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第二部分     农业局</w:t>
      </w:r>
      <w:r>
        <w:rPr>
          <w:rFonts w:asciiTheme="minorEastAsia" w:hAnsiTheme="minorEastAsia" w:eastAsiaTheme="minorEastAsia"/>
          <w:sz w:val="28"/>
          <w:szCs w:val="28"/>
        </w:rPr>
        <w:t>201</w:t>
      </w:r>
      <w:r>
        <w:rPr>
          <w:rFonts w:hint="eastAsia" w:asciiTheme="minorEastAsia" w:hAnsiTheme="minorEastAsia" w:eastAsiaTheme="minorEastAsia"/>
          <w:sz w:val="28"/>
          <w:szCs w:val="28"/>
        </w:rPr>
        <w:t>6年度部门决算表</w:t>
      </w:r>
    </w:p>
    <w:tbl>
      <w:tblPr>
        <w:tblStyle w:val="3"/>
        <w:tblW w:w="15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5" w:type="dxa"/>
          <w:bottom w:w="15" w:type="dxa"/>
          <w:right w:w="15" w:type="dxa"/>
        </w:tblCellMar>
      </w:tblPr>
      <w:tblGrid>
        <w:gridCol w:w="3368"/>
        <w:gridCol w:w="514"/>
        <w:gridCol w:w="4154"/>
        <w:gridCol w:w="3486"/>
        <w:gridCol w:w="514"/>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5" w:type="dxa"/>
            <w:bottom w:w="15" w:type="dxa"/>
            <w:right w:w="15" w:type="dxa"/>
          </w:tblCellMar>
        </w:tblPrEx>
        <w:trPr>
          <w:trHeight w:val="207" w:hRule="atLeast"/>
        </w:trPr>
        <w:tc>
          <w:tcPr>
            <w:tcW w:w="15712" w:type="dxa"/>
            <w:gridSpan w:val="6"/>
            <w:shd w:val="clear" w:color="auto" w:fill="FFFFFF" w:themeFill="background1"/>
            <w:vAlign w:val="bottom"/>
          </w:tcPr>
          <w:p>
            <w:pPr>
              <w:spacing w:line="300" w:lineRule="exact"/>
              <w:jc w:val="center"/>
              <w:rPr>
                <w:rFonts w:cs="Arial"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30"/>
                <w:szCs w:val="30"/>
              </w:rPr>
              <w:t>收入支出决算批复表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6" w:hRule="atLeast"/>
        </w:trPr>
        <w:tc>
          <w:tcPr>
            <w:tcW w:w="3368" w:type="dxa"/>
            <w:shd w:val="clear" w:color="auto" w:fill="FFFFFF" w:themeFill="background1"/>
            <w:vAlign w:val="bottom"/>
          </w:tcPr>
          <w:p>
            <w:pPr>
              <w:spacing w:line="220" w:lineRule="exact"/>
              <w:rPr>
                <w:rFonts w:cs="Arial" w:asciiTheme="minorEastAsia" w:hAnsiTheme="minorEastAsia" w:eastAsiaTheme="minorEastAsia"/>
                <w:color w:val="000000"/>
                <w:sz w:val="20"/>
                <w:szCs w:val="20"/>
              </w:rPr>
            </w:pPr>
          </w:p>
        </w:tc>
        <w:tc>
          <w:tcPr>
            <w:tcW w:w="514" w:type="dxa"/>
            <w:shd w:val="clear" w:color="auto" w:fill="FFFFFF" w:themeFill="background1"/>
            <w:vAlign w:val="bottom"/>
          </w:tcPr>
          <w:p>
            <w:pPr>
              <w:spacing w:line="220" w:lineRule="exact"/>
              <w:rPr>
                <w:rFonts w:cs="Arial" w:asciiTheme="minorEastAsia" w:hAnsiTheme="minorEastAsia" w:eastAsiaTheme="minorEastAsia"/>
                <w:color w:val="000000"/>
                <w:sz w:val="20"/>
                <w:szCs w:val="20"/>
              </w:rPr>
            </w:pPr>
          </w:p>
        </w:tc>
        <w:tc>
          <w:tcPr>
            <w:tcW w:w="4154" w:type="dxa"/>
            <w:shd w:val="clear" w:color="auto" w:fill="FFFFFF" w:themeFill="background1"/>
            <w:vAlign w:val="bottom"/>
          </w:tcPr>
          <w:p>
            <w:pPr>
              <w:spacing w:line="220" w:lineRule="exact"/>
              <w:rPr>
                <w:rFonts w:cs="Arial" w:asciiTheme="minorEastAsia" w:hAnsiTheme="minorEastAsia" w:eastAsiaTheme="minorEastAsia"/>
                <w:color w:val="000000"/>
                <w:sz w:val="20"/>
                <w:szCs w:val="20"/>
              </w:rPr>
            </w:pPr>
          </w:p>
        </w:tc>
        <w:tc>
          <w:tcPr>
            <w:tcW w:w="3486" w:type="dxa"/>
            <w:shd w:val="clear" w:color="auto" w:fill="FFFFFF" w:themeFill="background1"/>
            <w:vAlign w:val="bottom"/>
          </w:tcPr>
          <w:p>
            <w:pPr>
              <w:spacing w:line="220" w:lineRule="exact"/>
              <w:rPr>
                <w:rFonts w:cs="Arial" w:asciiTheme="minorEastAsia" w:hAnsiTheme="minorEastAsia" w:eastAsiaTheme="minorEastAsia"/>
                <w:color w:val="000000"/>
                <w:sz w:val="20"/>
                <w:szCs w:val="20"/>
              </w:rPr>
            </w:pPr>
          </w:p>
        </w:tc>
        <w:tc>
          <w:tcPr>
            <w:tcW w:w="514" w:type="dxa"/>
            <w:shd w:val="clear" w:color="auto" w:fill="FFFFFF" w:themeFill="background1"/>
            <w:vAlign w:val="bottom"/>
          </w:tcPr>
          <w:p>
            <w:pPr>
              <w:spacing w:line="220" w:lineRule="exact"/>
              <w:rPr>
                <w:rFonts w:cs="Arial" w:asciiTheme="minorEastAsia" w:hAnsiTheme="minorEastAsia" w:eastAsiaTheme="minorEastAsia"/>
                <w:color w:val="000000"/>
                <w:sz w:val="20"/>
                <w:szCs w:val="20"/>
              </w:rPr>
            </w:pPr>
          </w:p>
        </w:tc>
        <w:tc>
          <w:tcPr>
            <w:tcW w:w="3676" w:type="dxa"/>
            <w:shd w:val="clear" w:color="auto" w:fill="FFFFFF" w:themeFill="background1"/>
            <w:vAlign w:val="bottom"/>
          </w:tcPr>
          <w:p>
            <w:pPr>
              <w:widowControl/>
              <w:spacing w:line="220" w:lineRule="exact"/>
              <w:jc w:val="right"/>
              <w:textAlignment w:val="bottom"/>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财决批复01表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5" w:hRule="atLeast"/>
        </w:trPr>
        <w:tc>
          <w:tcPr>
            <w:tcW w:w="8036" w:type="dxa"/>
            <w:gridSpan w:val="3"/>
            <w:shd w:val="clear" w:color="auto" w:fill="FFFFFF" w:themeFill="background1"/>
            <w:vAlign w:val="center"/>
          </w:tcPr>
          <w:p>
            <w:pPr>
              <w:spacing w:line="220" w:lineRule="exact"/>
              <w:rPr>
                <w:rFonts w:cs="Arial"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部门：河南省信阳市淮滨县农业局</w:t>
            </w:r>
          </w:p>
        </w:tc>
        <w:tc>
          <w:tcPr>
            <w:tcW w:w="3486" w:type="dxa"/>
            <w:shd w:val="clear" w:color="auto" w:fill="FFFFFF" w:themeFill="background1"/>
            <w:vAlign w:val="bottom"/>
          </w:tcPr>
          <w:p>
            <w:pPr>
              <w:spacing w:line="220" w:lineRule="exact"/>
              <w:rPr>
                <w:rFonts w:cs="Arial" w:asciiTheme="minorEastAsia" w:hAnsiTheme="minorEastAsia" w:eastAsiaTheme="minorEastAsia"/>
                <w:color w:val="000000"/>
                <w:sz w:val="20"/>
                <w:szCs w:val="20"/>
              </w:rPr>
            </w:pPr>
          </w:p>
        </w:tc>
        <w:tc>
          <w:tcPr>
            <w:tcW w:w="514" w:type="dxa"/>
            <w:shd w:val="clear" w:color="auto" w:fill="FFFFFF" w:themeFill="background1"/>
            <w:vAlign w:val="bottom"/>
          </w:tcPr>
          <w:p>
            <w:pPr>
              <w:spacing w:line="220" w:lineRule="exact"/>
              <w:rPr>
                <w:rFonts w:cs="Arial" w:asciiTheme="minorEastAsia" w:hAnsiTheme="minorEastAsia" w:eastAsiaTheme="minorEastAsia"/>
                <w:color w:val="000000"/>
                <w:sz w:val="20"/>
                <w:szCs w:val="20"/>
              </w:rPr>
            </w:pPr>
          </w:p>
        </w:tc>
        <w:tc>
          <w:tcPr>
            <w:tcW w:w="3676" w:type="dxa"/>
            <w:shd w:val="clear" w:color="auto" w:fill="FFFFFF" w:themeFill="background1"/>
            <w:vAlign w:val="bottom"/>
          </w:tcPr>
          <w:p>
            <w:pPr>
              <w:widowControl/>
              <w:spacing w:line="220" w:lineRule="exact"/>
              <w:jc w:val="right"/>
              <w:textAlignment w:val="bottom"/>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8036" w:type="dxa"/>
            <w:gridSpan w:val="3"/>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收入</w:t>
            </w:r>
          </w:p>
        </w:tc>
        <w:tc>
          <w:tcPr>
            <w:tcW w:w="7676" w:type="dxa"/>
            <w:gridSpan w:val="3"/>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项目</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行次</w:t>
            </w:r>
          </w:p>
        </w:tc>
        <w:tc>
          <w:tcPr>
            <w:tcW w:w="415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金额</w:t>
            </w:r>
          </w:p>
        </w:tc>
        <w:tc>
          <w:tcPr>
            <w:tcW w:w="3486"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项目</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行次</w:t>
            </w:r>
          </w:p>
        </w:tc>
        <w:tc>
          <w:tcPr>
            <w:tcW w:w="3676"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栏次</w:t>
            </w:r>
          </w:p>
        </w:tc>
        <w:tc>
          <w:tcPr>
            <w:tcW w:w="514" w:type="dxa"/>
            <w:shd w:val="clear" w:color="auto" w:fill="FFFFFF" w:themeFill="background1"/>
            <w:vAlign w:val="center"/>
          </w:tcPr>
          <w:p>
            <w:pPr>
              <w:spacing w:line="200" w:lineRule="exact"/>
              <w:jc w:val="center"/>
              <w:rPr>
                <w:rFonts w:cs="宋体" w:asciiTheme="minorEastAsia" w:hAnsiTheme="minorEastAsia" w:eastAsiaTheme="minorEastAsia"/>
                <w:color w:val="000000"/>
                <w:sz w:val="22"/>
                <w:szCs w:val="22"/>
              </w:rPr>
            </w:pPr>
          </w:p>
        </w:tc>
        <w:tc>
          <w:tcPr>
            <w:tcW w:w="415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w:t>
            </w:r>
          </w:p>
        </w:tc>
        <w:tc>
          <w:tcPr>
            <w:tcW w:w="3486"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栏次</w:t>
            </w:r>
          </w:p>
        </w:tc>
        <w:tc>
          <w:tcPr>
            <w:tcW w:w="514" w:type="dxa"/>
            <w:shd w:val="clear" w:color="auto" w:fill="FFFFFF" w:themeFill="background1"/>
            <w:vAlign w:val="center"/>
          </w:tcPr>
          <w:p>
            <w:pPr>
              <w:spacing w:line="200" w:lineRule="exact"/>
              <w:jc w:val="center"/>
              <w:rPr>
                <w:rFonts w:cs="宋体" w:asciiTheme="minorEastAsia" w:hAnsiTheme="minorEastAsia" w:eastAsiaTheme="minorEastAsia"/>
                <w:color w:val="000000"/>
                <w:sz w:val="22"/>
                <w:szCs w:val="22"/>
              </w:rPr>
            </w:pPr>
          </w:p>
        </w:tc>
        <w:tc>
          <w:tcPr>
            <w:tcW w:w="3676"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一、财政拨款收入</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61,609,884.50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一、一般公共服务支出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31</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其中：政府性基金预算财政拨款</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8,009,445.00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二、外交支出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32</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二、上级补助收入</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三、国防支出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33</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三、事业收入</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四、公共安全支出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34</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四、经营收入</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五、教育支出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35</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五、附属单位上缴收入</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6</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六、科学技术支出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36</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六、其他收入</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七、文化体育与传媒支出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37</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八、社会保障和就业支出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38</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1,153,599.00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9</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九、医疗卫生与计划生育支出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39</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10</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十、节能环保支出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40</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1,570,000.00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十一、城乡社区支出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41</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8,009,445.00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12</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十二、农林水支出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42</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50,876,840.50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13</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十三、交通运输支出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43</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14</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十四、资源勘探信息等支出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44</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15</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十五、商业服务业等支出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45</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16</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十六、金融支出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46</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17</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十七、援助其他地区支出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47</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18</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十八、国土海洋气象等支出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48</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19</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十九、住房保障支出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49</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二十、粮油物资储备支出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50</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二十一、其他支出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51</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0"/>
                <w:szCs w:val="20"/>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22</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二十二、债务还本支出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52</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0"/>
                <w:szCs w:val="20"/>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23</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二十三、债务付息支出</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53</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本年收入合计</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24</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61,609,884.50</w:t>
            </w:r>
          </w:p>
        </w:tc>
        <w:tc>
          <w:tcPr>
            <w:tcW w:w="3486"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本年支出合计</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54</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61,609,884.50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用事业基金弥补收支差额</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25</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结余分配</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55</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年初结转和结余</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26</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其中：提取职工福利基金</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56</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其中：项目支出结转和结余</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27</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转入事业基金</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57</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28</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年末结转和结余</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58</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spacing w:line="200" w:lineRule="exact"/>
              <w:jc w:val="left"/>
              <w:rPr>
                <w:rFonts w:cs="宋体" w:asciiTheme="minorEastAsia" w:hAnsiTheme="minorEastAsia" w:eastAsiaTheme="minorEastAsia"/>
                <w:color w:val="000000"/>
                <w:sz w:val="22"/>
                <w:szCs w:val="22"/>
              </w:rPr>
            </w:pP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29</w:t>
            </w:r>
          </w:p>
        </w:tc>
        <w:tc>
          <w:tcPr>
            <w:tcW w:w="4154" w:type="dxa"/>
            <w:shd w:val="clear" w:color="auto" w:fill="FFFFFF" w:themeFill="background1"/>
            <w:vAlign w:val="center"/>
          </w:tcPr>
          <w:p>
            <w:pPr>
              <w:spacing w:line="200" w:lineRule="exact"/>
              <w:jc w:val="right"/>
              <w:rPr>
                <w:rFonts w:cs="宋体" w:asciiTheme="minorEastAsia" w:hAnsiTheme="minorEastAsia" w:eastAsiaTheme="minorEastAsia"/>
                <w:color w:val="000000"/>
                <w:sz w:val="22"/>
                <w:szCs w:val="22"/>
              </w:rPr>
            </w:pPr>
          </w:p>
        </w:tc>
        <w:tc>
          <w:tcPr>
            <w:tcW w:w="3486" w:type="dxa"/>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其中：项目支出结转和结余</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59</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3368"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总计</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30</w:t>
            </w:r>
          </w:p>
        </w:tc>
        <w:tc>
          <w:tcPr>
            <w:tcW w:w="4154"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61,609,884.50</w:t>
            </w:r>
          </w:p>
        </w:tc>
        <w:tc>
          <w:tcPr>
            <w:tcW w:w="3486"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总计</w:t>
            </w:r>
          </w:p>
        </w:tc>
        <w:tc>
          <w:tcPr>
            <w:tcW w:w="514" w:type="dxa"/>
            <w:shd w:val="clear" w:color="auto" w:fill="FFFFFF" w:themeFill="background1"/>
            <w:vAlign w:val="center"/>
          </w:tcPr>
          <w:p>
            <w:pPr>
              <w:widowControl/>
              <w:spacing w:line="20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60</w:t>
            </w:r>
          </w:p>
        </w:tc>
        <w:tc>
          <w:tcPr>
            <w:tcW w:w="3676" w:type="dxa"/>
            <w:shd w:val="clear" w:color="auto" w:fill="FFFFFF" w:themeFill="background1"/>
            <w:vAlign w:val="center"/>
          </w:tcPr>
          <w:p>
            <w:pPr>
              <w:widowControl/>
              <w:spacing w:line="200" w:lineRule="exact"/>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61,609,884.50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15712" w:type="dxa"/>
            <w:gridSpan w:val="6"/>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注：1.本表依据《收入支出决算总表》（财决01表）进行批复。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15712" w:type="dxa"/>
            <w:gridSpan w:val="6"/>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2.本表含政府性基金预算财政拨款。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 w:hRule="atLeast"/>
        </w:trPr>
        <w:tc>
          <w:tcPr>
            <w:tcW w:w="15712" w:type="dxa"/>
            <w:gridSpan w:val="6"/>
            <w:shd w:val="clear" w:color="auto" w:fill="FFFFFF" w:themeFill="background1"/>
            <w:vAlign w:val="center"/>
          </w:tcPr>
          <w:p>
            <w:pPr>
              <w:widowControl/>
              <w:spacing w:line="20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3.本表以“元”为金额单位（保留两位小数）。</w:t>
            </w:r>
          </w:p>
        </w:tc>
      </w:tr>
    </w:tbl>
    <w:p>
      <w:pPr>
        <w:tabs>
          <w:tab w:val="left" w:pos="264"/>
        </w:tabs>
        <w:spacing w:line="20" w:lineRule="exact"/>
        <w:jc w:val="left"/>
        <w:rPr>
          <w:rFonts w:asciiTheme="minorEastAsia" w:hAnsiTheme="minorEastAsia" w:eastAsiaTheme="minorEastAsia"/>
          <w:sz w:val="36"/>
          <w:szCs w:val="36"/>
        </w:rPr>
      </w:pPr>
      <w:r>
        <w:rPr>
          <w:rFonts w:hint="eastAsia" w:asciiTheme="minorEastAsia" w:hAnsiTheme="minorEastAsia" w:eastAsiaTheme="minorEastAsia"/>
          <w:sz w:val="36"/>
          <w:szCs w:val="36"/>
        </w:rPr>
        <w:tab/>
      </w:r>
    </w:p>
    <w:tbl>
      <w:tblPr>
        <w:tblStyle w:val="3"/>
        <w:tblW w:w="15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5"/>
        <w:gridCol w:w="630"/>
        <w:gridCol w:w="775"/>
        <w:gridCol w:w="3642"/>
        <w:gridCol w:w="1898"/>
        <w:gridCol w:w="1680"/>
        <w:gridCol w:w="1680"/>
        <w:gridCol w:w="922"/>
        <w:gridCol w:w="922"/>
        <w:gridCol w:w="922"/>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rPr>
        <w:tc>
          <w:tcPr>
            <w:tcW w:w="15188" w:type="dxa"/>
            <w:gridSpan w:val="11"/>
            <w:vAlign w:val="bottom"/>
          </w:tcPr>
          <w:p>
            <w:pPr>
              <w:spacing w:line="500" w:lineRule="exact"/>
              <w:jc w:val="center"/>
              <w:rPr>
                <w:rFonts w:cs="Arial" w:asciiTheme="minorEastAsia" w:hAnsiTheme="minorEastAsia" w:eastAsiaTheme="minorEastAsia"/>
                <w:color w:val="000000"/>
                <w:sz w:val="44"/>
                <w:szCs w:val="44"/>
              </w:rPr>
            </w:pPr>
            <w:r>
              <w:rPr>
                <w:rFonts w:hint="eastAsia" w:cs="宋体" w:asciiTheme="minorEastAsia" w:hAnsiTheme="minorEastAsia" w:eastAsiaTheme="minorEastAsia"/>
                <w:color w:val="000000"/>
                <w:kern w:val="0"/>
                <w:sz w:val="44"/>
                <w:szCs w:val="44"/>
              </w:rPr>
              <w:t>收入决算批复表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855" w:type="dxa"/>
            <w:vAlign w:val="bottom"/>
          </w:tcPr>
          <w:p>
            <w:pPr>
              <w:rPr>
                <w:rFonts w:cs="Arial" w:asciiTheme="minorEastAsia" w:hAnsiTheme="minorEastAsia" w:eastAsiaTheme="minorEastAsia"/>
                <w:color w:val="000000"/>
                <w:sz w:val="20"/>
                <w:szCs w:val="20"/>
              </w:rPr>
            </w:pPr>
          </w:p>
        </w:tc>
        <w:tc>
          <w:tcPr>
            <w:tcW w:w="630" w:type="dxa"/>
            <w:vAlign w:val="bottom"/>
          </w:tcPr>
          <w:p>
            <w:pPr>
              <w:rPr>
                <w:rFonts w:cs="Arial" w:asciiTheme="minorEastAsia" w:hAnsiTheme="minorEastAsia" w:eastAsiaTheme="minorEastAsia"/>
                <w:color w:val="000000"/>
                <w:sz w:val="20"/>
                <w:szCs w:val="20"/>
              </w:rPr>
            </w:pPr>
          </w:p>
        </w:tc>
        <w:tc>
          <w:tcPr>
            <w:tcW w:w="775" w:type="dxa"/>
            <w:vAlign w:val="bottom"/>
          </w:tcPr>
          <w:p>
            <w:pPr>
              <w:rPr>
                <w:rFonts w:cs="Arial" w:asciiTheme="minorEastAsia" w:hAnsiTheme="minorEastAsia" w:eastAsiaTheme="minorEastAsia"/>
                <w:color w:val="000000"/>
                <w:sz w:val="20"/>
                <w:szCs w:val="20"/>
              </w:rPr>
            </w:pPr>
          </w:p>
        </w:tc>
        <w:tc>
          <w:tcPr>
            <w:tcW w:w="3642" w:type="dxa"/>
            <w:vAlign w:val="bottom"/>
          </w:tcPr>
          <w:p>
            <w:pPr>
              <w:rPr>
                <w:rFonts w:cs="Arial" w:asciiTheme="minorEastAsia" w:hAnsiTheme="minorEastAsia" w:eastAsiaTheme="minorEastAsia"/>
                <w:color w:val="000000"/>
                <w:sz w:val="20"/>
                <w:szCs w:val="20"/>
              </w:rPr>
            </w:pPr>
          </w:p>
        </w:tc>
        <w:tc>
          <w:tcPr>
            <w:tcW w:w="1898" w:type="dxa"/>
            <w:vAlign w:val="bottom"/>
          </w:tcPr>
          <w:p>
            <w:pPr>
              <w:rPr>
                <w:rFonts w:cs="Arial" w:asciiTheme="minorEastAsia" w:hAnsiTheme="minorEastAsia" w:eastAsiaTheme="minorEastAsia"/>
                <w:color w:val="000000"/>
                <w:sz w:val="20"/>
                <w:szCs w:val="20"/>
              </w:rPr>
            </w:pPr>
          </w:p>
        </w:tc>
        <w:tc>
          <w:tcPr>
            <w:tcW w:w="1680" w:type="dxa"/>
            <w:vAlign w:val="bottom"/>
          </w:tcPr>
          <w:p>
            <w:pPr>
              <w:rPr>
                <w:rFonts w:cs="Arial" w:asciiTheme="minorEastAsia" w:hAnsiTheme="minorEastAsia" w:eastAsiaTheme="minorEastAsia"/>
                <w:color w:val="000000"/>
                <w:sz w:val="20"/>
                <w:szCs w:val="20"/>
              </w:rPr>
            </w:pPr>
          </w:p>
        </w:tc>
        <w:tc>
          <w:tcPr>
            <w:tcW w:w="1680" w:type="dxa"/>
            <w:vAlign w:val="bottom"/>
          </w:tcPr>
          <w:p>
            <w:pPr>
              <w:rPr>
                <w:rFonts w:cs="Arial" w:asciiTheme="minorEastAsia" w:hAnsiTheme="minorEastAsia" w:eastAsiaTheme="minorEastAsia"/>
                <w:color w:val="000000"/>
                <w:sz w:val="20"/>
                <w:szCs w:val="20"/>
              </w:rPr>
            </w:pPr>
          </w:p>
        </w:tc>
        <w:tc>
          <w:tcPr>
            <w:tcW w:w="922" w:type="dxa"/>
            <w:vAlign w:val="bottom"/>
          </w:tcPr>
          <w:p>
            <w:pPr>
              <w:rPr>
                <w:rFonts w:cs="Arial" w:asciiTheme="minorEastAsia" w:hAnsiTheme="minorEastAsia" w:eastAsiaTheme="minorEastAsia"/>
                <w:color w:val="000000"/>
                <w:sz w:val="20"/>
                <w:szCs w:val="20"/>
              </w:rPr>
            </w:pPr>
          </w:p>
        </w:tc>
        <w:tc>
          <w:tcPr>
            <w:tcW w:w="922" w:type="dxa"/>
            <w:vAlign w:val="bottom"/>
          </w:tcPr>
          <w:p>
            <w:pPr>
              <w:rPr>
                <w:rFonts w:cs="Arial" w:asciiTheme="minorEastAsia" w:hAnsiTheme="minorEastAsia" w:eastAsiaTheme="minorEastAsia"/>
                <w:color w:val="000000"/>
                <w:sz w:val="20"/>
                <w:szCs w:val="20"/>
              </w:rPr>
            </w:pPr>
          </w:p>
        </w:tc>
        <w:tc>
          <w:tcPr>
            <w:tcW w:w="2184" w:type="dxa"/>
            <w:gridSpan w:val="2"/>
            <w:vAlign w:val="bottom"/>
          </w:tcPr>
          <w:p>
            <w:pPr>
              <w:widowControl/>
              <w:jc w:val="right"/>
              <w:textAlignment w:val="bottom"/>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财决批复02表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0" w:hRule="atLeast"/>
        </w:trPr>
        <w:tc>
          <w:tcPr>
            <w:tcW w:w="5902" w:type="dxa"/>
            <w:gridSpan w:val="4"/>
            <w:vAlign w:val="bottom"/>
          </w:tcPr>
          <w:p>
            <w:pPr>
              <w:rPr>
                <w:rFonts w:cs="Arial"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部门：河南省信阳市淮滨县农业局</w:t>
            </w:r>
          </w:p>
        </w:tc>
        <w:tc>
          <w:tcPr>
            <w:tcW w:w="1898" w:type="dxa"/>
            <w:vAlign w:val="bottom"/>
          </w:tcPr>
          <w:p>
            <w:pPr>
              <w:rPr>
                <w:rFonts w:cs="Arial" w:asciiTheme="minorEastAsia" w:hAnsiTheme="minorEastAsia" w:eastAsiaTheme="minorEastAsia"/>
                <w:color w:val="000000"/>
                <w:sz w:val="20"/>
                <w:szCs w:val="20"/>
              </w:rPr>
            </w:pPr>
          </w:p>
        </w:tc>
        <w:tc>
          <w:tcPr>
            <w:tcW w:w="1680" w:type="dxa"/>
            <w:vAlign w:val="bottom"/>
          </w:tcPr>
          <w:p>
            <w:pPr>
              <w:rPr>
                <w:rFonts w:cs="Arial" w:asciiTheme="minorEastAsia" w:hAnsiTheme="minorEastAsia" w:eastAsiaTheme="minorEastAsia"/>
                <w:color w:val="000000"/>
                <w:sz w:val="20"/>
                <w:szCs w:val="20"/>
              </w:rPr>
            </w:pPr>
          </w:p>
        </w:tc>
        <w:tc>
          <w:tcPr>
            <w:tcW w:w="1680" w:type="dxa"/>
            <w:vAlign w:val="bottom"/>
          </w:tcPr>
          <w:p>
            <w:pPr>
              <w:rPr>
                <w:rFonts w:cs="Arial" w:asciiTheme="minorEastAsia" w:hAnsiTheme="minorEastAsia" w:eastAsiaTheme="minorEastAsia"/>
                <w:color w:val="000000"/>
                <w:sz w:val="20"/>
                <w:szCs w:val="20"/>
              </w:rPr>
            </w:pPr>
          </w:p>
        </w:tc>
        <w:tc>
          <w:tcPr>
            <w:tcW w:w="922" w:type="dxa"/>
            <w:vAlign w:val="bottom"/>
          </w:tcPr>
          <w:p>
            <w:pPr>
              <w:rPr>
                <w:rFonts w:cs="Arial" w:asciiTheme="minorEastAsia" w:hAnsiTheme="minorEastAsia" w:eastAsiaTheme="minorEastAsia"/>
                <w:color w:val="000000"/>
                <w:sz w:val="20"/>
                <w:szCs w:val="20"/>
              </w:rPr>
            </w:pPr>
          </w:p>
        </w:tc>
        <w:tc>
          <w:tcPr>
            <w:tcW w:w="922" w:type="dxa"/>
            <w:vAlign w:val="bottom"/>
          </w:tcPr>
          <w:p>
            <w:pPr>
              <w:rPr>
                <w:rFonts w:cs="Arial" w:asciiTheme="minorEastAsia" w:hAnsiTheme="minorEastAsia" w:eastAsiaTheme="minorEastAsia"/>
                <w:color w:val="000000"/>
                <w:sz w:val="20"/>
                <w:szCs w:val="20"/>
              </w:rPr>
            </w:pPr>
          </w:p>
        </w:tc>
        <w:tc>
          <w:tcPr>
            <w:tcW w:w="922" w:type="dxa"/>
            <w:vAlign w:val="bottom"/>
          </w:tcPr>
          <w:p>
            <w:pPr>
              <w:rPr>
                <w:rFonts w:cs="Arial" w:asciiTheme="minorEastAsia" w:hAnsiTheme="minorEastAsia" w:eastAsiaTheme="minorEastAsia"/>
                <w:color w:val="000000"/>
                <w:sz w:val="20"/>
                <w:szCs w:val="20"/>
              </w:rPr>
            </w:pPr>
          </w:p>
        </w:tc>
        <w:tc>
          <w:tcPr>
            <w:tcW w:w="1262" w:type="dxa"/>
            <w:vAlign w:val="bottom"/>
          </w:tcPr>
          <w:p>
            <w:pPr>
              <w:widowControl/>
              <w:jc w:val="right"/>
              <w:textAlignment w:val="bottom"/>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科目编码</w:t>
            </w:r>
          </w:p>
        </w:tc>
        <w:tc>
          <w:tcPr>
            <w:tcW w:w="364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科目名称</w:t>
            </w:r>
          </w:p>
        </w:tc>
        <w:tc>
          <w:tcPr>
            <w:tcW w:w="1898"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本年收入合计</w:t>
            </w:r>
          </w:p>
        </w:tc>
        <w:tc>
          <w:tcPr>
            <w:tcW w:w="1680"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财政拨款收入</w:t>
            </w:r>
          </w:p>
        </w:tc>
        <w:tc>
          <w:tcPr>
            <w:tcW w:w="1680" w:type="dxa"/>
            <w:shd w:val="clear" w:color="auto" w:fill="FFFFFF" w:themeFill="background1"/>
            <w:vAlign w:val="center"/>
          </w:tcPr>
          <w:p>
            <w:pPr>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上级补助收入</w:t>
            </w:r>
          </w:p>
        </w:tc>
        <w:tc>
          <w:tcPr>
            <w:tcW w:w="92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事业收入</w:t>
            </w:r>
          </w:p>
        </w:tc>
        <w:tc>
          <w:tcPr>
            <w:tcW w:w="92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经营收入</w:t>
            </w:r>
          </w:p>
        </w:tc>
        <w:tc>
          <w:tcPr>
            <w:tcW w:w="922" w:type="dxa"/>
            <w:shd w:val="clear" w:color="auto" w:fill="FFFFFF" w:themeFill="background1"/>
            <w:vAlign w:val="center"/>
          </w:tcPr>
          <w:p>
            <w:pPr>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附属单位上缴收入</w:t>
            </w:r>
          </w:p>
        </w:tc>
        <w:tc>
          <w:tcPr>
            <w:tcW w:w="126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2260" w:type="dxa"/>
            <w:gridSpan w:val="3"/>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3642" w:type="dxa"/>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1898" w:type="dxa"/>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1680" w:type="dxa"/>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1680" w:type="dxa"/>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922" w:type="dxa"/>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922" w:type="dxa"/>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922" w:type="dxa"/>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1262" w:type="dxa"/>
            <w:shd w:val="clear" w:color="auto" w:fill="FFFFFF" w:themeFill="background1"/>
            <w:vAlign w:val="center"/>
          </w:tcPr>
          <w:p>
            <w:pPr>
              <w:jc w:val="center"/>
              <w:rPr>
                <w:rFonts w:cs="宋体" w:asciiTheme="minorEastAsia" w:hAnsiTheme="minorEastAsia" w:eastAsia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855" w:type="dxa"/>
            <w:vMerge w:val="restart"/>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类</w:t>
            </w:r>
          </w:p>
        </w:tc>
        <w:tc>
          <w:tcPr>
            <w:tcW w:w="630" w:type="dxa"/>
            <w:vMerge w:val="restart"/>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款</w:t>
            </w:r>
          </w:p>
        </w:tc>
        <w:tc>
          <w:tcPr>
            <w:tcW w:w="775" w:type="dxa"/>
            <w:vMerge w:val="restart"/>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项</w:t>
            </w:r>
          </w:p>
        </w:tc>
        <w:tc>
          <w:tcPr>
            <w:tcW w:w="364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栏次</w:t>
            </w:r>
          </w:p>
        </w:tc>
        <w:tc>
          <w:tcPr>
            <w:tcW w:w="1898"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w:t>
            </w:r>
          </w:p>
        </w:tc>
        <w:tc>
          <w:tcPr>
            <w:tcW w:w="1680"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w:t>
            </w:r>
          </w:p>
        </w:tc>
        <w:tc>
          <w:tcPr>
            <w:tcW w:w="1680"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w:t>
            </w:r>
          </w:p>
        </w:tc>
        <w:tc>
          <w:tcPr>
            <w:tcW w:w="92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w:t>
            </w:r>
          </w:p>
        </w:tc>
        <w:tc>
          <w:tcPr>
            <w:tcW w:w="92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w:t>
            </w:r>
          </w:p>
        </w:tc>
        <w:tc>
          <w:tcPr>
            <w:tcW w:w="92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6</w:t>
            </w:r>
          </w:p>
        </w:tc>
        <w:tc>
          <w:tcPr>
            <w:tcW w:w="126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855" w:type="dxa"/>
            <w:vMerge w:val="continue"/>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630" w:type="dxa"/>
            <w:vMerge w:val="continue"/>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775" w:type="dxa"/>
            <w:vMerge w:val="continue"/>
            <w:shd w:val="clear" w:color="auto" w:fill="FFFFFF" w:themeFill="background1"/>
            <w:vAlign w:val="center"/>
          </w:tcPr>
          <w:p>
            <w:pPr>
              <w:jc w:val="center"/>
              <w:rPr>
                <w:rFonts w:cs="宋体" w:asciiTheme="minorEastAsia" w:hAnsiTheme="minorEastAsia" w:eastAsiaTheme="minorEastAsia"/>
                <w:color w:val="000000"/>
                <w:sz w:val="22"/>
                <w:szCs w:val="22"/>
              </w:rPr>
            </w:pPr>
          </w:p>
        </w:tc>
        <w:tc>
          <w:tcPr>
            <w:tcW w:w="3642" w:type="dxa"/>
            <w:shd w:val="clear" w:color="auto" w:fill="FFFFFF" w:themeFill="background1"/>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合计</w:t>
            </w:r>
          </w:p>
        </w:tc>
        <w:tc>
          <w:tcPr>
            <w:tcW w:w="1898" w:type="dxa"/>
            <w:shd w:val="clear" w:color="auto" w:fill="FFFFFF" w:themeFill="background1"/>
            <w:vAlign w:val="center"/>
          </w:tcPr>
          <w:p>
            <w:pPr>
              <w:widowControl/>
              <w:jc w:val="right"/>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61,609,884.50</w:t>
            </w:r>
          </w:p>
        </w:tc>
        <w:tc>
          <w:tcPr>
            <w:tcW w:w="1680" w:type="dxa"/>
            <w:shd w:val="clear" w:color="auto" w:fill="FFFFFF" w:themeFill="background1"/>
            <w:vAlign w:val="center"/>
          </w:tcPr>
          <w:p>
            <w:pPr>
              <w:widowControl/>
              <w:jc w:val="right"/>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61,609,884.50</w:t>
            </w:r>
          </w:p>
        </w:tc>
        <w:tc>
          <w:tcPr>
            <w:tcW w:w="1680" w:type="dxa"/>
            <w:shd w:val="clear" w:color="auto" w:fill="FFFFFF" w:themeFill="background1"/>
            <w:vAlign w:val="center"/>
          </w:tcPr>
          <w:p>
            <w:pPr>
              <w:widowControl/>
              <w:jc w:val="right"/>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0.00</w:t>
            </w:r>
          </w:p>
        </w:tc>
        <w:tc>
          <w:tcPr>
            <w:tcW w:w="922" w:type="dxa"/>
            <w:shd w:val="clear" w:color="auto" w:fill="FFFFFF" w:themeFill="background1"/>
            <w:vAlign w:val="center"/>
          </w:tcPr>
          <w:p>
            <w:pPr>
              <w:widowControl/>
              <w:jc w:val="right"/>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0.00</w:t>
            </w:r>
          </w:p>
        </w:tc>
        <w:tc>
          <w:tcPr>
            <w:tcW w:w="922" w:type="dxa"/>
            <w:shd w:val="clear" w:color="auto" w:fill="FFFFFF" w:themeFill="background1"/>
            <w:vAlign w:val="center"/>
          </w:tcPr>
          <w:p>
            <w:pPr>
              <w:widowControl/>
              <w:jc w:val="right"/>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0.00</w:t>
            </w:r>
          </w:p>
        </w:tc>
        <w:tc>
          <w:tcPr>
            <w:tcW w:w="922" w:type="dxa"/>
            <w:shd w:val="clear" w:color="auto" w:fill="FFFFFF" w:themeFill="background1"/>
            <w:vAlign w:val="center"/>
          </w:tcPr>
          <w:p>
            <w:pPr>
              <w:widowControl/>
              <w:jc w:val="right"/>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0.00</w:t>
            </w:r>
          </w:p>
        </w:tc>
        <w:tc>
          <w:tcPr>
            <w:tcW w:w="1262" w:type="dxa"/>
            <w:shd w:val="clear" w:color="auto" w:fill="FFFFFF" w:themeFill="background1"/>
            <w:vAlign w:val="center"/>
          </w:tcPr>
          <w:p>
            <w:pPr>
              <w:widowControl/>
              <w:jc w:val="right"/>
              <w:textAlignment w:val="center"/>
              <w:rPr>
                <w:rFonts w:cs="宋体" w:asciiTheme="minorEastAsia" w:hAnsiTheme="minorEastAsia" w:eastAsiaTheme="minorEastAsia"/>
                <w:b/>
                <w:color w:val="000000"/>
                <w:sz w:val="22"/>
                <w:szCs w:val="22"/>
              </w:rPr>
            </w:pPr>
            <w:r>
              <w:rPr>
                <w:rFonts w:hint="eastAsia" w:cs="宋体" w:asciiTheme="minorEastAsia" w:hAnsiTheme="minorEastAsia" w:eastAsiaTheme="minorEastAsia"/>
                <w:b/>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208</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社会保障和就业支出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1,153,599.00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1,153,599.00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20805</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行政事业单位离退休</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1,153,599.00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1,153,599.00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2080501</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归口管理的行政单位离退休</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1,153,599.00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1,153,599.00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211</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节能环保支出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1,570,000.00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1,570,000.00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21103</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污染防治</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1,570,000.00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1,570,000.00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2110301</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大气</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120,000.00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120,000.00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2110399</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其他污染防治支出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1,450,000.00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1,450,000.00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212</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城乡社区支出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8,009,445.00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8,009,445.00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21208</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国有土地使用权出让收入及对应专项债务收入安排的支出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7,298,945.00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7,298,945.00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2120801</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征地和拆迁补偿支出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7,298,945.00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7,298,945.00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21212</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新增建设用地土地有偿使用费及对应专项债务收入安排的支出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710,500.00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710,500.00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2121202</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基本农田建设和保护支出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710,500.00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710,500.00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农林水支出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50,876,840.50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50,876,840.50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农业</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42,547,640.50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42,547,640.50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2130101</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行政运行</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5,225,121.40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5,225,121.40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2130104</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事业运行</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5,172,159.10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5,172,159.10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2130106</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科技转化与推广服务</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8,073,000.00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8,073,000.00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2130108</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病虫害控制</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500,000.00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500,000.00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2130119</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防灾救灾</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4,100,000.00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4,100,000.00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2130122</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农业生产支持补贴</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1,920,000.00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1,920,000.00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2130125</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农产品加工与促销</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5,120,000.00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5,120,000.00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2130126</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农村公益事业</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838,360.00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838,360.00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2130199</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其他农业支出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11,599,000.00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11,599,000.00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21308</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普惠金融发展支出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4,911,000.00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4,911,000.00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2130803</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农业保险保费补贴</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4,911,000.00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4,911,000.00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21309</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目标价格补贴</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418,200.00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418,200.00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2130901</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棉花目标价格补贴</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418,200.00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418,200.00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21399</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其他农林水支出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3,000,000.00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3,000,000.00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260" w:type="dxa"/>
            <w:gridSpan w:val="3"/>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2139999</w:t>
            </w:r>
          </w:p>
        </w:tc>
        <w:tc>
          <w:tcPr>
            <w:tcW w:w="3642" w:type="dxa"/>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其他农林水支出</w:t>
            </w:r>
          </w:p>
        </w:tc>
        <w:tc>
          <w:tcPr>
            <w:tcW w:w="1898"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3,000,000.00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3,000,000.00</w:t>
            </w:r>
          </w:p>
        </w:tc>
        <w:tc>
          <w:tcPr>
            <w:tcW w:w="1680"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92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c>
          <w:tcPr>
            <w:tcW w:w="1262" w:type="dxa"/>
            <w:vAlign w:val="center"/>
          </w:tcPr>
          <w:p>
            <w:pPr>
              <w:widowControl/>
              <w:jc w:val="righ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5188" w:type="dxa"/>
            <w:gridSpan w:val="11"/>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注：1.本表依据《收入决算表》（财决03表）进行批复。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5188" w:type="dxa"/>
            <w:gridSpan w:val="11"/>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2.本表含政府性基金预算财政拨款。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5188" w:type="dxa"/>
            <w:gridSpan w:val="11"/>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3.本表批复到项级科目。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15188" w:type="dxa"/>
            <w:gridSpan w:val="11"/>
            <w:vAlign w:val="center"/>
          </w:tcPr>
          <w:p>
            <w:pPr>
              <w:widowControl/>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 xml:space="preserve">    4.本表以“元”为金额单位（保留两位小数）。</w:t>
            </w:r>
          </w:p>
        </w:tc>
      </w:tr>
    </w:tbl>
    <w:p>
      <w:pPr>
        <w:tabs>
          <w:tab w:val="left" w:pos="264"/>
        </w:tabs>
        <w:spacing w:line="580" w:lineRule="exact"/>
        <w:jc w:val="left"/>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tbl>
      <w:tblPr>
        <w:tblStyle w:val="3"/>
        <w:tblpPr w:leftFromText="180" w:rightFromText="180" w:vertAnchor="text" w:horzAnchor="page" w:tblpX="1132" w:tblpY="2921"/>
        <w:tblOverlap w:val="never"/>
        <w:tblW w:w="15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08" w:type="dxa"/>
          <w:bottom w:w="15" w:type="dxa"/>
          <w:right w:w="108" w:type="dxa"/>
        </w:tblCellMar>
      </w:tblPr>
      <w:tblGrid>
        <w:gridCol w:w="616"/>
        <w:gridCol w:w="803"/>
        <w:gridCol w:w="804"/>
        <w:gridCol w:w="3462"/>
        <w:gridCol w:w="1890"/>
        <w:gridCol w:w="1890"/>
        <w:gridCol w:w="1890"/>
        <w:gridCol w:w="1680"/>
        <w:gridCol w:w="1137"/>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08" w:type="dxa"/>
            <w:bottom w:w="15" w:type="dxa"/>
            <w:right w:w="108" w:type="dxa"/>
          </w:tblCellMar>
        </w:tblPrEx>
        <w:trPr>
          <w:trHeight w:val="390" w:hRule="atLeast"/>
        </w:trPr>
        <w:tc>
          <w:tcPr>
            <w:tcW w:w="15708" w:type="dxa"/>
            <w:gridSpan w:val="10"/>
            <w:shd w:val="clear" w:color="auto" w:fill="FFFFFF" w:themeFill="background1"/>
            <w:vAlign w:val="bottom"/>
          </w:tcPr>
          <w:p>
            <w:pPr>
              <w:widowControl/>
              <w:jc w:val="center"/>
              <w:rPr>
                <w:rFonts w:cs="Arial" w:asciiTheme="minorEastAsia" w:hAnsiTheme="minorEastAsia" w:eastAsiaTheme="minorEastAsia"/>
                <w:color w:val="000000"/>
                <w:kern w:val="0"/>
                <w:sz w:val="44"/>
                <w:szCs w:val="44"/>
              </w:rPr>
            </w:pPr>
            <w:bookmarkStart w:id="0" w:name="_GoBack"/>
            <w:bookmarkEnd w:id="0"/>
            <w:r>
              <w:rPr>
                <w:rFonts w:hint="eastAsia" w:cs="Arial" w:asciiTheme="minorEastAsia" w:hAnsiTheme="minorEastAsia" w:eastAsiaTheme="minorEastAsia"/>
                <w:color w:val="000000"/>
                <w:kern w:val="0"/>
                <w:sz w:val="44"/>
                <w:szCs w:val="44"/>
              </w:rPr>
              <w:t>支出决算批复表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85" w:hRule="atLeast"/>
        </w:trPr>
        <w:tc>
          <w:tcPr>
            <w:tcW w:w="616"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803"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804"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3462"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89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89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89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4353" w:type="dxa"/>
            <w:gridSpan w:val="3"/>
            <w:shd w:val="clear" w:color="auto" w:fill="FFFFFF" w:themeFill="background1"/>
            <w:vAlign w:val="bottom"/>
          </w:tcPr>
          <w:p>
            <w:pPr>
              <w:widowControl/>
              <w:jc w:val="righ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财决批复03表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70" w:hRule="atLeast"/>
        </w:trPr>
        <w:tc>
          <w:tcPr>
            <w:tcW w:w="5685" w:type="dxa"/>
            <w:gridSpan w:val="4"/>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部门：河南省信阳市淮滨县农业局</w:t>
            </w:r>
          </w:p>
        </w:tc>
        <w:tc>
          <w:tcPr>
            <w:tcW w:w="189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89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89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68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2673" w:type="dxa"/>
            <w:gridSpan w:val="2"/>
            <w:shd w:val="clear" w:color="auto" w:fill="FFFFFF" w:themeFill="background1"/>
            <w:vAlign w:val="bottom"/>
          </w:tcPr>
          <w:p>
            <w:pPr>
              <w:widowControl/>
              <w:jc w:val="righ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2" w:hRule="atLeast"/>
        </w:trPr>
        <w:tc>
          <w:tcPr>
            <w:tcW w:w="2223"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科目编码</w:t>
            </w:r>
          </w:p>
        </w:tc>
        <w:tc>
          <w:tcPr>
            <w:tcW w:w="3462"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科目名称</w:t>
            </w:r>
          </w:p>
        </w:tc>
        <w:tc>
          <w:tcPr>
            <w:tcW w:w="189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本年支出合计</w:t>
            </w:r>
          </w:p>
        </w:tc>
        <w:tc>
          <w:tcPr>
            <w:tcW w:w="189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基本支出</w:t>
            </w:r>
          </w:p>
        </w:tc>
        <w:tc>
          <w:tcPr>
            <w:tcW w:w="189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项目支出</w:t>
            </w:r>
          </w:p>
        </w:tc>
        <w:tc>
          <w:tcPr>
            <w:tcW w:w="1680" w:type="dxa"/>
            <w:shd w:val="clear" w:color="auto" w:fill="FFFFFF" w:themeFill="background1"/>
            <w:vAlign w:val="center"/>
          </w:tcPr>
          <w:p>
            <w:pPr>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上缴上级支出</w:t>
            </w:r>
          </w:p>
        </w:tc>
        <w:tc>
          <w:tcPr>
            <w:tcW w:w="1137"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经营支出</w:t>
            </w:r>
          </w:p>
        </w:tc>
        <w:tc>
          <w:tcPr>
            <w:tcW w:w="1536" w:type="dxa"/>
            <w:shd w:val="clear" w:color="auto" w:fill="FFFFFF" w:themeFill="background1"/>
            <w:vAlign w:val="center"/>
          </w:tcPr>
          <w:p>
            <w:pPr>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616"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类</w:t>
            </w:r>
          </w:p>
        </w:tc>
        <w:tc>
          <w:tcPr>
            <w:tcW w:w="803"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款</w:t>
            </w:r>
          </w:p>
        </w:tc>
        <w:tc>
          <w:tcPr>
            <w:tcW w:w="804"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项</w:t>
            </w:r>
          </w:p>
        </w:tc>
        <w:tc>
          <w:tcPr>
            <w:tcW w:w="3462"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栏次</w:t>
            </w:r>
          </w:p>
        </w:tc>
        <w:tc>
          <w:tcPr>
            <w:tcW w:w="189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w:t>
            </w:r>
          </w:p>
        </w:tc>
        <w:tc>
          <w:tcPr>
            <w:tcW w:w="189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w:t>
            </w:r>
          </w:p>
        </w:tc>
        <w:tc>
          <w:tcPr>
            <w:tcW w:w="189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w:t>
            </w:r>
          </w:p>
        </w:tc>
        <w:tc>
          <w:tcPr>
            <w:tcW w:w="168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w:t>
            </w:r>
          </w:p>
        </w:tc>
        <w:tc>
          <w:tcPr>
            <w:tcW w:w="1137"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w:t>
            </w:r>
          </w:p>
        </w:tc>
        <w:tc>
          <w:tcPr>
            <w:tcW w:w="1536"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616"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03"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04"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3462"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合计</w:t>
            </w:r>
          </w:p>
        </w:tc>
        <w:tc>
          <w:tcPr>
            <w:tcW w:w="1890" w:type="dxa"/>
            <w:shd w:val="clear" w:color="auto" w:fill="FFFFFF" w:themeFill="background1"/>
            <w:vAlign w:val="center"/>
          </w:tcPr>
          <w:p>
            <w:pPr>
              <w:widowControl/>
              <w:jc w:val="right"/>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61,609,884.50</w:t>
            </w:r>
          </w:p>
        </w:tc>
        <w:tc>
          <w:tcPr>
            <w:tcW w:w="1890" w:type="dxa"/>
            <w:shd w:val="clear" w:color="auto" w:fill="FFFFFF" w:themeFill="background1"/>
            <w:vAlign w:val="center"/>
          </w:tcPr>
          <w:p>
            <w:pPr>
              <w:widowControl/>
              <w:jc w:val="right"/>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53,036,884.50</w:t>
            </w:r>
          </w:p>
        </w:tc>
        <w:tc>
          <w:tcPr>
            <w:tcW w:w="1890" w:type="dxa"/>
            <w:shd w:val="clear" w:color="auto" w:fill="FFFFFF" w:themeFill="background1"/>
            <w:vAlign w:val="center"/>
          </w:tcPr>
          <w:p>
            <w:pPr>
              <w:widowControl/>
              <w:jc w:val="right"/>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8,573,000.00</w:t>
            </w:r>
          </w:p>
        </w:tc>
        <w:tc>
          <w:tcPr>
            <w:tcW w:w="1680" w:type="dxa"/>
            <w:shd w:val="clear" w:color="auto" w:fill="FFFFFF" w:themeFill="background1"/>
            <w:vAlign w:val="center"/>
          </w:tcPr>
          <w:p>
            <w:pPr>
              <w:widowControl/>
              <w:jc w:val="right"/>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208</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社会保障和就业支出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20805</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行政事业单位离退休</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2080501</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归口管理的行政单位离退休</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211</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节能环保支出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1,570,000.00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1,570,000.00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21103</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污染防治</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1,570,000.00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1,570,000.00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2110301</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大气</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120,000.00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120,000.00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2110399</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其他污染防治支出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1,450,000.00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1,450,000.00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212</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城乡社区支出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8,009,445.00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8,009,445.00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21208</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国有土地使用权出让收入及对应专项债务收入安排的支出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7,298,945.00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7,298,945.00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2120801</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征地和拆迁补偿支出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7,298,945.00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7,298,945.00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21212</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新增建设用地土地有偿使用费及对应专项债务收入安排的支出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710,500.00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710,500.00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2121202</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基本农田建设和保护支出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710,500.00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710,500.00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农林水支出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50,876,840.50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42,303,840.50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8,573,000.00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农业</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42,547,640.50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33,974,640.50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8,573,000.00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2130101</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行政运行</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5,225,121.40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5,225,121.40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2130104</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事业运行</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5,172,159.10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5,172,159.10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2130106</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科技转化与推广服务</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8,073,000.00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8,073,000.00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2130108</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病虫害控制</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500,000.00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500,000.00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2130119</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防灾救灾</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4,100,000.00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4,100,000.00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2130122</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农业生产支持补贴</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1,920,000.00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1,920,000.00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2130125</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农产品加工与促销</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5,120,000.00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5,120,000.00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2130126</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农村公益事业</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838,360.00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838,360.00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2130199</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其他农业支出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11,599,000.00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11,599,000.00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21308</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普惠金融发展支出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4,911,000.00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4,911,000.00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2130803</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农业保险保费补贴</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4,911,000.00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4,911,000.00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21309</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目标价格补贴</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418,200.00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418,200.00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2130901</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棉花目标价格补贴</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418,200.00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418,200.00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21399</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其他农林水支出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3,000,000.00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3,000,000.00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223"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2139999</w:t>
            </w:r>
          </w:p>
        </w:tc>
        <w:tc>
          <w:tcPr>
            <w:tcW w:w="3462"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其他农林水支出</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3,000,000.00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3,000,000.00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8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137"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53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708" w:type="dxa"/>
            <w:gridSpan w:val="10"/>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注：1.本表依据《支出决算表》（财决04表）进行批复。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708" w:type="dxa"/>
            <w:gridSpan w:val="10"/>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2.本表含政府性基金预算财政拨款。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708" w:type="dxa"/>
            <w:gridSpan w:val="10"/>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3.本表批复到项级科目。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708" w:type="dxa"/>
            <w:gridSpan w:val="10"/>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4.本表以“元”为金额单位（保留两位小数）。</w:t>
            </w:r>
          </w:p>
        </w:tc>
      </w:tr>
    </w:tbl>
    <w:p>
      <w:pPr>
        <w:spacing w:line="580" w:lineRule="exact"/>
        <w:jc w:val="center"/>
        <w:rPr>
          <w:rFonts w:asciiTheme="minorEastAsia" w:hAnsiTheme="minorEastAsia" w:eastAsiaTheme="minorEastAsia"/>
          <w:sz w:val="36"/>
          <w:szCs w:val="36"/>
        </w:rPr>
      </w:pPr>
    </w:p>
    <w:p>
      <w:pPr>
        <w:spacing w:line="580" w:lineRule="exact"/>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rPr>
          <w:rFonts w:hint="eastAsia" w:asciiTheme="minorEastAsia" w:hAnsiTheme="minorEastAsia" w:eastAsiaTheme="minorEastAsia"/>
          <w:sz w:val="36"/>
          <w:szCs w:val="36"/>
        </w:rPr>
      </w:pPr>
    </w:p>
    <w:tbl>
      <w:tblPr>
        <w:tblStyle w:val="3"/>
        <w:tblW w:w="157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08" w:type="dxa"/>
          <w:bottom w:w="15" w:type="dxa"/>
          <w:right w:w="108" w:type="dxa"/>
        </w:tblCellMar>
      </w:tblPr>
      <w:tblGrid>
        <w:gridCol w:w="2745"/>
        <w:gridCol w:w="840"/>
        <w:gridCol w:w="2310"/>
        <w:gridCol w:w="2756"/>
        <w:gridCol w:w="840"/>
        <w:gridCol w:w="1890"/>
        <w:gridCol w:w="1646"/>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08" w:type="dxa"/>
            <w:bottom w:w="15" w:type="dxa"/>
            <w:right w:w="108" w:type="dxa"/>
          </w:tblCellMar>
        </w:tblPrEx>
        <w:trPr>
          <w:trHeight w:val="390" w:hRule="atLeast"/>
        </w:trPr>
        <w:tc>
          <w:tcPr>
            <w:tcW w:w="15727" w:type="dxa"/>
            <w:gridSpan w:val="8"/>
            <w:shd w:val="clear" w:color="auto" w:fill="FFFFFF" w:themeFill="background1"/>
            <w:vAlign w:val="bottom"/>
          </w:tcPr>
          <w:p>
            <w:pPr>
              <w:widowControl/>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财政拨款收入支出决算批复表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85" w:hRule="atLeast"/>
        </w:trPr>
        <w:tc>
          <w:tcPr>
            <w:tcW w:w="2745"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84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231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2756"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84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89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646"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2700" w:type="dxa"/>
            <w:shd w:val="clear" w:color="auto" w:fill="FFFFFF" w:themeFill="background1"/>
            <w:vAlign w:val="bottom"/>
          </w:tcPr>
          <w:p>
            <w:pPr>
              <w:widowControl/>
              <w:jc w:val="righ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财决批复04表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70" w:hRule="atLeast"/>
        </w:trPr>
        <w:tc>
          <w:tcPr>
            <w:tcW w:w="8651" w:type="dxa"/>
            <w:gridSpan w:val="4"/>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部门：河南省信阳市淮滨县农业局</w:t>
            </w:r>
          </w:p>
        </w:tc>
        <w:tc>
          <w:tcPr>
            <w:tcW w:w="84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89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646"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2700" w:type="dxa"/>
            <w:shd w:val="clear" w:color="auto" w:fill="FFFFFF" w:themeFill="background1"/>
            <w:vAlign w:val="bottom"/>
          </w:tcPr>
          <w:p>
            <w:pPr>
              <w:widowControl/>
              <w:jc w:val="righ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5895"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收     入</w:t>
            </w:r>
          </w:p>
        </w:tc>
        <w:tc>
          <w:tcPr>
            <w:tcW w:w="9832" w:type="dxa"/>
            <w:gridSpan w:val="5"/>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2" w:hRule="atLeast"/>
        </w:trPr>
        <w:tc>
          <w:tcPr>
            <w:tcW w:w="2745"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项目</w:t>
            </w:r>
          </w:p>
        </w:tc>
        <w:tc>
          <w:tcPr>
            <w:tcW w:w="84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行次</w:t>
            </w:r>
          </w:p>
        </w:tc>
        <w:tc>
          <w:tcPr>
            <w:tcW w:w="231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金额</w:t>
            </w:r>
          </w:p>
        </w:tc>
        <w:tc>
          <w:tcPr>
            <w:tcW w:w="2756"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项目</w:t>
            </w:r>
          </w:p>
        </w:tc>
        <w:tc>
          <w:tcPr>
            <w:tcW w:w="84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行次</w:t>
            </w:r>
          </w:p>
        </w:tc>
        <w:tc>
          <w:tcPr>
            <w:tcW w:w="189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合计</w:t>
            </w:r>
          </w:p>
        </w:tc>
        <w:tc>
          <w:tcPr>
            <w:tcW w:w="1646"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一般公共预算财政拨款</w:t>
            </w:r>
          </w:p>
        </w:tc>
        <w:tc>
          <w:tcPr>
            <w:tcW w:w="270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2" w:hRule="atLeast"/>
        </w:trPr>
        <w:tc>
          <w:tcPr>
            <w:tcW w:w="2745"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231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2756"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189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1646"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270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栏次</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p>
        </w:tc>
        <w:tc>
          <w:tcPr>
            <w:tcW w:w="231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w:t>
            </w:r>
          </w:p>
        </w:tc>
        <w:tc>
          <w:tcPr>
            <w:tcW w:w="2756"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栏次</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p>
        </w:tc>
        <w:tc>
          <w:tcPr>
            <w:tcW w:w="189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w:t>
            </w:r>
          </w:p>
        </w:tc>
        <w:tc>
          <w:tcPr>
            <w:tcW w:w="1646"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w:t>
            </w:r>
          </w:p>
        </w:tc>
        <w:tc>
          <w:tcPr>
            <w:tcW w:w="270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一、一般公共预算财政拨款</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53,600,439.50</w:t>
            </w: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一、一般公共服务支出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二、政府性基金预算财政拨款</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8,009,445.00</w:t>
            </w: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二、外交支出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三、国防支出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32</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四、公共安全支出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33</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五、教育支出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34</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6</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六、科学技术支出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35</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七、文化体育与传媒支出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36</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八、社会保障和就业支出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37</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9</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九、医疗卫生与计划生育支出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38</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10</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十、节能环保支出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39</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1,570,000.00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1,570,000.00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十一、城乡社区支出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8,009,445.00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8,009,445.00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12</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十二、农林水支出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41</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50,876,840.50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50,876,840.50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13</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十三、交通运输支出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42</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14</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十四、资源勘探信息等支出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43</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十五、商业服务业等支出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44</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16</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十六、金融支出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45</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17</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十七、援助其他地区支出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46</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18</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十八、国土海洋气象等支出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47</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19</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十九、住房保障支出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48</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二十、粮油物资储备支出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49</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21</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二十一、其他支出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50</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22</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二十二、债务还本支出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51</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23</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二十三、债务付息支出</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52</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center"/>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本年收入合计</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24</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61,609,884.50</w:t>
            </w:r>
          </w:p>
        </w:tc>
        <w:tc>
          <w:tcPr>
            <w:tcW w:w="2756" w:type="dxa"/>
            <w:shd w:val="clear" w:color="auto" w:fill="FFFFFF" w:themeFill="background1"/>
            <w:vAlign w:val="center"/>
          </w:tcPr>
          <w:p>
            <w:pPr>
              <w:widowControl/>
              <w:jc w:val="center"/>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本年支出合计</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53</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61,609,884.50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53,600,439.50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8,009,445.00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年初财政拨款结转和结余</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25</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年末财政拨款结转和结余</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54</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一般公共预算财政拨款</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26</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55</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政府性基金预算财政拨款</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27</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56</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28</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56" w:type="dxa"/>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57</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2745" w:type="dxa"/>
            <w:shd w:val="clear" w:color="auto" w:fill="FFFFFF" w:themeFill="background1"/>
            <w:vAlign w:val="center"/>
          </w:tcPr>
          <w:p>
            <w:pPr>
              <w:widowControl/>
              <w:jc w:val="center"/>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总计</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29</w:t>
            </w:r>
          </w:p>
        </w:tc>
        <w:tc>
          <w:tcPr>
            <w:tcW w:w="231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61,609,884.50</w:t>
            </w:r>
          </w:p>
        </w:tc>
        <w:tc>
          <w:tcPr>
            <w:tcW w:w="2756" w:type="dxa"/>
            <w:shd w:val="clear" w:color="auto" w:fill="FFFFFF" w:themeFill="background1"/>
            <w:vAlign w:val="center"/>
          </w:tcPr>
          <w:p>
            <w:pPr>
              <w:widowControl/>
              <w:jc w:val="center"/>
              <w:rPr>
                <w:rFonts w:cs="Arial" w:asciiTheme="minorEastAsia" w:hAnsiTheme="minorEastAsia" w:eastAsiaTheme="minorEastAsia"/>
                <w:b/>
                <w:bCs/>
                <w:color w:val="000000"/>
                <w:kern w:val="0"/>
                <w:sz w:val="22"/>
                <w:szCs w:val="22"/>
              </w:rPr>
            </w:pPr>
            <w:r>
              <w:rPr>
                <w:rFonts w:hint="eastAsia" w:cs="Arial" w:asciiTheme="minorEastAsia" w:hAnsiTheme="minorEastAsia" w:eastAsiaTheme="minorEastAsia"/>
                <w:b/>
                <w:bCs/>
                <w:color w:val="000000"/>
                <w:kern w:val="0"/>
                <w:sz w:val="22"/>
                <w:szCs w:val="22"/>
              </w:rPr>
              <w:t>总计</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58</w:t>
            </w:r>
          </w:p>
        </w:tc>
        <w:tc>
          <w:tcPr>
            <w:tcW w:w="189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61,609,884.50</w:t>
            </w:r>
          </w:p>
        </w:tc>
        <w:tc>
          <w:tcPr>
            <w:tcW w:w="1646"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53,600,439.50</w:t>
            </w:r>
          </w:p>
        </w:tc>
        <w:tc>
          <w:tcPr>
            <w:tcW w:w="2700" w:type="dxa"/>
            <w:shd w:val="clear" w:color="auto" w:fill="FFFFFF" w:themeFill="background1"/>
            <w:vAlign w:val="center"/>
          </w:tcPr>
          <w:p>
            <w:pPr>
              <w:widowControl/>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8,009,445.00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727" w:type="dxa"/>
            <w:gridSpan w:val="8"/>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注：1.本表依据《财政拨款收入支出决算总表》（财决01-1表）进行批复。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727" w:type="dxa"/>
            <w:gridSpan w:val="8"/>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2.本表以“元”为金额单位（保留两位小数）。</w:t>
            </w:r>
          </w:p>
        </w:tc>
      </w:tr>
    </w:tbl>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rPr>
          <w:rFonts w:hint="eastAsia" w:asciiTheme="minorEastAsia" w:hAnsiTheme="minorEastAsia" w:eastAsiaTheme="minorEastAsia"/>
          <w:sz w:val="36"/>
          <w:szCs w:val="36"/>
        </w:rPr>
      </w:pPr>
    </w:p>
    <w:tbl>
      <w:tblPr>
        <w:tblStyle w:val="3"/>
        <w:tblW w:w="158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08" w:type="dxa"/>
          <w:bottom w:w="15" w:type="dxa"/>
          <w:right w:w="108" w:type="dxa"/>
        </w:tblCellMar>
      </w:tblPr>
      <w:tblGrid>
        <w:gridCol w:w="435"/>
        <w:gridCol w:w="239"/>
        <w:gridCol w:w="236"/>
        <w:gridCol w:w="1205"/>
        <w:gridCol w:w="630"/>
        <w:gridCol w:w="630"/>
        <w:gridCol w:w="630"/>
        <w:gridCol w:w="1470"/>
        <w:gridCol w:w="1470"/>
        <w:gridCol w:w="1470"/>
        <w:gridCol w:w="1470"/>
        <w:gridCol w:w="1470"/>
        <w:gridCol w:w="1351"/>
        <w:gridCol w:w="790"/>
        <w:gridCol w:w="790"/>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08" w:type="dxa"/>
            <w:bottom w:w="15" w:type="dxa"/>
            <w:right w:w="108" w:type="dxa"/>
          </w:tblCellMar>
        </w:tblPrEx>
        <w:trPr>
          <w:trHeight w:val="390" w:hRule="atLeast"/>
        </w:trPr>
        <w:tc>
          <w:tcPr>
            <w:tcW w:w="15866" w:type="dxa"/>
            <w:gridSpan w:val="17"/>
            <w:shd w:val="clear" w:color="auto" w:fill="FFFFFF" w:themeFill="background1"/>
            <w:vAlign w:val="bottom"/>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32"/>
                <w:szCs w:val="32"/>
              </w:rPr>
              <w:t>一般公共预算财政拨款收入支出决算批复表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85" w:hRule="atLeast"/>
        </w:trPr>
        <w:tc>
          <w:tcPr>
            <w:tcW w:w="435"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239"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236"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205"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63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63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63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351"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3160" w:type="dxa"/>
            <w:gridSpan w:val="4"/>
            <w:shd w:val="clear" w:color="auto" w:fill="FFFFFF" w:themeFill="background1"/>
            <w:vAlign w:val="bottom"/>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财决批复05表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70" w:hRule="atLeast"/>
        </w:trPr>
        <w:tc>
          <w:tcPr>
            <w:tcW w:w="4005" w:type="dxa"/>
            <w:gridSpan w:val="7"/>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部门：河南省信阳市淮滨县农业局</w:t>
            </w: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470"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1351" w:type="dxa"/>
            <w:shd w:val="clear" w:color="auto" w:fill="FFFFFF" w:themeFill="background1"/>
            <w:vAlign w:val="bottom"/>
          </w:tcPr>
          <w:p>
            <w:pPr>
              <w:widowControl/>
              <w:jc w:val="left"/>
              <w:rPr>
                <w:rFonts w:cs="Arial" w:asciiTheme="minorEastAsia" w:hAnsiTheme="minorEastAsia" w:eastAsiaTheme="minorEastAsia"/>
                <w:color w:val="000000"/>
                <w:kern w:val="0"/>
                <w:sz w:val="18"/>
                <w:szCs w:val="18"/>
              </w:rPr>
            </w:pPr>
          </w:p>
        </w:tc>
        <w:tc>
          <w:tcPr>
            <w:tcW w:w="3160" w:type="dxa"/>
            <w:gridSpan w:val="4"/>
            <w:shd w:val="clear" w:color="auto" w:fill="FFFFFF" w:themeFill="background1"/>
            <w:vAlign w:val="bottom"/>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科目编码</w:t>
            </w:r>
          </w:p>
        </w:tc>
        <w:tc>
          <w:tcPr>
            <w:tcW w:w="1205"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科目名称</w:t>
            </w:r>
          </w:p>
        </w:tc>
        <w:tc>
          <w:tcPr>
            <w:tcW w:w="1890"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年初结转和结余</w:t>
            </w:r>
          </w:p>
        </w:tc>
        <w:tc>
          <w:tcPr>
            <w:tcW w:w="4410"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本年收入</w:t>
            </w:r>
          </w:p>
        </w:tc>
        <w:tc>
          <w:tcPr>
            <w:tcW w:w="4291"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本年支出</w:t>
            </w:r>
          </w:p>
        </w:tc>
        <w:tc>
          <w:tcPr>
            <w:tcW w:w="3160" w:type="dxa"/>
            <w:gridSpan w:val="4"/>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205"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63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基本支出结转</w:t>
            </w:r>
          </w:p>
        </w:tc>
        <w:tc>
          <w:tcPr>
            <w:tcW w:w="63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项目支出结转和结余</w:t>
            </w:r>
          </w:p>
        </w:tc>
        <w:tc>
          <w:tcPr>
            <w:tcW w:w="147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147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基本支出</w:t>
            </w:r>
          </w:p>
        </w:tc>
        <w:tc>
          <w:tcPr>
            <w:tcW w:w="147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项目支出</w:t>
            </w:r>
          </w:p>
        </w:tc>
        <w:tc>
          <w:tcPr>
            <w:tcW w:w="147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147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基本支出</w:t>
            </w:r>
          </w:p>
        </w:tc>
        <w:tc>
          <w:tcPr>
            <w:tcW w:w="1351"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项目支出</w:t>
            </w:r>
          </w:p>
        </w:tc>
        <w:tc>
          <w:tcPr>
            <w:tcW w:w="79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79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基本支出结转</w:t>
            </w:r>
          </w:p>
        </w:tc>
        <w:tc>
          <w:tcPr>
            <w:tcW w:w="1580" w:type="dxa"/>
            <w:gridSpan w:val="2"/>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项目支出结转和结余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2" w:hRule="atLeast"/>
        </w:trPr>
        <w:tc>
          <w:tcPr>
            <w:tcW w:w="910" w:type="dxa"/>
            <w:gridSpan w:val="3"/>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205"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351"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79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79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79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项目支出结转</w:t>
            </w:r>
          </w:p>
        </w:tc>
        <w:tc>
          <w:tcPr>
            <w:tcW w:w="79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项目支出结余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15" w:hRule="atLeast"/>
        </w:trPr>
        <w:tc>
          <w:tcPr>
            <w:tcW w:w="910" w:type="dxa"/>
            <w:gridSpan w:val="3"/>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205"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47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351"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79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79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79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79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435"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类</w:t>
            </w:r>
          </w:p>
        </w:tc>
        <w:tc>
          <w:tcPr>
            <w:tcW w:w="239"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款</w:t>
            </w:r>
          </w:p>
        </w:tc>
        <w:tc>
          <w:tcPr>
            <w:tcW w:w="236"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w:t>
            </w:r>
          </w:p>
        </w:tc>
        <w:tc>
          <w:tcPr>
            <w:tcW w:w="1205"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栏次</w:t>
            </w:r>
          </w:p>
        </w:tc>
        <w:tc>
          <w:tcPr>
            <w:tcW w:w="63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w:t>
            </w:r>
          </w:p>
        </w:tc>
        <w:tc>
          <w:tcPr>
            <w:tcW w:w="63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63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w:t>
            </w:r>
          </w:p>
        </w:tc>
        <w:tc>
          <w:tcPr>
            <w:tcW w:w="147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w:t>
            </w:r>
          </w:p>
        </w:tc>
        <w:tc>
          <w:tcPr>
            <w:tcW w:w="147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w:t>
            </w:r>
          </w:p>
        </w:tc>
        <w:tc>
          <w:tcPr>
            <w:tcW w:w="147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w:t>
            </w:r>
          </w:p>
        </w:tc>
        <w:tc>
          <w:tcPr>
            <w:tcW w:w="147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w:t>
            </w:r>
          </w:p>
        </w:tc>
        <w:tc>
          <w:tcPr>
            <w:tcW w:w="147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w:t>
            </w:r>
          </w:p>
        </w:tc>
        <w:tc>
          <w:tcPr>
            <w:tcW w:w="1351"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w:t>
            </w:r>
          </w:p>
        </w:tc>
        <w:tc>
          <w:tcPr>
            <w:tcW w:w="79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w:t>
            </w:r>
          </w:p>
        </w:tc>
        <w:tc>
          <w:tcPr>
            <w:tcW w:w="79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w:t>
            </w:r>
          </w:p>
        </w:tc>
        <w:tc>
          <w:tcPr>
            <w:tcW w:w="79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w:t>
            </w:r>
          </w:p>
        </w:tc>
        <w:tc>
          <w:tcPr>
            <w:tcW w:w="79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435"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239"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236"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1205"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63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53,600,439.50</w:t>
            </w:r>
          </w:p>
        </w:tc>
        <w:tc>
          <w:tcPr>
            <w:tcW w:w="147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45,027,439.50</w:t>
            </w:r>
          </w:p>
        </w:tc>
        <w:tc>
          <w:tcPr>
            <w:tcW w:w="1470" w:type="dxa"/>
            <w:shd w:val="clear" w:color="auto" w:fill="FFFFFF" w:themeFill="background1"/>
            <w:vAlign w:val="center"/>
          </w:tcPr>
          <w:p>
            <w:pPr>
              <w:widowControl/>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8,573,000.00</w:t>
            </w:r>
          </w:p>
        </w:tc>
        <w:tc>
          <w:tcPr>
            <w:tcW w:w="147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53,600,439.50</w:t>
            </w:r>
          </w:p>
        </w:tc>
        <w:tc>
          <w:tcPr>
            <w:tcW w:w="147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45,027,439.50</w:t>
            </w:r>
          </w:p>
        </w:tc>
        <w:tc>
          <w:tcPr>
            <w:tcW w:w="1351"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8,573,000.00</w:t>
            </w:r>
          </w:p>
        </w:tc>
        <w:tc>
          <w:tcPr>
            <w:tcW w:w="79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208</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社会保障和就业支出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20805</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行政事业单位离退休</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2080501</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归口管理的行政单位离退休</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1,153,599.00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211</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节能环保支出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21103</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污染防治</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1,570,000.00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2110301</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大气</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2110399</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其他污染防治支出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1,450,000.00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1,450,000.00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1,450,000.00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1,450,000.00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农林水支出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50,876,840.50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42,303,840.50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8,573,000.00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50,876,840.50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42,303,840.50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8,573,000.00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农业</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42,547,640.50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33,974,640.50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8,573,000.00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42,547,640.50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33,974,640.50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8,573,000.00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2130101</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行政运行</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5,225,121.40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5,225,121.40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5,225,121.40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5,225,121.40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2130104</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事业运行</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5,172,159.10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5,172,159.10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5,172,159.10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5,172,159.10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2130106</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科技转化与推广服务</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8,073,000.00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8,073,000.00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8,073,000.00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8,073,000.00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2130108</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病虫害控制</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500,000.00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2130119</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防灾救灾</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4,100,000.00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2130122</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农业生产支持补贴</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1,920,000.00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1,920,000.00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1,920,000.00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1,920,000.00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2130125</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农产品加工与促销</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5,120,000.00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5,120,000.00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2130126</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农村公益事业</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838,360.00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838,360.00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838,360.00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838,360.00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2130199</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其他农业支出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11,599,000.00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11,599,000.00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11,599,000.00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11,599,000.00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21308</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普惠金融发展支出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4,911,000.00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4,911,000.00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4,911,000.00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4,911,000.00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2130803</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农业保险保费补贴</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4,911,000.00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4,911,000.00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4,911,000.00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4,911,000.00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21309</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目标价格补贴</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418,200.00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418,200.00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418,200.00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418,200.00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2130901</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棉花目标价格补贴</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418,200.00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418,200.00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418,200.00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418,200.00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21399</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其他农林水支出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910"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2139999</w:t>
            </w:r>
          </w:p>
        </w:tc>
        <w:tc>
          <w:tcPr>
            <w:tcW w:w="1205"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其他农林水支出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3,000,000.00</w:t>
            </w:r>
          </w:p>
        </w:tc>
        <w:tc>
          <w:tcPr>
            <w:tcW w:w="147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3,000,000.00</w:t>
            </w:r>
          </w:p>
        </w:tc>
        <w:tc>
          <w:tcPr>
            <w:tcW w:w="135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9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866" w:type="dxa"/>
            <w:gridSpan w:val="17"/>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注：1.本表依据《一般公共预算财政拨款收入支出决算表》（财决07表）进行批复。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866" w:type="dxa"/>
            <w:gridSpan w:val="17"/>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2.本表批复到项级科目。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0" w:hRule="atLeast"/>
        </w:trPr>
        <w:tc>
          <w:tcPr>
            <w:tcW w:w="15866" w:type="dxa"/>
            <w:gridSpan w:val="17"/>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3.本表以“元”为金额单位（保留两位小数）。</w:t>
            </w:r>
          </w:p>
        </w:tc>
      </w:tr>
    </w:tbl>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rPr>
          <w:rFonts w:hint="eastAsia" w:asciiTheme="minorEastAsia" w:hAnsiTheme="minorEastAsia" w:eastAsiaTheme="minorEastAsia"/>
          <w:sz w:val="36"/>
          <w:szCs w:val="36"/>
        </w:rPr>
      </w:pPr>
    </w:p>
    <w:tbl>
      <w:tblPr>
        <w:tblStyle w:val="3"/>
        <w:tblW w:w="156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79"/>
        <w:gridCol w:w="3016"/>
        <w:gridCol w:w="1576"/>
        <w:gridCol w:w="779"/>
        <w:gridCol w:w="2572"/>
        <w:gridCol w:w="1563"/>
        <w:gridCol w:w="779"/>
        <w:gridCol w:w="2863"/>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85" w:hRule="atLeast"/>
        </w:trPr>
        <w:tc>
          <w:tcPr>
            <w:tcW w:w="15621" w:type="dxa"/>
            <w:gridSpan w:val="9"/>
            <w:vAlign w:val="bottom"/>
          </w:tcPr>
          <w:p>
            <w:pPr>
              <w:widowControl/>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一般公共预算财政拨款基本支出决算批复表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08" w:hRule="atLeast"/>
        </w:trPr>
        <w:tc>
          <w:tcPr>
            <w:tcW w:w="779" w:type="dxa"/>
            <w:vAlign w:val="bottom"/>
          </w:tcPr>
          <w:p>
            <w:pPr>
              <w:widowControl/>
              <w:jc w:val="left"/>
              <w:rPr>
                <w:rFonts w:cs="Arial" w:asciiTheme="minorEastAsia" w:hAnsiTheme="minorEastAsia" w:eastAsiaTheme="minorEastAsia"/>
                <w:color w:val="000000"/>
                <w:kern w:val="0"/>
                <w:sz w:val="20"/>
                <w:szCs w:val="20"/>
              </w:rPr>
            </w:pPr>
          </w:p>
        </w:tc>
        <w:tc>
          <w:tcPr>
            <w:tcW w:w="3016" w:type="dxa"/>
            <w:vAlign w:val="bottom"/>
          </w:tcPr>
          <w:p>
            <w:pPr>
              <w:widowControl/>
              <w:jc w:val="left"/>
              <w:rPr>
                <w:rFonts w:cs="Arial" w:asciiTheme="minorEastAsia" w:hAnsiTheme="minorEastAsia" w:eastAsiaTheme="minorEastAsia"/>
                <w:color w:val="000000"/>
                <w:kern w:val="0"/>
                <w:sz w:val="20"/>
                <w:szCs w:val="20"/>
              </w:rPr>
            </w:pPr>
          </w:p>
        </w:tc>
        <w:tc>
          <w:tcPr>
            <w:tcW w:w="1576" w:type="dxa"/>
            <w:vAlign w:val="bottom"/>
          </w:tcPr>
          <w:p>
            <w:pPr>
              <w:widowControl/>
              <w:jc w:val="left"/>
              <w:rPr>
                <w:rFonts w:cs="Arial" w:asciiTheme="minorEastAsia" w:hAnsiTheme="minorEastAsia" w:eastAsiaTheme="minorEastAsia"/>
                <w:color w:val="000000"/>
                <w:kern w:val="0"/>
                <w:sz w:val="20"/>
                <w:szCs w:val="20"/>
              </w:rPr>
            </w:pPr>
          </w:p>
        </w:tc>
        <w:tc>
          <w:tcPr>
            <w:tcW w:w="779" w:type="dxa"/>
            <w:vAlign w:val="bottom"/>
          </w:tcPr>
          <w:p>
            <w:pPr>
              <w:widowControl/>
              <w:jc w:val="left"/>
              <w:rPr>
                <w:rFonts w:cs="Arial" w:asciiTheme="minorEastAsia" w:hAnsiTheme="minorEastAsia" w:eastAsiaTheme="minorEastAsia"/>
                <w:color w:val="000000"/>
                <w:kern w:val="0"/>
                <w:sz w:val="20"/>
                <w:szCs w:val="20"/>
              </w:rPr>
            </w:pPr>
          </w:p>
        </w:tc>
        <w:tc>
          <w:tcPr>
            <w:tcW w:w="2572" w:type="dxa"/>
            <w:vAlign w:val="bottom"/>
          </w:tcPr>
          <w:p>
            <w:pPr>
              <w:widowControl/>
              <w:jc w:val="left"/>
              <w:rPr>
                <w:rFonts w:cs="Arial" w:asciiTheme="minorEastAsia" w:hAnsiTheme="minorEastAsia" w:eastAsiaTheme="minorEastAsia"/>
                <w:color w:val="000000"/>
                <w:kern w:val="0"/>
                <w:sz w:val="20"/>
                <w:szCs w:val="20"/>
              </w:rPr>
            </w:pPr>
          </w:p>
        </w:tc>
        <w:tc>
          <w:tcPr>
            <w:tcW w:w="1563" w:type="dxa"/>
            <w:vAlign w:val="bottom"/>
          </w:tcPr>
          <w:p>
            <w:pPr>
              <w:widowControl/>
              <w:jc w:val="left"/>
              <w:rPr>
                <w:rFonts w:cs="Arial" w:asciiTheme="minorEastAsia" w:hAnsiTheme="minorEastAsia" w:eastAsiaTheme="minorEastAsia"/>
                <w:color w:val="000000"/>
                <w:kern w:val="0"/>
                <w:sz w:val="20"/>
                <w:szCs w:val="20"/>
              </w:rPr>
            </w:pPr>
          </w:p>
        </w:tc>
        <w:tc>
          <w:tcPr>
            <w:tcW w:w="779" w:type="dxa"/>
            <w:vAlign w:val="bottom"/>
          </w:tcPr>
          <w:p>
            <w:pPr>
              <w:widowControl/>
              <w:jc w:val="left"/>
              <w:rPr>
                <w:rFonts w:cs="Arial" w:asciiTheme="minorEastAsia" w:hAnsiTheme="minorEastAsia" w:eastAsiaTheme="minorEastAsia"/>
                <w:color w:val="000000"/>
                <w:kern w:val="0"/>
                <w:sz w:val="20"/>
                <w:szCs w:val="20"/>
              </w:rPr>
            </w:pPr>
          </w:p>
        </w:tc>
        <w:tc>
          <w:tcPr>
            <w:tcW w:w="4557" w:type="dxa"/>
            <w:gridSpan w:val="2"/>
            <w:vAlign w:val="bottom"/>
          </w:tcPr>
          <w:p>
            <w:pPr>
              <w:widowControl/>
              <w:jc w:val="righ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财决批复06表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98" w:hRule="atLeast"/>
        </w:trPr>
        <w:tc>
          <w:tcPr>
            <w:tcW w:w="5371" w:type="dxa"/>
            <w:gridSpan w:val="3"/>
            <w:vAlign w:val="bottom"/>
          </w:tcPr>
          <w:p>
            <w:pPr>
              <w:widowControl/>
              <w:jc w:val="lef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部门：河南省信阳市淮滨县农业局</w:t>
            </w:r>
          </w:p>
        </w:tc>
        <w:tc>
          <w:tcPr>
            <w:tcW w:w="779" w:type="dxa"/>
            <w:vAlign w:val="bottom"/>
          </w:tcPr>
          <w:p>
            <w:pPr>
              <w:widowControl/>
              <w:jc w:val="left"/>
              <w:rPr>
                <w:rFonts w:cs="Arial" w:asciiTheme="minorEastAsia" w:hAnsiTheme="minorEastAsia" w:eastAsiaTheme="minorEastAsia"/>
                <w:color w:val="000000"/>
                <w:kern w:val="0"/>
                <w:sz w:val="20"/>
                <w:szCs w:val="20"/>
              </w:rPr>
            </w:pPr>
          </w:p>
        </w:tc>
        <w:tc>
          <w:tcPr>
            <w:tcW w:w="2572" w:type="dxa"/>
            <w:vAlign w:val="bottom"/>
          </w:tcPr>
          <w:p>
            <w:pPr>
              <w:widowControl/>
              <w:jc w:val="left"/>
              <w:rPr>
                <w:rFonts w:cs="Arial" w:asciiTheme="minorEastAsia" w:hAnsiTheme="minorEastAsia" w:eastAsiaTheme="minorEastAsia"/>
                <w:color w:val="000000"/>
                <w:kern w:val="0"/>
                <w:sz w:val="20"/>
                <w:szCs w:val="20"/>
              </w:rPr>
            </w:pPr>
          </w:p>
        </w:tc>
        <w:tc>
          <w:tcPr>
            <w:tcW w:w="1563" w:type="dxa"/>
            <w:vAlign w:val="bottom"/>
          </w:tcPr>
          <w:p>
            <w:pPr>
              <w:widowControl/>
              <w:jc w:val="left"/>
              <w:rPr>
                <w:rFonts w:cs="Arial" w:asciiTheme="minorEastAsia" w:hAnsiTheme="minorEastAsia" w:eastAsiaTheme="minorEastAsia"/>
                <w:color w:val="000000"/>
                <w:kern w:val="0"/>
                <w:sz w:val="20"/>
                <w:szCs w:val="20"/>
              </w:rPr>
            </w:pPr>
          </w:p>
        </w:tc>
        <w:tc>
          <w:tcPr>
            <w:tcW w:w="779" w:type="dxa"/>
            <w:vAlign w:val="bottom"/>
          </w:tcPr>
          <w:p>
            <w:pPr>
              <w:widowControl/>
              <w:jc w:val="left"/>
              <w:rPr>
                <w:rFonts w:cs="Arial" w:asciiTheme="minorEastAsia" w:hAnsiTheme="minorEastAsia" w:eastAsiaTheme="minorEastAsia"/>
                <w:color w:val="000000"/>
                <w:kern w:val="0"/>
                <w:sz w:val="20"/>
                <w:szCs w:val="20"/>
              </w:rPr>
            </w:pPr>
          </w:p>
        </w:tc>
        <w:tc>
          <w:tcPr>
            <w:tcW w:w="2863" w:type="dxa"/>
            <w:vAlign w:val="bottom"/>
          </w:tcPr>
          <w:p>
            <w:pPr>
              <w:widowControl/>
              <w:jc w:val="left"/>
              <w:rPr>
                <w:rFonts w:cs="Arial" w:asciiTheme="minorEastAsia" w:hAnsiTheme="minorEastAsia" w:eastAsiaTheme="minorEastAsia"/>
                <w:color w:val="000000"/>
                <w:kern w:val="0"/>
                <w:sz w:val="20"/>
                <w:szCs w:val="20"/>
              </w:rPr>
            </w:pPr>
          </w:p>
        </w:tc>
        <w:tc>
          <w:tcPr>
            <w:tcW w:w="1694" w:type="dxa"/>
            <w:vAlign w:val="bottom"/>
          </w:tcPr>
          <w:p>
            <w:pPr>
              <w:widowControl/>
              <w:jc w:val="righ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5371"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人员经费</w:t>
            </w:r>
          </w:p>
        </w:tc>
        <w:tc>
          <w:tcPr>
            <w:tcW w:w="10250" w:type="dxa"/>
            <w:gridSpan w:val="6"/>
            <w:shd w:val="clear" w:color="auto" w:fill="FFFFFF" w:themeFill="background1"/>
            <w:vAlign w:val="center"/>
          </w:tcPr>
          <w:p>
            <w:pPr>
              <w:widowControl/>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33" w:hRule="atLeast"/>
        </w:trPr>
        <w:tc>
          <w:tcPr>
            <w:tcW w:w="779"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科目编码</w:t>
            </w:r>
          </w:p>
        </w:tc>
        <w:tc>
          <w:tcPr>
            <w:tcW w:w="3016"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科目名称</w:t>
            </w:r>
          </w:p>
        </w:tc>
        <w:tc>
          <w:tcPr>
            <w:tcW w:w="1576"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金额</w:t>
            </w:r>
          </w:p>
        </w:tc>
        <w:tc>
          <w:tcPr>
            <w:tcW w:w="779"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科目编码</w:t>
            </w:r>
          </w:p>
        </w:tc>
        <w:tc>
          <w:tcPr>
            <w:tcW w:w="2572"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科目名称</w:t>
            </w:r>
          </w:p>
        </w:tc>
        <w:tc>
          <w:tcPr>
            <w:tcW w:w="1563"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金额</w:t>
            </w:r>
          </w:p>
        </w:tc>
        <w:tc>
          <w:tcPr>
            <w:tcW w:w="779"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科目编码</w:t>
            </w:r>
          </w:p>
        </w:tc>
        <w:tc>
          <w:tcPr>
            <w:tcW w:w="2863"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科目名称</w:t>
            </w:r>
          </w:p>
        </w:tc>
        <w:tc>
          <w:tcPr>
            <w:tcW w:w="1694" w:type="dxa"/>
            <w:vMerge w:val="restart"/>
            <w:shd w:val="clear" w:color="auto" w:fill="FFFFFF" w:themeFill="background1"/>
            <w:vAlign w:val="center"/>
          </w:tcPr>
          <w:p>
            <w:pPr>
              <w:widowControl/>
              <w:spacing w:line="24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2" w:hRule="atLeast"/>
        </w:trPr>
        <w:tc>
          <w:tcPr>
            <w:tcW w:w="779"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3016"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1576"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779"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2572"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1563"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779"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2863"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c>
          <w:tcPr>
            <w:tcW w:w="1694"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工资福利支出</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7,946,150.50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商品和服务支出</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3,015,259.00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其他资本性支出</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555,341.00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30101</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基本工资</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4,764,585.70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30201</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办公费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450,000.00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31001</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房屋建筑物购建</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30102</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津贴补贴</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1,147,916.00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30202</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印刷费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31002</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办公设备购置</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555,341.00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30103</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奖金</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70,000.00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30203</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咨询费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31003</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专用设备购置</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30104</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其他社会保障缴费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1,000,000.00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30204</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手续费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31005</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基础设施建设</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30106</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伙食补助费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30205</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水费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31006</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大型修缮</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30107</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绩效工资</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30206</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电费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31007</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w w:val="90"/>
                <w:kern w:val="0"/>
                <w:sz w:val="22"/>
                <w:szCs w:val="22"/>
              </w:rPr>
            </w:pPr>
            <w:r>
              <w:rPr>
                <w:rFonts w:hint="eastAsia" w:cs="Arial" w:asciiTheme="minorEastAsia" w:hAnsiTheme="minorEastAsia" w:eastAsiaTheme="minorEastAsia"/>
                <w:color w:val="000000"/>
                <w:kern w:val="0"/>
                <w:sz w:val="22"/>
                <w:szCs w:val="22"/>
              </w:rPr>
              <w:t xml:space="preserve"> </w:t>
            </w:r>
            <w:r>
              <w:rPr>
                <w:rFonts w:hint="eastAsia" w:cs="Arial" w:asciiTheme="minorEastAsia" w:hAnsiTheme="minorEastAsia" w:eastAsiaTheme="minorEastAsia"/>
                <w:color w:val="000000"/>
                <w:w w:val="90"/>
                <w:kern w:val="0"/>
                <w:sz w:val="22"/>
                <w:szCs w:val="22"/>
              </w:rPr>
              <w:t xml:space="preserve"> 信息网络及软件购置更新</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30108</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w w:val="90"/>
                <w:kern w:val="0"/>
                <w:sz w:val="22"/>
                <w:szCs w:val="22"/>
              </w:rPr>
            </w:pPr>
            <w:r>
              <w:rPr>
                <w:rFonts w:hint="eastAsia" w:cs="Arial" w:asciiTheme="minorEastAsia" w:hAnsiTheme="minorEastAsia" w:eastAsiaTheme="minorEastAsia"/>
                <w:color w:val="000000"/>
                <w:kern w:val="0"/>
                <w:sz w:val="22"/>
                <w:szCs w:val="22"/>
              </w:rPr>
              <w:t xml:space="preserve">  </w:t>
            </w:r>
            <w:r>
              <w:rPr>
                <w:rFonts w:hint="eastAsia" w:cs="Arial" w:asciiTheme="minorEastAsia" w:hAnsiTheme="minorEastAsia" w:eastAsiaTheme="minorEastAsia"/>
                <w:color w:val="000000"/>
                <w:w w:val="90"/>
                <w:kern w:val="0"/>
                <w:sz w:val="22"/>
                <w:szCs w:val="22"/>
              </w:rPr>
              <w:t>机关事业单位基本养老保险缴费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963,648.80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30207</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邮电费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55,259.00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31008</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物资储备</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30109</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职业年金缴费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30208</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取暖费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400,000.00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31009</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土地补偿</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30199</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其他工资福利支出</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30209</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物业管理费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200,000.00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31010</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安置补助</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对个人和家庭的补助</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1,263,129.00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30211</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差旅费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31011</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地上附着物和青苗补偿</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30301</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离休费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30212</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因公出国（境）费用</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31012</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拆迁补偿</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30302</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退休费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1,153,599.00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30213</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维修(护)费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31013</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公务用车购置</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30303</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退职（役）费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30214</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租赁费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31019</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其他交通工具购置</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30304</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抚恤金</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109,530.00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30215</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会议费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31020</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产权参股</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30305</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生活补助</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30216</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培训费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500,000.00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31099</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其他资本性支出</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30306</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救济费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30217</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公务接待费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150,000.00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304</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对企事业单位的补贴</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32,247,560.00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41"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30307</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医疗费</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30218</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专用材料费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30401</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企业政策性补贴</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27,407,560.00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30308</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助学金</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30224</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被装购置费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30402</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事业单位补贴</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30309</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奖励金</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30225</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专用燃料费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30403</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财政贴息</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4,720,000.00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30310</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生产补贴</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30226</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劳务费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30499</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w w:val="90"/>
                <w:kern w:val="0"/>
                <w:sz w:val="22"/>
                <w:szCs w:val="22"/>
              </w:rPr>
            </w:pPr>
            <w:r>
              <w:rPr>
                <w:rFonts w:hint="eastAsia" w:cs="Arial" w:asciiTheme="minorEastAsia" w:hAnsiTheme="minorEastAsia" w:eastAsiaTheme="minorEastAsia"/>
                <w:color w:val="000000"/>
                <w:kern w:val="0"/>
                <w:sz w:val="22"/>
                <w:szCs w:val="22"/>
              </w:rPr>
              <w:t xml:space="preserve">  </w:t>
            </w:r>
            <w:r>
              <w:rPr>
                <w:rFonts w:hint="eastAsia" w:cs="Arial" w:asciiTheme="minorEastAsia" w:hAnsiTheme="minorEastAsia" w:eastAsiaTheme="minorEastAsia"/>
                <w:color w:val="000000"/>
                <w:w w:val="90"/>
                <w:kern w:val="0"/>
                <w:sz w:val="22"/>
                <w:szCs w:val="22"/>
              </w:rPr>
              <w:t>其他对企事业单位的补贴</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120,000.00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30311</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住房公积金</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30227</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委托业务费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307</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债务利息支出</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30312</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提租补贴</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30228</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工会经费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30701</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国内债务付息</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30313</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购房补贴</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30229</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福利费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30707</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国外债务付息</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30314</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采暖补贴</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30231</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公务用车运行维护费</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50,000.00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399</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其他支出</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30315</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物业服务补贴</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30239</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其他交通费用</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39906</w:t>
            </w: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赠与</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30399</w:t>
            </w: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w w:val="90"/>
                <w:kern w:val="0"/>
                <w:sz w:val="22"/>
                <w:szCs w:val="22"/>
              </w:rPr>
            </w:pPr>
            <w:r>
              <w:rPr>
                <w:rFonts w:hint="eastAsia" w:cs="Arial" w:asciiTheme="minorEastAsia" w:hAnsiTheme="minorEastAsia" w:eastAsiaTheme="minorEastAsia"/>
                <w:color w:val="000000"/>
                <w:kern w:val="0"/>
                <w:sz w:val="22"/>
                <w:szCs w:val="22"/>
              </w:rPr>
              <w:t xml:space="preserve">  </w:t>
            </w:r>
            <w:r>
              <w:rPr>
                <w:rFonts w:hint="eastAsia" w:cs="Arial" w:asciiTheme="minorEastAsia" w:hAnsiTheme="minorEastAsia" w:eastAsiaTheme="minorEastAsia"/>
                <w:color w:val="000000"/>
                <w:w w:val="90"/>
                <w:kern w:val="0"/>
                <w:sz w:val="22"/>
                <w:szCs w:val="22"/>
              </w:rPr>
              <w:t>其他对个人和家庭的补助支出</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30240</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税金及附加费用</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p>
        </w:tc>
        <w:tc>
          <w:tcPr>
            <w:tcW w:w="3016"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30299</w:t>
            </w:r>
          </w:p>
        </w:tc>
        <w:tc>
          <w:tcPr>
            <w:tcW w:w="2572"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 xml:space="preserve">  其他商品和服务支出</w:t>
            </w:r>
          </w:p>
        </w:tc>
        <w:tc>
          <w:tcPr>
            <w:tcW w:w="1563"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460,000.00</w:t>
            </w:r>
          </w:p>
        </w:tc>
        <w:tc>
          <w:tcPr>
            <w:tcW w:w="779"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p>
        </w:tc>
        <w:tc>
          <w:tcPr>
            <w:tcW w:w="2863" w:type="dxa"/>
            <w:shd w:val="clear" w:color="auto" w:fill="FFFFFF" w:themeFill="background1"/>
            <w:vAlign w:val="center"/>
          </w:tcPr>
          <w:p>
            <w:pPr>
              <w:widowControl/>
              <w:spacing w:line="220" w:lineRule="exact"/>
              <w:jc w:val="left"/>
              <w:rPr>
                <w:rFonts w:cs="Arial" w:asciiTheme="minorEastAsia" w:hAnsiTheme="minorEastAsia" w:eastAsiaTheme="minorEastAsia"/>
                <w:color w:val="000000"/>
                <w:kern w:val="0"/>
                <w:sz w:val="22"/>
                <w:szCs w:val="22"/>
              </w:rPr>
            </w:pP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3795" w:type="dxa"/>
            <w:gridSpan w:val="2"/>
            <w:shd w:val="clear" w:color="auto" w:fill="FFFFFF" w:themeFill="background1"/>
            <w:vAlign w:val="center"/>
          </w:tcPr>
          <w:p>
            <w:pPr>
              <w:widowControl/>
              <w:spacing w:line="22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人员经费合计</w:t>
            </w:r>
          </w:p>
        </w:tc>
        <w:tc>
          <w:tcPr>
            <w:tcW w:w="1576"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9,209,279.50</w:t>
            </w:r>
          </w:p>
        </w:tc>
        <w:tc>
          <w:tcPr>
            <w:tcW w:w="8556" w:type="dxa"/>
            <w:gridSpan w:val="5"/>
            <w:shd w:val="clear" w:color="auto" w:fill="FFFFFF" w:themeFill="background1"/>
            <w:vAlign w:val="center"/>
          </w:tcPr>
          <w:p>
            <w:pPr>
              <w:widowControl/>
              <w:spacing w:line="220" w:lineRule="exact"/>
              <w:jc w:val="center"/>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公用经费合计</w:t>
            </w:r>
          </w:p>
        </w:tc>
        <w:tc>
          <w:tcPr>
            <w:tcW w:w="1694" w:type="dxa"/>
            <w:shd w:val="clear" w:color="auto" w:fill="FFFFFF" w:themeFill="background1"/>
            <w:vAlign w:val="center"/>
          </w:tcPr>
          <w:p>
            <w:pPr>
              <w:widowControl/>
              <w:spacing w:line="220" w:lineRule="exact"/>
              <w:jc w:val="righ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35,818,160.00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15621" w:type="dxa"/>
            <w:gridSpan w:val="9"/>
            <w:vAlign w:val="center"/>
          </w:tcPr>
          <w:p>
            <w:pPr>
              <w:widowControl/>
              <w:spacing w:line="220" w:lineRule="exact"/>
              <w:jc w:val="left"/>
              <w:rPr>
                <w:rFonts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注：1.本表依据《一般公共预算财政拨款基本支出决算明细表》（财决08-1表）进行批复。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15621" w:type="dxa"/>
            <w:gridSpan w:val="9"/>
            <w:vAlign w:val="center"/>
          </w:tcPr>
          <w:p>
            <w:pPr>
              <w:widowControl/>
              <w:spacing w:line="220" w:lineRule="exact"/>
              <w:ind w:firstLine="450"/>
              <w:jc w:val="left"/>
              <w:rPr>
                <w:rFonts w:hint="eastAsia" w:cs="Arial" w:asciiTheme="minorEastAsia" w:hAnsiTheme="minorEastAsia" w:eastAsiaTheme="minorEastAsia"/>
                <w:color w:val="000000"/>
                <w:kern w:val="0"/>
                <w:sz w:val="22"/>
                <w:szCs w:val="22"/>
              </w:rPr>
            </w:pPr>
            <w:r>
              <w:rPr>
                <w:rFonts w:hint="eastAsia" w:cs="Arial" w:asciiTheme="minorEastAsia" w:hAnsiTheme="minorEastAsia" w:eastAsiaTheme="minorEastAsia"/>
                <w:color w:val="000000"/>
                <w:kern w:val="0"/>
                <w:sz w:val="22"/>
                <w:szCs w:val="22"/>
              </w:rPr>
              <w:t>2.本表以“元”为金额单位（保留两位小数）。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15621" w:type="dxa"/>
            <w:gridSpan w:val="9"/>
            <w:vAlign w:val="center"/>
          </w:tcPr>
          <w:p>
            <w:pPr>
              <w:widowControl/>
              <w:spacing w:line="220" w:lineRule="exact"/>
              <w:ind w:firstLine="450"/>
              <w:jc w:val="left"/>
              <w:rPr>
                <w:rFonts w:hint="eastAsia" w:cs="Arial" w:asciiTheme="minorEastAsia" w:hAnsiTheme="minorEastAsia" w:eastAsia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9" w:hRule="atLeast"/>
        </w:trPr>
        <w:tc>
          <w:tcPr>
            <w:tcW w:w="15621" w:type="dxa"/>
            <w:gridSpan w:val="9"/>
            <w:vAlign w:val="center"/>
          </w:tcPr>
          <w:p>
            <w:pPr>
              <w:widowControl/>
              <w:spacing w:line="220" w:lineRule="exact"/>
              <w:jc w:val="left"/>
              <w:rPr>
                <w:rFonts w:hint="eastAsia" w:cs="Arial" w:asciiTheme="minorEastAsia" w:hAnsiTheme="minorEastAsia" w:eastAsiaTheme="minorEastAsia"/>
                <w:color w:val="000000"/>
                <w:kern w:val="0"/>
                <w:sz w:val="22"/>
                <w:szCs w:val="22"/>
              </w:rPr>
            </w:pPr>
          </w:p>
        </w:tc>
      </w:tr>
    </w:tbl>
    <w:p>
      <w:pPr>
        <w:spacing w:line="20" w:lineRule="exact"/>
        <w:jc w:val="center"/>
        <w:rPr>
          <w:rFonts w:asciiTheme="minorEastAsia" w:hAnsiTheme="minorEastAsia" w:eastAsiaTheme="minorEastAsia"/>
          <w:sz w:val="36"/>
          <w:szCs w:val="36"/>
        </w:rPr>
      </w:pPr>
    </w:p>
    <w:tbl>
      <w:tblPr>
        <w:tblStyle w:val="3"/>
        <w:tblpPr w:leftFromText="180" w:rightFromText="180" w:vertAnchor="text" w:horzAnchor="page" w:tblpX="1019" w:tblpY="-8121"/>
        <w:tblOverlap w:val="never"/>
        <w:tblW w:w="15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08" w:type="dxa"/>
          <w:bottom w:w="15" w:type="dxa"/>
          <w:right w:w="108" w:type="dxa"/>
        </w:tblCellMar>
      </w:tblPr>
      <w:tblGrid>
        <w:gridCol w:w="429"/>
        <w:gridCol w:w="425"/>
        <w:gridCol w:w="421"/>
        <w:gridCol w:w="2100"/>
        <w:gridCol w:w="630"/>
        <w:gridCol w:w="840"/>
        <w:gridCol w:w="813"/>
        <w:gridCol w:w="1361"/>
        <w:gridCol w:w="1396"/>
        <w:gridCol w:w="840"/>
        <w:gridCol w:w="1442"/>
        <w:gridCol w:w="1361"/>
        <w:gridCol w:w="739"/>
        <w:gridCol w:w="630"/>
        <w:gridCol w:w="755"/>
        <w:gridCol w:w="840"/>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08" w:type="dxa"/>
            <w:bottom w:w="15" w:type="dxa"/>
            <w:right w:w="108" w:type="dxa"/>
          </w:tblCellMar>
        </w:tblPrEx>
        <w:trPr>
          <w:trHeight w:val="578" w:hRule="atLeast"/>
        </w:trPr>
        <w:tc>
          <w:tcPr>
            <w:tcW w:w="15864" w:type="dxa"/>
            <w:gridSpan w:val="17"/>
            <w:shd w:val="clear" w:color="auto" w:fill="FFFFFF" w:themeFill="background1"/>
            <w:vAlign w:val="bottom"/>
          </w:tcPr>
          <w:p>
            <w:pPr>
              <w:widowControl/>
              <w:rPr>
                <w:rFonts w:hint="eastAsia" w:cs="Arial" w:asciiTheme="minorEastAsia" w:hAnsiTheme="minorEastAsia" w:eastAsiaTheme="minorEastAsia"/>
                <w:color w:val="000000"/>
                <w:kern w:val="0"/>
                <w:sz w:val="32"/>
                <w:szCs w:val="32"/>
              </w:rPr>
            </w:pPr>
          </w:p>
          <w:p>
            <w:pPr>
              <w:widowControl/>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政府性基金预算财政拨款收入支出决算批复表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23" w:hRule="atLeast"/>
        </w:trPr>
        <w:tc>
          <w:tcPr>
            <w:tcW w:w="429"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425"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421"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210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63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84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813"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361"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396"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84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442"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361"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739"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3067" w:type="dxa"/>
            <w:gridSpan w:val="4"/>
            <w:shd w:val="clear" w:color="auto" w:fill="FFFFFF" w:themeFill="background1"/>
            <w:vAlign w:val="bottom"/>
          </w:tcPr>
          <w:p>
            <w:pPr>
              <w:widowControl/>
              <w:jc w:val="righ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财决批复07表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06" w:hRule="atLeast"/>
        </w:trPr>
        <w:tc>
          <w:tcPr>
            <w:tcW w:w="4845" w:type="dxa"/>
            <w:gridSpan w:val="6"/>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部门：河南省信阳市淮滨县农业局</w:t>
            </w:r>
          </w:p>
        </w:tc>
        <w:tc>
          <w:tcPr>
            <w:tcW w:w="813"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361"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396"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840"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442"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1361"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739" w:type="dxa"/>
            <w:shd w:val="clear" w:color="auto" w:fill="FFFFFF" w:themeFill="background1"/>
            <w:vAlign w:val="bottom"/>
          </w:tcPr>
          <w:p>
            <w:pPr>
              <w:widowControl/>
              <w:jc w:val="left"/>
              <w:rPr>
                <w:rFonts w:cs="Arial" w:asciiTheme="minorEastAsia" w:hAnsiTheme="minorEastAsia" w:eastAsiaTheme="minorEastAsia"/>
                <w:color w:val="000000"/>
                <w:kern w:val="0"/>
                <w:sz w:val="20"/>
                <w:szCs w:val="20"/>
              </w:rPr>
            </w:pPr>
          </w:p>
        </w:tc>
        <w:tc>
          <w:tcPr>
            <w:tcW w:w="3067" w:type="dxa"/>
            <w:gridSpan w:val="4"/>
            <w:shd w:val="clear" w:color="auto" w:fill="FFFFFF" w:themeFill="background1"/>
            <w:vAlign w:val="bottom"/>
          </w:tcPr>
          <w:p>
            <w:pPr>
              <w:widowControl/>
              <w:jc w:val="right"/>
              <w:rPr>
                <w:rFonts w:cs="Arial" w:asciiTheme="minorEastAsia" w:hAnsiTheme="minorEastAsia" w:eastAsiaTheme="minorEastAsia"/>
                <w:color w:val="000000"/>
                <w:kern w:val="0"/>
                <w:sz w:val="20"/>
                <w:szCs w:val="20"/>
              </w:rPr>
            </w:pPr>
            <w:r>
              <w:rPr>
                <w:rFonts w:hint="eastAsia" w:cs="Arial" w:asciiTheme="minorEastAsia" w:hAnsiTheme="minorEastAsia" w:eastAsiaTheme="minorEastAsia"/>
                <w:color w:val="000000"/>
                <w:kern w:val="0"/>
                <w:sz w:val="20"/>
                <w:szCs w:val="20"/>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科目编码</w:t>
            </w:r>
          </w:p>
        </w:tc>
        <w:tc>
          <w:tcPr>
            <w:tcW w:w="210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2283"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年初结转和结余</w:t>
            </w:r>
          </w:p>
        </w:tc>
        <w:tc>
          <w:tcPr>
            <w:tcW w:w="3597"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本年收入</w:t>
            </w:r>
          </w:p>
        </w:tc>
        <w:tc>
          <w:tcPr>
            <w:tcW w:w="3542" w:type="dxa"/>
            <w:gridSpan w:val="3"/>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本年支出</w:t>
            </w:r>
          </w:p>
        </w:tc>
        <w:tc>
          <w:tcPr>
            <w:tcW w:w="3067" w:type="dxa"/>
            <w:gridSpan w:val="4"/>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210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63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84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基本支出结转</w:t>
            </w:r>
          </w:p>
        </w:tc>
        <w:tc>
          <w:tcPr>
            <w:tcW w:w="813"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项目支出结转和结余</w:t>
            </w:r>
          </w:p>
        </w:tc>
        <w:tc>
          <w:tcPr>
            <w:tcW w:w="1361"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1396"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84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1442"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1361"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739"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63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755"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基本支出结转</w:t>
            </w:r>
          </w:p>
        </w:tc>
        <w:tc>
          <w:tcPr>
            <w:tcW w:w="1682" w:type="dxa"/>
            <w:gridSpan w:val="2"/>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54" w:hRule="atLeast"/>
        </w:trPr>
        <w:tc>
          <w:tcPr>
            <w:tcW w:w="1275" w:type="dxa"/>
            <w:gridSpan w:val="3"/>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210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4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13"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1361"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1396"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4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1442"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1361"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739"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755"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40"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项目支出结转</w:t>
            </w:r>
          </w:p>
        </w:tc>
        <w:tc>
          <w:tcPr>
            <w:tcW w:w="842"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98" w:hRule="atLeast"/>
        </w:trPr>
        <w:tc>
          <w:tcPr>
            <w:tcW w:w="1275" w:type="dxa"/>
            <w:gridSpan w:val="3"/>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210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4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13"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1361"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1396"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4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1442"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1361"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739"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63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755"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40"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c>
          <w:tcPr>
            <w:tcW w:w="842"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429"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类</w:t>
            </w:r>
          </w:p>
        </w:tc>
        <w:tc>
          <w:tcPr>
            <w:tcW w:w="425"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款</w:t>
            </w:r>
          </w:p>
        </w:tc>
        <w:tc>
          <w:tcPr>
            <w:tcW w:w="421" w:type="dxa"/>
            <w:vMerge w:val="restart"/>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w:t>
            </w:r>
          </w:p>
        </w:tc>
        <w:tc>
          <w:tcPr>
            <w:tcW w:w="210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栏次</w:t>
            </w:r>
          </w:p>
        </w:tc>
        <w:tc>
          <w:tcPr>
            <w:tcW w:w="63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w:t>
            </w:r>
          </w:p>
        </w:tc>
        <w:tc>
          <w:tcPr>
            <w:tcW w:w="813"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3</w:t>
            </w:r>
          </w:p>
        </w:tc>
        <w:tc>
          <w:tcPr>
            <w:tcW w:w="1361"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4</w:t>
            </w:r>
          </w:p>
        </w:tc>
        <w:tc>
          <w:tcPr>
            <w:tcW w:w="1396"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5</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6</w:t>
            </w:r>
          </w:p>
        </w:tc>
        <w:tc>
          <w:tcPr>
            <w:tcW w:w="1442"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w:t>
            </w:r>
          </w:p>
        </w:tc>
        <w:tc>
          <w:tcPr>
            <w:tcW w:w="1361"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w:t>
            </w:r>
          </w:p>
        </w:tc>
        <w:tc>
          <w:tcPr>
            <w:tcW w:w="739"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w:t>
            </w:r>
          </w:p>
        </w:tc>
        <w:tc>
          <w:tcPr>
            <w:tcW w:w="63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w:t>
            </w:r>
          </w:p>
        </w:tc>
        <w:tc>
          <w:tcPr>
            <w:tcW w:w="755"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w:t>
            </w:r>
          </w:p>
        </w:tc>
        <w:tc>
          <w:tcPr>
            <w:tcW w:w="84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12</w:t>
            </w:r>
          </w:p>
        </w:tc>
        <w:tc>
          <w:tcPr>
            <w:tcW w:w="842"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429"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425"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421" w:type="dxa"/>
            <w:vMerge w:val="continue"/>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2100" w:type="dxa"/>
            <w:shd w:val="clear" w:color="auto" w:fill="FFFFFF" w:themeFill="background1"/>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63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813"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1361"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8,009,445.00</w:t>
            </w:r>
          </w:p>
        </w:tc>
        <w:tc>
          <w:tcPr>
            <w:tcW w:w="1396"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8,009,445.00</w:t>
            </w:r>
          </w:p>
        </w:tc>
        <w:tc>
          <w:tcPr>
            <w:tcW w:w="84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1442"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8,009,445.00</w:t>
            </w:r>
          </w:p>
        </w:tc>
        <w:tc>
          <w:tcPr>
            <w:tcW w:w="1361"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8,009,445.00</w:t>
            </w:r>
          </w:p>
        </w:tc>
        <w:tc>
          <w:tcPr>
            <w:tcW w:w="739"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755"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c>
          <w:tcPr>
            <w:tcW w:w="842" w:type="dxa"/>
            <w:shd w:val="clear" w:color="auto" w:fill="FFFFFF" w:themeFill="background1"/>
            <w:vAlign w:val="center"/>
          </w:tcPr>
          <w:p>
            <w:pPr>
              <w:widowControl/>
              <w:jc w:val="right"/>
              <w:rPr>
                <w:rFonts w:cs="Arial" w:asciiTheme="minorEastAsia" w:hAnsiTheme="minorEastAsia" w:eastAsiaTheme="minorEastAsia"/>
                <w:b/>
                <w:bCs/>
                <w:color w:val="000000"/>
                <w:kern w:val="0"/>
                <w:sz w:val="18"/>
                <w:szCs w:val="18"/>
              </w:rPr>
            </w:pPr>
            <w:r>
              <w:rPr>
                <w:rFonts w:hint="eastAsia" w:cs="Arial" w:asciiTheme="minorEastAsia" w:hAnsiTheme="minorEastAsia" w:eastAsiaTheme="minorEastAsia"/>
                <w:b/>
                <w:bCs/>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212</w:t>
            </w: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城乡社区支出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8,009,445.00</w:t>
            </w: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8,009,445.00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8,009,445.00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8,009,445.00</w:t>
            </w: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21208</w:t>
            </w: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国有土地使用权出让收入及对应专项债务收入安排的支出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7,298,945.00</w:t>
            </w: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7,298,945.00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7,298,945.00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7,298,945.00</w:t>
            </w: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2120801</w:t>
            </w: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征地和拆迁补偿支出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7,298,945.00</w:t>
            </w: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7,298,945.00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7,298,945.00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7,298,945.00</w:t>
            </w: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21212</w:t>
            </w: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新增建设用地土地有偿使用费及对应专项债务收入安排的支出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710,500.00</w:t>
            </w: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710,500.00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710,500.00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710,500.00</w:t>
            </w: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2121202</w:t>
            </w: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基本农田建设和保护支出</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710,500.00</w:t>
            </w: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710,500.00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710,500.00</w:t>
            </w: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710,500.00</w:t>
            </w: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275" w:type="dxa"/>
            <w:gridSpan w:val="3"/>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2100" w:type="dxa"/>
            <w:shd w:val="clear" w:color="auto" w:fill="FFFFFF" w:themeFill="background1"/>
            <w:vAlign w:val="center"/>
          </w:tcPr>
          <w:p>
            <w:pPr>
              <w:widowControl/>
              <w:jc w:val="left"/>
              <w:rPr>
                <w:rFonts w:cs="Arial" w:asciiTheme="minorEastAsia" w:hAnsiTheme="minorEastAsia" w:eastAsiaTheme="minorEastAsia"/>
                <w:color w:val="000000"/>
                <w:kern w:val="0"/>
                <w:sz w:val="18"/>
                <w:szCs w:val="18"/>
              </w:rPr>
            </w:pP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13"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96"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4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1361"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739"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63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755"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0"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c>
          <w:tcPr>
            <w:tcW w:w="842" w:type="dxa"/>
            <w:shd w:val="clear" w:color="auto" w:fill="FFFFFF" w:themeFill="background1"/>
            <w:vAlign w:val="center"/>
          </w:tcPr>
          <w:p>
            <w:pPr>
              <w:widowControl/>
              <w:jc w:val="right"/>
              <w:rPr>
                <w:rFonts w:cs="Arial"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5864" w:type="dxa"/>
            <w:gridSpan w:val="17"/>
            <w:shd w:val="clear" w:color="auto" w:fill="FFFFFF" w:themeFill="background1"/>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注：1.本表依据《政府性基金预算财政拨款收入支出决算表》（财决09表）进行批复。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5864" w:type="dxa"/>
            <w:gridSpan w:val="17"/>
            <w:shd w:val="clear" w:color="auto" w:fill="FFFFFF" w:themeFill="background1"/>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2.本表批复到项级科目。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0" w:hRule="atLeast"/>
        </w:trPr>
        <w:tc>
          <w:tcPr>
            <w:tcW w:w="15864" w:type="dxa"/>
            <w:gridSpan w:val="17"/>
            <w:shd w:val="clear" w:color="auto" w:fill="FFFFFF" w:themeFill="background1"/>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3.本表以“元”为金额单位（保留两位小数）。</w:t>
            </w:r>
          </w:p>
        </w:tc>
      </w:tr>
    </w:tbl>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p>
    <w:p>
      <w:pPr>
        <w:spacing w:line="580" w:lineRule="exact"/>
        <w:jc w:val="center"/>
        <w:rPr>
          <w:rFonts w:asciiTheme="minorEastAsia" w:hAnsiTheme="minorEastAsia" w:eastAsiaTheme="minorEastAsia"/>
          <w:sz w:val="36"/>
          <w:szCs w:val="36"/>
        </w:rPr>
      </w:pPr>
      <w:r>
        <w:rPr>
          <w:rFonts w:asciiTheme="minorEastAsia" w:hAnsiTheme="minorEastAsia" w:eastAsiaTheme="minorEastAsia"/>
          <w:sz w:val="36"/>
          <w:szCs w:val="36"/>
        </w:rPr>
        <w:t>一般公共预算财政拨款“三公”经费支出决算表</w:t>
      </w:r>
    </w:p>
    <w:p>
      <w:pPr>
        <w:widowControl/>
        <w:adjustRightInd w:val="0"/>
        <w:snapToGrid w:val="0"/>
        <w:ind w:right="720" w:firstLine="440"/>
        <w:jc w:val="righ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公开</w:t>
      </w:r>
      <w:r>
        <w:rPr>
          <w:rFonts w:cs="宋体" w:asciiTheme="minorEastAsia" w:hAnsiTheme="minorEastAsia" w:eastAsiaTheme="minorEastAsia"/>
          <w:color w:val="000000"/>
          <w:kern w:val="0"/>
          <w:sz w:val="22"/>
        </w:rPr>
        <w:t>0</w:t>
      </w:r>
      <w:r>
        <w:rPr>
          <w:rFonts w:hint="eastAsia" w:cs="宋体" w:asciiTheme="minorEastAsia" w:hAnsiTheme="minorEastAsia" w:eastAsiaTheme="minorEastAsia"/>
          <w:color w:val="000000"/>
          <w:kern w:val="0"/>
          <w:sz w:val="22"/>
        </w:rPr>
        <w:t>8表</w:t>
      </w:r>
    </w:p>
    <w:p>
      <w:pPr>
        <w:widowControl/>
        <w:adjustRightInd w:val="0"/>
        <w:snapToGrid w:val="0"/>
        <w:ind w:firstLine="440" w:firstLineChars="200"/>
        <w:jc w:val="left"/>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部门：</w:t>
      </w:r>
      <w:r>
        <w:rPr>
          <w:rFonts w:hint="eastAsia" w:cs="Arial" w:asciiTheme="minorEastAsia" w:hAnsiTheme="minorEastAsia" w:eastAsiaTheme="minorEastAsia"/>
          <w:color w:val="000000"/>
          <w:kern w:val="0"/>
          <w:sz w:val="20"/>
          <w:szCs w:val="20"/>
        </w:rPr>
        <w:t>河南省信阳市淮滨县农业局</w:t>
      </w:r>
      <w:r>
        <w:rPr>
          <w:rFonts w:cs="宋体" w:asciiTheme="minorEastAsia" w:hAnsiTheme="minorEastAsia" w:eastAsiaTheme="minorEastAsia"/>
          <w:color w:val="000000"/>
          <w:kern w:val="0"/>
          <w:sz w:val="22"/>
        </w:rPr>
        <w:t xml:space="preserve">                                                                                             </w:t>
      </w:r>
      <w:r>
        <w:rPr>
          <w:rFonts w:hint="eastAsia" w:cs="宋体" w:asciiTheme="minorEastAsia" w:hAnsiTheme="minorEastAsia" w:eastAsiaTheme="minorEastAsia"/>
          <w:color w:val="000000"/>
          <w:kern w:val="0"/>
          <w:sz w:val="22"/>
        </w:rPr>
        <w:t>单位：元</w:t>
      </w:r>
    </w:p>
    <w:tbl>
      <w:tblPr>
        <w:tblStyle w:val="3"/>
        <w:tblW w:w="14638" w:type="dxa"/>
        <w:jc w:val="center"/>
        <w:tblInd w:w="0" w:type="dxa"/>
        <w:tblLayout w:type="fixed"/>
        <w:tblCellMar>
          <w:top w:w="0" w:type="dxa"/>
          <w:left w:w="108" w:type="dxa"/>
          <w:bottom w:w="0" w:type="dxa"/>
          <w:right w:w="108" w:type="dxa"/>
        </w:tblCellMar>
      </w:tblPr>
      <w:tblGrid>
        <w:gridCol w:w="1101"/>
        <w:gridCol w:w="1023"/>
        <w:gridCol w:w="777"/>
        <w:gridCol w:w="1915"/>
        <w:gridCol w:w="1560"/>
        <w:gridCol w:w="1328"/>
        <w:gridCol w:w="1047"/>
        <w:gridCol w:w="1046"/>
        <w:gridCol w:w="819"/>
        <w:gridCol w:w="1213"/>
        <w:gridCol w:w="1187"/>
        <w:gridCol w:w="1622"/>
      </w:tblGrid>
      <w:tr>
        <w:tblPrEx>
          <w:tblLayout w:type="fixed"/>
          <w:tblCellMar>
            <w:top w:w="0" w:type="dxa"/>
            <w:left w:w="108" w:type="dxa"/>
            <w:bottom w:w="0" w:type="dxa"/>
            <w:right w:w="108" w:type="dxa"/>
          </w:tblCellMar>
        </w:tblPrEx>
        <w:trPr>
          <w:trHeight w:val="559" w:hRule="atLeast"/>
          <w:jc w:val="center"/>
        </w:trPr>
        <w:tc>
          <w:tcPr>
            <w:tcW w:w="7704"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cs="宋体" w:asciiTheme="minorEastAsia" w:hAnsiTheme="minorEastAsia" w:eastAsiaTheme="minorEastAsia"/>
                <w:kern w:val="0"/>
                <w:sz w:val="22"/>
              </w:rPr>
            </w:pPr>
            <w:r>
              <w:rPr>
                <w:rFonts w:cs="宋体" w:asciiTheme="minorEastAsia" w:hAnsiTheme="minorEastAsia" w:eastAsiaTheme="minorEastAsia"/>
                <w:kern w:val="0"/>
                <w:sz w:val="22"/>
              </w:rPr>
              <w:t>201</w:t>
            </w:r>
            <w:r>
              <w:rPr>
                <w:rFonts w:hint="eastAsia" w:cs="宋体" w:asciiTheme="minorEastAsia" w:hAnsiTheme="minorEastAsia" w:eastAsiaTheme="minorEastAsia"/>
                <w:kern w:val="0"/>
                <w:sz w:val="22"/>
              </w:rPr>
              <w:t>6年度预算数</w:t>
            </w:r>
          </w:p>
        </w:tc>
        <w:tc>
          <w:tcPr>
            <w:tcW w:w="6934" w:type="dxa"/>
            <w:gridSpan w:val="6"/>
            <w:tcBorders>
              <w:top w:val="single" w:color="auto" w:sz="8" w:space="0"/>
              <w:left w:val="nil"/>
              <w:bottom w:val="single" w:color="auto" w:sz="4" w:space="0"/>
              <w:right w:val="single" w:color="000000" w:sz="8" w:space="0"/>
            </w:tcBorders>
            <w:vAlign w:val="center"/>
          </w:tcPr>
          <w:p>
            <w:pPr>
              <w:widowControl/>
              <w:jc w:val="center"/>
              <w:rPr>
                <w:rFonts w:cs="宋体" w:asciiTheme="minorEastAsia" w:hAnsiTheme="minorEastAsia" w:eastAsiaTheme="minorEastAsia"/>
                <w:kern w:val="0"/>
                <w:sz w:val="22"/>
              </w:rPr>
            </w:pPr>
            <w:r>
              <w:rPr>
                <w:rFonts w:cs="宋体" w:asciiTheme="minorEastAsia" w:hAnsiTheme="minorEastAsia" w:eastAsiaTheme="minorEastAsia"/>
                <w:kern w:val="0"/>
                <w:sz w:val="22"/>
              </w:rPr>
              <w:t>201</w:t>
            </w:r>
            <w:r>
              <w:rPr>
                <w:rFonts w:hint="eastAsia" w:cs="宋体" w:asciiTheme="minorEastAsia" w:hAnsiTheme="minorEastAsia" w:eastAsiaTheme="minorEastAsia"/>
                <w:kern w:val="0"/>
                <w:sz w:val="22"/>
              </w:rPr>
              <w:t>6年度决算数</w:t>
            </w:r>
          </w:p>
        </w:tc>
      </w:tr>
      <w:tr>
        <w:tblPrEx>
          <w:tblLayout w:type="fixed"/>
          <w:tblCellMar>
            <w:top w:w="0" w:type="dxa"/>
            <w:left w:w="108" w:type="dxa"/>
            <w:bottom w:w="0" w:type="dxa"/>
            <w:right w:w="108" w:type="dxa"/>
          </w:tblCellMar>
        </w:tblPrEx>
        <w:trPr>
          <w:trHeight w:val="600" w:hRule="atLeast"/>
          <w:jc w:val="center"/>
        </w:trPr>
        <w:tc>
          <w:tcPr>
            <w:tcW w:w="1101" w:type="dxa"/>
            <w:vMerge w:val="restart"/>
            <w:tcBorders>
              <w:top w:val="nil"/>
              <w:left w:val="single" w:color="auto" w:sz="8" w:space="0"/>
              <w:bottom w:val="single" w:color="000000"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合计</w:t>
            </w:r>
          </w:p>
        </w:tc>
        <w:tc>
          <w:tcPr>
            <w:tcW w:w="1023" w:type="dxa"/>
            <w:vMerge w:val="restart"/>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因公出国（境）费</w:t>
            </w:r>
          </w:p>
        </w:tc>
        <w:tc>
          <w:tcPr>
            <w:tcW w:w="4252" w:type="dxa"/>
            <w:gridSpan w:val="3"/>
            <w:tcBorders>
              <w:top w:val="single" w:color="auto" w:sz="4" w:space="0"/>
              <w:left w:val="nil"/>
              <w:bottom w:val="single" w:color="auto" w:sz="4" w:space="0"/>
              <w:right w:val="single" w:color="000000"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公务用车购置及运行费</w:t>
            </w:r>
          </w:p>
        </w:tc>
        <w:tc>
          <w:tcPr>
            <w:tcW w:w="1328" w:type="dxa"/>
            <w:vMerge w:val="restart"/>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公务接待费</w:t>
            </w:r>
          </w:p>
        </w:tc>
        <w:tc>
          <w:tcPr>
            <w:tcW w:w="1047" w:type="dxa"/>
            <w:vMerge w:val="restart"/>
            <w:tcBorders>
              <w:top w:val="nil"/>
              <w:left w:val="nil"/>
              <w:bottom w:val="single" w:color="000000"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合计</w:t>
            </w:r>
          </w:p>
        </w:tc>
        <w:tc>
          <w:tcPr>
            <w:tcW w:w="1046" w:type="dxa"/>
            <w:vMerge w:val="restart"/>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因公出国（境）费</w:t>
            </w:r>
          </w:p>
        </w:tc>
        <w:tc>
          <w:tcPr>
            <w:tcW w:w="3219" w:type="dxa"/>
            <w:gridSpan w:val="3"/>
            <w:tcBorders>
              <w:top w:val="single" w:color="auto" w:sz="4" w:space="0"/>
              <w:left w:val="nil"/>
              <w:bottom w:val="single" w:color="auto" w:sz="4" w:space="0"/>
              <w:right w:val="single" w:color="000000"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公务用车购置及运行费</w:t>
            </w:r>
          </w:p>
        </w:tc>
        <w:tc>
          <w:tcPr>
            <w:tcW w:w="1622" w:type="dxa"/>
            <w:tcBorders>
              <w:top w:val="nil"/>
              <w:left w:val="single" w:color="auto" w:sz="4" w:space="0"/>
              <w:bottom w:val="single" w:color="000000" w:sz="4" w:space="0"/>
              <w:right w:val="single" w:color="auto" w:sz="8"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公务接待费</w:t>
            </w:r>
          </w:p>
        </w:tc>
      </w:tr>
      <w:tr>
        <w:tblPrEx>
          <w:tblLayout w:type="fixed"/>
          <w:tblCellMar>
            <w:top w:w="0" w:type="dxa"/>
            <w:left w:w="108" w:type="dxa"/>
            <w:bottom w:w="0" w:type="dxa"/>
            <w:right w:w="108" w:type="dxa"/>
          </w:tblCellMar>
        </w:tblPrEx>
        <w:trPr>
          <w:trHeight w:val="600" w:hRule="atLeast"/>
          <w:jc w:val="center"/>
        </w:trPr>
        <w:tc>
          <w:tcPr>
            <w:tcW w:w="1101" w:type="dxa"/>
            <w:vMerge w:val="continue"/>
            <w:tcBorders>
              <w:top w:val="nil"/>
              <w:left w:val="single" w:color="auto" w:sz="8"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02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777"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小计</w:t>
            </w:r>
          </w:p>
        </w:tc>
        <w:tc>
          <w:tcPr>
            <w:tcW w:w="191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公务用车</w:t>
            </w:r>
            <w:r>
              <w:rPr>
                <w:rFonts w:cs="宋体" w:asciiTheme="minorEastAsia" w:hAnsiTheme="minorEastAsia" w:eastAsiaTheme="minorEastAsia"/>
                <w:kern w:val="0"/>
                <w:sz w:val="22"/>
              </w:rPr>
              <w:br w:type="textWrapping"/>
            </w:r>
            <w:r>
              <w:rPr>
                <w:rFonts w:hint="eastAsia" w:cs="宋体" w:asciiTheme="minorEastAsia" w:hAnsiTheme="minorEastAsia" w:eastAsiaTheme="minorEastAsia"/>
                <w:kern w:val="0"/>
                <w:sz w:val="22"/>
              </w:rPr>
              <w:t>购置费</w:t>
            </w:r>
          </w:p>
        </w:tc>
        <w:tc>
          <w:tcPr>
            <w:tcW w:w="1560"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公务用车</w:t>
            </w:r>
            <w:r>
              <w:rPr>
                <w:rFonts w:cs="宋体" w:asciiTheme="minorEastAsia" w:hAnsiTheme="minorEastAsia" w:eastAsiaTheme="minorEastAsia"/>
                <w:kern w:val="0"/>
                <w:sz w:val="22"/>
              </w:rPr>
              <w:br w:type="textWrapping"/>
            </w:r>
            <w:r>
              <w:rPr>
                <w:rFonts w:hint="eastAsia" w:cs="宋体" w:asciiTheme="minorEastAsia" w:hAnsiTheme="minorEastAsia" w:eastAsiaTheme="minorEastAsia"/>
                <w:kern w:val="0"/>
                <w:sz w:val="22"/>
              </w:rPr>
              <w:t>运行费</w:t>
            </w:r>
          </w:p>
        </w:tc>
        <w:tc>
          <w:tcPr>
            <w:tcW w:w="132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047" w:type="dxa"/>
            <w:vMerge w:val="continue"/>
            <w:tcBorders>
              <w:top w:val="nil"/>
              <w:left w:val="nil"/>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046"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81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小计</w:t>
            </w:r>
          </w:p>
        </w:tc>
        <w:tc>
          <w:tcPr>
            <w:tcW w:w="12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公务用车</w:t>
            </w:r>
            <w:r>
              <w:rPr>
                <w:rFonts w:cs="宋体" w:asciiTheme="minorEastAsia" w:hAnsiTheme="minorEastAsia" w:eastAsiaTheme="minorEastAsia"/>
                <w:kern w:val="0"/>
                <w:sz w:val="22"/>
              </w:rPr>
              <w:br w:type="textWrapping"/>
            </w:r>
            <w:r>
              <w:rPr>
                <w:rFonts w:hint="eastAsia" w:cs="宋体" w:asciiTheme="minorEastAsia" w:hAnsiTheme="minorEastAsia" w:eastAsiaTheme="minorEastAsia"/>
                <w:kern w:val="0"/>
                <w:sz w:val="22"/>
              </w:rPr>
              <w:t>购置费</w:t>
            </w:r>
          </w:p>
        </w:tc>
        <w:tc>
          <w:tcPr>
            <w:tcW w:w="1187"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公务用车</w:t>
            </w:r>
            <w:r>
              <w:rPr>
                <w:rFonts w:cs="宋体" w:asciiTheme="minorEastAsia" w:hAnsiTheme="minorEastAsia" w:eastAsiaTheme="minorEastAsia"/>
                <w:kern w:val="0"/>
                <w:sz w:val="22"/>
              </w:rPr>
              <w:br w:type="textWrapping"/>
            </w:r>
            <w:r>
              <w:rPr>
                <w:rFonts w:hint="eastAsia" w:cs="宋体" w:asciiTheme="minorEastAsia" w:hAnsiTheme="minorEastAsia" w:eastAsiaTheme="minorEastAsia"/>
                <w:kern w:val="0"/>
                <w:sz w:val="22"/>
              </w:rPr>
              <w:t>运行费</w:t>
            </w:r>
          </w:p>
        </w:tc>
        <w:tc>
          <w:tcPr>
            <w:tcW w:w="1622" w:type="dxa"/>
            <w:tcBorders>
              <w:top w:val="nil"/>
              <w:left w:val="single" w:color="auto" w:sz="4" w:space="0"/>
              <w:bottom w:val="single" w:color="000000" w:sz="4" w:space="0"/>
              <w:right w:val="single" w:color="auto" w:sz="8" w:space="0"/>
            </w:tcBorders>
            <w:vAlign w:val="center"/>
          </w:tcPr>
          <w:p>
            <w:pPr>
              <w:widowControl/>
              <w:jc w:val="left"/>
              <w:rPr>
                <w:rFonts w:cs="宋体" w:asciiTheme="minorEastAsia" w:hAnsiTheme="minorEastAsia" w:eastAsiaTheme="minorEastAsia"/>
                <w:kern w:val="0"/>
                <w:sz w:val="22"/>
              </w:rPr>
            </w:pPr>
          </w:p>
        </w:tc>
      </w:tr>
      <w:tr>
        <w:tblPrEx>
          <w:tblLayout w:type="fixed"/>
          <w:tblCellMar>
            <w:top w:w="0" w:type="dxa"/>
            <w:left w:w="108" w:type="dxa"/>
            <w:bottom w:w="0" w:type="dxa"/>
            <w:right w:w="108" w:type="dxa"/>
          </w:tblCellMar>
        </w:tblPrEx>
        <w:trPr>
          <w:trHeight w:val="559" w:hRule="atLeast"/>
          <w:jc w:val="center"/>
        </w:trPr>
        <w:tc>
          <w:tcPr>
            <w:tcW w:w="1101"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200000</w:t>
            </w:r>
          </w:p>
        </w:tc>
        <w:tc>
          <w:tcPr>
            <w:tcW w:w="102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0</w:t>
            </w:r>
          </w:p>
        </w:tc>
        <w:tc>
          <w:tcPr>
            <w:tcW w:w="777"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50000</w:t>
            </w:r>
          </w:p>
        </w:tc>
        <w:tc>
          <w:tcPr>
            <w:tcW w:w="191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0</w:t>
            </w:r>
          </w:p>
        </w:tc>
        <w:tc>
          <w:tcPr>
            <w:tcW w:w="1560"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50000</w:t>
            </w:r>
          </w:p>
        </w:tc>
        <w:tc>
          <w:tcPr>
            <w:tcW w:w="132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150000</w:t>
            </w:r>
          </w:p>
        </w:tc>
        <w:tc>
          <w:tcPr>
            <w:tcW w:w="1047"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200000</w:t>
            </w:r>
          </w:p>
        </w:tc>
        <w:tc>
          <w:tcPr>
            <w:tcW w:w="104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0</w:t>
            </w:r>
          </w:p>
        </w:tc>
        <w:tc>
          <w:tcPr>
            <w:tcW w:w="81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50000</w:t>
            </w:r>
          </w:p>
        </w:tc>
        <w:tc>
          <w:tcPr>
            <w:tcW w:w="1213"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0</w:t>
            </w:r>
          </w:p>
        </w:tc>
        <w:tc>
          <w:tcPr>
            <w:tcW w:w="1187"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50000</w:t>
            </w:r>
          </w:p>
        </w:tc>
        <w:tc>
          <w:tcPr>
            <w:tcW w:w="1622"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150000</w:t>
            </w:r>
          </w:p>
        </w:tc>
      </w:tr>
      <w:tr>
        <w:tblPrEx>
          <w:tblLayout w:type="fixed"/>
          <w:tblCellMar>
            <w:top w:w="0" w:type="dxa"/>
            <w:left w:w="108" w:type="dxa"/>
            <w:bottom w:w="0" w:type="dxa"/>
            <w:right w:w="108" w:type="dxa"/>
          </w:tblCellMar>
        </w:tblPrEx>
        <w:trPr>
          <w:trHeight w:val="855" w:hRule="atLeast"/>
          <w:jc w:val="center"/>
        </w:trPr>
        <w:tc>
          <w:tcPr>
            <w:tcW w:w="1101" w:type="dxa"/>
            <w:tcBorders>
              <w:top w:val="nil"/>
              <w:left w:val="single" w:color="auto" w:sz="8" w:space="0"/>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023"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777"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915"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560"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328"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047"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046"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819"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213" w:type="dxa"/>
            <w:tcBorders>
              <w:top w:val="nil"/>
              <w:left w:val="nil"/>
              <w:bottom w:val="single" w:color="auto" w:sz="8" w:space="0"/>
              <w:right w:val="single" w:color="auto" w:sz="4" w:space="0"/>
            </w:tcBorders>
            <w:vAlign w:val="center"/>
          </w:tcPr>
          <w:p>
            <w:pPr>
              <w:widowControl/>
              <w:jc w:val="left"/>
              <w:rPr>
                <w:rFonts w:cs="宋体" w:asciiTheme="minorEastAsia" w:hAnsiTheme="minorEastAsia" w:eastAsiaTheme="minorEastAsia"/>
                <w:kern w:val="0"/>
                <w:sz w:val="22"/>
              </w:rPr>
            </w:pPr>
          </w:p>
        </w:tc>
        <w:tc>
          <w:tcPr>
            <w:tcW w:w="1187" w:type="dxa"/>
            <w:tcBorders>
              <w:top w:val="nil"/>
              <w:left w:val="nil"/>
              <w:bottom w:val="single" w:color="auto" w:sz="8" w:space="0"/>
              <w:right w:val="nil"/>
            </w:tcBorders>
            <w:vAlign w:val="center"/>
          </w:tcPr>
          <w:p>
            <w:pPr>
              <w:widowControl/>
              <w:jc w:val="left"/>
              <w:rPr>
                <w:rFonts w:cs="宋体" w:asciiTheme="minorEastAsia" w:hAnsiTheme="minorEastAsia" w:eastAsiaTheme="minorEastAsia"/>
                <w:kern w:val="0"/>
                <w:sz w:val="22"/>
              </w:rPr>
            </w:pPr>
          </w:p>
        </w:tc>
        <w:tc>
          <w:tcPr>
            <w:tcW w:w="1622" w:type="dxa"/>
            <w:tcBorders>
              <w:top w:val="nil"/>
              <w:left w:val="single" w:color="auto" w:sz="4" w:space="0"/>
              <w:bottom w:val="single" w:color="auto" w:sz="8" w:space="0"/>
              <w:right w:val="single" w:color="auto" w:sz="8" w:space="0"/>
            </w:tcBorders>
            <w:vAlign w:val="center"/>
          </w:tcPr>
          <w:p>
            <w:pPr>
              <w:widowControl/>
              <w:jc w:val="left"/>
              <w:rPr>
                <w:rFonts w:cs="宋体" w:asciiTheme="minorEastAsia" w:hAnsiTheme="minorEastAsia" w:eastAsiaTheme="minorEastAsia"/>
                <w:kern w:val="0"/>
                <w:sz w:val="22"/>
              </w:rPr>
            </w:pPr>
          </w:p>
        </w:tc>
      </w:tr>
    </w:tbl>
    <w:p>
      <w:pPr>
        <w:adjustRightInd w:val="0"/>
        <w:snapToGrid w:val="0"/>
        <w:ind w:firstLine="700" w:firstLineChars="350"/>
        <w:rPr>
          <w:rFonts w:asciiTheme="minorEastAsia" w:hAnsiTheme="minorEastAsia" w:eastAsiaTheme="minorEastAsia"/>
          <w:sz w:val="20"/>
          <w:szCs w:val="20"/>
        </w:rPr>
      </w:pPr>
      <w:r>
        <w:rPr>
          <w:rFonts w:hint="eastAsia" w:asciiTheme="minorEastAsia" w:hAnsiTheme="minorEastAsia" w:eastAsiaTheme="minorEastAsia"/>
          <w:sz w:val="20"/>
          <w:szCs w:val="20"/>
        </w:rPr>
        <w:t>注：</w:t>
      </w:r>
      <w:r>
        <w:rPr>
          <w:rFonts w:asciiTheme="minorEastAsia" w:hAnsiTheme="minorEastAsia" w:eastAsiaTheme="minorEastAsia"/>
          <w:sz w:val="20"/>
          <w:szCs w:val="20"/>
        </w:rPr>
        <w:t>201</w:t>
      </w:r>
      <w:r>
        <w:rPr>
          <w:rFonts w:hint="eastAsia" w:asciiTheme="minorEastAsia" w:hAnsiTheme="minorEastAsia" w:eastAsiaTheme="minorEastAsia"/>
          <w:sz w:val="20"/>
          <w:szCs w:val="20"/>
        </w:rPr>
        <w:t>6年度预算数为“三公”经费年初预算数，决算数是包括当年一般公共预算财政拨款和以前年度结转资金安排的实际支出。</w:t>
      </w:r>
    </w:p>
    <w:p>
      <w:pPr>
        <w:spacing w:line="580" w:lineRule="exact"/>
        <w:ind w:firstLine="640"/>
        <w:rPr>
          <w:rFonts w:asciiTheme="minorEastAsia" w:hAnsiTheme="minorEastAsia" w:eastAsiaTheme="minorEastAsia"/>
          <w:szCs w:val="32"/>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448EC"/>
    <w:rsid w:val="539448EC"/>
    <w:rsid w:val="5D020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2018-01-27T09:24:00Z</dcterms:created>
  <dc:creator>董影</dc:creator>
  <cp:lastModifiedBy>董影</cp:lastModifiedBy>
  <dcterms:modified xsi:type="dcterms:W3CDTF">2018-01-27T09:35:41Z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