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sz w:val="44"/>
          <w:szCs w:val="44"/>
        </w:rPr>
      </w:pPr>
      <w:r>
        <w:rPr>
          <w:rFonts w:hint="eastAsia" w:ascii="隶书" w:hAnsi="隶书" w:eastAsia="隶书" w:cs="隶书"/>
          <w:sz w:val="52"/>
          <w:szCs w:val="52"/>
        </w:rPr>
        <w:t>淮滨县外贸局</w:t>
      </w:r>
    </w:p>
    <w:p>
      <w:pPr>
        <w:jc w:val="center"/>
        <w:rPr>
          <w:rFonts w:ascii="黑体" w:hAnsi="黑体" w:eastAsia="黑体"/>
          <w:sz w:val="52"/>
          <w:szCs w:val="52"/>
        </w:rPr>
      </w:pPr>
    </w:p>
    <w:p>
      <w:pPr>
        <w:jc w:val="center"/>
        <w:rPr>
          <w:rFonts w:ascii="隶书" w:hAnsi="隶书" w:eastAsia="隶书"/>
          <w:sz w:val="52"/>
          <w:szCs w:val="52"/>
        </w:rPr>
      </w:pPr>
      <w:r>
        <w:rPr>
          <w:rFonts w:ascii="隶书" w:hAnsi="隶书" w:eastAsia="隶书" w:cs="隶书"/>
          <w:sz w:val="52"/>
          <w:szCs w:val="52"/>
        </w:rPr>
        <w:t>2017</w:t>
      </w:r>
      <w:r>
        <w:rPr>
          <w:rFonts w:hint="eastAsia" w:ascii="隶书" w:hAnsi="隶书" w:eastAsia="隶书" w:cs="隶书"/>
          <w:sz w:val="52"/>
          <w:szCs w:val="52"/>
        </w:rPr>
        <w:t>年度部门决算</w:t>
      </w: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pPr>
    </w:p>
    <w:p>
      <w:pPr>
        <w:widowControl/>
        <w:jc w:val="left"/>
        <w:rPr>
          <w:rFonts w:ascii="隶书" w:hAnsi="隶书" w:eastAsia="隶书"/>
          <w:sz w:val="52"/>
          <w:szCs w:val="52"/>
        </w:rPr>
        <w:sectPr>
          <w:pgSz w:w="11906" w:h="16838"/>
          <w:pgMar w:top="1440" w:right="1800" w:bottom="1440" w:left="1800" w:header="851" w:footer="992" w:gutter="0"/>
          <w:pgNumType w:fmt="numberInDash" w:start="1"/>
          <w:cols w:space="720" w:num="1"/>
          <w:docGrid w:type="lines" w:linePitch="312" w:charSpace="0"/>
        </w:sect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hint="eastAsia" w:ascii="黑体" w:hAnsi="黑体" w:eastAsia="黑体" w:cs="黑体"/>
          <w:sz w:val="32"/>
          <w:szCs w:val="32"/>
        </w:rPr>
      </w:pPr>
    </w:p>
    <w:p>
      <w:pPr>
        <w:jc w:val="left"/>
        <w:rPr>
          <w:rFonts w:ascii="黑体" w:hAnsi="黑体" w:eastAsia="黑体"/>
          <w:sz w:val="32"/>
          <w:szCs w:val="32"/>
        </w:rPr>
      </w:pPr>
      <w:r>
        <w:rPr>
          <w:rFonts w:hint="eastAsia" w:ascii="黑体" w:hAnsi="黑体" w:eastAsia="黑体" w:cs="黑体"/>
          <w:sz w:val="32"/>
          <w:szCs w:val="32"/>
        </w:rPr>
        <w:t>第一部分　　淮滨县外贸局概况</w:t>
      </w:r>
    </w:p>
    <w:p>
      <w:pPr>
        <w:numPr>
          <w:ilvl w:val="0"/>
          <w:numId w:val="1"/>
        </w:numPr>
        <w:ind w:firstLine="640" w:firstLineChars="200"/>
        <w:jc w:val="left"/>
        <w:rPr>
          <w:rFonts w:ascii="宋体"/>
          <w:sz w:val="32"/>
          <w:szCs w:val="32"/>
        </w:rPr>
      </w:pPr>
      <w:r>
        <w:rPr>
          <w:rFonts w:hint="eastAsia" w:ascii="宋体" w:hAnsi="宋体" w:cs="宋体"/>
          <w:sz w:val="32"/>
          <w:szCs w:val="32"/>
        </w:rPr>
        <w:t>主要职责</w:t>
      </w:r>
    </w:p>
    <w:p>
      <w:pPr>
        <w:numPr>
          <w:ilvl w:val="0"/>
          <w:numId w:val="1"/>
        </w:numPr>
        <w:ind w:firstLine="640" w:firstLineChars="200"/>
        <w:jc w:val="left"/>
        <w:rPr>
          <w:rFonts w:ascii="宋体"/>
          <w:sz w:val="32"/>
          <w:szCs w:val="32"/>
        </w:rPr>
      </w:pPr>
      <w:r>
        <w:rPr>
          <w:rFonts w:hint="eastAsia" w:ascii="宋体" w:hAnsi="宋体" w:cs="宋体"/>
          <w:sz w:val="32"/>
          <w:szCs w:val="32"/>
        </w:rPr>
        <w:t>部门决算单位构成</w:t>
      </w:r>
    </w:p>
    <w:p>
      <w:pPr>
        <w:jc w:val="left"/>
        <w:rPr>
          <w:rFonts w:ascii="宋体"/>
          <w:sz w:val="32"/>
          <w:szCs w:val="32"/>
        </w:rPr>
      </w:pPr>
      <w:r>
        <w:rPr>
          <w:rFonts w:hint="eastAsia" w:ascii="宋体" w:hAnsi="宋体" w:cs="宋体"/>
          <w:sz w:val="32"/>
          <w:szCs w:val="32"/>
        </w:rPr>
        <w:t>第二部分</w:t>
      </w:r>
      <w:r>
        <w:rPr>
          <w:rFonts w:ascii="宋体" w:hAnsi="宋体" w:cs="宋体"/>
          <w:sz w:val="32"/>
          <w:szCs w:val="32"/>
        </w:rPr>
        <w:t xml:space="preserve">  2017 </w:t>
      </w:r>
      <w:r>
        <w:rPr>
          <w:rFonts w:hint="eastAsia" w:ascii="宋体" w:hAnsi="宋体" w:cs="宋体"/>
          <w:sz w:val="32"/>
          <w:szCs w:val="32"/>
        </w:rPr>
        <w:t>年度部门决算表</w:t>
      </w:r>
    </w:p>
    <w:p>
      <w:pPr>
        <w:ind w:firstLine="640" w:firstLineChars="200"/>
        <w:jc w:val="left"/>
        <w:rPr>
          <w:rFonts w:ascii="宋体"/>
          <w:sz w:val="32"/>
          <w:szCs w:val="32"/>
        </w:rPr>
      </w:pPr>
      <w:r>
        <w:rPr>
          <w:rFonts w:hint="eastAsia" w:ascii="宋体" w:cs="宋体"/>
          <w:sz w:val="32"/>
          <w:szCs w:val="32"/>
        </w:rPr>
        <w:t>一、收入支出决算总表</w:t>
      </w:r>
    </w:p>
    <w:p>
      <w:pPr>
        <w:ind w:firstLine="640" w:firstLineChars="200"/>
        <w:jc w:val="left"/>
        <w:rPr>
          <w:rFonts w:ascii="宋体"/>
          <w:sz w:val="32"/>
          <w:szCs w:val="32"/>
        </w:rPr>
      </w:pPr>
      <w:r>
        <w:rPr>
          <w:rFonts w:hint="eastAsia" w:ascii="宋体" w:cs="宋体"/>
          <w:sz w:val="32"/>
          <w:szCs w:val="32"/>
        </w:rPr>
        <w:t>二、收入决算表</w:t>
      </w:r>
    </w:p>
    <w:p>
      <w:pPr>
        <w:ind w:firstLine="640" w:firstLineChars="200"/>
        <w:jc w:val="left"/>
        <w:rPr>
          <w:rFonts w:ascii="宋体"/>
          <w:sz w:val="32"/>
          <w:szCs w:val="32"/>
        </w:rPr>
      </w:pPr>
      <w:r>
        <w:rPr>
          <w:rFonts w:hint="eastAsia" w:ascii="宋体" w:cs="宋体"/>
          <w:sz w:val="32"/>
          <w:szCs w:val="32"/>
        </w:rPr>
        <w:t>三、支出决算表</w:t>
      </w:r>
    </w:p>
    <w:p>
      <w:pPr>
        <w:ind w:firstLine="640" w:firstLineChars="200"/>
        <w:jc w:val="left"/>
        <w:rPr>
          <w:rFonts w:ascii="宋体"/>
          <w:sz w:val="32"/>
          <w:szCs w:val="32"/>
        </w:rPr>
      </w:pPr>
      <w:r>
        <w:rPr>
          <w:rFonts w:hint="eastAsia" w:ascii="宋体" w:cs="宋体"/>
          <w:sz w:val="32"/>
          <w:szCs w:val="32"/>
        </w:rPr>
        <w:t>四、财政拨款收入支出决算总表</w:t>
      </w:r>
    </w:p>
    <w:p>
      <w:pPr>
        <w:ind w:firstLine="640" w:firstLineChars="200"/>
        <w:jc w:val="left"/>
        <w:rPr>
          <w:rFonts w:ascii="宋体"/>
          <w:sz w:val="32"/>
          <w:szCs w:val="32"/>
        </w:rPr>
      </w:pPr>
      <w:r>
        <w:rPr>
          <w:rFonts w:hint="eastAsia" w:ascii="宋体" w:cs="宋体"/>
          <w:sz w:val="32"/>
          <w:szCs w:val="32"/>
        </w:rPr>
        <w:t>五、一般公共预算财政拨款支出决算表</w:t>
      </w:r>
    </w:p>
    <w:p>
      <w:pPr>
        <w:ind w:firstLine="640" w:firstLineChars="200"/>
        <w:jc w:val="left"/>
        <w:rPr>
          <w:rFonts w:ascii="宋体"/>
          <w:sz w:val="32"/>
          <w:szCs w:val="32"/>
        </w:rPr>
      </w:pPr>
      <w:r>
        <w:rPr>
          <w:rFonts w:hint="eastAsia" w:ascii="宋体" w:cs="宋体"/>
          <w:sz w:val="32"/>
          <w:szCs w:val="32"/>
        </w:rPr>
        <w:t>六、一般公共预算财政拨款基本支出决算表</w:t>
      </w:r>
    </w:p>
    <w:p>
      <w:pPr>
        <w:ind w:firstLine="640" w:firstLineChars="200"/>
        <w:jc w:val="left"/>
        <w:rPr>
          <w:rFonts w:ascii="宋体"/>
          <w:sz w:val="32"/>
          <w:szCs w:val="32"/>
        </w:rPr>
      </w:pPr>
      <w:r>
        <w:rPr>
          <w:rFonts w:hint="eastAsia" w:ascii="宋体" w:cs="宋体"/>
          <w:sz w:val="32"/>
          <w:szCs w:val="32"/>
        </w:rPr>
        <w:t>七、一般公共预算财政拨款“三公”经费支出决算表</w:t>
      </w:r>
    </w:p>
    <w:p>
      <w:pPr>
        <w:ind w:firstLine="640" w:firstLineChars="200"/>
        <w:jc w:val="left"/>
        <w:rPr>
          <w:rFonts w:ascii="宋体"/>
          <w:sz w:val="32"/>
          <w:szCs w:val="32"/>
        </w:rPr>
      </w:pPr>
      <w:r>
        <w:rPr>
          <w:rFonts w:hint="eastAsia" w:ascii="宋体" w:cs="宋体"/>
          <w:sz w:val="32"/>
          <w:szCs w:val="32"/>
        </w:rPr>
        <w:t>八、政府性基金预算财政拨款收入支出决算表</w:t>
      </w:r>
    </w:p>
    <w:p>
      <w:pPr>
        <w:jc w:val="left"/>
        <w:rPr>
          <w:rFonts w:ascii="黑体" w:hAnsi="黑体" w:eastAsia="黑体"/>
          <w:sz w:val="32"/>
          <w:szCs w:val="32"/>
        </w:rPr>
      </w:pPr>
      <w:r>
        <w:rPr>
          <w:rFonts w:hint="eastAsia" w:ascii="黑体" w:hAnsi="黑体" w:eastAsia="黑体" w:cs="黑体"/>
          <w:sz w:val="32"/>
          <w:szCs w:val="32"/>
        </w:rPr>
        <w:t>第三部分　　淮滨县外贸局</w:t>
      </w:r>
      <w:r>
        <w:rPr>
          <w:rFonts w:ascii="黑体" w:hAnsi="黑体" w:eastAsia="黑体" w:cs="黑体"/>
          <w:sz w:val="32"/>
          <w:szCs w:val="32"/>
        </w:rPr>
        <w:t>2017</w:t>
      </w:r>
      <w:r>
        <w:rPr>
          <w:rFonts w:hint="eastAsia" w:ascii="黑体" w:hAnsi="黑体" w:eastAsia="黑体" w:cs="黑体"/>
          <w:sz w:val="32"/>
          <w:szCs w:val="32"/>
        </w:rPr>
        <w:t>年度部门决算情况说明</w:t>
      </w:r>
    </w:p>
    <w:p>
      <w:pPr>
        <w:ind w:firstLine="640" w:firstLineChars="200"/>
        <w:jc w:val="left"/>
        <w:rPr>
          <w:rFonts w:ascii="宋体"/>
          <w:sz w:val="32"/>
          <w:szCs w:val="32"/>
        </w:rPr>
      </w:pPr>
      <w:r>
        <w:rPr>
          <w:rFonts w:hint="eastAsia" w:ascii="宋体" w:hAnsi="宋体" w:cs="宋体"/>
          <w:sz w:val="32"/>
          <w:szCs w:val="32"/>
        </w:rPr>
        <w:t>一、关于收入支出决算总体情况说明</w:t>
      </w:r>
    </w:p>
    <w:p>
      <w:pPr>
        <w:ind w:firstLine="640" w:firstLineChars="200"/>
        <w:jc w:val="left"/>
        <w:rPr>
          <w:rFonts w:ascii="宋体"/>
          <w:sz w:val="32"/>
          <w:szCs w:val="32"/>
        </w:rPr>
      </w:pPr>
      <w:r>
        <w:rPr>
          <w:rFonts w:hint="eastAsia" w:ascii="宋体" w:hAnsi="宋体" w:cs="宋体"/>
          <w:sz w:val="32"/>
          <w:szCs w:val="32"/>
        </w:rPr>
        <w:t>二、关于收入决算情况说明</w:t>
      </w:r>
    </w:p>
    <w:p>
      <w:pPr>
        <w:ind w:firstLine="640" w:firstLineChars="200"/>
        <w:jc w:val="left"/>
        <w:rPr>
          <w:rFonts w:ascii="宋体"/>
          <w:sz w:val="32"/>
          <w:szCs w:val="32"/>
        </w:rPr>
      </w:pPr>
      <w:r>
        <w:rPr>
          <w:rFonts w:hint="eastAsia" w:ascii="宋体" w:hAnsi="宋体" w:cs="宋体"/>
          <w:sz w:val="32"/>
          <w:szCs w:val="32"/>
        </w:rPr>
        <w:t>三、关于支出决算情况说明</w:t>
      </w:r>
    </w:p>
    <w:p>
      <w:pPr>
        <w:ind w:firstLine="640" w:firstLineChars="200"/>
        <w:jc w:val="left"/>
        <w:rPr>
          <w:rFonts w:ascii="宋体"/>
          <w:sz w:val="32"/>
          <w:szCs w:val="32"/>
        </w:rPr>
      </w:pPr>
      <w:r>
        <w:rPr>
          <w:rFonts w:hint="eastAsia" w:ascii="宋体" w:hAnsi="宋体" w:cs="宋体"/>
          <w:sz w:val="32"/>
          <w:szCs w:val="32"/>
        </w:rPr>
        <w:t>四、关于财政拨款收入支出决算总体情况说明</w:t>
      </w:r>
    </w:p>
    <w:p>
      <w:pPr>
        <w:ind w:firstLine="640" w:firstLineChars="200"/>
        <w:jc w:val="left"/>
        <w:rPr>
          <w:rFonts w:ascii="宋体"/>
          <w:sz w:val="32"/>
          <w:szCs w:val="32"/>
        </w:rPr>
      </w:pPr>
      <w:r>
        <w:rPr>
          <w:rFonts w:hint="eastAsia" w:ascii="宋体" w:hAnsi="宋体" w:cs="宋体"/>
          <w:sz w:val="32"/>
          <w:szCs w:val="32"/>
        </w:rPr>
        <w:t>五、关于一般公共预算财政拨款支出决算情况说明</w:t>
      </w:r>
    </w:p>
    <w:p>
      <w:pPr>
        <w:ind w:firstLine="640" w:firstLineChars="200"/>
        <w:jc w:val="left"/>
        <w:rPr>
          <w:rFonts w:ascii="宋体"/>
          <w:sz w:val="32"/>
          <w:szCs w:val="32"/>
        </w:rPr>
      </w:pPr>
      <w:r>
        <w:rPr>
          <w:rFonts w:hint="eastAsia" w:ascii="宋体" w:hAnsi="宋体" w:cs="宋体"/>
          <w:sz w:val="32"/>
          <w:szCs w:val="32"/>
        </w:rPr>
        <w:t>六、关于一般公共预算财政拨款基本支出决算情况说明</w:t>
      </w:r>
    </w:p>
    <w:p>
      <w:pPr>
        <w:ind w:firstLine="640" w:firstLineChars="200"/>
        <w:jc w:val="left"/>
        <w:rPr>
          <w:rFonts w:ascii="宋体"/>
          <w:sz w:val="32"/>
          <w:szCs w:val="32"/>
        </w:rPr>
      </w:pPr>
      <w:r>
        <w:rPr>
          <w:rFonts w:hint="eastAsia" w:ascii="宋体" w:hAnsi="宋体" w:cs="宋体"/>
          <w:sz w:val="32"/>
          <w:szCs w:val="32"/>
        </w:rPr>
        <w:t>七、关于一般公共预算财政拨款“三公”经费支出决算情况说明</w:t>
      </w:r>
    </w:p>
    <w:p>
      <w:pPr>
        <w:ind w:firstLine="640" w:firstLineChars="200"/>
        <w:jc w:val="left"/>
        <w:rPr>
          <w:rFonts w:ascii="宋体"/>
          <w:sz w:val="32"/>
          <w:szCs w:val="32"/>
        </w:rPr>
      </w:pPr>
      <w:r>
        <w:rPr>
          <w:rFonts w:hint="eastAsia" w:ascii="宋体" w:hAnsi="宋体" w:cs="宋体"/>
          <w:sz w:val="32"/>
          <w:szCs w:val="32"/>
        </w:rPr>
        <w:t>八、关于预算绩效情况说明</w:t>
      </w:r>
    </w:p>
    <w:p>
      <w:pPr>
        <w:ind w:firstLine="640" w:firstLineChars="200"/>
        <w:jc w:val="left"/>
        <w:rPr>
          <w:rFonts w:ascii="宋体"/>
          <w:sz w:val="32"/>
          <w:szCs w:val="32"/>
        </w:rPr>
      </w:pPr>
      <w:r>
        <w:rPr>
          <w:rFonts w:hint="eastAsia" w:ascii="宋体" w:hAnsi="宋体" w:cs="宋体"/>
          <w:sz w:val="32"/>
          <w:szCs w:val="32"/>
        </w:rPr>
        <w:t>九、关于政府性基金预算财政拨款支出决算情况说明</w:t>
      </w:r>
    </w:p>
    <w:p>
      <w:pPr>
        <w:ind w:firstLine="640" w:firstLineChars="200"/>
        <w:jc w:val="left"/>
        <w:rPr>
          <w:rFonts w:ascii="宋体"/>
          <w:sz w:val="32"/>
          <w:szCs w:val="32"/>
        </w:rPr>
      </w:pPr>
      <w:r>
        <w:rPr>
          <w:rFonts w:hint="eastAsia" w:ascii="宋体" w:hAnsi="宋体" w:cs="宋体"/>
          <w:sz w:val="32"/>
          <w:szCs w:val="32"/>
        </w:rPr>
        <w:t>十、其他重要事项情况说明</w:t>
      </w:r>
    </w:p>
    <w:p>
      <w:pPr>
        <w:jc w:val="left"/>
        <w:rPr>
          <w:rFonts w:ascii="黑体" w:hAnsi="黑体" w:eastAsia="黑体"/>
          <w:sz w:val="32"/>
          <w:szCs w:val="32"/>
        </w:rPr>
      </w:pPr>
      <w:r>
        <w:rPr>
          <w:rFonts w:hint="eastAsia" w:ascii="黑体" w:hAnsi="黑体" w:eastAsia="黑体" w:cs="黑体"/>
          <w:sz w:val="32"/>
          <w:szCs w:val="32"/>
        </w:rPr>
        <w:t>第四部分　　名词解释</w:t>
      </w:r>
    </w:p>
    <w:p>
      <w:pPr>
        <w:jc w:val="left"/>
        <w:rPr>
          <w:rFonts w:ascii="黑体" w:hAnsi="黑体" w:eastAsia="黑体"/>
          <w:sz w:val="32"/>
          <w:szCs w:val="32"/>
        </w:rPr>
      </w:pPr>
    </w:p>
    <w:p>
      <w:pPr>
        <w:jc w:val="left"/>
        <w:rPr>
          <w:rFonts w:ascii="黑体" w:hAnsi="黑体" w:eastAsia="黑体" w:cs="黑体"/>
          <w:sz w:val="32"/>
          <w:szCs w:val="32"/>
        </w:rPr>
      </w:pPr>
      <w:r>
        <w:rPr>
          <w:rFonts w:ascii="黑体" w:hAnsi="黑体" w:eastAsia="黑体" w:cs="黑体"/>
          <w:sz w:val="32"/>
          <w:szCs w:val="32"/>
        </w:rPr>
        <w:t xml:space="preserve">           </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ind w:firstLine="2240" w:firstLineChars="700"/>
        <w:jc w:val="left"/>
        <w:rPr>
          <w:rFonts w:ascii="黑体" w:hAnsi="黑体" w:eastAsia="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第一外贸局概况</w:t>
      </w:r>
    </w:p>
    <w:p>
      <w:pPr>
        <w:pStyle w:val="19"/>
        <w:widowControl/>
        <w:numPr>
          <w:ilvl w:val="0"/>
          <w:numId w:val="2"/>
        </w:numPr>
        <w:ind w:firstLineChars="0"/>
        <w:jc w:val="left"/>
        <w:rPr>
          <w:rFonts w:ascii="黑体" w:hAnsi="黑体" w:eastAsia="黑体"/>
          <w:color w:val="000000"/>
          <w:kern w:val="0"/>
          <w:sz w:val="32"/>
          <w:szCs w:val="32"/>
        </w:rPr>
      </w:pPr>
      <w:r>
        <w:rPr>
          <w:rFonts w:ascii="黑体" w:hAnsi="黑体" w:eastAsia="黑体" w:cs="黑体"/>
          <w:color w:val="000000"/>
          <w:kern w:val="0"/>
          <w:sz w:val="32"/>
          <w:szCs w:val="32"/>
        </w:rPr>
        <w:t xml:space="preserve">  </w:t>
      </w:r>
      <w:r>
        <w:rPr>
          <w:rFonts w:hint="eastAsia" w:ascii="黑体" w:hAnsi="黑体" w:eastAsia="黑体" w:cs="黑体"/>
          <w:color w:val="000000"/>
          <w:kern w:val="0"/>
          <w:sz w:val="32"/>
          <w:szCs w:val="32"/>
        </w:rPr>
        <w:t>主要职责</w:t>
      </w:r>
    </w:p>
    <w:p>
      <w:pPr>
        <w:ind w:left="640"/>
        <w:rPr>
          <w:rFonts w:ascii="宋体"/>
          <w:sz w:val="32"/>
          <w:szCs w:val="32"/>
        </w:rPr>
      </w:pPr>
      <w:r>
        <w:rPr>
          <w:rFonts w:hint="eastAsia" w:ascii="宋体" w:hAnsi="宋体" w:cs="宋体"/>
          <w:sz w:val="30"/>
          <w:szCs w:val="30"/>
        </w:rPr>
        <w:t>①、</w:t>
      </w:r>
      <w:r>
        <w:rPr>
          <w:rFonts w:hint="eastAsia" w:ascii="宋体" w:hAnsi="宋体" w:cs="宋体"/>
          <w:sz w:val="32"/>
          <w:szCs w:val="32"/>
        </w:rPr>
        <w:t>负债对外经济贸易法律、法规及有关方针政策的贯彻执行，制定全县对外贸易经济工作管理办法。</w:t>
      </w:r>
    </w:p>
    <w:p>
      <w:pPr>
        <w:ind w:left="640"/>
        <w:rPr>
          <w:rFonts w:ascii="宋体"/>
          <w:sz w:val="32"/>
          <w:szCs w:val="32"/>
        </w:rPr>
      </w:pPr>
      <w:r>
        <w:rPr>
          <w:rFonts w:hint="eastAsia" w:ascii="宋体" w:hAnsi="宋体" w:cs="宋体"/>
          <w:sz w:val="32"/>
          <w:szCs w:val="32"/>
        </w:rPr>
        <w:t>②、负债制定全县中、长期进出口规划和出口商品、市场发展战略汇总。</w:t>
      </w:r>
    </w:p>
    <w:p>
      <w:pPr>
        <w:ind w:left="640"/>
        <w:rPr>
          <w:rFonts w:ascii="宋体"/>
          <w:sz w:val="32"/>
          <w:szCs w:val="32"/>
        </w:rPr>
      </w:pPr>
      <w:r>
        <w:rPr>
          <w:rFonts w:hint="eastAsia" w:ascii="宋体" w:hAnsi="宋体" w:cs="宋体"/>
          <w:sz w:val="32"/>
          <w:szCs w:val="32"/>
        </w:rPr>
        <w:t>③、指导、协调全县外经贸工作，宏观管理全县进出口商品的收购、储运和外销工作。</w:t>
      </w:r>
    </w:p>
    <w:p>
      <w:pPr>
        <w:ind w:left="640"/>
        <w:rPr>
          <w:rFonts w:ascii="宋体"/>
          <w:sz w:val="32"/>
          <w:szCs w:val="32"/>
        </w:rPr>
      </w:pPr>
      <w:r>
        <w:rPr>
          <w:rFonts w:hint="eastAsia" w:ascii="宋体" w:hAnsi="宋体" w:cs="宋体"/>
          <w:sz w:val="32"/>
          <w:szCs w:val="32"/>
        </w:rPr>
        <w:t>④、会同有关部门做好各类外贸企业的审批、生产企业进出口自营权的申报工作。</w:t>
      </w:r>
    </w:p>
    <w:p>
      <w:pPr>
        <w:ind w:left="640"/>
        <w:rPr>
          <w:rFonts w:ascii="宋体"/>
          <w:sz w:val="32"/>
          <w:szCs w:val="32"/>
        </w:rPr>
      </w:pPr>
      <w:r>
        <w:rPr>
          <w:rFonts w:hint="eastAsia" w:ascii="宋体" w:hAnsi="宋体" w:cs="宋体"/>
          <w:sz w:val="32"/>
          <w:szCs w:val="32"/>
        </w:rPr>
        <w:t>⑤、承办县委、县政府交办的其它事项。</w:t>
      </w:r>
    </w:p>
    <w:p>
      <w:pPr>
        <w:pStyle w:val="19"/>
        <w:widowControl/>
        <w:numPr>
          <w:ilvl w:val="0"/>
          <w:numId w:val="2"/>
        </w:numPr>
        <w:ind w:firstLineChars="0"/>
        <w:jc w:val="left"/>
        <w:rPr>
          <w:rFonts w:ascii="黑体" w:hAnsi="黑体" w:eastAsia="黑体"/>
          <w:color w:val="000000"/>
          <w:kern w:val="0"/>
          <w:sz w:val="32"/>
          <w:szCs w:val="32"/>
        </w:rPr>
      </w:pPr>
      <w:r>
        <w:rPr>
          <w:rFonts w:hint="eastAsia" w:ascii="黑体" w:hAnsi="黑体" w:eastAsia="黑体" w:cs="黑体"/>
          <w:color w:val="000000"/>
          <w:kern w:val="0"/>
          <w:sz w:val="32"/>
          <w:szCs w:val="32"/>
        </w:rPr>
        <w:t>机构设置及部门决算单位构成</w:t>
      </w:r>
    </w:p>
    <w:p>
      <w:pPr>
        <w:widowControl/>
        <w:ind w:firstLine="640" w:firstLineChars="200"/>
        <w:jc w:val="left"/>
        <w:rPr>
          <w:rFonts w:ascii="宋体"/>
          <w:color w:val="000000"/>
          <w:kern w:val="0"/>
          <w:sz w:val="32"/>
          <w:szCs w:val="32"/>
        </w:rPr>
      </w:pPr>
      <w:r>
        <w:rPr>
          <w:rFonts w:hint="eastAsia" w:ascii="宋体" w:hAnsi="宋体" w:cs="宋体"/>
          <w:color w:val="000000"/>
          <w:kern w:val="0"/>
          <w:sz w:val="32"/>
          <w:szCs w:val="32"/>
        </w:rPr>
        <w:t>外贸有预算单位</w:t>
      </w:r>
      <w:r>
        <w:rPr>
          <w:rFonts w:ascii="宋体" w:hAnsi="宋体" w:cs="宋体"/>
          <w:color w:val="000000"/>
          <w:kern w:val="0"/>
          <w:sz w:val="32"/>
          <w:szCs w:val="32"/>
        </w:rPr>
        <w:t>1</w:t>
      </w:r>
      <w:r>
        <w:rPr>
          <w:rFonts w:hint="eastAsia" w:ascii="宋体" w:hAnsi="宋体" w:cs="宋体"/>
          <w:color w:val="000000"/>
          <w:kern w:val="0"/>
          <w:sz w:val="32"/>
          <w:szCs w:val="32"/>
        </w:rPr>
        <w:t>个。本决算为汇总决算，纳入本部门</w:t>
      </w:r>
      <w:r>
        <w:rPr>
          <w:rFonts w:ascii="宋体" w:hAnsi="宋体" w:cs="宋体"/>
          <w:color w:val="000000"/>
          <w:kern w:val="0"/>
          <w:sz w:val="32"/>
          <w:szCs w:val="32"/>
        </w:rPr>
        <w:t>2017</w:t>
      </w:r>
      <w:r>
        <w:rPr>
          <w:rFonts w:hint="eastAsia" w:ascii="宋体" w:hAnsi="宋体" w:cs="宋体"/>
          <w:color w:val="000000"/>
          <w:kern w:val="0"/>
          <w:sz w:val="32"/>
          <w:szCs w:val="32"/>
        </w:rPr>
        <w:t>年度部门决算编报范围的预算单位为外贸本级</w:t>
      </w:r>
      <w:r>
        <w:rPr>
          <w:rFonts w:ascii="宋体" w:cs="宋体"/>
          <w:color w:val="000000"/>
          <w:kern w:val="0"/>
          <w:sz w:val="32"/>
          <w:szCs w:val="32"/>
        </w:rPr>
        <w:t>,</w:t>
      </w:r>
      <w:r>
        <w:rPr>
          <w:rFonts w:hint="eastAsia" w:ascii="宋体" w:hAnsi="宋体" w:cs="宋体"/>
          <w:color w:val="000000"/>
          <w:kern w:val="0"/>
          <w:sz w:val="32"/>
          <w:szCs w:val="32"/>
        </w:rPr>
        <w:t>本单位有</w:t>
      </w:r>
      <w:r>
        <w:rPr>
          <w:rFonts w:ascii="宋体" w:hAnsi="宋体" w:cs="宋体"/>
          <w:color w:val="000000"/>
          <w:kern w:val="0"/>
          <w:sz w:val="32"/>
          <w:szCs w:val="32"/>
        </w:rPr>
        <w:t>3</w:t>
      </w:r>
      <w:r>
        <w:rPr>
          <w:rFonts w:hint="eastAsia" w:ascii="宋体" w:hAnsi="宋体" w:cs="宋体"/>
          <w:color w:val="000000"/>
          <w:kern w:val="0"/>
          <w:sz w:val="32"/>
          <w:szCs w:val="32"/>
        </w:rPr>
        <w:t>个股室，</w:t>
      </w:r>
      <w:r>
        <w:rPr>
          <w:rFonts w:ascii="宋体" w:hAnsi="宋体" w:cs="宋体"/>
          <w:color w:val="000000"/>
          <w:kern w:val="0"/>
          <w:sz w:val="32"/>
          <w:szCs w:val="32"/>
        </w:rPr>
        <w:t>1</w:t>
      </w:r>
      <w:r>
        <w:rPr>
          <w:rFonts w:hint="eastAsia" w:ascii="宋体" w:hAnsi="宋体" w:cs="宋体"/>
          <w:color w:val="000000"/>
          <w:kern w:val="0"/>
          <w:sz w:val="32"/>
          <w:szCs w:val="32"/>
        </w:rPr>
        <w:t>个外贸管理股和外贸业务股，还有办公室。</w:t>
      </w:r>
    </w:p>
    <w:p>
      <w:pPr>
        <w:jc w:val="left"/>
        <w:rPr>
          <w:rFonts w:ascii="黑体" w:hAnsi="黑体" w:eastAsia="黑体"/>
          <w:sz w:val="32"/>
          <w:szCs w:val="32"/>
        </w:rPr>
      </w:pPr>
    </w:p>
    <w:p>
      <w:pPr>
        <w:jc w:val="center"/>
        <w:outlineLvl w:val="0"/>
        <w:rPr>
          <w:rFonts w:ascii="楷体" w:hAnsi="楷体" w:eastAsia="楷体"/>
          <w:sz w:val="48"/>
          <w:szCs w:val="48"/>
        </w:rPr>
      </w:pPr>
      <w:r>
        <w:rPr>
          <w:rFonts w:hint="eastAsia" w:ascii="楷体" w:hAnsi="楷体" w:eastAsia="楷体" w:cs="楷体"/>
          <w:sz w:val="48"/>
          <w:szCs w:val="48"/>
        </w:rPr>
        <w:t>第二部分</w:t>
      </w:r>
      <w:r>
        <w:rPr>
          <w:rFonts w:hint="eastAsia" w:ascii="楷体" w:hAnsi="楷体" w:eastAsia="楷体" w:cs="楷体"/>
          <w:color w:val="FF0000"/>
          <w:sz w:val="48"/>
          <w:szCs w:val="48"/>
        </w:rPr>
        <w:t>（</w:t>
      </w:r>
      <w:r>
        <w:rPr>
          <w:rFonts w:ascii="楷体" w:hAnsi="楷体" w:eastAsia="楷体" w:cs="楷体"/>
          <w:color w:val="FF0000"/>
          <w:sz w:val="48"/>
          <w:szCs w:val="48"/>
        </w:rPr>
        <w:t>Excel</w:t>
      </w:r>
      <w:r>
        <w:rPr>
          <w:rFonts w:hint="eastAsia" w:ascii="楷体" w:hAnsi="楷体" w:eastAsia="楷体" w:cs="楷体"/>
          <w:color w:val="FF0000"/>
          <w:sz w:val="48"/>
          <w:szCs w:val="48"/>
        </w:rPr>
        <w:t>表格）</w:t>
      </w:r>
    </w:p>
    <w:p>
      <w:pPr>
        <w:jc w:val="center"/>
        <w:rPr>
          <w:rFonts w:ascii="楷体" w:hAnsi="楷体" w:eastAsia="楷体"/>
          <w:sz w:val="48"/>
          <w:szCs w:val="48"/>
        </w:rPr>
      </w:pPr>
      <w:r>
        <w:rPr>
          <w:rFonts w:ascii="楷体" w:hAnsi="楷体" w:eastAsia="楷体" w:cs="楷体"/>
          <w:sz w:val="48"/>
          <w:szCs w:val="48"/>
        </w:rPr>
        <w:t>2017</w:t>
      </w:r>
      <w:r>
        <w:rPr>
          <w:rFonts w:hint="eastAsia" w:ascii="楷体" w:hAnsi="楷体" w:eastAsia="楷体" w:cs="楷体"/>
          <w:sz w:val="48"/>
          <w:szCs w:val="48"/>
        </w:rPr>
        <w:t>年度部门决算表</w:t>
      </w:r>
    </w:p>
    <w:p>
      <w:pPr>
        <w:widowControl/>
        <w:jc w:val="left"/>
        <w:rPr>
          <w:rFonts w:ascii="楷体" w:hAnsi="楷体" w:eastAsia="楷体"/>
          <w:color w:val="000000"/>
          <w:kern w:val="0"/>
          <w:sz w:val="28"/>
          <w:szCs w:val="28"/>
        </w:rPr>
      </w:pPr>
    </w:p>
    <w:p>
      <w:pPr>
        <w:widowControl/>
        <w:jc w:val="left"/>
        <w:rPr>
          <w:rFonts w:ascii="楷体" w:hAnsi="楷体" w:eastAsia="楷体"/>
          <w:color w:val="000000"/>
          <w:kern w:val="0"/>
          <w:sz w:val="28"/>
          <w:szCs w:val="28"/>
        </w:rPr>
      </w:pPr>
    </w:p>
    <w:p>
      <w:pPr>
        <w:widowControl/>
        <w:jc w:val="left"/>
        <w:rPr>
          <w:rFonts w:ascii="楷体" w:hAnsi="楷体" w:eastAsia="楷体"/>
          <w:color w:val="000000"/>
          <w:kern w:val="0"/>
          <w:sz w:val="28"/>
          <w:szCs w:val="28"/>
        </w:rPr>
      </w:pPr>
    </w:p>
    <w:p>
      <w:pPr>
        <w:widowControl/>
        <w:jc w:val="left"/>
        <w:rPr>
          <w:rFonts w:ascii="楷体" w:hAnsi="楷体" w:eastAsia="楷体"/>
          <w:color w:val="000000"/>
          <w:kern w:val="0"/>
          <w:sz w:val="28"/>
          <w:szCs w:val="28"/>
        </w:rPr>
      </w:pPr>
    </w:p>
    <w:p>
      <w:pPr>
        <w:widowControl/>
        <w:jc w:val="left"/>
        <w:rPr>
          <w:rFonts w:ascii="楷体" w:hAnsi="楷体" w:eastAsia="楷体"/>
          <w:color w:val="000000"/>
          <w:kern w:val="0"/>
          <w:sz w:val="28"/>
          <w:szCs w:val="28"/>
        </w:rPr>
      </w:pPr>
    </w:p>
    <w:p>
      <w:pPr>
        <w:widowControl/>
        <w:jc w:val="left"/>
        <w:rPr>
          <w:rFonts w:ascii="楷体" w:hAnsi="楷体" w:eastAsia="楷体"/>
          <w:color w:val="000000"/>
          <w:kern w:val="0"/>
          <w:sz w:val="28"/>
          <w:szCs w:val="28"/>
        </w:rPr>
      </w:pPr>
    </w:p>
    <w:p>
      <w:pPr>
        <w:widowControl/>
        <w:jc w:val="left"/>
        <w:rPr>
          <w:rFonts w:ascii="楷体" w:hAnsi="楷体" w:eastAsia="楷体"/>
          <w:color w:val="000000"/>
          <w:kern w:val="0"/>
          <w:sz w:val="28"/>
          <w:szCs w:val="28"/>
        </w:rPr>
      </w:pPr>
    </w:p>
    <w:p>
      <w:pPr>
        <w:widowControl/>
        <w:jc w:val="left"/>
        <w:rPr>
          <w:rFonts w:ascii="楷体" w:hAnsi="楷体" w:eastAsia="楷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楷体" w:hAnsi="楷体" w:eastAsia="楷体" w:cs="楷体"/>
          <w:color w:val="000000"/>
          <w:kern w:val="0"/>
          <w:sz w:val="28"/>
          <w:szCs w:val="28"/>
        </w:rPr>
        <w:t>说明：表中单元格数据为空时，表示该单元格数据为零；整张表数据为空时，表示部门该表中所有数据均为零，当年无表中相关收支。</w:t>
      </w:r>
    </w:p>
    <w:tbl>
      <w:tblPr>
        <w:tblStyle w:val="9"/>
        <w:tblW w:w="13983" w:type="dxa"/>
        <w:tblInd w:w="-13" w:type="dxa"/>
        <w:tblLayout w:type="fixed"/>
        <w:tblCellMar>
          <w:top w:w="15" w:type="dxa"/>
          <w:left w:w="15" w:type="dxa"/>
          <w:bottom w:w="15" w:type="dxa"/>
          <w:right w:w="15" w:type="dxa"/>
        </w:tblCellMar>
      </w:tblPr>
      <w:tblGrid>
        <w:gridCol w:w="3268"/>
        <w:gridCol w:w="487"/>
        <w:gridCol w:w="3214"/>
        <w:gridCol w:w="3267"/>
        <w:gridCol w:w="488"/>
        <w:gridCol w:w="3259"/>
      </w:tblGrid>
      <w:tr>
        <w:tblPrEx>
          <w:tblLayout w:type="fixed"/>
          <w:tblCellMar>
            <w:top w:w="15" w:type="dxa"/>
            <w:left w:w="15" w:type="dxa"/>
            <w:bottom w:w="15" w:type="dxa"/>
            <w:right w:w="15" w:type="dxa"/>
          </w:tblCellMar>
        </w:tblPrEx>
        <w:trPr>
          <w:trHeight w:val="540" w:hRule="atLeast"/>
        </w:trPr>
        <w:tc>
          <w:tcPr>
            <w:tcW w:w="13983" w:type="dxa"/>
            <w:gridSpan w:val="6"/>
            <w:shd w:val="clear" w:color="auto" w:fill="FFFFFF"/>
            <w:vAlign w:val="center"/>
          </w:tcPr>
          <w:p>
            <w:pPr>
              <w:widowControl/>
              <w:jc w:val="center"/>
              <w:textAlignment w:val="center"/>
              <w:rPr>
                <w:rFonts w:ascii="宋体"/>
                <w:color w:val="000000"/>
                <w:sz w:val="44"/>
                <w:szCs w:val="44"/>
              </w:rPr>
            </w:pPr>
            <w:r>
              <w:rPr>
                <w:rFonts w:hint="eastAsia" w:ascii="宋体" w:hAnsi="宋体" w:cs="宋体"/>
                <w:color w:val="000000"/>
                <w:kern w:val="0"/>
                <w:sz w:val="44"/>
                <w:szCs w:val="44"/>
              </w:rPr>
              <w:t>收入支出决算表</w:t>
            </w:r>
          </w:p>
        </w:tc>
      </w:tr>
      <w:tr>
        <w:tblPrEx>
          <w:tblLayout w:type="fixed"/>
          <w:tblCellMar>
            <w:top w:w="15" w:type="dxa"/>
            <w:left w:w="15" w:type="dxa"/>
            <w:bottom w:w="15" w:type="dxa"/>
            <w:right w:w="15" w:type="dxa"/>
          </w:tblCellMar>
        </w:tblPrEx>
        <w:trPr>
          <w:trHeight w:val="285" w:hRule="atLeast"/>
        </w:trPr>
        <w:tc>
          <w:tcPr>
            <w:tcW w:w="3268" w:type="dxa"/>
            <w:vAlign w:val="bottom"/>
          </w:tcPr>
          <w:p>
            <w:pPr>
              <w:rPr>
                <w:rFonts w:ascii="Arial" w:hAnsi="Arial" w:cs="Arial"/>
                <w:color w:val="000000"/>
                <w:sz w:val="20"/>
                <w:szCs w:val="20"/>
              </w:rPr>
            </w:pPr>
          </w:p>
        </w:tc>
        <w:tc>
          <w:tcPr>
            <w:tcW w:w="487" w:type="dxa"/>
            <w:vAlign w:val="bottom"/>
          </w:tcPr>
          <w:p>
            <w:pPr>
              <w:rPr>
                <w:rFonts w:ascii="Arial" w:hAnsi="Arial" w:cs="Arial"/>
                <w:color w:val="000000"/>
                <w:sz w:val="20"/>
                <w:szCs w:val="20"/>
              </w:rPr>
            </w:pPr>
          </w:p>
        </w:tc>
        <w:tc>
          <w:tcPr>
            <w:tcW w:w="3214" w:type="dxa"/>
            <w:vAlign w:val="bottom"/>
          </w:tcPr>
          <w:p>
            <w:pPr>
              <w:rPr>
                <w:rFonts w:ascii="Arial" w:hAnsi="Arial" w:cs="Arial"/>
                <w:color w:val="000000"/>
                <w:sz w:val="20"/>
                <w:szCs w:val="20"/>
              </w:rPr>
            </w:pPr>
          </w:p>
        </w:tc>
        <w:tc>
          <w:tcPr>
            <w:tcW w:w="3267" w:type="dxa"/>
            <w:vAlign w:val="bottom"/>
          </w:tcPr>
          <w:p>
            <w:pPr>
              <w:rPr>
                <w:rFonts w:ascii="Arial" w:hAnsi="Arial" w:cs="Arial"/>
                <w:color w:val="000000"/>
                <w:sz w:val="20"/>
                <w:szCs w:val="20"/>
              </w:rPr>
            </w:pPr>
          </w:p>
        </w:tc>
        <w:tc>
          <w:tcPr>
            <w:tcW w:w="488" w:type="dxa"/>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6969" w:type="dxa"/>
            <w:gridSpan w:val="3"/>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w:t>
            </w:r>
          </w:p>
        </w:tc>
        <w:tc>
          <w:tcPr>
            <w:tcW w:w="3267" w:type="dxa"/>
            <w:vAlign w:val="bottom"/>
          </w:tcPr>
          <w:p>
            <w:pPr>
              <w:rPr>
                <w:rFonts w:ascii="Arial" w:hAnsi="Arial" w:cs="Arial"/>
                <w:color w:val="000000"/>
                <w:sz w:val="20"/>
                <w:szCs w:val="20"/>
              </w:rPr>
            </w:pPr>
          </w:p>
        </w:tc>
        <w:tc>
          <w:tcPr>
            <w:tcW w:w="488" w:type="dxa"/>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696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收入</w:t>
            </w:r>
          </w:p>
        </w:tc>
        <w:tc>
          <w:tcPr>
            <w:tcW w:w="701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支出</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金额</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金额</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487" w:type="dxa"/>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488" w:type="dxa"/>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一、财政拨款收入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3214" w:type="dxa"/>
            <w:tcBorders>
              <w:bottom w:val="single" w:color="000000" w:sz="4" w:space="0"/>
              <w:right w:val="single" w:color="000000" w:sz="4" w:space="0"/>
            </w:tcBorders>
            <w:shd w:val="clear" w:color="auto" w:fill="FFFFFF"/>
            <w:vAlign w:val="center"/>
          </w:tcPr>
          <w:p>
            <w:pPr>
              <w:ind w:right="220"/>
              <w:jc w:val="right"/>
              <w:rPr>
                <w:rFonts w:ascii="宋体"/>
                <w:color w:val="000000"/>
                <w:sz w:val="22"/>
                <w:szCs w:val="22"/>
              </w:rPr>
            </w:pPr>
            <w:r>
              <w:rPr>
                <w:rFonts w:ascii="宋体" w:hAnsi="宋体" w:cs="宋体"/>
                <w:color w:val="000000"/>
                <w:sz w:val="22"/>
                <w:szCs w:val="22"/>
              </w:rPr>
              <w:t>119.98</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一、一般公共服务支出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37</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　　其中：政府性基金预算财政拨款</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二、外交支出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38</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二、上级补助收入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三、国防支出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39</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三、事业收入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四、公共安全支出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40</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四、经营收入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五、教育支出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41</w:t>
            </w:r>
          </w:p>
        </w:tc>
        <w:tc>
          <w:tcPr>
            <w:tcW w:w="3259" w:type="dxa"/>
            <w:tcBorders>
              <w:bottom w:val="single" w:color="000000" w:sz="4" w:space="0"/>
              <w:right w:val="single" w:color="000000" w:sz="4" w:space="0"/>
            </w:tcBorders>
            <w:shd w:val="clear" w:color="auto" w:fill="FFFFFF"/>
            <w:vAlign w:val="center"/>
          </w:tcPr>
          <w:p>
            <w:pPr>
              <w:ind w:right="220"/>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五、附属单位上缴收入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六、科学技术支出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42</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六、其他收入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七、文化体育与传媒支出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43</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8</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八、社会保障和就业支出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44</w:t>
            </w:r>
          </w:p>
        </w:tc>
        <w:tc>
          <w:tcPr>
            <w:tcW w:w="3259" w:type="dxa"/>
            <w:tcBorders>
              <w:bottom w:val="single" w:color="000000" w:sz="4" w:space="0"/>
              <w:right w:val="single" w:color="000000" w:sz="4" w:space="0"/>
            </w:tcBorders>
            <w:shd w:val="clear" w:color="auto" w:fill="FFFFFF"/>
            <w:vAlign w:val="center"/>
          </w:tcPr>
          <w:p>
            <w:pPr>
              <w:ind w:right="550"/>
              <w:jc w:val="right"/>
              <w:rPr>
                <w:rFonts w:ascii="宋体"/>
                <w:color w:val="000000"/>
                <w:sz w:val="22"/>
                <w:szCs w:val="22"/>
              </w:rPr>
            </w:pPr>
            <w:r>
              <w:rPr>
                <w:rFonts w:ascii="宋体" w:hAnsi="宋体" w:cs="宋体"/>
                <w:color w:val="000000"/>
                <w:sz w:val="22"/>
                <w:szCs w:val="22"/>
              </w:rPr>
              <w:t>8.53</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9</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九、医疗卫生与计划生育支出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45</w:t>
            </w:r>
          </w:p>
        </w:tc>
        <w:tc>
          <w:tcPr>
            <w:tcW w:w="3259" w:type="dxa"/>
            <w:tcBorders>
              <w:bottom w:val="single" w:color="000000" w:sz="4" w:space="0"/>
              <w:right w:val="single" w:color="000000" w:sz="4" w:space="0"/>
            </w:tcBorders>
            <w:shd w:val="clear" w:color="auto" w:fill="FFFFFF"/>
            <w:vAlign w:val="center"/>
          </w:tcPr>
          <w:p>
            <w:pPr>
              <w:ind w:right="440"/>
              <w:jc w:val="right"/>
              <w:rPr>
                <w:rFonts w:ascii="宋体"/>
                <w:color w:val="000000"/>
                <w:sz w:val="22"/>
                <w:szCs w:val="22"/>
              </w:rPr>
            </w:pPr>
            <w:r>
              <w:rPr>
                <w:rFonts w:ascii="宋体" w:hAnsi="宋体" w:cs="宋体"/>
                <w:color w:val="000000"/>
                <w:sz w:val="22"/>
                <w:szCs w:val="22"/>
              </w:rPr>
              <w:t>3.11</w:t>
            </w:r>
          </w:p>
          <w:p>
            <w:pPr>
              <w:ind w:right="440"/>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十、节能环保支出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46</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11</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十一、城乡社区支出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47</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12</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十二、农林水支出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48</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13</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十三、交通运输支出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49</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14</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十四、资源勘探信息等支出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50</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15</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十五、商业服务业等支出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51</w:t>
            </w:r>
          </w:p>
        </w:tc>
        <w:tc>
          <w:tcPr>
            <w:tcW w:w="3259" w:type="dxa"/>
            <w:tcBorders>
              <w:bottom w:val="single" w:color="000000" w:sz="4" w:space="0"/>
              <w:right w:val="single" w:color="000000" w:sz="4" w:space="0"/>
            </w:tcBorders>
            <w:shd w:val="clear" w:color="auto" w:fill="FFFFFF"/>
            <w:vAlign w:val="center"/>
          </w:tcPr>
          <w:p>
            <w:pPr>
              <w:ind w:right="220"/>
              <w:jc w:val="right"/>
              <w:rPr>
                <w:rFonts w:ascii="宋体"/>
                <w:color w:val="000000"/>
                <w:sz w:val="22"/>
                <w:szCs w:val="22"/>
              </w:rPr>
            </w:pPr>
            <w:r>
              <w:rPr>
                <w:rFonts w:ascii="宋体" w:hAnsi="宋体" w:cs="宋体"/>
                <w:color w:val="000000"/>
                <w:sz w:val="22"/>
                <w:szCs w:val="22"/>
              </w:rPr>
              <w:t>77.76</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16</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十六、金融支出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52</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17</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十七、援助其他地区支出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53</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18</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十八、国土海洋气象等支出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54</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19</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十九、住房保障支出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55</w:t>
            </w:r>
          </w:p>
        </w:tc>
        <w:tc>
          <w:tcPr>
            <w:tcW w:w="3259" w:type="dxa"/>
            <w:tcBorders>
              <w:bottom w:val="single" w:color="000000" w:sz="4" w:space="0"/>
              <w:right w:val="single" w:color="000000" w:sz="4" w:space="0"/>
            </w:tcBorders>
            <w:shd w:val="clear" w:color="auto" w:fill="FFFFFF"/>
            <w:vAlign w:val="center"/>
          </w:tcPr>
          <w:p>
            <w:pPr>
              <w:ind w:right="440"/>
              <w:jc w:val="right"/>
              <w:rPr>
                <w:rFonts w:ascii="宋体"/>
                <w:color w:val="000000"/>
                <w:sz w:val="22"/>
                <w:szCs w:val="22"/>
              </w:rPr>
            </w:pPr>
            <w:r>
              <w:rPr>
                <w:rFonts w:ascii="宋体" w:hAnsi="宋体" w:cs="宋体"/>
                <w:color w:val="000000"/>
                <w:sz w:val="22"/>
                <w:szCs w:val="22"/>
              </w:rPr>
              <w:t>4.73</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20</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二十、粮油物资储备支出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56</w:t>
            </w:r>
          </w:p>
        </w:tc>
        <w:tc>
          <w:tcPr>
            <w:tcW w:w="3259" w:type="dxa"/>
            <w:tcBorders>
              <w:bottom w:val="single" w:color="000000" w:sz="4" w:space="0"/>
              <w:right w:val="single" w:color="000000" w:sz="4" w:space="0"/>
            </w:tcBorders>
            <w:shd w:val="clear" w:color="auto" w:fill="FFFFFF"/>
            <w:vAlign w:val="center"/>
          </w:tcPr>
          <w:p>
            <w:pPr>
              <w:ind w:right="440"/>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21</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二十一、其他支出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57</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22</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二十二、债务还本支出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58</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23</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二十三、债务付息支出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59</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本年收入合计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24</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r>
              <w:rPr>
                <w:rFonts w:ascii="宋体" w:hAnsi="宋体" w:cs="宋体"/>
                <w:color w:val="000000"/>
                <w:sz w:val="22"/>
                <w:szCs w:val="22"/>
              </w:rPr>
              <w:t>119.98</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本年支出合计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60</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r>
              <w:rPr>
                <w:rFonts w:ascii="宋体" w:hAnsi="宋体" w:cs="宋体"/>
                <w:color w:val="000000"/>
                <w:sz w:val="22"/>
                <w:szCs w:val="22"/>
              </w:rPr>
              <w:t>94.13</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用事业基金弥补收支差额</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25</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结余分配</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61</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年初结转和结余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26</w:t>
            </w:r>
          </w:p>
        </w:tc>
        <w:tc>
          <w:tcPr>
            <w:tcW w:w="3214" w:type="dxa"/>
            <w:tcBorders>
              <w:bottom w:val="single" w:color="000000" w:sz="4" w:space="0"/>
              <w:right w:val="single" w:color="000000" w:sz="4" w:space="0"/>
            </w:tcBorders>
            <w:shd w:val="clear" w:color="auto" w:fill="FFFFFF"/>
            <w:vAlign w:val="center"/>
          </w:tcPr>
          <w:p>
            <w:pPr>
              <w:ind w:right="330"/>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交纳所得税</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62</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基本支出结转</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27</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r>
              <w:rPr>
                <w:rFonts w:ascii="宋体" w:hAnsi="宋体" w:cs="宋体"/>
                <w:color w:val="000000"/>
                <w:sz w:val="22"/>
                <w:szCs w:val="22"/>
              </w:rPr>
              <w:t>24</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提取职工福利基金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63</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项目支出结转和结余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28</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转入事业基金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64</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经营结余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29</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65</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30</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年末结转和结余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66</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31</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基本支出结转</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67</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r>
              <w:rPr>
                <w:rFonts w:ascii="宋体" w:hAnsi="宋体" w:cs="宋体"/>
                <w:color w:val="000000"/>
                <w:sz w:val="22"/>
                <w:szCs w:val="22"/>
              </w:rPr>
              <w:t>49.85</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32</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项目支出结转和结余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68</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33</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经营结余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69</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34</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70</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35</w:t>
            </w:r>
          </w:p>
        </w:tc>
        <w:tc>
          <w:tcPr>
            <w:tcW w:w="3214"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71</w:t>
            </w:r>
          </w:p>
        </w:tc>
        <w:tc>
          <w:tcPr>
            <w:tcW w:w="3259"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总计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36</w:t>
            </w:r>
          </w:p>
        </w:tc>
        <w:tc>
          <w:tcPr>
            <w:tcW w:w="3214" w:type="dxa"/>
            <w:tcBorders>
              <w:bottom w:val="single" w:color="000000" w:sz="4" w:space="0"/>
              <w:right w:val="single" w:color="000000" w:sz="4" w:space="0"/>
            </w:tcBorders>
            <w:shd w:val="clear" w:color="auto" w:fill="FFFFFF"/>
            <w:vAlign w:val="center"/>
          </w:tcPr>
          <w:p>
            <w:pPr>
              <w:ind w:right="660"/>
              <w:jc w:val="right"/>
              <w:rPr>
                <w:rFonts w:ascii="宋体"/>
                <w:color w:val="000000"/>
                <w:sz w:val="22"/>
                <w:szCs w:val="22"/>
              </w:rPr>
            </w:pPr>
            <w:r>
              <w:rPr>
                <w:rFonts w:ascii="宋体" w:hAnsi="宋体" w:cs="宋体"/>
                <w:color w:val="000000"/>
                <w:sz w:val="22"/>
                <w:szCs w:val="22"/>
              </w:rPr>
              <w:t>143.98</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总计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72</w:t>
            </w:r>
          </w:p>
        </w:tc>
        <w:tc>
          <w:tcPr>
            <w:tcW w:w="3259" w:type="dxa"/>
            <w:tcBorders>
              <w:bottom w:val="single" w:color="000000" w:sz="4" w:space="0"/>
              <w:right w:val="single" w:color="000000" w:sz="4" w:space="0"/>
            </w:tcBorders>
            <w:shd w:val="clear" w:color="auto" w:fill="FFFFFF"/>
            <w:vAlign w:val="center"/>
          </w:tcPr>
          <w:p>
            <w:pPr>
              <w:ind w:right="660"/>
              <w:jc w:val="right"/>
              <w:rPr>
                <w:rFonts w:ascii="宋体"/>
                <w:color w:val="000000"/>
                <w:sz w:val="22"/>
                <w:szCs w:val="22"/>
              </w:rPr>
            </w:pPr>
            <w:r>
              <w:rPr>
                <w:rFonts w:ascii="宋体" w:hAnsi="宋体" w:cs="宋体"/>
                <w:color w:val="000000"/>
                <w:sz w:val="22"/>
                <w:szCs w:val="22"/>
              </w:rPr>
              <w:t>143.98</w:t>
            </w:r>
          </w:p>
        </w:tc>
      </w:tr>
      <w:tr>
        <w:tblPrEx>
          <w:tblLayout w:type="fixed"/>
          <w:tblCellMar>
            <w:top w:w="15" w:type="dxa"/>
            <w:left w:w="15" w:type="dxa"/>
            <w:bottom w:w="15" w:type="dxa"/>
            <w:right w:w="15" w:type="dxa"/>
          </w:tblCellMar>
        </w:tblPrEx>
        <w:trPr>
          <w:trHeight w:val="300" w:hRule="atLeast"/>
        </w:trPr>
        <w:tc>
          <w:tcPr>
            <w:tcW w:w="13983" w:type="dxa"/>
            <w:gridSpan w:val="6"/>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注：本表反映部门本年度的总收支和年末结转结余情况。</w:t>
            </w:r>
          </w:p>
        </w:tc>
      </w:tr>
    </w:tbl>
    <w:p>
      <w:pPr>
        <w:rPr>
          <w:rFonts w:ascii="仿宋_GB2312" w:hAnsi="仿宋_GB2312" w:eastAsia="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9"/>
        <w:tblW w:w="13987" w:type="dxa"/>
        <w:tblInd w:w="-13" w:type="dxa"/>
        <w:tblLayout w:type="fixed"/>
        <w:tblCellMar>
          <w:top w:w="15" w:type="dxa"/>
          <w:left w:w="15" w:type="dxa"/>
          <w:bottom w:w="15" w:type="dxa"/>
          <w:right w:w="15" w:type="dxa"/>
        </w:tblCellMar>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tblPrEx>
          <w:tblLayout w:type="fixed"/>
          <w:tblCellMar>
            <w:top w:w="15" w:type="dxa"/>
            <w:left w:w="15" w:type="dxa"/>
            <w:bottom w:w="15" w:type="dxa"/>
            <w:right w:w="15" w:type="dxa"/>
          </w:tblCellMar>
        </w:tblPrEx>
        <w:trPr>
          <w:trHeight w:val="540" w:hRule="atLeast"/>
        </w:trPr>
        <w:tc>
          <w:tcPr>
            <w:tcW w:w="13987" w:type="dxa"/>
            <w:gridSpan w:val="19"/>
            <w:shd w:val="clear" w:color="auto" w:fill="FFFFFF"/>
            <w:vAlign w:val="center"/>
          </w:tcPr>
          <w:p>
            <w:pPr>
              <w:widowControl/>
              <w:jc w:val="center"/>
              <w:textAlignment w:val="center"/>
              <w:rPr>
                <w:rFonts w:ascii="宋体"/>
                <w:color w:val="000000"/>
                <w:sz w:val="44"/>
                <w:szCs w:val="44"/>
              </w:rPr>
            </w:pPr>
            <w:r>
              <w:rPr>
                <w:rFonts w:hint="eastAsia" w:ascii="宋体" w:hAnsi="宋体" w:cs="宋体"/>
                <w:color w:val="000000"/>
                <w:kern w:val="0"/>
                <w:sz w:val="44"/>
                <w:szCs w:val="44"/>
              </w:rPr>
              <w:t>收入决算表</w:t>
            </w:r>
          </w:p>
        </w:tc>
      </w:tr>
      <w:tr>
        <w:tblPrEx>
          <w:tblLayout w:type="fixed"/>
          <w:tblCellMar>
            <w:top w:w="15" w:type="dxa"/>
            <w:left w:w="15" w:type="dxa"/>
            <w:bottom w:w="15" w:type="dxa"/>
            <w:right w:w="15" w:type="dxa"/>
          </w:tblCellMar>
        </w:tblPrEx>
        <w:trPr>
          <w:trHeight w:val="285" w:hRule="atLeast"/>
        </w:trPr>
        <w:tc>
          <w:tcPr>
            <w:tcW w:w="336" w:type="dxa"/>
            <w:gridSpan w:val="2"/>
            <w:vAlign w:val="bottom"/>
          </w:tcPr>
          <w:p>
            <w:pPr>
              <w:rPr>
                <w:rFonts w:ascii="Arial" w:hAnsi="Arial" w:cs="Arial"/>
                <w:color w:val="000000"/>
                <w:sz w:val="20"/>
                <w:szCs w:val="20"/>
              </w:rPr>
            </w:pPr>
          </w:p>
        </w:tc>
        <w:tc>
          <w:tcPr>
            <w:tcW w:w="977" w:type="dxa"/>
            <w:gridSpan w:val="3"/>
            <w:vAlign w:val="bottom"/>
          </w:tcPr>
          <w:p>
            <w:pPr>
              <w:rPr>
                <w:rFonts w:ascii="Arial" w:hAnsi="Arial" w:cs="Arial"/>
                <w:color w:val="000000"/>
                <w:sz w:val="20"/>
                <w:szCs w:val="20"/>
              </w:rPr>
            </w:pPr>
          </w:p>
        </w:tc>
        <w:tc>
          <w:tcPr>
            <w:tcW w:w="978" w:type="dxa"/>
            <w:vAlign w:val="bottom"/>
          </w:tcPr>
          <w:p>
            <w:pPr>
              <w:rPr>
                <w:rFonts w:ascii="Arial" w:hAnsi="Arial" w:cs="Arial"/>
                <w:color w:val="000000"/>
                <w:sz w:val="20"/>
                <w:szCs w:val="20"/>
              </w:rPr>
            </w:pPr>
          </w:p>
        </w:tc>
        <w:tc>
          <w:tcPr>
            <w:tcW w:w="2166" w:type="dxa"/>
            <w:vAlign w:val="bottom"/>
          </w:tcPr>
          <w:p>
            <w:pPr>
              <w:rPr>
                <w:rFonts w:ascii="Arial" w:hAnsi="Arial" w:cs="Arial"/>
                <w:color w:val="000000"/>
                <w:sz w:val="20"/>
                <w:szCs w:val="20"/>
              </w:rPr>
            </w:pP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4457" w:type="dxa"/>
            <w:gridSpan w:val="7"/>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w:t>
            </w: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937"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3520"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本年收入合计</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财政拨款收入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上级补助收入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事业收入</w:t>
            </w:r>
          </w:p>
        </w:tc>
        <w:tc>
          <w:tcPr>
            <w:tcW w:w="1361"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经营收入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附属单位上缴收入</w:t>
            </w:r>
          </w:p>
        </w:tc>
        <w:tc>
          <w:tcPr>
            <w:tcW w:w="13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其他收入</w:t>
            </w: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12"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类</w:t>
            </w:r>
          </w:p>
        </w:tc>
        <w:tc>
          <w:tcPr>
            <w:tcW w:w="312" w:type="dxa"/>
            <w:gridSpan w:val="2"/>
            <w:vMerge w:val="restart"/>
            <w:tcBorders>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款</w:t>
            </w:r>
          </w:p>
        </w:tc>
        <w:tc>
          <w:tcPr>
            <w:tcW w:w="313" w:type="dxa"/>
            <w:vMerge w:val="restart"/>
            <w:tcBorders>
              <w:right w:val="single" w:color="000000" w:sz="4" w:space="0"/>
            </w:tcBorders>
            <w:shd w:val="clear" w:color="FFFFFF" w:fill="FFFFFF"/>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项</w:t>
            </w: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361"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1364"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r>
      <w:tr>
        <w:tblPrEx>
          <w:tblLayout w:type="fixed"/>
          <w:tblCellMar>
            <w:top w:w="15" w:type="dxa"/>
            <w:left w:w="15" w:type="dxa"/>
            <w:bottom w:w="15" w:type="dxa"/>
            <w:right w:w="15" w:type="dxa"/>
          </w:tblCellMar>
        </w:tblPrEx>
        <w:trPr>
          <w:trHeight w:val="300" w:hRule="atLeast"/>
        </w:trPr>
        <w:tc>
          <w:tcPr>
            <w:tcW w:w="31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12"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13"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b/>
                <w:bCs/>
                <w:color w:val="000000"/>
                <w:sz w:val="22"/>
                <w:szCs w:val="22"/>
              </w:rPr>
            </w:pPr>
            <w:r>
              <w:rPr>
                <w:rFonts w:ascii="宋体" w:hAnsi="宋体" w:cs="宋体"/>
                <w:b/>
                <w:bCs/>
                <w:color w:val="000000"/>
                <w:sz w:val="22"/>
                <w:szCs w:val="22"/>
              </w:rPr>
              <w:t>119.98</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b/>
                <w:bCs/>
                <w:color w:val="000000"/>
                <w:sz w:val="22"/>
                <w:szCs w:val="22"/>
              </w:rPr>
            </w:pPr>
            <w:r>
              <w:rPr>
                <w:rFonts w:ascii="宋体" w:hAnsi="宋体" w:cs="宋体"/>
                <w:b/>
                <w:bCs/>
                <w:color w:val="000000"/>
                <w:sz w:val="22"/>
                <w:szCs w:val="22"/>
              </w:rPr>
              <w:t>119.98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205</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教育</w:t>
            </w:r>
            <w:r>
              <w:rPr>
                <w:rFonts w:hint="eastAsia" w:ascii="宋体" w:hAnsi="宋体" w:cs="宋体"/>
                <w:color w:val="000000"/>
                <w:sz w:val="22"/>
                <w:szCs w:val="22"/>
              </w:rPr>
              <w:t>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社会保障和就业支出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16.17</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16.17</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2080505</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机关事业单位基本养老保险缴费支出★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7.78</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7.78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2080502</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事业单位离退休</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8.39</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8.39</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2089901</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其他社会保障和就业支出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210</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医疗卫生与计划生育支出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3.18</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21011</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行政事业单位医疗★</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3.18</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2101199</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其他行政事业单位医疗支出★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3.18</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221</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住房保障支出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4.98</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4.98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22102</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住房改革支出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4.98</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4.98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2210201</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住房公积金</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4.98</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4.98</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216</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商业服务业支出</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95.65</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95.65</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9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21606</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涉外发展服务支出</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95.65</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95.65</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2160699</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其他涉外发展服务支出</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95.65</w:t>
            </w: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95.65</w:t>
            </w: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2220112</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粮食财务挂账利息补贴</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27" w:hRule="atLeast"/>
        </w:trPr>
        <w:tc>
          <w:tcPr>
            <w:tcW w:w="937"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2220199</w:t>
            </w:r>
          </w:p>
        </w:tc>
        <w:tc>
          <w:tcPr>
            <w:tcW w:w="3520"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其他粮油事务支出</w:t>
            </w:r>
          </w:p>
        </w:tc>
        <w:tc>
          <w:tcPr>
            <w:tcW w:w="1361"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361"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36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3987" w:type="dxa"/>
            <w:gridSpan w:val="19"/>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注：本表反映部门本年度取得的各项收入情况。</w:t>
            </w:r>
          </w:p>
        </w:tc>
      </w:tr>
    </w:tbl>
    <w:p>
      <w:pPr>
        <w:rPr>
          <w:rFonts w:ascii="仿宋_GB2312" w:hAnsi="仿宋_GB2312" w:eastAsia="仿宋_GB2312"/>
          <w:sz w:val="32"/>
          <w:szCs w:val="32"/>
        </w:rPr>
      </w:pPr>
    </w:p>
    <w:p>
      <w:pPr>
        <w:rPr>
          <w:rFonts w:ascii="仿宋_GB2312" w:hAnsi="仿宋_GB2312" w:eastAsia="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9"/>
        <w:tblW w:w="13988" w:type="dxa"/>
        <w:tblInd w:w="-13" w:type="dxa"/>
        <w:tblLayout w:type="fixed"/>
        <w:tblCellMar>
          <w:top w:w="15" w:type="dxa"/>
          <w:left w:w="15" w:type="dxa"/>
          <w:bottom w:w="15" w:type="dxa"/>
          <w:right w:w="15" w:type="dxa"/>
        </w:tblCellMar>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tblPrEx>
          <w:tblLayout w:type="fixed"/>
          <w:tblCellMar>
            <w:top w:w="15" w:type="dxa"/>
            <w:left w:w="15" w:type="dxa"/>
            <w:bottom w:w="15" w:type="dxa"/>
            <w:right w:w="15" w:type="dxa"/>
          </w:tblCellMar>
        </w:tblPrEx>
        <w:trPr>
          <w:trHeight w:val="540" w:hRule="atLeast"/>
        </w:trPr>
        <w:tc>
          <w:tcPr>
            <w:tcW w:w="13988" w:type="dxa"/>
            <w:gridSpan w:val="17"/>
            <w:shd w:val="clear" w:color="auto" w:fill="FFFFFF"/>
            <w:vAlign w:val="center"/>
          </w:tcPr>
          <w:p>
            <w:pPr>
              <w:widowControl/>
              <w:jc w:val="center"/>
              <w:textAlignment w:val="center"/>
              <w:rPr>
                <w:rFonts w:ascii="宋体"/>
                <w:color w:val="000000"/>
                <w:sz w:val="44"/>
                <w:szCs w:val="44"/>
              </w:rPr>
            </w:pPr>
            <w:r>
              <w:rPr>
                <w:rFonts w:hint="eastAsia" w:ascii="宋体" w:hAnsi="宋体" w:cs="宋体"/>
                <w:color w:val="000000"/>
                <w:kern w:val="0"/>
                <w:sz w:val="44"/>
                <w:szCs w:val="44"/>
              </w:rPr>
              <w:t>支出决算表</w:t>
            </w:r>
          </w:p>
        </w:tc>
      </w:tr>
      <w:tr>
        <w:tblPrEx>
          <w:tblLayout w:type="fixed"/>
          <w:tblCellMar>
            <w:top w:w="15" w:type="dxa"/>
            <w:left w:w="15" w:type="dxa"/>
            <w:bottom w:w="15" w:type="dxa"/>
            <w:right w:w="15" w:type="dxa"/>
          </w:tblCellMar>
        </w:tblPrEx>
        <w:trPr>
          <w:trHeight w:val="285" w:hRule="atLeast"/>
        </w:trPr>
        <w:tc>
          <w:tcPr>
            <w:tcW w:w="361" w:type="dxa"/>
            <w:gridSpan w:val="2"/>
            <w:vAlign w:val="bottom"/>
          </w:tcPr>
          <w:p>
            <w:pPr>
              <w:rPr>
                <w:rFonts w:ascii="Arial" w:hAnsi="Arial" w:cs="Arial"/>
                <w:color w:val="000000"/>
                <w:sz w:val="20"/>
                <w:szCs w:val="20"/>
              </w:rPr>
            </w:pPr>
          </w:p>
        </w:tc>
        <w:tc>
          <w:tcPr>
            <w:tcW w:w="1051" w:type="dxa"/>
            <w:gridSpan w:val="3"/>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2311" w:type="dxa"/>
            <w:vAlign w:val="bottom"/>
          </w:tcPr>
          <w:p>
            <w:pPr>
              <w:rPr>
                <w:rFonts w:ascii="Arial" w:hAnsi="Arial" w:cs="Arial"/>
                <w:color w:val="000000"/>
                <w:sz w:val="20"/>
                <w:szCs w:val="20"/>
              </w:rPr>
            </w:pP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4774" w:type="dxa"/>
            <w:gridSpan w:val="7"/>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w:t>
            </w: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12" w:hRule="atLeast"/>
        </w:trPr>
        <w:tc>
          <w:tcPr>
            <w:tcW w:w="103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3736"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本年支出合计</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c>
          <w:tcPr>
            <w:tcW w:w="1535"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上缴上级支出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经营支出</w:t>
            </w:r>
          </w:p>
        </w:tc>
        <w:tc>
          <w:tcPr>
            <w:tcW w:w="153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对附属单位补助支出</w:t>
            </w: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346"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类</w:t>
            </w:r>
          </w:p>
        </w:tc>
        <w:tc>
          <w:tcPr>
            <w:tcW w:w="346" w:type="dxa"/>
            <w:gridSpan w:val="2"/>
            <w:vMerge w:val="restart"/>
            <w:tcBorders>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款</w:t>
            </w:r>
          </w:p>
        </w:tc>
        <w:tc>
          <w:tcPr>
            <w:tcW w:w="346" w:type="dxa"/>
            <w:vMerge w:val="restart"/>
            <w:tcBorders>
              <w:right w:val="single" w:color="000000" w:sz="4" w:space="0"/>
            </w:tcBorders>
            <w:shd w:val="clear" w:color="FFFFFF" w:fill="FFFFFF"/>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项</w:t>
            </w: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535"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539"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r>
      <w:tr>
        <w:tblPrEx>
          <w:tblLayout w:type="fixed"/>
          <w:tblCellMar>
            <w:top w:w="15" w:type="dxa"/>
            <w:left w:w="15" w:type="dxa"/>
            <w:bottom w:w="15" w:type="dxa"/>
            <w:right w:w="15" w:type="dxa"/>
          </w:tblCellMar>
        </w:tblPrEx>
        <w:trPr>
          <w:trHeight w:val="90" w:hRule="atLeast"/>
        </w:trPr>
        <w:tc>
          <w:tcPr>
            <w:tcW w:w="3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46"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46"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b/>
                <w:bCs/>
                <w:color w:val="000000"/>
                <w:sz w:val="22"/>
                <w:szCs w:val="22"/>
              </w:rPr>
            </w:pPr>
            <w:r>
              <w:rPr>
                <w:rFonts w:ascii="宋体" w:hAnsi="宋体" w:cs="宋体"/>
                <w:b/>
                <w:bCs/>
                <w:color w:val="000000"/>
                <w:sz w:val="22"/>
                <w:szCs w:val="22"/>
              </w:rPr>
              <w:t>94.13</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b/>
                <w:bCs/>
                <w:color w:val="000000"/>
                <w:sz w:val="22"/>
                <w:szCs w:val="22"/>
              </w:rPr>
            </w:pPr>
            <w:r>
              <w:rPr>
                <w:rFonts w:ascii="宋体" w:hAnsi="宋体" w:cs="宋体"/>
                <w:b/>
                <w:bCs/>
                <w:color w:val="000000"/>
                <w:sz w:val="22"/>
                <w:szCs w:val="22"/>
              </w:rPr>
              <w:t>94.13</w:t>
            </w:r>
          </w:p>
        </w:tc>
        <w:tc>
          <w:tcPr>
            <w:tcW w:w="1535" w:type="dxa"/>
            <w:gridSpan w:val="2"/>
            <w:tcBorders>
              <w:bottom w:val="single" w:color="000000" w:sz="4" w:space="0"/>
              <w:right w:val="single" w:color="000000" w:sz="4" w:space="0"/>
            </w:tcBorders>
            <w:shd w:val="clear" w:color="auto" w:fill="FFFFFF"/>
            <w:vAlign w:val="center"/>
          </w:tcPr>
          <w:p>
            <w:pPr>
              <w:rPr>
                <w:rFonts w:ascii="宋体"/>
                <w:b/>
                <w:bCs/>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教育</w:t>
            </w:r>
            <w:r>
              <w:rPr>
                <w:rFonts w:hint="eastAsia" w:ascii="宋体" w:hAnsi="宋体" w:cs="宋体"/>
                <w:color w:val="000000"/>
                <w:sz w:val="22"/>
                <w:szCs w:val="22"/>
              </w:rPr>
              <w:t>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8.53</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8.53</w:t>
            </w:r>
          </w:p>
        </w:tc>
        <w:tc>
          <w:tcPr>
            <w:tcW w:w="1535" w:type="dxa"/>
            <w:gridSpan w:val="2"/>
            <w:tcBorders>
              <w:bottom w:val="single" w:color="000000" w:sz="4" w:space="0"/>
              <w:right w:val="single" w:color="000000" w:sz="4" w:space="0"/>
            </w:tcBorders>
            <w:shd w:val="clear" w:color="auto" w:fill="FFFFFF"/>
            <w:vAlign w:val="center"/>
          </w:tcPr>
          <w:p>
            <w:pP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20805</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行政事业单位离退休</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8.53</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8.53</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2080505</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机关事业单位基本养老保险缴费支出★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3.89</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3.89</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2080502</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事业单位离退休</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4.64</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4.64</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2089901</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其他社会保障和就业支出</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210</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医疗卫生与计划生育支出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3.12</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3.12</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21011</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行政事业单位医疗★</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3.12</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3.12</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2101199</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其他行政事业单位医疗支出★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3.12</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3.12</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221</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住房保障支出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4.73</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4.73</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22102</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宋体" w:hAnsi="宋体" w:cs="宋体"/>
                <w:color w:val="000000"/>
                <w:sz w:val="22"/>
                <w:szCs w:val="22"/>
              </w:rPr>
              <w:t>住房改革支出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4.73</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4.73</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2210201</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住房公积金</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4.73</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4.73</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216</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商业服务业支出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77.75</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77.75</w:t>
            </w:r>
          </w:p>
        </w:tc>
        <w:tc>
          <w:tcPr>
            <w:tcW w:w="1535" w:type="dxa"/>
            <w:gridSpan w:val="2"/>
            <w:tcBorders>
              <w:bottom w:val="single" w:color="000000" w:sz="4" w:space="0"/>
              <w:right w:val="single" w:color="000000" w:sz="4" w:space="0"/>
            </w:tcBorders>
            <w:shd w:val="clear" w:color="auto" w:fill="FFFFFF"/>
            <w:vAlign w:val="center"/>
          </w:tcPr>
          <w:p>
            <w:pP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21606</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涉外发展服务支出</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77.75</w:t>
            </w:r>
          </w:p>
        </w:tc>
        <w:tc>
          <w:tcPr>
            <w:tcW w:w="1535"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77.75</w:t>
            </w:r>
          </w:p>
        </w:tc>
        <w:tc>
          <w:tcPr>
            <w:tcW w:w="1535" w:type="dxa"/>
            <w:gridSpan w:val="2"/>
            <w:tcBorders>
              <w:bottom w:val="single" w:color="000000" w:sz="4" w:space="0"/>
              <w:right w:val="single" w:color="000000" w:sz="4" w:space="0"/>
            </w:tcBorders>
            <w:shd w:val="clear" w:color="auto" w:fill="FFFFFF"/>
            <w:vAlign w:val="center"/>
          </w:tcPr>
          <w:p>
            <w:pP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2160699</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hint="eastAsia" w:ascii="ËÎÌå" w:hAnsi="ËÎÌå" w:cs="宋体"/>
                <w:color w:val="000000"/>
                <w:sz w:val="22"/>
                <w:szCs w:val="22"/>
              </w:rPr>
              <w:t>其他涉外发展服务支出</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77.75</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77.75</w:t>
            </w: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2220112</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粮食财务挂账利息补贴</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2220199</w:t>
            </w:r>
          </w:p>
        </w:tc>
        <w:tc>
          <w:tcPr>
            <w:tcW w:w="3736" w:type="dxa"/>
            <w:gridSpan w:val="3"/>
            <w:tcBorders>
              <w:bottom w:val="single" w:color="000000" w:sz="4" w:space="0"/>
              <w:right w:val="single" w:color="000000" w:sz="4" w:space="0"/>
            </w:tcBorders>
            <w:shd w:val="clear" w:color="auto" w:fill="FFFFFF"/>
          </w:tcPr>
          <w:p>
            <w:pPr>
              <w:jc w:val="left"/>
              <w:rPr>
                <w:rFonts w:ascii="宋体"/>
                <w:color w:val="000000"/>
                <w:sz w:val="22"/>
                <w:szCs w:val="22"/>
              </w:rPr>
            </w:pPr>
            <w:r>
              <w:rPr>
                <w:rFonts w:ascii="ËÎÌå" w:hAnsi="ËÎÌå" w:cs="ËÎÌå"/>
                <w:color w:val="000000"/>
                <w:sz w:val="22"/>
                <w:szCs w:val="22"/>
              </w:rPr>
              <w:t xml:space="preserve">  </w:t>
            </w:r>
            <w:r>
              <w:rPr>
                <w:rFonts w:hint="eastAsia" w:ascii="宋体" w:hAnsi="宋体" w:cs="宋体"/>
                <w:color w:val="000000"/>
                <w:sz w:val="22"/>
                <w:szCs w:val="22"/>
              </w:rPr>
              <w:t>其他粮油事务支出</w:t>
            </w: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535"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rPr>
                <w:rFonts w:ascii="宋体"/>
                <w:color w:val="000000"/>
                <w:sz w:val="22"/>
                <w:szCs w:val="22"/>
              </w:rPr>
            </w:pPr>
          </w:p>
        </w:tc>
        <w:tc>
          <w:tcPr>
            <w:tcW w:w="1535" w:type="dxa"/>
            <w:gridSpan w:val="3"/>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5"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1539"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3988" w:type="dxa"/>
            <w:gridSpan w:val="17"/>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注：本表反映部门本年度各项支出情况。</w:t>
            </w:r>
          </w:p>
        </w:tc>
      </w:tr>
    </w:tbl>
    <w:p>
      <w:pPr>
        <w:rPr>
          <w:rFonts w:ascii="仿宋_GB2312" w:hAnsi="仿宋_GB2312" w:eastAsia="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9"/>
        <w:tblW w:w="13982" w:type="dxa"/>
        <w:tblInd w:w="-13" w:type="dxa"/>
        <w:tblLayout w:type="fixed"/>
        <w:tblCellMar>
          <w:top w:w="15" w:type="dxa"/>
          <w:left w:w="15" w:type="dxa"/>
          <w:bottom w:w="15" w:type="dxa"/>
          <w:right w:w="15" w:type="dxa"/>
        </w:tblCellMar>
      </w:tblPr>
      <w:tblGrid>
        <w:gridCol w:w="2262"/>
        <w:gridCol w:w="565"/>
        <w:gridCol w:w="707"/>
        <w:gridCol w:w="980"/>
        <w:gridCol w:w="996"/>
        <w:gridCol w:w="3086"/>
        <w:gridCol w:w="470"/>
        <w:gridCol w:w="402"/>
        <w:gridCol w:w="1171"/>
        <w:gridCol w:w="65"/>
        <w:gridCol w:w="1638"/>
        <w:gridCol w:w="1640"/>
      </w:tblGrid>
      <w:tr>
        <w:tblPrEx>
          <w:tblLayout w:type="fixed"/>
          <w:tblCellMar>
            <w:top w:w="15" w:type="dxa"/>
            <w:left w:w="15" w:type="dxa"/>
            <w:bottom w:w="15" w:type="dxa"/>
            <w:right w:w="15" w:type="dxa"/>
          </w:tblCellMar>
        </w:tblPrEx>
        <w:trPr>
          <w:trHeight w:val="540" w:hRule="atLeast"/>
        </w:trPr>
        <w:tc>
          <w:tcPr>
            <w:tcW w:w="13982" w:type="dxa"/>
            <w:gridSpan w:val="12"/>
            <w:shd w:val="clear" w:color="auto" w:fill="FFFFFF"/>
            <w:vAlign w:val="center"/>
          </w:tcPr>
          <w:p>
            <w:pPr>
              <w:widowControl/>
              <w:jc w:val="center"/>
              <w:textAlignment w:val="center"/>
              <w:rPr>
                <w:rFonts w:ascii="宋体"/>
                <w:color w:val="000000"/>
                <w:sz w:val="44"/>
                <w:szCs w:val="44"/>
              </w:rPr>
            </w:pPr>
            <w:r>
              <w:rPr>
                <w:rFonts w:hint="eastAsia" w:ascii="宋体" w:hAnsi="宋体" w:cs="宋体"/>
                <w:color w:val="000000"/>
                <w:kern w:val="0"/>
                <w:sz w:val="44"/>
                <w:szCs w:val="44"/>
              </w:rPr>
              <w:t>财政拨款收入支出决算表</w:t>
            </w:r>
          </w:p>
        </w:tc>
      </w:tr>
      <w:tr>
        <w:tblPrEx>
          <w:tblLayout w:type="fixed"/>
          <w:tblCellMar>
            <w:top w:w="15" w:type="dxa"/>
            <w:left w:w="15" w:type="dxa"/>
            <w:bottom w:w="15" w:type="dxa"/>
            <w:right w:w="15" w:type="dxa"/>
          </w:tblCellMar>
        </w:tblPrEx>
        <w:trPr>
          <w:trHeight w:val="285" w:hRule="atLeast"/>
        </w:trPr>
        <w:tc>
          <w:tcPr>
            <w:tcW w:w="2262" w:type="dxa"/>
            <w:vAlign w:val="bottom"/>
          </w:tcPr>
          <w:p>
            <w:pPr>
              <w:rPr>
                <w:rFonts w:ascii="Arial" w:hAnsi="Arial" w:cs="Arial"/>
                <w:color w:val="000000"/>
                <w:sz w:val="20"/>
                <w:szCs w:val="20"/>
              </w:rPr>
            </w:pPr>
          </w:p>
        </w:tc>
        <w:tc>
          <w:tcPr>
            <w:tcW w:w="2252" w:type="dxa"/>
            <w:gridSpan w:val="3"/>
            <w:vAlign w:val="bottom"/>
          </w:tcPr>
          <w:p>
            <w:pPr>
              <w:rPr>
                <w:rFonts w:ascii="Arial" w:hAnsi="Arial" w:cs="Arial"/>
                <w:color w:val="000000"/>
                <w:sz w:val="20"/>
                <w:szCs w:val="20"/>
              </w:rPr>
            </w:pPr>
          </w:p>
        </w:tc>
        <w:tc>
          <w:tcPr>
            <w:tcW w:w="996" w:type="dxa"/>
            <w:vAlign w:val="bottom"/>
          </w:tcPr>
          <w:p>
            <w:pPr>
              <w:rPr>
                <w:rFonts w:ascii="Arial" w:hAnsi="Arial" w:cs="Arial"/>
                <w:color w:val="000000"/>
                <w:sz w:val="20"/>
                <w:szCs w:val="20"/>
              </w:rPr>
            </w:pPr>
          </w:p>
        </w:tc>
        <w:tc>
          <w:tcPr>
            <w:tcW w:w="3556" w:type="dxa"/>
            <w:gridSpan w:val="2"/>
            <w:vAlign w:val="bottom"/>
          </w:tcPr>
          <w:p>
            <w:pPr>
              <w:rPr>
                <w:rFonts w:ascii="Arial" w:hAnsi="Arial" w:cs="Arial"/>
                <w:color w:val="000000"/>
                <w:sz w:val="20"/>
                <w:szCs w:val="20"/>
              </w:rPr>
            </w:pPr>
          </w:p>
        </w:tc>
        <w:tc>
          <w:tcPr>
            <w:tcW w:w="402" w:type="dxa"/>
            <w:vAlign w:val="bottom"/>
          </w:tcPr>
          <w:p>
            <w:pPr>
              <w:rPr>
                <w:rFonts w:ascii="Arial" w:hAnsi="Arial" w:cs="Arial"/>
                <w:color w:val="000000"/>
                <w:sz w:val="20"/>
                <w:szCs w:val="20"/>
              </w:rPr>
            </w:pPr>
          </w:p>
        </w:tc>
        <w:tc>
          <w:tcPr>
            <w:tcW w:w="1171" w:type="dxa"/>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4514" w:type="dxa"/>
            <w:gridSpan w:val="4"/>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w:t>
            </w:r>
          </w:p>
        </w:tc>
        <w:tc>
          <w:tcPr>
            <w:tcW w:w="996" w:type="dxa"/>
            <w:vAlign w:val="bottom"/>
          </w:tcPr>
          <w:p>
            <w:pPr>
              <w:rPr>
                <w:rFonts w:ascii="Arial" w:hAnsi="Arial" w:cs="Arial"/>
                <w:color w:val="000000"/>
                <w:sz w:val="20"/>
                <w:szCs w:val="20"/>
              </w:rPr>
            </w:pPr>
          </w:p>
        </w:tc>
        <w:tc>
          <w:tcPr>
            <w:tcW w:w="3556" w:type="dxa"/>
            <w:gridSpan w:val="2"/>
            <w:vAlign w:val="bottom"/>
          </w:tcPr>
          <w:p>
            <w:pPr>
              <w:rPr>
                <w:rFonts w:ascii="Arial" w:hAnsi="Arial" w:cs="Arial"/>
                <w:color w:val="000000"/>
                <w:sz w:val="20"/>
                <w:szCs w:val="20"/>
              </w:rPr>
            </w:pPr>
          </w:p>
        </w:tc>
        <w:tc>
          <w:tcPr>
            <w:tcW w:w="402" w:type="dxa"/>
            <w:vAlign w:val="bottom"/>
          </w:tcPr>
          <w:p>
            <w:pPr>
              <w:rPr>
                <w:rFonts w:ascii="Arial" w:hAnsi="Arial" w:cs="Arial"/>
                <w:color w:val="000000"/>
                <w:sz w:val="20"/>
                <w:szCs w:val="20"/>
              </w:rPr>
            </w:pPr>
          </w:p>
        </w:tc>
        <w:tc>
          <w:tcPr>
            <w:tcW w:w="1171" w:type="dxa"/>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55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8472"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Layout w:type="fixed"/>
          <w:tblCellMar>
            <w:top w:w="15" w:type="dxa"/>
            <w:left w:w="15" w:type="dxa"/>
            <w:bottom w:w="15" w:type="dxa"/>
            <w:right w:w="15" w:type="dxa"/>
          </w:tblCellMar>
        </w:tblPrEx>
        <w:trPr>
          <w:trHeight w:val="312" w:hRule="atLeast"/>
        </w:trPr>
        <w:tc>
          <w:tcPr>
            <w:tcW w:w="2827"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w:t>
            </w:r>
          </w:p>
        </w:tc>
        <w:tc>
          <w:tcPr>
            <w:tcW w:w="70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19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金额</w:t>
            </w:r>
          </w:p>
        </w:tc>
        <w:tc>
          <w:tcPr>
            <w:tcW w:w="308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w:t>
            </w:r>
          </w:p>
        </w:tc>
        <w:tc>
          <w:tcPr>
            <w:tcW w:w="47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行次</w:t>
            </w:r>
          </w:p>
        </w:tc>
        <w:tc>
          <w:tcPr>
            <w:tcW w:w="16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6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一般公共预算财政拨款</w:t>
            </w:r>
          </w:p>
        </w:tc>
        <w:tc>
          <w:tcPr>
            <w:tcW w:w="1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政府性基金预算财政拨款</w:t>
            </w:r>
          </w:p>
        </w:tc>
      </w:tr>
      <w:tr>
        <w:tblPrEx>
          <w:tblLayout w:type="fixed"/>
          <w:tblCellMar>
            <w:top w:w="15" w:type="dxa"/>
            <w:left w:w="15" w:type="dxa"/>
            <w:bottom w:w="15" w:type="dxa"/>
            <w:right w:w="15" w:type="dxa"/>
          </w:tblCellMar>
        </w:tblPrEx>
        <w:trPr>
          <w:trHeight w:val="615" w:hRule="atLeast"/>
        </w:trPr>
        <w:tc>
          <w:tcPr>
            <w:tcW w:w="2827"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70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976"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3086"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70"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638" w:type="dxa"/>
            <w:gridSpan w:val="3"/>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6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640"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707" w:type="dxa"/>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9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470" w:type="dxa"/>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6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6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64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一、一般公共预算财政拨款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976" w:type="dxa"/>
            <w:gridSpan w:val="2"/>
            <w:tcBorders>
              <w:bottom w:val="single" w:color="000000" w:sz="4" w:space="0"/>
              <w:right w:val="single" w:color="000000" w:sz="4" w:space="0"/>
            </w:tcBorders>
            <w:shd w:val="clear" w:color="auto" w:fill="FFFFFF"/>
            <w:vAlign w:val="center"/>
          </w:tcPr>
          <w:p>
            <w:pPr>
              <w:widowControl/>
              <w:ind w:right="440"/>
              <w:jc w:val="right"/>
              <w:textAlignment w:val="center"/>
              <w:rPr>
                <w:rFonts w:ascii="宋体"/>
                <w:color w:val="000000"/>
                <w:sz w:val="22"/>
                <w:szCs w:val="22"/>
              </w:rPr>
            </w:pPr>
            <w:r>
              <w:rPr>
                <w:rFonts w:ascii="宋体" w:hAnsi="宋体" w:cs="宋体"/>
                <w:color w:val="000000"/>
                <w:sz w:val="22"/>
                <w:szCs w:val="22"/>
              </w:rPr>
              <w:t>119.98</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一、一般公共服务支出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二、外交支出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三、国防支出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四、公共安全支出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五、教育支出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35</w:t>
            </w:r>
          </w:p>
        </w:tc>
        <w:tc>
          <w:tcPr>
            <w:tcW w:w="1638" w:type="dxa"/>
            <w:gridSpan w:val="3"/>
            <w:tcBorders>
              <w:bottom w:val="single" w:color="000000" w:sz="4" w:space="0"/>
              <w:right w:val="single" w:color="000000" w:sz="4" w:space="0"/>
            </w:tcBorders>
            <w:shd w:val="clear" w:color="auto" w:fill="FFFFFF"/>
            <w:vAlign w:val="center"/>
          </w:tcPr>
          <w:p>
            <w:pPr>
              <w:widowControl/>
              <w:ind w:right="220"/>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ind w:right="220"/>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六、科学技术支出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七、文化体育与传媒支出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八、社会保障和就业支出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38</w:t>
            </w:r>
          </w:p>
        </w:tc>
        <w:tc>
          <w:tcPr>
            <w:tcW w:w="1638" w:type="dxa"/>
            <w:gridSpan w:val="3"/>
            <w:tcBorders>
              <w:bottom w:val="single" w:color="000000" w:sz="4" w:space="0"/>
              <w:right w:val="single" w:color="000000" w:sz="4" w:space="0"/>
            </w:tcBorders>
            <w:shd w:val="clear" w:color="auto" w:fill="FFFFFF"/>
            <w:vAlign w:val="center"/>
          </w:tcPr>
          <w:p>
            <w:pPr>
              <w:widowControl/>
              <w:ind w:right="220"/>
              <w:jc w:val="right"/>
              <w:textAlignment w:val="center"/>
              <w:rPr>
                <w:rFonts w:ascii="宋体"/>
                <w:color w:val="000000"/>
                <w:sz w:val="22"/>
                <w:szCs w:val="22"/>
              </w:rPr>
            </w:pPr>
            <w:r>
              <w:rPr>
                <w:rFonts w:ascii="宋体" w:hAnsi="宋体" w:cs="宋体"/>
                <w:color w:val="000000"/>
                <w:sz w:val="22"/>
                <w:szCs w:val="22"/>
              </w:rPr>
              <w:t>8.53</w:t>
            </w:r>
          </w:p>
        </w:tc>
        <w:tc>
          <w:tcPr>
            <w:tcW w:w="1638" w:type="dxa"/>
            <w:tcBorders>
              <w:bottom w:val="single" w:color="000000" w:sz="4" w:space="0"/>
              <w:right w:val="single" w:color="000000" w:sz="4" w:space="0"/>
            </w:tcBorders>
            <w:shd w:val="clear" w:color="auto" w:fill="FFFFFF"/>
            <w:vAlign w:val="center"/>
          </w:tcPr>
          <w:p>
            <w:pPr>
              <w:widowControl/>
              <w:ind w:right="550"/>
              <w:jc w:val="right"/>
              <w:textAlignment w:val="center"/>
              <w:rPr>
                <w:rFonts w:ascii="宋体"/>
                <w:color w:val="000000"/>
                <w:sz w:val="22"/>
                <w:szCs w:val="22"/>
              </w:rPr>
            </w:pPr>
            <w:r>
              <w:rPr>
                <w:rFonts w:ascii="宋体" w:hAnsi="宋体" w:cs="宋体"/>
                <w:color w:val="000000"/>
                <w:sz w:val="22"/>
                <w:szCs w:val="22"/>
              </w:rPr>
              <w:t>8.53</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九、医疗卫生与计划生育支出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39</w:t>
            </w:r>
          </w:p>
        </w:tc>
        <w:tc>
          <w:tcPr>
            <w:tcW w:w="1638" w:type="dxa"/>
            <w:gridSpan w:val="3"/>
            <w:tcBorders>
              <w:bottom w:val="single" w:color="000000" w:sz="4" w:space="0"/>
              <w:right w:val="single" w:color="000000" w:sz="4" w:space="0"/>
            </w:tcBorders>
            <w:shd w:val="clear" w:color="auto" w:fill="FFFFFF"/>
            <w:vAlign w:val="center"/>
          </w:tcPr>
          <w:p>
            <w:pPr>
              <w:widowControl/>
              <w:ind w:right="440"/>
              <w:jc w:val="right"/>
              <w:textAlignment w:val="center"/>
              <w:rPr>
                <w:rFonts w:ascii="宋体"/>
                <w:color w:val="000000"/>
                <w:sz w:val="22"/>
                <w:szCs w:val="22"/>
              </w:rPr>
            </w:pPr>
            <w:r>
              <w:rPr>
                <w:rFonts w:ascii="宋体" w:hAnsi="宋体" w:cs="宋体"/>
                <w:color w:val="000000"/>
                <w:sz w:val="22"/>
                <w:szCs w:val="22"/>
              </w:rPr>
              <w:t>3.11</w:t>
            </w:r>
          </w:p>
        </w:tc>
        <w:tc>
          <w:tcPr>
            <w:tcW w:w="1638" w:type="dxa"/>
            <w:tcBorders>
              <w:bottom w:val="single" w:color="000000" w:sz="4" w:space="0"/>
              <w:right w:val="single" w:color="000000" w:sz="4" w:space="0"/>
            </w:tcBorders>
            <w:shd w:val="clear" w:color="auto" w:fill="FFFFFF"/>
            <w:vAlign w:val="center"/>
          </w:tcPr>
          <w:p>
            <w:pPr>
              <w:widowControl/>
              <w:ind w:right="330"/>
              <w:jc w:val="right"/>
              <w:textAlignment w:val="center"/>
              <w:rPr>
                <w:rFonts w:ascii="宋体"/>
                <w:color w:val="000000"/>
                <w:sz w:val="22"/>
                <w:szCs w:val="22"/>
              </w:rPr>
            </w:pPr>
            <w:r>
              <w:rPr>
                <w:rFonts w:ascii="宋体" w:hAnsi="宋体" w:cs="宋体"/>
                <w:color w:val="000000"/>
                <w:sz w:val="22"/>
                <w:szCs w:val="22"/>
              </w:rPr>
              <w:t>3.11</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十、节能环保支出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十一、城乡社区支出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十二、农林水支出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十三、交通运输支出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十四、资源勘探信息等支出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十五、商业服务业等支出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r>
              <w:rPr>
                <w:rFonts w:ascii="宋体" w:hAnsi="宋体" w:cs="宋体"/>
                <w:color w:val="000000"/>
                <w:sz w:val="22"/>
                <w:szCs w:val="22"/>
              </w:rPr>
              <w:t>77.76</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r>
              <w:rPr>
                <w:rFonts w:ascii="宋体" w:hAnsi="宋体" w:cs="宋体"/>
                <w:color w:val="000000"/>
                <w:sz w:val="22"/>
                <w:szCs w:val="22"/>
              </w:rPr>
              <w:t>77.76</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十六、金融支出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十七、援助其他地区支出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十八、国土海洋气象等支出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48</w:t>
            </w:r>
          </w:p>
        </w:tc>
        <w:tc>
          <w:tcPr>
            <w:tcW w:w="1638" w:type="dxa"/>
            <w:gridSpan w:val="3"/>
            <w:tcBorders>
              <w:bottom w:val="single" w:color="000000" w:sz="4" w:space="0"/>
              <w:right w:val="single" w:color="000000" w:sz="4" w:space="0"/>
            </w:tcBorders>
            <w:shd w:val="clear" w:color="auto" w:fill="FFFFFF"/>
            <w:vAlign w:val="center"/>
          </w:tcPr>
          <w:p>
            <w:pPr>
              <w:widowControl/>
              <w:ind w:right="110"/>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ind w:right="330"/>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十九、住房保障支出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49</w:t>
            </w:r>
          </w:p>
        </w:tc>
        <w:tc>
          <w:tcPr>
            <w:tcW w:w="1638" w:type="dxa"/>
            <w:gridSpan w:val="3"/>
            <w:tcBorders>
              <w:bottom w:val="single" w:color="000000" w:sz="4" w:space="0"/>
              <w:right w:val="single" w:color="000000" w:sz="4" w:space="0"/>
            </w:tcBorders>
            <w:shd w:val="clear" w:color="auto" w:fill="FFFFFF"/>
            <w:vAlign w:val="center"/>
          </w:tcPr>
          <w:p>
            <w:pPr>
              <w:widowControl/>
              <w:ind w:right="110"/>
              <w:jc w:val="right"/>
              <w:textAlignment w:val="center"/>
              <w:rPr>
                <w:rFonts w:ascii="宋体"/>
                <w:color w:val="000000"/>
                <w:sz w:val="22"/>
                <w:szCs w:val="22"/>
              </w:rPr>
            </w:pPr>
            <w:r>
              <w:rPr>
                <w:rFonts w:ascii="宋体" w:hAnsi="宋体" w:cs="宋体"/>
                <w:color w:val="000000"/>
                <w:sz w:val="22"/>
                <w:szCs w:val="22"/>
              </w:rPr>
              <w:t>4.73</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r>
              <w:rPr>
                <w:rFonts w:ascii="宋体" w:hAnsi="宋体" w:cs="宋体"/>
                <w:color w:val="000000"/>
                <w:sz w:val="22"/>
                <w:szCs w:val="22"/>
              </w:rPr>
              <w:t>4.73</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二十、粮油物资储备支出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50</w:t>
            </w:r>
          </w:p>
        </w:tc>
        <w:tc>
          <w:tcPr>
            <w:tcW w:w="1638" w:type="dxa"/>
            <w:gridSpan w:val="3"/>
            <w:tcBorders>
              <w:bottom w:val="single" w:color="000000" w:sz="4" w:space="0"/>
              <w:right w:val="single" w:color="000000" w:sz="4" w:space="0"/>
            </w:tcBorders>
            <w:shd w:val="clear" w:color="auto" w:fill="FFFFFF"/>
            <w:vAlign w:val="center"/>
          </w:tcPr>
          <w:p>
            <w:pPr>
              <w:widowControl/>
              <w:ind w:right="330"/>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ind w:right="440"/>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二十一、其他支出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二十二、债务还本支出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二十三、债务付息支出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本年收入合计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24</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r>
              <w:rPr>
                <w:rFonts w:ascii="宋体" w:hAnsi="宋体" w:cs="宋体"/>
                <w:color w:val="000000"/>
                <w:sz w:val="22"/>
                <w:szCs w:val="22"/>
              </w:rPr>
              <w:t>119.98</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本年支出合计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54</w:t>
            </w:r>
          </w:p>
        </w:tc>
        <w:tc>
          <w:tcPr>
            <w:tcW w:w="1638" w:type="dxa"/>
            <w:gridSpan w:val="3"/>
            <w:tcBorders>
              <w:bottom w:val="single" w:color="000000" w:sz="4" w:space="0"/>
              <w:right w:val="single" w:color="000000" w:sz="4" w:space="0"/>
            </w:tcBorders>
            <w:shd w:val="clear" w:color="auto" w:fill="FFFFFF"/>
            <w:vAlign w:val="center"/>
          </w:tcPr>
          <w:p>
            <w:pPr>
              <w:widowControl/>
              <w:ind w:right="220"/>
              <w:jc w:val="right"/>
              <w:textAlignment w:val="center"/>
              <w:rPr>
                <w:rFonts w:ascii="宋体"/>
                <w:color w:val="000000"/>
                <w:sz w:val="22"/>
                <w:szCs w:val="22"/>
              </w:rPr>
            </w:pPr>
            <w:r>
              <w:rPr>
                <w:rFonts w:ascii="宋体" w:hAnsi="宋体" w:cs="宋体"/>
                <w:color w:val="000000"/>
                <w:sz w:val="22"/>
                <w:szCs w:val="22"/>
              </w:rPr>
              <w:t>94.13</w:t>
            </w:r>
          </w:p>
        </w:tc>
        <w:tc>
          <w:tcPr>
            <w:tcW w:w="1638" w:type="dxa"/>
            <w:tcBorders>
              <w:bottom w:val="single" w:color="000000" w:sz="4" w:space="0"/>
              <w:right w:val="single" w:color="000000" w:sz="4" w:space="0"/>
            </w:tcBorders>
            <w:shd w:val="clear" w:color="auto" w:fill="FFFFFF"/>
            <w:vAlign w:val="center"/>
          </w:tcPr>
          <w:p>
            <w:pPr>
              <w:widowControl/>
              <w:ind w:right="110"/>
              <w:jc w:val="right"/>
              <w:textAlignment w:val="center"/>
              <w:rPr>
                <w:rFonts w:ascii="宋体"/>
                <w:color w:val="000000"/>
                <w:sz w:val="22"/>
                <w:szCs w:val="22"/>
              </w:rPr>
            </w:pPr>
            <w:r>
              <w:rPr>
                <w:rFonts w:ascii="宋体" w:hAnsi="宋体" w:cs="宋体"/>
                <w:color w:val="000000"/>
                <w:sz w:val="22"/>
                <w:szCs w:val="22"/>
              </w:rPr>
              <w:t>94.13</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0"/>
                <w:szCs w:val="20"/>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3086" w:type="dxa"/>
            <w:tcBorders>
              <w:bottom w:val="single" w:color="000000" w:sz="4" w:space="0"/>
              <w:right w:val="single" w:color="000000" w:sz="4" w:space="0"/>
            </w:tcBorders>
            <w:shd w:val="clear" w:color="FFFFFF" w:fill="FFFFFF"/>
            <w:vAlign w:val="center"/>
          </w:tcPr>
          <w:p>
            <w:pPr>
              <w:jc w:val="left"/>
              <w:rPr>
                <w:rFonts w:ascii="宋体"/>
                <w:color w:val="000000"/>
                <w:sz w:val="20"/>
                <w:szCs w:val="20"/>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55</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1638"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c>
          <w:tcPr>
            <w:tcW w:w="1640" w:type="dxa"/>
            <w:tcBorders>
              <w:bottom w:val="single" w:color="000000" w:sz="4" w:space="0"/>
              <w:right w:val="single" w:color="000000" w:sz="4" w:space="0"/>
            </w:tcBorders>
            <w:shd w:val="clear" w:color="auto" w:fill="FFFFFF"/>
            <w:vAlign w:val="center"/>
          </w:tcPr>
          <w:p>
            <w:pPr>
              <w:jc w:val="right"/>
              <w:rPr>
                <w:rFonts w:ascii="宋体"/>
                <w:color w:val="000000"/>
                <w:sz w:val="20"/>
                <w:szCs w:val="20"/>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年初财政拨款结转和结余</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26</w:t>
            </w:r>
          </w:p>
        </w:tc>
        <w:tc>
          <w:tcPr>
            <w:tcW w:w="1976" w:type="dxa"/>
            <w:gridSpan w:val="2"/>
            <w:tcBorders>
              <w:bottom w:val="single" w:color="000000" w:sz="4" w:space="0"/>
              <w:right w:val="single" w:color="000000" w:sz="4" w:space="0"/>
            </w:tcBorders>
            <w:shd w:val="clear" w:color="auto" w:fill="FFFFFF"/>
            <w:vAlign w:val="center"/>
          </w:tcPr>
          <w:p>
            <w:pPr>
              <w:widowControl/>
              <w:ind w:right="330"/>
              <w:jc w:val="right"/>
              <w:textAlignment w:val="center"/>
              <w:rPr>
                <w:rFonts w:ascii="宋体"/>
                <w:color w:val="000000"/>
                <w:sz w:val="22"/>
                <w:szCs w:val="22"/>
              </w:rPr>
            </w:pPr>
            <w:r>
              <w:rPr>
                <w:rFonts w:ascii="宋体" w:hAnsi="宋体" w:cs="宋体"/>
                <w:color w:val="000000"/>
                <w:sz w:val="22"/>
                <w:szCs w:val="22"/>
              </w:rPr>
              <w:t>24</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年末财政拨款结转和结余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27</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基本支出结转</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r>
              <w:rPr>
                <w:rFonts w:ascii="宋体" w:hAnsi="宋体" w:cs="宋体"/>
                <w:color w:val="000000"/>
                <w:sz w:val="22"/>
                <w:szCs w:val="22"/>
              </w:rPr>
              <w:t>49.85</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r>
              <w:rPr>
                <w:rFonts w:ascii="宋体" w:hAnsi="宋体" w:cs="宋体"/>
                <w:color w:val="000000"/>
                <w:sz w:val="22"/>
                <w:szCs w:val="22"/>
              </w:rPr>
              <w:t>49.85</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28</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项目支出结转和结余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3086" w:type="dxa"/>
            <w:tcBorders>
              <w:bottom w:val="single" w:color="000000" w:sz="4" w:space="0"/>
              <w:right w:val="single" w:color="000000" w:sz="4" w:space="0"/>
            </w:tcBorders>
            <w:shd w:val="clear" w:color="FFFFFF" w:fill="FFFFFF"/>
            <w:vAlign w:val="center"/>
          </w:tcPr>
          <w:p>
            <w:pPr>
              <w:jc w:val="left"/>
              <w:rPr>
                <w:rFonts w:ascii="宋体"/>
                <w:color w:val="000000"/>
                <w:sz w:val="22"/>
                <w:szCs w:val="22"/>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59</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638"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1640"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总计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30</w:t>
            </w:r>
          </w:p>
        </w:tc>
        <w:tc>
          <w:tcPr>
            <w:tcW w:w="1976" w:type="dxa"/>
            <w:gridSpan w:val="2"/>
            <w:tcBorders>
              <w:bottom w:val="single" w:color="000000" w:sz="4" w:space="0"/>
              <w:right w:val="single" w:color="000000" w:sz="4" w:space="0"/>
            </w:tcBorders>
            <w:shd w:val="clear" w:color="auto" w:fill="FFFFFF"/>
            <w:vAlign w:val="center"/>
          </w:tcPr>
          <w:p>
            <w:pPr>
              <w:widowControl/>
              <w:ind w:right="440"/>
              <w:jc w:val="right"/>
              <w:textAlignment w:val="center"/>
              <w:rPr>
                <w:rFonts w:ascii="宋体"/>
                <w:color w:val="000000"/>
                <w:sz w:val="22"/>
                <w:szCs w:val="22"/>
              </w:rPr>
            </w:pPr>
            <w:r>
              <w:rPr>
                <w:rFonts w:ascii="宋体" w:hAnsi="宋体" w:cs="宋体"/>
                <w:color w:val="000000"/>
                <w:sz w:val="22"/>
                <w:szCs w:val="22"/>
              </w:rPr>
              <w:t>143.98</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b/>
                <w:bCs/>
                <w:color w:val="000000"/>
                <w:sz w:val="22"/>
                <w:szCs w:val="22"/>
              </w:rPr>
            </w:pPr>
            <w:r>
              <w:rPr>
                <w:rFonts w:hint="eastAsia" w:ascii="宋体" w:hAnsi="宋体" w:cs="宋体"/>
                <w:b/>
                <w:bCs/>
                <w:color w:val="000000"/>
                <w:kern w:val="0"/>
                <w:sz w:val="22"/>
                <w:szCs w:val="22"/>
              </w:rPr>
              <w:t>总计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60</w:t>
            </w:r>
          </w:p>
        </w:tc>
        <w:tc>
          <w:tcPr>
            <w:tcW w:w="1638" w:type="dxa"/>
            <w:gridSpan w:val="3"/>
            <w:tcBorders>
              <w:bottom w:val="single" w:color="000000" w:sz="4" w:space="0"/>
              <w:right w:val="single" w:color="000000" w:sz="4" w:space="0"/>
            </w:tcBorders>
            <w:shd w:val="clear" w:color="auto" w:fill="FFFFFF"/>
            <w:vAlign w:val="center"/>
          </w:tcPr>
          <w:p>
            <w:pPr>
              <w:widowControl/>
              <w:ind w:right="440"/>
              <w:jc w:val="right"/>
              <w:textAlignment w:val="center"/>
              <w:rPr>
                <w:rFonts w:ascii="宋体"/>
                <w:color w:val="000000"/>
                <w:sz w:val="22"/>
                <w:szCs w:val="22"/>
              </w:rPr>
            </w:pPr>
            <w:r>
              <w:rPr>
                <w:rFonts w:ascii="宋体" w:hAnsi="宋体" w:cs="宋体"/>
                <w:color w:val="000000"/>
                <w:sz w:val="22"/>
                <w:szCs w:val="22"/>
              </w:rPr>
              <w:t>143.98</w:t>
            </w:r>
          </w:p>
        </w:tc>
        <w:tc>
          <w:tcPr>
            <w:tcW w:w="1638" w:type="dxa"/>
            <w:tcBorders>
              <w:bottom w:val="single" w:color="000000" w:sz="4" w:space="0"/>
              <w:right w:val="single" w:color="000000" w:sz="4" w:space="0"/>
            </w:tcBorders>
            <w:shd w:val="clear" w:color="auto" w:fill="FFFFFF"/>
            <w:vAlign w:val="center"/>
          </w:tcPr>
          <w:p>
            <w:pPr>
              <w:widowControl/>
              <w:ind w:right="550"/>
              <w:jc w:val="right"/>
              <w:textAlignment w:val="center"/>
              <w:rPr>
                <w:rFonts w:ascii="宋体"/>
                <w:color w:val="000000"/>
                <w:sz w:val="22"/>
                <w:szCs w:val="22"/>
              </w:rPr>
            </w:pPr>
            <w:r>
              <w:rPr>
                <w:rFonts w:ascii="宋体" w:hAnsi="宋体" w:cs="宋体"/>
                <w:color w:val="000000"/>
                <w:sz w:val="22"/>
                <w:szCs w:val="22"/>
              </w:rPr>
              <w:t>143.98</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3982" w:type="dxa"/>
            <w:gridSpan w:val="12"/>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注：本表反映部门本年度一般公共预算财政拨款和政府性基金预算财政拨款的总收支和年末结转结余情况。</w:t>
            </w:r>
          </w:p>
        </w:tc>
      </w:tr>
    </w:tbl>
    <w:p>
      <w:pPr>
        <w:rPr>
          <w:rFonts w:ascii="仿宋_GB2312" w:hAnsi="仿宋_GB2312" w:eastAsia="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9"/>
        <w:tblW w:w="13987" w:type="dxa"/>
        <w:tblInd w:w="-13" w:type="dxa"/>
        <w:tblLayout w:type="fixed"/>
        <w:tblCellMar>
          <w:top w:w="15" w:type="dxa"/>
          <w:left w:w="15" w:type="dxa"/>
          <w:bottom w:w="15" w:type="dxa"/>
          <w:right w:w="15" w:type="dxa"/>
        </w:tblCellMar>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tblPrEx>
          <w:tblLayout w:type="fixed"/>
          <w:tblCellMar>
            <w:top w:w="15" w:type="dxa"/>
            <w:left w:w="15" w:type="dxa"/>
            <w:bottom w:w="15" w:type="dxa"/>
            <w:right w:w="15" w:type="dxa"/>
          </w:tblCellMar>
        </w:tblPrEx>
        <w:trPr>
          <w:trHeight w:val="540" w:hRule="atLeast"/>
        </w:trPr>
        <w:tc>
          <w:tcPr>
            <w:tcW w:w="13987" w:type="dxa"/>
            <w:gridSpan w:val="23"/>
            <w:shd w:val="clear" w:color="auto" w:fill="FFFFFF"/>
            <w:vAlign w:val="center"/>
          </w:tcPr>
          <w:p>
            <w:pPr>
              <w:widowControl/>
              <w:jc w:val="center"/>
              <w:textAlignment w:val="center"/>
              <w:rPr>
                <w:rFonts w:ascii="宋体"/>
                <w:color w:val="000000"/>
                <w:sz w:val="44"/>
                <w:szCs w:val="44"/>
              </w:rPr>
            </w:pPr>
            <w:r>
              <w:rPr>
                <w:rFonts w:hint="eastAsia" w:ascii="宋体" w:hAnsi="宋体" w:cs="宋体"/>
                <w:color w:val="000000"/>
                <w:kern w:val="0"/>
                <w:sz w:val="44"/>
                <w:szCs w:val="44"/>
              </w:rPr>
              <w:t>一般公共预算财政拨款收入支出决算表</w:t>
            </w:r>
          </w:p>
        </w:tc>
      </w:tr>
      <w:tr>
        <w:tblPrEx>
          <w:tblLayout w:type="fixed"/>
          <w:tblCellMar>
            <w:top w:w="15" w:type="dxa"/>
            <w:left w:w="15" w:type="dxa"/>
            <w:bottom w:w="15" w:type="dxa"/>
            <w:right w:w="15" w:type="dxa"/>
          </w:tblCellMar>
        </w:tblPrEx>
        <w:trPr>
          <w:trHeight w:val="285" w:hRule="atLeast"/>
        </w:trPr>
        <w:tc>
          <w:tcPr>
            <w:tcW w:w="252" w:type="dxa"/>
            <w:vAlign w:val="bottom"/>
          </w:tcPr>
          <w:p>
            <w:pPr>
              <w:rPr>
                <w:rFonts w:ascii="Arial" w:hAnsi="Arial" w:cs="Arial"/>
                <w:color w:val="000000"/>
                <w:sz w:val="20"/>
                <w:szCs w:val="20"/>
              </w:rPr>
            </w:pPr>
          </w:p>
        </w:tc>
        <w:tc>
          <w:tcPr>
            <w:tcW w:w="607" w:type="dxa"/>
            <w:gridSpan w:val="3"/>
            <w:vAlign w:val="bottom"/>
          </w:tcPr>
          <w:p>
            <w:pPr>
              <w:rPr>
                <w:rFonts w:ascii="Arial" w:hAnsi="Arial" w:cs="Arial"/>
                <w:color w:val="000000"/>
                <w:sz w:val="20"/>
                <w:szCs w:val="20"/>
              </w:rPr>
            </w:pPr>
          </w:p>
        </w:tc>
        <w:tc>
          <w:tcPr>
            <w:tcW w:w="607" w:type="dxa"/>
            <w:vAlign w:val="bottom"/>
          </w:tcPr>
          <w:p>
            <w:pPr>
              <w:rPr>
                <w:rFonts w:ascii="Arial" w:hAnsi="Arial" w:cs="Arial"/>
                <w:color w:val="000000"/>
                <w:sz w:val="20"/>
                <w:szCs w:val="20"/>
              </w:rPr>
            </w:pPr>
          </w:p>
        </w:tc>
        <w:tc>
          <w:tcPr>
            <w:tcW w:w="1625" w:type="dxa"/>
            <w:vAlign w:val="bottom"/>
          </w:tcPr>
          <w:p>
            <w:pPr>
              <w:rPr>
                <w:rFonts w:ascii="Arial" w:hAnsi="Arial" w:cs="Arial"/>
                <w:color w:val="000000"/>
                <w:sz w:val="20"/>
                <w:szCs w:val="20"/>
              </w:rPr>
            </w:pP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05</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3091" w:type="dxa"/>
            <w:gridSpan w:val="6"/>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w:t>
            </w: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859"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2232"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2514"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年初结转和结余</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本年收入</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本年支出</w:t>
            </w:r>
          </w:p>
        </w:tc>
        <w:tc>
          <w:tcPr>
            <w:tcW w:w="335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年末结转和结余</w:t>
            </w:r>
          </w:p>
        </w:tc>
      </w:tr>
      <w:tr>
        <w:tblPrEx>
          <w:tblLayout w:type="fixed"/>
          <w:tblCellMar>
            <w:top w:w="15" w:type="dxa"/>
            <w:left w:w="15" w:type="dxa"/>
            <w:bottom w:w="15" w:type="dxa"/>
            <w:right w:w="15" w:type="dxa"/>
          </w:tblCellMar>
        </w:tblPrEx>
        <w:trPr>
          <w:trHeight w:val="300"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基本支出结转</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项目支出结转和结余</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基本支出结转</w:t>
            </w:r>
          </w:p>
        </w:tc>
        <w:tc>
          <w:tcPr>
            <w:tcW w:w="167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项目支出结转和结余</w:t>
            </w:r>
          </w:p>
        </w:tc>
      </w:tr>
      <w:tr>
        <w:tblPrEx>
          <w:tblLayout w:type="fixed"/>
          <w:tblCellMar>
            <w:top w:w="15" w:type="dxa"/>
            <w:left w:w="15" w:type="dxa"/>
            <w:bottom w:w="15" w:type="dxa"/>
            <w:right w:w="15" w:type="dxa"/>
          </w:tblCellMar>
        </w:tblPrEx>
        <w:trPr>
          <w:trHeight w:val="312"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项目支出结转</w:t>
            </w:r>
          </w:p>
        </w:tc>
        <w:tc>
          <w:tcPr>
            <w:tcW w:w="8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项目支出结余</w:t>
            </w:r>
          </w:p>
        </w:tc>
      </w:tr>
      <w:tr>
        <w:tblPrEx>
          <w:tblLayout w:type="fixed"/>
          <w:tblCellMar>
            <w:top w:w="15" w:type="dxa"/>
            <w:left w:w="15" w:type="dxa"/>
            <w:bottom w:w="15" w:type="dxa"/>
            <w:right w:w="15" w:type="dxa"/>
          </w:tblCellMar>
        </w:tblPrEx>
        <w:trPr>
          <w:trHeight w:val="615"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840"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286"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类</w:t>
            </w:r>
          </w:p>
        </w:tc>
        <w:tc>
          <w:tcPr>
            <w:tcW w:w="286" w:type="dxa"/>
            <w:vMerge w:val="restart"/>
            <w:tcBorders>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款</w:t>
            </w:r>
          </w:p>
        </w:tc>
        <w:tc>
          <w:tcPr>
            <w:tcW w:w="287" w:type="dxa"/>
            <w:vMerge w:val="restart"/>
            <w:tcBorders>
              <w:right w:val="single" w:color="000000" w:sz="4" w:space="0"/>
            </w:tcBorders>
            <w:shd w:val="clear" w:color="FFFFFF" w:fill="FFFFFF"/>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项</w:t>
            </w: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8</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9</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11</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12</w:t>
            </w:r>
          </w:p>
        </w:tc>
        <w:tc>
          <w:tcPr>
            <w:tcW w:w="840"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13</w:t>
            </w:r>
          </w:p>
        </w:tc>
      </w:tr>
      <w:tr>
        <w:tblPrEx>
          <w:tblLayout w:type="fixed"/>
          <w:tblCellMar>
            <w:top w:w="15" w:type="dxa"/>
            <w:left w:w="15" w:type="dxa"/>
            <w:bottom w:w="15" w:type="dxa"/>
            <w:right w:w="15" w:type="dxa"/>
          </w:tblCellMar>
        </w:tblPrEx>
        <w:trPr>
          <w:trHeight w:val="357" w:hRule="atLeast"/>
        </w:trPr>
        <w:tc>
          <w:tcPr>
            <w:tcW w:w="286"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86"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8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838" w:type="dxa"/>
            <w:tcBorders>
              <w:bottom w:val="single" w:color="000000" w:sz="4" w:space="0"/>
              <w:right w:val="single" w:color="000000" w:sz="4" w:space="0"/>
            </w:tcBorders>
            <w:shd w:val="clear" w:color="auto" w:fill="FFFFFF"/>
            <w:vAlign w:val="bottom"/>
          </w:tcPr>
          <w:p>
            <w:pPr>
              <w:widowControl/>
              <w:textAlignment w:val="bottom"/>
              <w:rPr>
                <w:rFonts w:ascii="宋体"/>
                <w:b/>
                <w:bCs/>
                <w:color w:val="000000"/>
                <w:sz w:val="22"/>
                <w:szCs w:val="22"/>
              </w:rPr>
            </w:pPr>
            <w:r>
              <w:rPr>
                <w:rFonts w:ascii="宋体" w:hAnsi="宋体" w:cs="宋体"/>
                <w:b/>
                <w:bCs/>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b/>
                <w:bCs/>
                <w:color w:val="000000"/>
                <w:sz w:val="22"/>
                <w:szCs w:val="22"/>
              </w:rPr>
            </w:pPr>
            <w:r>
              <w:rPr>
                <w:rFonts w:ascii="宋体" w:hAnsi="宋体" w:cs="宋体"/>
                <w:b/>
                <w:bCs/>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textAlignment w:val="center"/>
              <w:rPr>
                <w:rFonts w:ascii="宋体"/>
                <w:b/>
                <w:bCs/>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b/>
                <w:bCs/>
                <w:color w:val="000000"/>
                <w:sz w:val="22"/>
                <w:szCs w:val="22"/>
              </w:rPr>
            </w:pPr>
            <w:r>
              <w:rPr>
                <w:rFonts w:ascii="宋体" w:hAnsi="宋体" w:cs="宋体"/>
                <w:b/>
                <w:bCs/>
                <w:color w:val="000000"/>
                <w:sz w:val="22"/>
                <w:szCs w:val="22"/>
              </w:rPr>
              <w:t>119.98</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b/>
                <w:bCs/>
                <w:color w:val="000000"/>
                <w:sz w:val="22"/>
                <w:szCs w:val="22"/>
              </w:rPr>
            </w:pPr>
            <w:r>
              <w:rPr>
                <w:rFonts w:ascii="宋体" w:hAnsi="宋体" w:cs="宋体"/>
                <w:b/>
                <w:bCs/>
                <w:color w:val="000000"/>
                <w:sz w:val="22"/>
                <w:szCs w:val="22"/>
              </w:rPr>
              <w:t>119.98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b/>
                <w:bCs/>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b/>
                <w:bCs/>
                <w:color w:val="000000"/>
                <w:sz w:val="22"/>
                <w:szCs w:val="22"/>
              </w:rPr>
            </w:pPr>
            <w:r>
              <w:rPr>
                <w:rFonts w:ascii="宋体" w:hAnsi="宋体" w:cs="宋体"/>
                <w:b/>
                <w:bCs/>
                <w:color w:val="000000"/>
                <w:sz w:val="22"/>
                <w:szCs w:val="22"/>
              </w:rPr>
              <w:t>94.13</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b/>
                <w:bCs/>
                <w:color w:val="000000"/>
                <w:sz w:val="22"/>
                <w:szCs w:val="22"/>
              </w:rPr>
            </w:pPr>
            <w:r>
              <w:rPr>
                <w:rFonts w:ascii="宋体" w:hAnsi="宋体" w:cs="宋体"/>
                <w:b/>
                <w:bCs/>
                <w:color w:val="000000"/>
                <w:sz w:val="22"/>
                <w:szCs w:val="22"/>
              </w:rPr>
              <w:t>94.13</w:t>
            </w: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b/>
                <w:bCs/>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b/>
                <w:bCs/>
                <w:color w:val="000000"/>
                <w:sz w:val="22"/>
                <w:szCs w:val="22"/>
              </w:rPr>
            </w:pPr>
            <w:r>
              <w:rPr>
                <w:rFonts w:ascii="宋体" w:hAnsi="宋体" w:cs="宋体"/>
                <w:b/>
                <w:bCs/>
                <w:color w:val="000000"/>
                <w:sz w:val="22"/>
                <w:szCs w:val="22"/>
              </w:rPr>
              <w:t>49.85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b/>
                <w:bCs/>
                <w:color w:val="000000"/>
                <w:sz w:val="22"/>
                <w:szCs w:val="22"/>
              </w:rPr>
            </w:pPr>
            <w:r>
              <w:rPr>
                <w:rFonts w:ascii="宋体" w:hAnsi="宋体" w:cs="宋体"/>
                <w:b/>
                <w:bCs/>
                <w:color w:val="000000"/>
                <w:sz w:val="22"/>
                <w:szCs w:val="22"/>
              </w:rPr>
              <w:t>49.85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b/>
                <w:bCs/>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b/>
                <w:bCs/>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205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教育支出</w:t>
            </w:r>
          </w:p>
        </w:tc>
        <w:tc>
          <w:tcPr>
            <w:tcW w:w="838"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16.16</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16.16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8.53</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8.53</w:t>
            </w: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7.63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7.63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20805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行政事业单位离退休</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16.16</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16.16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8.53</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8.53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7.63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7.63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2080505</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7.78</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7.78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3.89</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3.89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3.9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3.9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2080502</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事业单位离退休</w:t>
            </w:r>
          </w:p>
        </w:tc>
        <w:tc>
          <w:tcPr>
            <w:tcW w:w="838" w:type="dxa"/>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8.38</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8.38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4.64</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4.64</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3.73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3.73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2089901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其他社会保障和就业支出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210</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医疗卫生与计划生育支出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3.19</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3.12</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3.12</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0.066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0.066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21011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行政事业单位医疗★</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3.19</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3.12</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3.12</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0.066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0.066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2101199</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其他行政事业单位医疗支出★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3.19</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3.12</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3.12</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0.066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0.066</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221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住房保障支出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4.98</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4.98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4.73</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4.73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0.25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0.25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22102</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住房改革支出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4.98</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4.98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4.73</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4.73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0.25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0.25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2210201</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4.98</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4.98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4.73</w:t>
            </w:r>
          </w:p>
        </w:tc>
        <w:tc>
          <w:tcPr>
            <w:tcW w:w="838" w:type="dxa"/>
            <w:gridSpan w:val="2"/>
            <w:tcBorders>
              <w:bottom w:val="single" w:color="000000" w:sz="4" w:space="0"/>
              <w:right w:val="single" w:color="000000" w:sz="4" w:space="0"/>
            </w:tcBorders>
            <w:shd w:val="clear" w:color="auto" w:fill="FFFFFF"/>
            <w:vAlign w:val="bottom"/>
          </w:tcPr>
          <w:p>
            <w:pPr>
              <w:widowControl/>
              <w:textAlignment w:val="bottom"/>
              <w:rPr>
                <w:rFonts w:ascii="宋体"/>
                <w:color w:val="000000"/>
                <w:sz w:val="22"/>
                <w:szCs w:val="22"/>
              </w:rPr>
            </w:pPr>
            <w:r>
              <w:rPr>
                <w:rFonts w:ascii="宋体" w:hAnsi="宋体" w:cs="宋体"/>
                <w:color w:val="000000"/>
                <w:sz w:val="22"/>
                <w:szCs w:val="22"/>
              </w:rPr>
              <w:t>4.73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0.25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0.25</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shd w:val="clear" w:color="auto" w:fill="FFFFFF"/>
            <w:vAlign w:val="center"/>
          </w:tcPr>
          <w:p>
            <w:pPr>
              <w:widowControl/>
              <w:jc w:val="left"/>
              <w:textAlignment w:val="center"/>
              <w:rPr>
                <w:rFonts w:ascii="宋体"/>
                <w:color w:val="000000"/>
                <w:sz w:val="22"/>
                <w:szCs w:val="22"/>
              </w:rPr>
            </w:pPr>
          </w:p>
        </w:tc>
        <w:tc>
          <w:tcPr>
            <w:tcW w:w="2232" w:type="dxa"/>
            <w:gridSpan w:val="2"/>
          </w:tcPr>
          <w:p>
            <w:pPr>
              <w:widowControl/>
              <w:jc w:val="left"/>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sz w:val="22"/>
                <w:szCs w:val="22"/>
              </w:rPr>
              <w:t>216</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sz w:val="22"/>
                <w:szCs w:val="22"/>
              </w:rPr>
              <w:t>商业服务业等支出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95.65</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95.65</w:t>
            </w: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77.75</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77.75</w:t>
            </w: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41.90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41.90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sz w:val="22"/>
                <w:szCs w:val="22"/>
              </w:rPr>
              <w:t>21606</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sz w:val="22"/>
                <w:szCs w:val="22"/>
              </w:rPr>
              <w:t>涉外发展服务支出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95.65</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95.65</w:t>
            </w: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77.75</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77.75</w:t>
            </w: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41.90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41.90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ascii="宋体" w:hAnsi="宋体" w:cs="宋体"/>
                <w:color w:val="000000"/>
                <w:sz w:val="22"/>
                <w:szCs w:val="22"/>
              </w:rPr>
              <w:t>2160699</w:t>
            </w:r>
          </w:p>
        </w:tc>
        <w:tc>
          <w:tcPr>
            <w:tcW w:w="2232"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sz w:val="22"/>
                <w:szCs w:val="22"/>
              </w:rPr>
              <w:t>其他涉外发展服务支出</w:t>
            </w:r>
          </w:p>
        </w:tc>
        <w:tc>
          <w:tcPr>
            <w:tcW w:w="838" w:type="dxa"/>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24</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95.65</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95.65</w:t>
            </w: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77.75</w:t>
            </w:r>
          </w:p>
        </w:tc>
        <w:tc>
          <w:tcPr>
            <w:tcW w:w="838" w:type="dxa"/>
            <w:gridSpan w:val="2"/>
            <w:tcBorders>
              <w:bottom w:val="single" w:color="000000" w:sz="4" w:space="0"/>
              <w:right w:val="single" w:color="000000" w:sz="4" w:space="0"/>
            </w:tcBorders>
            <w:shd w:val="clear" w:color="auto" w:fill="FFFFFF"/>
            <w:vAlign w:val="bottom"/>
          </w:tcPr>
          <w:p>
            <w:pPr>
              <w:widowControl/>
              <w:jc w:val="center"/>
              <w:textAlignment w:val="bottom"/>
              <w:rPr>
                <w:rFonts w:ascii="宋体"/>
                <w:color w:val="000000"/>
                <w:sz w:val="22"/>
                <w:szCs w:val="22"/>
              </w:rPr>
            </w:pPr>
            <w:r>
              <w:rPr>
                <w:rFonts w:ascii="宋体" w:hAnsi="宋体" w:cs="宋体"/>
                <w:color w:val="000000"/>
                <w:sz w:val="22"/>
                <w:szCs w:val="22"/>
              </w:rPr>
              <w:t>77.75</w:t>
            </w:r>
          </w:p>
        </w:tc>
        <w:tc>
          <w:tcPr>
            <w:tcW w:w="83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41.90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41.90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3987" w:type="dxa"/>
            <w:gridSpan w:val="23"/>
            <w:shd w:val="clear" w:color="auto" w:fill="FFFFFF"/>
            <w:vAlign w:val="center"/>
          </w:tcPr>
          <w:p>
            <w:pPr>
              <w:widowControl/>
              <w:jc w:val="left"/>
              <w:textAlignment w:val="center"/>
              <w:rPr>
                <w:rFonts w:ascii="宋体"/>
                <w:color w:val="000000"/>
                <w:sz w:val="22"/>
                <w:szCs w:val="22"/>
              </w:rPr>
            </w:pPr>
          </w:p>
        </w:tc>
      </w:tr>
    </w:tbl>
    <w:p>
      <w:pPr>
        <w:rPr>
          <w:rFonts w:ascii="仿宋_GB2312" w:hAnsi="仿宋_GB2312" w:eastAsia="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9"/>
        <w:tblW w:w="14561" w:type="dxa"/>
        <w:tblInd w:w="-13" w:type="dxa"/>
        <w:tblLayout w:type="fixed"/>
        <w:tblCellMar>
          <w:top w:w="15" w:type="dxa"/>
          <w:left w:w="15" w:type="dxa"/>
          <w:bottom w:w="15" w:type="dxa"/>
          <w:right w:w="15" w:type="dxa"/>
        </w:tblCellMar>
      </w:tblPr>
      <w:tblGrid>
        <w:gridCol w:w="1155"/>
        <w:gridCol w:w="3030"/>
        <w:gridCol w:w="855"/>
        <w:gridCol w:w="676"/>
        <w:gridCol w:w="449"/>
        <w:gridCol w:w="2460"/>
        <w:gridCol w:w="1070"/>
        <w:gridCol w:w="582"/>
        <w:gridCol w:w="583"/>
        <w:gridCol w:w="2083"/>
        <w:gridCol w:w="178"/>
        <w:gridCol w:w="1440"/>
      </w:tblGrid>
      <w:tr>
        <w:tblPrEx>
          <w:tblLayout w:type="fixed"/>
          <w:tblCellMar>
            <w:top w:w="15" w:type="dxa"/>
            <w:left w:w="15" w:type="dxa"/>
            <w:bottom w:w="15" w:type="dxa"/>
            <w:right w:w="15" w:type="dxa"/>
          </w:tblCellMar>
        </w:tblPrEx>
        <w:trPr>
          <w:trHeight w:val="540" w:hRule="atLeast"/>
        </w:trPr>
        <w:tc>
          <w:tcPr>
            <w:tcW w:w="14561" w:type="dxa"/>
            <w:gridSpan w:val="12"/>
            <w:shd w:val="clear" w:color="auto" w:fill="FFFFFF"/>
            <w:vAlign w:val="center"/>
          </w:tcPr>
          <w:p>
            <w:pPr>
              <w:widowControl/>
              <w:jc w:val="center"/>
              <w:textAlignment w:val="center"/>
              <w:rPr>
                <w:rFonts w:ascii="宋体"/>
                <w:color w:val="000000"/>
                <w:sz w:val="44"/>
                <w:szCs w:val="44"/>
              </w:rPr>
            </w:pPr>
            <w:r>
              <w:rPr>
                <w:rFonts w:hint="eastAsia" w:ascii="宋体" w:hAnsi="宋体" w:cs="宋体"/>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155" w:type="dxa"/>
            <w:vAlign w:val="bottom"/>
          </w:tcPr>
          <w:p>
            <w:pPr>
              <w:rPr>
                <w:rFonts w:ascii="Arial" w:hAnsi="Arial" w:cs="Arial"/>
                <w:color w:val="000000"/>
                <w:sz w:val="20"/>
                <w:szCs w:val="20"/>
              </w:rPr>
            </w:pPr>
          </w:p>
        </w:tc>
        <w:tc>
          <w:tcPr>
            <w:tcW w:w="3030" w:type="dxa"/>
            <w:vAlign w:val="bottom"/>
          </w:tcPr>
          <w:p>
            <w:pPr>
              <w:rPr>
                <w:rFonts w:ascii="Arial" w:hAnsi="Arial" w:cs="Arial"/>
                <w:color w:val="000000"/>
                <w:sz w:val="20"/>
                <w:szCs w:val="20"/>
              </w:rPr>
            </w:pPr>
          </w:p>
        </w:tc>
        <w:tc>
          <w:tcPr>
            <w:tcW w:w="855" w:type="dxa"/>
            <w:vAlign w:val="bottom"/>
          </w:tcPr>
          <w:p>
            <w:pPr>
              <w:rPr>
                <w:rFonts w:ascii="Arial" w:hAnsi="Arial" w:cs="Arial"/>
                <w:color w:val="000000"/>
                <w:sz w:val="20"/>
                <w:szCs w:val="20"/>
              </w:rPr>
            </w:pPr>
          </w:p>
        </w:tc>
        <w:tc>
          <w:tcPr>
            <w:tcW w:w="676" w:type="dxa"/>
            <w:vAlign w:val="bottom"/>
          </w:tcPr>
          <w:p>
            <w:pPr>
              <w:rPr>
                <w:rFonts w:ascii="Arial" w:hAnsi="Arial" w:cs="Arial"/>
                <w:color w:val="000000"/>
                <w:sz w:val="20"/>
                <w:szCs w:val="20"/>
              </w:rPr>
            </w:pPr>
          </w:p>
        </w:tc>
        <w:tc>
          <w:tcPr>
            <w:tcW w:w="2909" w:type="dxa"/>
            <w:gridSpan w:val="2"/>
            <w:vAlign w:val="bottom"/>
          </w:tcPr>
          <w:p>
            <w:pPr>
              <w:rPr>
                <w:rFonts w:ascii="Arial" w:hAnsi="Arial" w:cs="Arial"/>
                <w:color w:val="000000"/>
                <w:sz w:val="20"/>
                <w:szCs w:val="20"/>
              </w:rPr>
            </w:pPr>
          </w:p>
        </w:tc>
        <w:tc>
          <w:tcPr>
            <w:tcW w:w="1070" w:type="dxa"/>
            <w:vAlign w:val="bottom"/>
          </w:tcPr>
          <w:p>
            <w:pPr>
              <w:rPr>
                <w:rFonts w:ascii="Arial" w:hAnsi="Arial" w:cs="Arial"/>
                <w:color w:val="000000"/>
                <w:sz w:val="20"/>
                <w:szCs w:val="20"/>
              </w:rPr>
            </w:pPr>
          </w:p>
        </w:tc>
        <w:tc>
          <w:tcPr>
            <w:tcW w:w="582" w:type="dxa"/>
            <w:vAlign w:val="bottom"/>
          </w:tcPr>
          <w:p>
            <w:pPr>
              <w:rPr>
                <w:rFonts w:ascii="Arial" w:hAnsi="Arial" w:cs="Arial"/>
                <w:color w:val="000000"/>
                <w:sz w:val="20"/>
                <w:szCs w:val="20"/>
              </w:rPr>
            </w:pPr>
          </w:p>
        </w:tc>
        <w:tc>
          <w:tcPr>
            <w:tcW w:w="2666" w:type="dxa"/>
            <w:gridSpan w:val="2"/>
            <w:vAlign w:val="bottom"/>
          </w:tcPr>
          <w:p>
            <w:pPr>
              <w:rPr>
                <w:rFonts w:ascii="Arial" w:hAnsi="Arial" w:cs="Arial"/>
                <w:color w:val="000000"/>
                <w:sz w:val="20"/>
                <w:szCs w:val="20"/>
              </w:rPr>
            </w:pPr>
          </w:p>
        </w:tc>
        <w:tc>
          <w:tcPr>
            <w:tcW w:w="1618" w:type="dxa"/>
            <w:gridSpan w:val="2"/>
            <w:shd w:val="clear" w:color="auto" w:fill="FFFFFF"/>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06</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4185" w:type="dxa"/>
            <w:gridSpan w:val="2"/>
            <w:tcBorders>
              <w:bottom w:val="single" w:color="auto" w:sz="4" w:space="0"/>
            </w:tcBorders>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w:t>
            </w:r>
          </w:p>
        </w:tc>
        <w:tc>
          <w:tcPr>
            <w:tcW w:w="855" w:type="dxa"/>
            <w:tcBorders>
              <w:bottom w:val="single" w:color="auto" w:sz="4" w:space="0"/>
            </w:tcBorders>
            <w:vAlign w:val="bottom"/>
          </w:tcPr>
          <w:p>
            <w:pPr>
              <w:rPr>
                <w:rFonts w:ascii="Arial" w:hAnsi="Arial" w:cs="Arial"/>
                <w:color w:val="000000"/>
                <w:sz w:val="20"/>
                <w:szCs w:val="20"/>
              </w:rPr>
            </w:pPr>
          </w:p>
        </w:tc>
        <w:tc>
          <w:tcPr>
            <w:tcW w:w="676" w:type="dxa"/>
            <w:tcBorders>
              <w:bottom w:val="single" w:color="auto" w:sz="4" w:space="0"/>
            </w:tcBorders>
            <w:vAlign w:val="bottom"/>
          </w:tcPr>
          <w:p>
            <w:pPr>
              <w:rPr>
                <w:rFonts w:ascii="Arial" w:hAnsi="Arial" w:cs="Arial"/>
                <w:color w:val="000000"/>
                <w:sz w:val="20"/>
                <w:szCs w:val="20"/>
              </w:rPr>
            </w:pPr>
          </w:p>
        </w:tc>
        <w:tc>
          <w:tcPr>
            <w:tcW w:w="2909" w:type="dxa"/>
            <w:gridSpan w:val="2"/>
            <w:tcBorders>
              <w:bottom w:val="single" w:color="auto" w:sz="4" w:space="0"/>
            </w:tcBorders>
            <w:vAlign w:val="bottom"/>
          </w:tcPr>
          <w:p>
            <w:pPr>
              <w:rPr>
                <w:rFonts w:ascii="Arial" w:hAnsi="Arial" w:cs="Arial"/>
                <w:color w:val="000000"/>
                <w:sz w:val="20"/>
                <w:szCs w:val="20"/>
              </w:rPr>
            </w:pPr>
          </w:p>
        </w:tc>
        <w:tc>
          <w:tcPr>
            <w:tcW w:w="1070" w:type="dxa"/>
            <w:tcBorders>
              <w:bottom w:val="single" w:color="auto" w:sz="4" w:space="0"/>
            </w:tcBorders>
            <w:vAlign w:val="bottom"/>
          </w:tcPr>
          <w:p>
            <w:pPr>
              <w:rPr>
                <w:rFonts w:ascii="Arial" w:hAnsi="Arial" w:cs="Arial"/>
                <w:color w:val="000000"/>
                <w:sz w:val="20"/>
                <w:szCs w:val="20"/>
              </w:rPr>
            </w:pPr>
          </w:p>
        </w:tc>
        <w:tc>
          <w:tcPr>
            <w:tcW w:w="582" w:type="dxa"/>
            <w:tcBorders>
              <w:bottom w:val="single" w:color="auto" w:sz="4" w:space="0"/>
            </w:tcBorders>
            <w:vAlign w:val="bottom"/>
          </w:tcPr>
          <w:p>
            <w:pPr>
              <w:rPr>
                <w:rFonts w:ascii="Arial" w:hAnsi="Arial" w:cs="Arial"/>
                <w:color w:val="000000"/>
                <w:sz w:val="20"/>
                <w:szCs w:val="20"/>
              </w:rPr>
            </w:pPr>
          </w:p>
        </w:tc>
        <w:tc>
          <w:tcPr>
            <w:tcW w:w="2666" w:type="dxa"/>
            <w:gridSpan w:val="2"/>
            <w:tcBorders>
              <w:bottom w:val="single" w:color="auto" w:sz="4" w:space="0"/>
            </w:tcBorders>
            <w:vAlign w:val="bottom"/>
          </w:tcPr>
          <w:p>
            <w:pPr>
              <w:rPr>
                <w:rFonts w:ascii="Arial" w:hAnsi="Arial" w:cs="Arial"/>
                <w:color w:val="000000"/>
                <w:sz w:val="20"/>
                <w:szCs w:val="20"/>
              </w:rPr>
            </w:pPr>
          </w:p>
        </w:tc>
        <w:tc>
          <w:tcPr>
            <w:tcW w:w="1618" w:type="dxa"/>
            <w:gridSpan w:val="2"/>
            <w:tcBorders>
              <w:bottom w:val="single" w:color="auto" w:sz="4" w:space="0"/>
            </w:tcBorders>
            <w:shd w:val="clear" w:color="auto" w:fill="FFFFFF"/>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212" w:hRule="atLeast"/>
        </w:trPr>
        <w:tc>
          <w:tcPr>
            <w:tcW w:w="5040"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人员经费</w:t>
            </w:r>
          </w:p>
        </w:tc>
        <w:tc>
          <w:tcPr>
            <w:tcW w:w="9521"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公用经费</w:t>
            </w:r>
          </w:p>
        </w:tc>
      </w:tr>
      <w:tr>
        <w:tblPrEx>
          <w:tblLayout w:type="fixed"/>
          <w:tblCellMar>
            <w:top w:w="15" w:type="dxa"/>
            <w:left w:w="15" w:type="dxa"/>
            <w:bottom w:w="15" w:type="dxa"/>
            <w:right w:w="15" w:type="dxa"/>
          </w:tblCellMar>
        </w:tblPrEx>
        <w:trPr>
          <w:trHeight w:val="312" w:hRule="atLeast"/>
        </w:trPr>
        <w:tc>
          <w:tcPr>
            <w:tcW w:w="1155"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303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855"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金额</w:t>
            </w:r>
          </w:p>
        </w:tc>
        <w:tc>
          <w:tcPr>
            <w:tcW w:w="112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246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107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金额</w:t>
            </w:r>
          </w:p>
        </w:tc>
        <w:tc>
          <w:tcPr>
            <w:tcW w:w="116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2261"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金额</w:t>
            </w:r>
          </w:p>
        </w:tc>
      </w:tr>
      <w:tr>
        <w:tblPrEx>
          <w:tblLayout w:type="fixed"/>
          <w:tblCellMar>
            <w:top w:w="15" w:type="dxa"/>
            <w:left w:w="15" w:type="dxa"/>
            <w:bottom w:w="15" w:type="dxa"/>
            <w:right w:w="15" w:type="dxa"/>
          </w:tblCellMar>
        </w:tblPrEx>
        <w:trPr>
          <w:trHeight w:val="317" w:hRule="atLeast"/>
        </w:trPr>
        <w:tc>
          <w:tcPr>
            <w:tcW w:w="1155"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303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855"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112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246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107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116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2261"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工资福利支出</w:t>
            </w:r>
          </w:p>
          <w:p>
            <w:pPr>
              <w:widowControl/>
              <w:jc w:val="left"/>
              <w:textAlignment w:val="center"/>
              <w:rPr>
                <w:rFonts w:ascii="宋体"/>
                <w:color w:val="000000"/>
                <w:kern w:val="0"/>
                <w:sz w:val="22"/>
                <w:szCs w:val="22"/>
              </w:rPr>
            </w:pPr>
          </w:p>
          <w:p>
            <w:pPr>
              <w:widowControl/>
              <w:jc w:val="left"/>
              <w:textAlignment w:val="center"/>
              <w:rPr>
                <w:rFonts w:ascii="宋体"/>
                <w:color w:val="000000"/>
                <w:kern w:val="0"/>
                <w:sz w:val="22"/>
                <w:szCs w:val="22"/>
              </w:rPr>
            </w:pP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61.49</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商品和服务支出</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5.63</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基本工资</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38.78</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30201</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1.34</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31001</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房屋建筑物购建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77"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30102</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津贴补贴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12.96</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30202</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印刷费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0.67</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31002</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30203</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咨询费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31003</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30104</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其他社会保障缴费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3.12</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30204</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手续费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31005</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基础设施建设</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82"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30106</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伙食补助费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2.74</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30205</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水费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31006</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大型修缮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30107</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绩效工资</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30206</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电费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31007</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信息网络及软件购置更新</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30108</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3.89</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30207</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邮电费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0.1</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31008</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物资储备</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30109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职业年金缴费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30208</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取暖费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31009</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土地补偿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30199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其他工资福利支出</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30209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物业管理费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1.3</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31010</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安置补助</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对个人和家庭的补助</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27</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30211</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差旅费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0.2</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31011</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地上附着物和青苗补偿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离休费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30212</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因公出国（境）费用</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31012</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拆迁补偿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30302</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退休费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4.64</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30213</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维修</w:t>
            </w:r>
            <w:r>
              <w:rPr>
                <w:rFonts w:ascii="宋体" w:hAnsi="宋体" w:cs="宋体"/>
                <w:color w:val="000000"/>
                <w:kern w:val="0"/>
                <w:sz w:val="22"/>
                <w:szCs w:val="22"/>
              </w:rPr>
              <w:t>(</w:t>
            </w:r>
            <w:r>
              <w:rPr>
                <w:rFonts w:hint="eastAsia" w:ascii="宋体" w:hAnsi="宋体" w:cs="宋体"/>
                <w:color w:val="000000"/>
                <w:kern w:val="0"/>
                <w:sz w:val="22"/>
                <w:szCs w:val="22"/>
              </w:rPr>
              <w:t>护</w:t>
            </w:r>
            <w:r>
              <w:rPr>
                <w:rFonts w:ascii="宋体" w:hAnsi="宋体" w:cs="宋体"/>
                <w:color w:val="000000"/>
                <w:kern w:val="0"/>
                <w:sz w:val="22"/>
                <w:szCs w:val="22"/>
              </w:rPr>
              <w:t>)</w:t>
            </w:r>
            <w:r>
              <w:rPr>
                <w:rFonts w:hint="eastAsia" w:ascii="宋体" w:hAnsi="宋体" w:cs="宋体"/>
                <w:color w:val="000000"/>
                <w:kern w:val="0"/>
                <w:sz w:val="22"/>
                <w:szCs w:val="22"/>
              </w:rPr>
              <w:t>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31013</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退职（役）费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30214</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租赁费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31019</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其他交通工具购置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30304</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抚恤金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30215</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会议费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31020</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产权参股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30305</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生活补助</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30216</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培训费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31099</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30306</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救济费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17.63</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30217</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公务接待费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304</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30307</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医疗费</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30218</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专用材料费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30401</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企业政策性补贴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30308</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助学金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30224</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被装购置费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30402</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事业单位补贴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30309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奖励金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30225</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专用燃料费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30403</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财政贴息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30310</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生产补贴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30226</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劳务费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30499</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30311</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4.73</w:t>
            </w: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30227</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委托业务费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307</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债务利息支出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30312</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提租补贴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30228</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工会经费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30701</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国内债务付息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30313</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购房补贴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30229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福利费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30707</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国外债务付息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30314</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采暖补贴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30231</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公务用车运行维护费</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399</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其他支出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30315</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物业服务补贴</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30239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其他交通费用</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r>
              <w:rPr>
                <w:rFonts w:ascii="宋体" w:hAnsi="宋体" w:cs="宋体"/>
                <w:color w:val="000000"/>
                <w:sz w:val="22"/>
                <w:szCs w:val="22"/>
              </w:rPr>
              <w:t>2.02</w:t>
            </w: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39906</w:t>
            </w: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赠与</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30399</w:t>
            </w: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其他对个人和家庭的补助支出</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30240</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税金及附加费用</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15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p>
        </w:tc>
        <w:tc>
          <w:tcPr>
            <w:tcW w:w="303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工资福利支出</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c>
          <w:tcPr>
            <w:tcW w:w="112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30299</w:t>
            </w:r>
          </w:p>
        </w:tc>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其他商品和服务支出</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p>
        </w:tc>
        <w:tc>
          <w:tcPr>
            <w:tcW w:w="116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p>
        </w:tc>
        <w:tc>
          <w:tcPr>
            <w:tcW w:w="226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color w:val="000000"/>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418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人员经费合计</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88.49</w:t>
            </w:r>
          </w:p>
        </w:tc>
        <w:tc>
          <w:tcPr>
            <w:tcW w:w="8081" w:type="dxa"/>
            <w:gridSpan w:val="8"/>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公用经费合计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color w:val="000000"/>
                <w:sz w:val="22"/>
                <w:szCs w:val="22"/>
              </w:rPr>
            </w:pPr>
            <w:r>
              <w:rPr>
                <w:rFonts w:ascii="宋体" w:hAnsi="宋体" w:cs="宋体"/>
                <w:color w:val="000000"/>
                <w:sz w:val="22"/>
                <w:szCs w:val="22"/>
              </w:rPr>
              <w:t>5.63</w:t>
            </w:r>
          </w:p>
        </w:tc>
      </w:tr>
      <w:tr>
        <w:tblPrEx>
          <w:tblLayout w:type="fixed"/>
          <w:tblCellMar>
            <w:top w:w="15" w:type="dxa"/>
            <w:left w:w="15" w:type="dxa"/>
            <w:bottom w:w="15" w:type="dxa"/>
            <w:right w:w="15" w:type="dxa"/>
          </w:tblCellMar>
        </w:tblPrEx>
        <w:trPr>
          <w:trHeight w:val="300" w:hRule="atLeast"/>
        </w:trPr>
        <w:tc>
          <w:tcPr>
            <w:tcW w:w="14561" w:type="dxa"/>
            <w:gridSpan w:val="12"/>
            <w:tcBorders>
              <w:top w:val="single" w:color="auto" w:sz="4" w:space="0"/>
            </w:tcBorders>
            <w:shd w:val="clear" w:color="auto" w:fill="FFFFFF"/>
            <w:vAlign w:val="center"/>
          </w:tcPr>
          <w:p>
            <w:pPr>
              <w:widowControl/>
              <w:jc w:val="left"/>
              <w:textAlignment w:val="center"/>
              <w:rPr>
                <w:rFonts w:ascii="宋体"/>
                <w:color w:val="000000"/>
                <w:sz w:val="22"/>
                <w:szCs w:val="22"/>
              </w:rPr>
            </w:pPr>
            <w:r>
              <w:rPr>
                <w:rFonts w:hint="eastAsia" w:ascii="宋体" w:hAnsi="宋体" w:cs="宋体"/>
                <w:color w:val="000000"/>
                <w:kern w:val="0"/>
                <w:sz w:val="22"/>
                <w:szCs w:val="22"/>
              </w:rPr>
              <w:t>注：本表反映部门本年度一般公共预算财政拨款基本支出明细情况。</w:t>
            </w:r>
          </w:p>
        </w:tc>
      </w:tr>
    </w:tbl>
    <w:p>
      <w:pPr>
        <w:rPr>
          <w:rFonts w:ascii="仿宋_GB2312" w:hAnsi="仿宋_GB2312" w:eastAsia="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9"/>
        <w:tblW w:w="13988" w:type="dxa"/>
        <w:tblInd w:w="-13" w:type="dxa"/>
        <w:tblLayout w:type="fixed"/>
        <w:tblCellMar>
          <w:top w:w="15" w:type="dxa"/>
          <w:left w:w="15" w:type="dxa"/>
          <w:bottom w:w="15" w:type="dxa"/>
          <w:right w:w="15" w:type="dxa"/>
        </w:tblCellMar>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tblPrEx>
          <w:tblLayout w:type="fixed"/>
          <w:tblCellMar>
            <w:top w:w="15" w:type="dxa"/>
            <w:left w:w="15" w:type="dxa"/>
            <w:bottom w:w="15" w:type="dxa"/>
            <w:right w:w="15" w:type="dxa"/>
          </w:tblCellMar>
        </w:tblPrEx>
        <w:trPr>
          <w:trHeight w:val="375" w:hRule="atLeast"/>
        </w:trPr>
        <w:tc>
          <w:tcPr>
            <w:tcW w:w="13988" w:type="dxa"/>
            <w:gridSpan w:val="22"/>
            <w:vAlign w:val="bottom"/>
          </w:tcPr>
          <w:p>
            <w:pPr>
              <w:widowControl/>
              <w:jc w:val="center"/>
              <w:textAlignment w:val="bottom"/>
              <w:rPr>
                <w:rFonts w:ascii="黑体" w:hAnsi="宋体" w:eastAsia="黑体"/>
                <w:color w:val="000000"/>
                <w:sz w:val="28"/>
                <w:szCs w:val="28"/>
              </w:rPr>
            </w:pPr>
            <w:r>
              <w:rPr>
                <w:rFonts w:hint="eastAsia" w:ascii="宋体" w:hAnsi="宋体" w:cs="宋体"/>
                <w:color w:val="000000"/>
                <w:kern w:val="0"/>
                <w:sz w:val="44"/>
                <w:szCs w:val="44"/>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2379" w:type="dxa"/>
            <w:gridSpan w:val="2"/>
            <w:vAlign w:val="center"/>
          </w:tcPr>
          <w:p>
            <w:pPr>
              <w:rPr>
                <w:rFonts w:ascii="宋体"/>
                <w:color w:val="000000"/>
                <w:sz w:val="20"/>
                <w:szCs w:val="20"/>
              </w:rPr>
            </w:pPr>
          </w:p>
        </w:tc>
        <w:tc>
          <w:tcPr>
            <w:tcW w:w="863" w:type="dxa"/>
            <w:gridSpan w:val="2"/>
            <w:vAlign w:val="center"/>
          </w:tcPr>
          <w:p>
            <w:pPr>
              <w:rPr>
                <w:rFonts w:ascii="宋体"/>
                <w:color w:val="000000"/>
                <w:sz w:val="20"/>
                <w:szCs w:val="20"/>
              </w:rPr>
            </w:pPr>
          </w:p>
        </w:tc>
        <w:tc>
          <w:tcPr>
            <w:tcW w:w="839" w:type="dxa"/>
            <w:gridSpan w:val="2"/>
            <w:vAlign w:val="center"/>
          </w:tcPr>
          <w:p>
            <w:pPr>
              <w:rPr>
                <w:rFonts w:ascii="宋体"/>
                <w:color w:val="000000"/>
                <w:sz w:val="20"/>
                <w:szCs w:val="20"/>
              </w:rPr>
            </w:pPr>
          </w:p>
        </w:tc>
        <w:tc>
          <w:tcPr>
            <w:tcW w:w="840" w:type="dxa"/>
            <w:gridSpan w:val="2"/>
            <w:vAlign w:val="center"/>
          </w:tcPr>
          <w:p>
            <w:pPr>
              <w:rPr>
                <w:rFonts w:ascii="宋体"/>
                <w:color w:val="000000"/>
                <w:sz w:val="20"/>
                <w:szCs w:val="20"/>
              </w:rPr>
            </w:pPr>
          </w:p>
        </w:tc>
        <w:tc>
          <w:tcPr>
            <w:tcW w:w="840" w:type="dxa"/>
            <w:vAlign w:val="center"/>
          </w:tcPr>
          <w:p>
            <w:pPr>
              <w:rPr>
                <w:rFonts w:ascii="宋体"/>
                <w:color w:val="000000"/>
                <w:sz w:val="20"/>
                <w:szCs w:val="20"/>
              </w:rPr>
            </w:pPr>
          </w:p>
        </w:tc>
        <w:tc>
          <w:tcPr>
            <w:tcW w:w="1323" w:type="dxa"/>
            <w:gridSpan w:val="2"/>
            <w:vAlign w:val="center"/>
          </w:tcPr>
          <w:p>
            <w:pPr>
              <w:rPr>
                <w:rFonts w:ascii="宋体"/>
                <w:color w:val="000000"/>
                <w:sz w:val="20"/>
                <w:szCs w:val="20"/>
              </w:rPr>
            </w:pPr>
          </w:p>
        </w:tc>
        <w:tc>
          <w:tcPr>
            <w:tcW w:w="679" w:type="dxa"/>
            <w:vAlign w:val="center"/>
          </w:tcPr>
          <w:p>
            <w:pPr>
              <w:rPr>
                <w:rFonts w:ascii="宋体"/>
                <w:color w:val="000000"/>
                <w:sz w:val="20"/>
                <w:szCs w:val="20"/>
              </w:rPr>
            </w:pPr>
          </w:p>
        </w:tc>
        <w:tc>
          <w:tcPr>
            <w:tcW w:w="863" w:type="dxa"/>
            <w:gridSpan w:val="2"/>
            <w:vAlign w:val="center"/>
          </w:tcPr>
          <w:p>
            <w:pPr>
              <w:rPr>
                <w:rFonts w:ascii="宋体"/>
                <w:color w:val="000000"/>
                <w:sz w:val="20"/>
                <w:szCs w:val="20"/>
              </w:rPr>
            </w:pPr>
          </w:p>
        </w:tc>
        <w:tc>
          <w:tcPr>
            <w:tcW w:w="841" w:type="dxa"/>
            <w:vAlign w:val="center"/>
          </w:tcPr>
          <w:p>
            <w:pPr>
              <w:rPr>
                <w:rFonts w:ascii="宋体"/>
                <w:color w:val="000000"/>
                <w:sz w:val="20"/>
                <w:szCs w:val="20"/>
              </w:rPr>
            </w:pPr>
          </w:p>
        </w:tc>
        <w:tc>
          <w:tcPr>
            <w:tcW w:w="840" w:type="dxa"/>
            <w:gridSpan w:val="2"/>
            <w:vAlign w:val="center"/>
          </w:tcPr>
          <w:p>
            <w:pPr>
              <w:rPr>
                <w:rFonts w:ascii="宋体"/>
                <w:color w:val="000000"/>
                <w:sz w:val="20"/>
                <w:szCs w:val="20"/>
              </w:rPr>
            </w:pPr>
          </w:p>
        </w:tc>
        <w:tc>
          <w:tcPr>
            <w:tcW w:w="841" w:type="dxa"/>
            <w:gridSpan w:val="2"/>
            <w:vAlign w:val="center"/>
          </w:tcPr>
          <w:p>
            <w:pPr>
              <w:rPr>
                <w:rFonts w:ascii="宋体"/>
                <w:color w:val="000000"/>
                <w:sz w:val="20"/>
                <w:szCs w:val="20"/>
              </w:rPr>
            </w:pPr>
          </w:p>
        </w:tc>
        <w:tc>
          <w:tcPr>
            <w:tcW w:w="2840" w:type="dxa"/>
            <w:gridSpan w:val="3"/>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70" w:hRule="atLeast"/>
        </w:trPr>
        <w:tc>
          <w:tcPr>
            <w:tcW w:w="2379" w:type="dxa"/>
            <w:gridSpan w:val="2"/>
            <w:tcBorders>
              <w:bottom w:val="single" w:color="auto" w:sz="4" w:space="0"/>
            </w:tcBorders>
            <w:vAlign w:val="center"/>
          </w:tcPr>
          <w:p>
            <w:pPr>
              <w:rPr>
                <w:rFonts w:ascii="宋体"/>
                <w:color w:val="000000"/>
                <w:sz w:val="20"/>
                <w:szCs w:val="20"/>
              </w:rPr>
            </w:pPr>
            <w:r>
              <w:rPr>
                <w:rFonts w:hint="eastAsia" w:ascii="宋体" w:hAnsi="宋体" w:cs="宋体"/>
                <w:color w:val="000000"/>
                <w:sz w:val="20"/>
                <w:szCs w:val="20"/>
              </w:rPr>
              <w:t>部门：</w:t>
            </w:r>
          </w:p>
        </w:tc>
        <w:tc>
          <w:tcPr>
            <w:tcW w:w="863" w:type="dxa"/>
            <w:gridSpan w:val="2"/>
            <w:tcBorders>
              <w:bottom w:val="single" w:color="auto" w:sz="4" w:space="0"/>
            </w:tcBorders>
            <w:vAlign w:val="center"/>
          </w:tcPr>
          <w:p>
            <w:pPr>
              <w:rPr>
                <w:rFonts w:ascii="宋体"/>
                <w:color w:val="000000"/>
                <w:sz w:val="20"/>
                <w:szCs w:val="20"/>
              </w:rPr>
            </w:pPr>
          </w:p>
        </w:tc>
        <w:tc>
          <w:tcPr>
            <w:tcW w:w="839" w:type="dxa"/>
            <w:gridSpan w:val="2"/>
            <w:tcBorders>
              <w:bottom w:val="single" w:color="auto" w:sz="4" w:space="0"/>
            </w:tcBorders>
            <w:vAlign w:val="center"/>
          </w:tcPr>
          <w:p>
            <w:pPr>
              <w:rPr>
                <w:rFonts w:ascii="宋体"/>
                <w:color w:val="000000"/>
                <w:sz w:val="20"/>
                <w:szCs w:val="20"/>
              </w:rPr>
            </w:pPr>
          </w:p>
        </w:tc>
        <w:tc>
          <w:tcPr>
            <w:tcW w:w="840" w:type="dxa"/>
            <w:gridSpan w:val="2"/>
            <w:tcBorders>
              <w:bottom w:val="single" w:color="auto" w:sz="4" w:space="0"/>
            </w:tcBorders>
            <w:vAlign w:val="center"/>
          </w:tcPr>
          <w:p>
            <w:pPr>
              <w:rPr>
                <w:rFonts w:ascii="宋体"/>
                <w:color w:val="000000"/>
                <w:sz w:val="20"/>
                <w:szCs w:val="20"/>
              </w:rPr>
            </w:pPr>
          </w:p>
        </w:tc>
        <w:tc>
          <w:tcPr>
            <w:tcW w:w="840" w:type="dxa"/>
            <w:tcBorders>
              <w:bottom w:val="single" w:color="auto" w:sz="4" w:space="0"/>
            </w:tcBorders>
            <w:vAlign w:val="center"/>
          </w:tcPr>
          <w:p>
            <w:pPr>
              <w:rPr>
                <w:rFonts w:ascii="宋体"/>
                <w:color w:val="000000"/>
                <w:sz w:val="20"/>
                <w:szCs w:val="20"/>
              </w:rPr>
            </w:pPr>
          </w:p>
        </w:tc>
        <w:tc>
          <w:tcPr>
            <w:tcW w:w="1323" w:type="dxa"/>
            <w:gridSpan w:val="2"/>
            <w:tcBorders>
              <w:bottom w:val="single" w:color="auto" w:sz="4" w:space="0"/>
            </w:tcBorders>
            <w:vAlign w:val="center"/>
          </w:tcPr>
          <w:p>
            <w:pPr>
              <w:rPr>
                <w:rFonts w:ascii="宋体"/>
                <w:color w:val="000000"/>
                <w:sz w:val="20"/>
                <w:szCs w:val="20"/>
              </w:rPr>
            </w:pPr>
          </w:p>
        </w:tc>
        <w:tc>
          <w:tcPr>
            <w:tcW w:w="679" w:type="dxa"/>
            <w:tcBorders>
              <w:bottom w:val="single" w:color="auto" w:sz="4" w:space="0"/>
            </w:tcBorders>
            <w:vAlign w:val="center"/>
          </w:tcPr>
          <w:p>
            <w:pPr>
              <w:rPr>
                <w:rFonts w:ascii="宋体"/>
                <w:color w:val="000000"/>
                <w:sz w:val="20"/>
                <w:szCs w:val="20"/>
              </w:rPr>
            </w:pPr>
          </w:p>
        </w:tc>
        <w:tc>
          <w:tcPr>
            <w:tcW w:w="863" w:type="dxa"/>
            <w:gridSpan w:val="2"/>
            <w:tcBorders>
              <w:bottom w:val="single" w:color="auto" w:sz="4" w:space="0"/>
            </w:tcBorders>
            <w:vAlign w:val="center"/>
          </w:tcPr>
          <w:p>
            <w:pPr>
              <w:rPr>
                <w:rFonts w:ascii="宋体"/>
                <w:color w:val="000000"/>
                <w:sz w:val="20"/>
                <w:szCs w:val="20"/>
              </w:rPr>
            </w:pPr>
          </w:p>
        </w:tc>
        <w:tc>
          <w:tcPr>
            <w:tcW w:w="841" w:type="dxa"/>
            <w:tcBorders>
              <w:bottom w:val="single" w:color="auto" w:sz="4" w:space="0"/>
            </w:tcBorders>
            <w:vAlign w:val="center"/>
          </w:tcPr>
          <w:p>
            <w:pPr>
              <w:rPr>
                <w:rFonts w:ascii="宋体"/>
                <w:color w:val="000000"/>
                <w:sz w:val="20"/>
                <w:szCs w:val="20"/>
              </w:rPr>
            </w:pPr>
          </w:p>
        </w:tc>
        <w:tc>
          <w:tcPr>
            <w:tcW w:w="840" w:type="dxa"/>
            <w:gridSpan w:val="2"/>
            <w:tcBorders>
              <w:bottom w:val="single" w:color="auto" w:sz="4" w:space="0"/>
            </w:tcBorders>
            <w:vAlign w:val="center"/>
          </w:tcPr>
          <w:p>
            <w:pPr>
              <w:rPr>
                <w:rFonts w:ascii="宋体"/>
                <w:color w:val="000000"/>
                <w:sz w:val="20"/>
                <w:szCs w:val="20"/>
              </w:rPr>
            </w:pPr>
          </w:p>
        </w:tc>
        <w:tc>
          <w:tcPr>
            <w:tcW w:w="841" w:type="dxa"/>
            <w:gridSpan w:val="2"/>
            <w:tcBorders>
              <w:bottom w:val="single" w:color="auto" w:sz="4" w:space="0"/>
            </w:tcBorders>
            <w:vAlign w:val="center"/>
          </w:tcPr>
          <w:p>
            <w:pPr>
              <w:rPr>
                <w:rFonts w:ascii="宋体"/>
                <w:color w:val="000000"/>
                <w:sz w:val="20"/>
                <w:szCs w:val="20"/>
              </w:rPr>
            </w:pPr>
          </w:p>
        </w:tc>
        <w:tc>
          <w:tcPr>
            <w:tcW w:w="2840" w:type="dxa"/>
            <w:gridSpan w:val="3"/>
            <w:tcBorders>
              <w:bottom w:val="single" w:color="auto" w:sz="4" w:space="0"/>
            </w:tcBorders>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708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2017</w:t>
            </w:r>
            <w:r>
              <w:rPr>
                <w:rFonts w:hint="eastAsia" w:ascii="宋体" w:hAnsi="宋体" w:cs="宋体"/>
                <w:color w:val="000000"/>
                <w:kern w:val="0"/>
                <w:sz w:val="22"/>
                <w:szCs w:val="22"/>
              </w:rPr>
              <w:t>年度预算数</w:t>
            </w:r>
          </w:p>
        </w:tc>
        <w:tc>
          <w:tcPr>
            <w:tcW w:w="690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2017</w:t>
            </w:r>
            <w:r>
              <w:rPr>
                <w:rFonts w:hint="eastAsia" w:ascii="宋体" w:hAnsi="宋体" w:cs="宋体"/>
                <w:color w:val="000000"/>
                <w:kern w:val="0"/>
                <w:sz w:val="22"/>
                <w:szCs w:val="22"/>
              </w:rPr>
              <w:t>年度决算数</w:t>
            </w:r>
          </w:p>
        </w:tc>
      </w:tr>
      <w:tr>
        <w:tblPrEx>
          <w:tblLayout w:type="fixed"/>
          <w:tblCellMar>
            <w:top w:w="15" w:type="dxa"/>
            <w:left w:w="15" w:type="dxa"/>
            <w:bottom w:w="15" w:type="dxa"/>
            <w:right w:w="15" w:type="dxa"/>
          </w:tblCellMar>
        </w:tblPrEx>
        <w:trPr>
          <w:trHeight w:val="600"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23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因公出国（境）费</w:t>
            </w:r>
          </w:p>
        </w:tc>
        <w:tc>
          <w:tcPr>
            <w:tcW w:w="3402"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公务用车购置及运行费</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公务接待费</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123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因公出国（境）费</w:t>
            </w:r>
          </w:p>
        </w:tc>
        <w:tc>
          <w:tcPr>
            <w:tcW w:w="3282"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公务用车购置及运行费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公务接待费</w:t>
            </w:r>
          </w:p>
        </w:tc>
      </w:tr>
      <w:tr>
        <w:tblPrEx>
          <w:tblLayout w:type="fixed"/>
          <w:tblCellMar>
            <w:top w:w="15" w:type="dxa"/>
            <w:left w:w="15" w:type="dxa"/>
            <w:bottom w:w="15" w:type="dxa"/>
            <w:right w:w="15" w:type="dxa"/>
          </w:tblCellMar>
        </w:tblPrEx>
        <w:trPr>
          <w:trHeight w:val="600"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2"/>
                <w:szCs w:val="22"/>
              </w:rPr>
            </w:pPr>
          </w:p>
        </w:tc>
        <w:tc>
          <w:tcPr>
            <w:tcW w:w="123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2"/>
                <w:szCs w:val="22"/>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小计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w:t>
            </w:r>
            <w:r>
              <w:rPr>
                <w:rFonts w:ascii="宋体"/>
                <w:color w:val="000000"/>
                <w:kern w:val="0"/>
                <w:sz w:val="22"/>
                <w:szCs w:val="22"/>
              </w:rPr>
              <w:br w:type="textWrapping"/>
            </w:r>
            <w:r>
              <w:rPr>
                <w:rFonts w:hint="eastAsia" w:ascii="宋体" w:hAnsi="宋体" w:cs="宋体"/>
                <w:color w:val="000000"/>
                <w:kern w:val="0"/>
                <w:sz w:val="22"/>
                <w:szCs w:val="22"/>
              </w:rPr>
              <w:t>购置费</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w:t>
            </w:r>
            <w:r>
              <w:rPr>
                <w:rFonts w:ascii="宋体"/>
                <w:color w:val="000000"/>
                <w:kern w:val="0"/>
                <w:sz w:val="22"/>
                <w:szCs w:val="22"/>
              </w:rPr>
              <w:br w:type="textWrapping"/>
            </w:r>
            <w:r>
              <w:rPr>
                <w:rFonts w:hint="eastAsia" w:ascii="宋体" w:hAnsi="宋体" w:cs="宋体"/>
                <w:color w:val="000000"/>
                <w:kern w:val="0"/>
                <w:sz w:val="22"/>
                <w:szCs w:val="22"/>
              </w:rPr>
              <w:t>运行费</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2"/>
                <w:szCs w:val="22"/>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2"/>
                <w:szCs w:val="22"/>
              </w:rPr>
            </w:pPr>
          </w:p>
        </w:tc>
        <w:tc>
          <w:tcPr>
            <w:tcW w:w="1232"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2"/>
                <w:szCs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小计</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w:t>
            </w:r>
            <w:r>
              <w:rPr>
                <w:rFonts w:ascii="宋体"/>
                <w:color w:val="000000"/>
                <w:kern w:val="0"/>
                <w:sz w:val="22"/>
                <w:szCs w:val="22"/>
              </w:rPr>
              <w:br w:type="textWrapping"/>
            </w:r>
            <w:r>
              <w:rPr>
                <w:rFonts w:hint="eastAsia" w:ascii="宋体" w:hAnsi="宋体" w:cs="宋体"/>
                <w:color w:val="000000"/>
                <w:kern w:val="0"/>
                <w:sz w:val="22"/>
                <w:szCs w:val="22"/>
              </w:rPr>
              <w:t>购置费</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公务用车</w:t>
            </w:r>
            <w:r>
              <w:rPr>
                <w:rFonts w:ascii="宋体"/>
                <w:color w:val="000000"/>
                <w:kern w:val="0"/>
                <w:sz w:val="22"/>
                <w:szCs w:val="22"/>
              </w:rPr>
              <w:br w:type="textWrapping"/>
            </w:r>
            <w:r>
              <w:rPr>
                <w:rFonts w:hint="eastAsia" w:ascii="宋体" w:hAnsi="宋体" w:cs="宋体"/>
                <w:color w:val="000000"/>
                <w:kern w:val="0"/>
                <w:sz w:val="22"/>
                <w:szCs w:val="22"/>
              </w:rPr>
              <w:t>运行费</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9</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11</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12</w:t>
            </w: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color w:val="000000"/>
                <w:kern w:val="0"/>
                <w:sz w:val="22"/>
                <w:szCs w:val="22"/>
              </w:rPr>
            </w:pPr>
            <w:r>
              <w:rPr>
                <w:rFonts w:ascii="宋体" w:cs="宋体"/>
                <w:color w:val="000000"/>
                <w:kern w:val="0"/>
                <w:sz w:val="22"/>
                <w:szCs w:val="22"/>
              </w:rPr>
              <w:t>0</w:t>
            </w:r>
          </w:p>
        </w:tc>
        <w:tc>
          <w:tcPr>
            <w:tcW w:w="1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color w:val="000000"/>
                <w:kern w:val="0"/>
                <w:sz w:val="22"/>
                <w:szCs w:val="22"/>
              </w:rPr>
            </w:pPr>
            <w:r>
              <w:rPr>
                <w:rFonts w:ascii="宋体" w:cs="宋体"/>
                <w:color w:val="000000"/>
                <w:kern w:val="0"/>
                <w:sz w:val="22"/>
                <w:szCs w:val="22"/>
              </w:rPr>
              <w:t>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olor w:val="000000"/>
                <w:kern w:val="0"/>
                <w:sz w:val="22"/>
                <w:szCs w:val="22"/>
              </w:rPr>
            </w:pPr>
            <w:r>
              <w:rPr>
                <w:rFonts w:ascii="宋体" w:cs="宋体"/>
                <w:color w:val="000000"/>
                <w:kern w:val="0"/>
                <w:sz w:val="22"/>
                <w:szCs w:val="22"/>
              </w:rPr>
              <w:t>0</w:t>
            </w:r>
          </w:p>
        </w:tc>
      </w:tr>
      <w:tr>
        <w:tblPrEx>
          <w:tblLayout w:type="fixed"/>
          <w:tblCellMar>
            <w:top w:w="15" w:type="dxa"/>
            <w:left w:w="15" w:type="dxa"/>
            <w:bottom w:w="15" w:type="dxa"/>
            <w:right w:w="15" w:type="dxa"/>
          </w:tblCellMar>
        </w:tblPrEx>
        <w:trPr>
          <w:trHeight w:val="600" w:hRule="atLeast"/>
        </w:trPr>
        <w:tc>
          <w:tcPr>
            <w:tcW w:w="13988" w:type="dxa"/>
            <w:gridSpan w:val="22"/>
            <w:tcBorders>
              <w:top w:val="single" w:color="auto" w:sz="4" w:space="0"/>
            </w:tcBorders>
            <w:vAlign w:val="center"/>
          </w:tcPr>
          <w:p>
            <w:pPr>
              <w:widowControl/>
              <w:jc w:val="left"/>
              <w:textAlignment w:val="center"/>
              <w:rPr>
                <w:rFonts w:ascii="宋体"/>
                <w:color w:val="000000"/>
                <w:sz w:val="16"/>
                <w:szCs w:val="16"/>
              </w:rPr>
            </w:pPr>
            <w:r>
              <w:rPr>
                <w:rFonts w:hint="eastAsia" w:ascii="宋体" w:hAnsi="宋体" w:cs="宋体"/>
                <w:color w:val="000000"/>
                <w:kern w:val="0"/>
                <w:sz w:val="22"/>
                <w:szCs w:val="22"/>
              </w:rPr>
              <w:t>注：本表反映部门本年度“三公”经费支出预决算情况。其中，</w:t>
            </w:r>
            <w:r>
              <w:rPr>
                <w:rFonts w:ascii="宋体" w:hAnsi="宋体" w:cs="宋体"/>
                <w:color w:val="000000"/>
                <w:kern w:val="0"/>
                <w:sz w:val="22"/>
                <w:szCs w:val="22"/>
              </w:rPr>
              <w:t>2017</w:t>
            </w:r>
            <w:r>
              <w:rPr>
                <w:rFonts w:hint="eastAsia" w:ascii="宋体" w:hAnsi="宋体" w:cs="宋体"/>
                <w:color w:val="000000"/>
                <w:kern w:val="0"/>
                <w:sz w:val="22"/>
                <w:szCs w:val="22"/>
              </w:rPr>
              <w:t>年度预算数为“三公”经费年初预算数，决算数是包括当年一般公共预算财政拨款和以前年度结转资金安排的实际支出。</w:t>
            </w:r>
          </w:p>
        </w:tc>
      </w:tr>
    </w:tbl>
    <w:p>
      <w:pPr>
        <w:rPr>
          <w:rFonts w:ascii="仿宋_GB2312" w:hAnsi="仿宋_GB2312" w:eastAsia="仿宋_GB2312"/>
          <w:sz w:val="32"/>
          <w:szCs w:val="32"/>
        </w:rPr>
        <w:sectPr>
          <w:pgSz w:w="16838" w:h="11906" w:orient="landscape"/>
          <w:pgMar w:top="2098" w:right="1474" w:bottom="1984" w:left="1587" w:header="720" w:footer="720" w:gutter="0"/>
          <w:cols w:space="720" w:num="1"/>
          <w:docGrid w:type="lines" w:linePitch="312" w:charSpace="0"/>
        </w:sectPr>
      </w:pPr>
    </w:p>
    <w:tbl>
      <w:tblPr>
        <w:tblStyle w:val="9"/>
        <w:tblW w:w="8874" w:type="dxa"/>
        <w:tblInd w:w="-13" w:type="dxa"/>
        <w:tblLayout w:type="fixed"/>
        <w:tblCellMar>
          <w:top w:w="15" w:type="dxa"/>
          <w:left w:w="15" w:type="dxa"/>
          <w:bottom w:w="15" w:type="dxa"/>
          <w:right w:w="15" w:type="dxa"/>
        </w:tblCellMar>
      </w:tblPr>
      <w:tblGrid>
        <w:gridCol w:w="1361"/>
        <w:gridCol w:w="27"/>
        <w:gridCol w:w="251"/>
        <w:gridCol w:w="180"/>
        <w:gridCol w:w="70"/>
        <w:gridCol w:w="273"/>
        <w:gridCol w:w="1319"/>
        <w:gridCol w:w="417"/>
        <w:gridCol w:w="139"/>
        <w:gridCol w:w="272"/>
        <w:gridCol w:w="43"/>
        <w:gridCol w:w="369"/>
        <w:gridCol w:w="417"/>
        <w:gridCol w:w="92"/>
        <w:gridCol w:w="318"/>
        <w:gridCol w:w="279"/>
        <w:gridCol w:w="133"/>
        <w:gridCol w:w="417"/>
        <w:gridCol w:w="328"/>
        <w:gridCol w:w="83"/>
        <w:gridCol w:w="235"/>
        <w:gridCol w:w="179"/>
        <w:gridCol w:w="418"/>
        <w:gridCol w:w="285"/>
        <w:gridCol w:w="127"/>
        <w:gridCol w:w="418"/>
        <w:gridCol w:w="424"/>
      </w:tblGrid>
      <w:tr>
        <w:tblPrEx>
          <w:tblLayout w:type="fixed"/>
          <w:tblCellMar>
            <w:top w:w="15" w:type="dxa"/>
            <w:left w:w="15" w:type="dxa"/>
            <w:bottom w:w="15" w:type="dxa"/>
            <w:right w:w="15" w:type="dxa"/>
          </w:tblCellMar>
        </w:tblPrEx>
        <w:trPr>
          <w:trHeight w:val="540" w:hRule="atLeast"/>
        </w:trPr>
        <w:tc>
          <w:tcPr>
            <w:tcW w:w="8874" w:type="dxa"/>
            <w:gridSpan w:val="27"/>
            <w:shd w:val="clear" w:color="auto" w:fill="FFFFFF"/>
            <w:vAlign w:val="center"/>
          </w:tcPr>
          <w:p>
            <w:pPr>
              <w:widowControl/>
              <w:jc w:val="center"/>
              <w:textAlignment w:val="center"/>
              <w:rPr>
                <w:rFonts w:ascii="宋体"/>
                <w:color w:val="000000"/>
                <w:sz w:val="44"/>
                <w:szCs w:val="44"/>
              </w:rPr>
            </w:pPr>
            <w:r>
              <w:rPr>
                <w:rFonts w:hint="eastAsia" w:ascii="宋体" w:hAnsi="宋体" w:cs="宋体"/>
                <w:color w:val="000000"/>
                <w:kern w:val="0"/>
                <w:sz w:val="44"/>
                <w:szCs w:val="44"/>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361" w:type="dxa"/>
            <w:vAlign w:val="bottom"/>
          </w:tcPr>
          <w:p>
            <w:pPr>
              <w:rPr>
                <w:rFonts w:ascii="Arial" w:hAnsi="Arial" w:cs="Arial"/>
                <w:color w:val="000000"/>
                <w:sz w:val="20"/>
                <w:szCs w:val="20"/>
              </w:rPr>
            </w:pPr>
          </w:p>
        </w:tc>
        <w:tc>
          <w:tcPr>
            <w:tcW w:w="458" w:type="dxa"/>
            <w:gridSpan w:val="3"/>
            <w:vAlign w:val="bottom"/>
          </w:tcPr>
          <w:p>
            <w:pPr>
              <w:rPr>
                <w:rFonts w:ascii="Arial" w:hAnsi="Arial" w:cs="Arial"/>
                <w:color w:val="000000"/>
                <w:sz w:val="20"/>
                <w:szCs w:val="20"/>
              </w:rPr>
            </w:pPr>
          </w:p>
        </w:tc>
        <w:tc>
          <w:tcPr>
            <w:tcW w:w="343" w:type="dxa"/>
            <w:gridSpan w:val="2"/>
            <w:vAlign w:val="bottom"/>
          </w:tcPr>
          <w:p>
            <w:pPr>
              <w:rPr>
                <w:rFonts w:ascii="Arial" w:hAnsi="Arial" w:cs="Arial"/>
                <w:color w:val="000000"/>
                <w:sz w:val="20"/>
                <w:szCs w:val="20"/>
              </w:rPr>
            </w:pPr>
          </w:p>
        </w:tc>
        <w:tc>
          <w:tcPr>
            <w:tcW w:w="1319" w:type="dxa"/>
            <w:vAlign w:val="bottom"/>
          </w:tcPr>
          <w:p>
            <w:pPr>
              <w:rPr>
                <w:rFonts w:ascii="Arial" w:hAnsi="Arial" w:cs="Arial"/>
                <w:color w:val="000000"/>
                <w:sz w:val="20"/>
                <w:szCs w:val="20"/>
              </w:rPr>
            </w:pPr>
          </w:p>
        </w:tc>
        <w:tc>
          <w:tcPr>
            <w:tcW w:w="556" w:type="dxa"/>
            <w:gridSpan w:val="2"/>
            <w:vAlign w:val="bottom"/>
          </w:tcPr>
          <w:p>
            <w:pPr>
              <w:rPr>
                <w:rFonts w:ascii="Arial" w:hAnsi="Arial" w:cs="Arial"/>
                <w:color w:val="000000"/>
                <w:sz w:val="20"/>
                <w:szCs w:val="20"/>
              </w:rPr>
            </w:pPr>
          </w:p>
        </w:tc>
        <w:tc>
          <w:tcPr>
            <w:tcW w:w="315" w:type="dxa"/>
            <w:gridSpan w:val="2"/>
            <w:vAlign w:val="bottom"/>
          </w:tcPr>
          <w:p>
            <w:pPr>
              <w:rPr>
                <w:rFonts w:ascii="Arial" w:hAnsi="Arial" w:cs="Arial"/>
                <w:color w:val="000000"/>
                <w:sz w:val="20"/>
                <w:szCs w:val="20"/>
              </w:rPr>
            </w:pPr>
          </w:p>
        </w:tc>
        <w:tc>
          <w:tcPr>
            <w:tcW w:w="369" w:type="dxa"/>
            <w:vAlign w:val="bottom"/>
          </w:tcPr>
          <w:p>
            <w:pPr>
              <w:rPr>
                <w:rFonts w:ascii="Arial" w:hAnsi="Arial" w:cs="Arial"/>
                <w:color w:val="000000"/>
                <w:sz w:val="20"/>
                <w:szCs w:val="20"/>
              </w:rPr>
            </w:pPr>
          </w:p>
        </w:tc>
        <w:tc>
          <w:tcPr>
            <w:tcW w:w="509" w:type="dxa"/>
            <w:gridSpan w:val="2"/>
            <w:vAlign w:val="bottom"/>
          </w:tcPr>
          <w:p>
            <w:pPr>
              <w:rPr>
                <w:rFonts w:ascii="Arial" w:hAnsi="Arial" w:cs="Arial"/>
                <w:color w:val="000000"/>
                <w:sz w:val="20"/>
                <w:szCs w:val="20"/>
              </w:rPr>
            </w:pPr>
          </w:p>
        </w:tc>
        <w:tc>
          <w:tcPr>
            <w:tcW w:w="597" w:type="dxa"/>
            <w:gridSpan w:val="2"/>
            <w:vAlign w:val="bottom"/>
          </w:tcPr>
          <w:p>
            <w:pPr>
              <w:rPr>
                <w:rFonts w:ascii="Arial" w:hAnsi="Arial" w:cs="Arial"/>
                <w:color w:val="000000"/>
                <w:sz w:val="20"/>
                <w:szCs w:val="20"/>
              </w:rPr>
            </w:pPr>
          </w:p>
        </w:tc>
        <w:tc>
          <w:tcPr>
            <w:tcW w:w="133" w:type="dxa"/>
            <w:vAlign w:val="bottom"/>
          </w:tcPr>
          <w:p>
            <w:pPr>
              <w:rPr>
                <w:rFonts w:ascii="Arial" w:hAnsi="Arial" w:cs="Arial"/>
                <w:color w:val="000000"/>
                <w:sz w:val="20"/>
                <w:szCs w:val="20"/>
              </w:rPr>
            </w:pPr>
          </w:p>
        </w:tc>
        <w:tc>
          <w:tcPr>
            <w:tcW w:w="745" w:type="dxa"/>
            <w:gridSpan w:val="2"/>
            <w:vAlign w:val="bottom"/>
          </w:tcPr>
          <w:p>
            <w:pPr>
              <w:rPr>
                <w:rFonts w:ascii="Arial" w:hAnsi="Arial" w:cs="Arial"/>
                <w:color w:val="000000"/>
                <w:sz w:val="20"/>
                <w:szCs w:val="20"/>
              </w:rPr>
            </w:pPr>
          </w:p>
        </w:tc>
        <w:tc>
          <w:tcPr>
            <w:tcW w:w="318" w:type="dxa"/>
            <w:gridSpan w:val="2"/>
            <w:vAlign w:val="bottom"/>
          </w:tcPr>
          <w:p>
            <w:pPr>
              <w:rPr>
                <w:rFonts w:ascii="Arial" w:hAnsi="Arial" w:cs="Arial"/>
                <w:color w:val="000000"/>
                <w:sz w:val="20"/>
                <w:szCs w:val="20"/>
              </w:rPr>
            </w:pPr>
          </w:p>
        </w:tc>
        <w:tc>
          <w:tcPr>
            <w:tcW w:w="179" w:type="dxa"/>
            <w:vAlign w:val="bottom"/>
          </w:tcPr>
          <w:p>
            <w:pPr>
              <w:rPr>
                <w:rFonts w:ascii="Arial" w:hAnsi="Arial" w:cs="Arial"/>
                <w:color w:val="000000"/>
                <w:sz w:val="20"/>
                <w:szCs w:val="20"/>
              </w:rPr>
            </w:pPr>
          </w:p>
        </w:tc>
        <w:tc>
          <w:tcPr>
            <w:tcW w:w="703" w:type="dxa"/>
            <w:gridSpan w:val="2"/>
            <w:vAlign w:val="bottom"/>
          </w:tcPr>
          <w:p>
            <w:pPr>
              <w:rPr>
                <w:rFonts w:ascii="Arial" w:hAnsi="Arial" w:cs="Arial"/>
                <w:color w:val="000000"/>
                <w:sz w:val="20"/>
                <w:szCs w:val="20"/>
              </w:rPr>
            </w:pPr>
          </w:p>
        </w:tc>
        <w:tc>
          <w:tcPr>
            <w:tcW w:w="969" w:type="dxa"/>
            <w:gridSpan w:val="3"/>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08</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5" w:hRule="atLeast"/>
        </w:trPr>
        <w:tc>
          <w:tcPr>
            <w:tcW w:w="3481" w:type="dxa"/>
            <w:gridSpan w:val="7"/>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w:t>
            </w:r>
          </w:p>
        </w:tc>
        <w:tc>
          <w:tcPr>
            <w:tcW w:w="556" w:type="dxa"/>
            <w:gridSpan w:val="2"/>
            <w:vAlign w:val="bottom"/>
          </w:tcPr>
          <w:p>
            <w:pPr>
              <w:rPr>
                <w:rFonts w:ascii="Arial" w:hAnsi="Arial" w:cs="Arial"/>
                <w:color w:val="000000"/>
                <w:sz w:val="20"/>
                <w:szCs w:val="20"/>
              </w:rPr>
            </w:pPr>
          </w:p>
        </w:tc>
        <w:tc>
          <w:tcPr>
            <w:tcW w:w="315" w:type="dxa"/>
            <w:gridSpan w:val="2"/>
            <w:vAlign w:val="bottom"/>
          </w:tcPr>
          <w:p>
            <w:pPr>
              <w:rPr>
                <w:rFonts w:ascii="Arial" w:hAnsi="Arial" w:cs="Arial"/>
                <w:color w:val="000000"/>
                <w:sz w:val="20"/>
                <w:szCs w:val="20"/>
              </w:rPr>
            </w:pPr>
          </w:p>
        </w:tc>
        <w:tc>
          <w:tcPr>
            <w:tcW w:w="369" w:type="dxa"/>
            <w:vAlign w:val="bottom"/>
          </w:tcPr>
          <w:p>
            <w:pPr>
              <w:rPr>
                <w:rFonts w:ascii="Arial" w:hAnsi="Arial" w:cs="Arial"/>
                <w:color w:val="000000"/>
                <w:sz w:val="20"/>
                <w:szCs w:val="20"/>
              </w:rPr>
            </w:pPr>
          </w:p>
        </w:tc>
        <w:tc>
          <w:tcPr>
            <w:tcW w:w="509" w:type="dxa"/>
            <w:gridSpan w:val="2"/>
            <w:vAlign w:val="bottom"/>
          </w:tcPr>
          <w:p>
            <w:pPr>
              <w:rPr>
                <w:rFonts w:ascii="Arial" w:hAnsi="Arial" w:cs="Arial"/>
                <w:color w:val="000000"/>
                <w:sz w:val="20"/>
                <w:szCs w:val="20"/>
              </w:rPr>
            </w:pPr>
          </w:p>
        </w:tc>
        <w:tc>
          <w:tcPr>
            <w:tcW w:w="597" w:type="dxa"/>
            <w:gridSpan w:val="2"/>
            <w:vAlign w:val="bottom"/>
          </w:tcPr>
          <w:p>
            <w:pPr>
              <w:rPr>
                <w:rFonts w:ascii="Arial" w:hAnsi="Arial" w:cs="Arial"/>
                <w:color w:val="000000"/>
                <w:sz w:val="20"/>
                <w:szCs w:val="20"/>
              </w:rPr>
            </w:pPr>
          </w:p>
        </w:tc>
        <w:tc>
          <w:tcPr>
            <w:tcW w:w="133" w:type="dxa"/>
            <w:vAlign w:val="bottom"/>
          </w:tcPr>
          <w:p>
            <w:pPr>
              <w:rPr>
                <w:rFonts w:ascii="Arial" w:hAnsi="Arial" w:cs="Arial"/>
                <w:color w:val="000000"/>
                <w:sz w:val="20"/>
                <w:szCs w:val="20"/>
              </w:rPr>
            </w:pPr>
          </w:p>
        </w:tc>
        <w:tc>
          <w:tcPr>
            <w:tcW w:w="745" w:type="dxa"/>
            <w:gridSpan w:val="2"/>
            <w:vAlign w:val="bottom"/>
          </w:tcPr>
          <w:p>
            <w:pPr>
              <w:rPr>
                <w:rFonts w:ascii="Arial" w:hAnsi="Arial" w:cs="Arial"/>
                <w:color w:val="000000"/>
                <w:sz w:val="20"/>
                <w:szCs w:val="20"/>
              </w:rPr>
            </w:pPr>
          </w:p>
        </w:tc>
        <w:tc>
          <w:tcPr>
            <w:tcW w:w="318" w:type="dxa"/>
            <w:gridSpan w:val="2"/>
            <w:vAlign w:val="bottom"/>
          </w:tcPr>
          <w:p>
            <w:pPr>
              <w:rPr>
                <w:rFonts w:ascii="Arial" w:hAnsi="Arial" w:cs="Arial"/>
                <w:color w:val="000000"/>
                <w:sz w:val="20"/>
                <w:szCs w:val="20"/>
              </w:rPr>
            </w:pPr>
          </w:p>
        </w:tc>
        <w:tc>
          <w:tcPr>
            <w:tcW w:w="179" w:type="dxa"/>
            <w:vAlign w:val="bottom"/>
          </w:tcPr>
          <w:p>
            <w:pPr>
              <w:rPr>
                <w:rFonts w:ascii="Arial" w:hAnsi="Arial" w:cs="Arial"/>
                <w:color w:val="000000"/>
                <w:sz w:val="20"/>
                <w:szCs w:val="20"/>
              </w:rPr>
            </w:pPr>
          </w:p>
        </w:tc>
        <w:tc>
          <w:tcPr>
            <w:tcW w:w="703" w:type="dxa"/>
            <w:gridSpan w:val="2"/>
            <w:vAlign w:val="bottom"/>
          </w:tcPr>
          <w:p>
            <w:pPr>
              <w:rPr>
                <w:rFonts w:ascii="Arial" w:hAnsi="Arial" w:cs="Arial"/>
                <w:color w:val="000000"/>
                <w:sz w:val="20"/>
                <w:szCs w:val="20"/>
              </w:rPr>
            </w:pPr>
          </w:p>
        </w:tc>
        <w:tc>
          <w:tcPr>
            <w:tcW w:w="969" w:type="dxa"/>
            <w:gridSpan w:val="3"/>
            <w:vAlign w:val="bottom"/>
          </w:tcPr>
          <w:p>
            <w:pPr>
              <w:widowControl/>
              <w:jc w:val="right"/>
              <w:textAlignment w:val="bottom"/>
              <w:rPr>
                <w:rFonts w:ascii="宋体"/>
                <w:color w:val="000000"/>
                <w:sz w:val="20"/>
                <w:szCs w:val="20"/>
              </w:rPr>
            </w:pPr>
            <w:r>
              <w:rPr>
                <w:rFonts w:hint="eastAsia" w:ascii="宋体" w:hAnsi="宋体" w:cs="宋体"/>
                <w:color w:val="000000"/>
                <w:kern w:val="0"/>
                <w:sz w:val="20"/>
                <w:szCs w:val="20"/>
              </w:rPr>
              <w:t>金额单位：万元</w:t>
            </w:r>
          </w:p>
        </w:tc>
      </w:tr>
      <w:tr>
        <w:tblPrEx>
          <w:tblLayout w:type="fixed"/>
          <w:tblCellMar>
            <w:top w:w="15" w:type="dxa"/>
            <w:left w:w="15" w:type="dxa"/>
            <w:bottom w:w="15" w:type="dxa"/>
            <w:right w:w="15" w:type="dxa"/>
          </w:tblCellMar>
        </w:tblPrEx>
        <w:trPr>
          <w:trHeight w:val="300" w:hRule="atLeast"/>
        </w:trPr>
        <w:tc>
          <w:tcPr>
            <w:tcW w:w="1889"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科目编码</w:t>
            </w:r>
          </w:p>
        </w:tc>
        <w:tc>
          <w:tcPr>
            <w:tcW w:w="1592"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科目名称</w:t>
            </w:r>
          </w:p>
        </w:tc>
        <w:tc>
          <w:tcPr>
            <w:tcW w:w="1240"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年初结转和结余</w:t>
            </w:r>
          </w:p>
        </w:tc>
        <w:tc>
          <w:tcPr>
            <w:tcW w:w="1239"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本年收入</w:t>
            </w:r>
          </w:p>
        </w:tc>
        <w:tc>
          <w:tcPr>
            <w:tcW w:w="1242"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本年支出</w:t>
            </w:r>
          </w:p>
        </w:tc>
        <w:tc>
          <w:tcPr>
            <w:tcW w:w="1672"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年末结转和结余</w:t>
            </w:r>
          </w:p>
        </w:tc>
      </w:tr>
      <w:tr>
        <w:tblPrEx>
          <w:tblLayout w:type="fixed"/>
          <w:tblCellMar>
            <w:top w:w="15" w:type="dxa"/>
            <w:left w:w="15" w:type="dxa"/>
            <w:bottom w:w="15" w:type="dxa"/>
            <w:right w:w="15" w:type="dxa"/>
          </w:tblCellMar>
        </w:tblPrEx>
        <w:trPr>
          <w:trHeight w:val="397" w:hRule="atLeast"/>
        </w:trPr>
        <w:tc>
          <w:tcPr>
            <w:tcW w:w="1889"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9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411"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基本支出结转</w:t>
            </w:r>
          </w:p>
        </w:tc>
        <w:tc>
          <w:tcPr>
            <w:tcW w:w="412"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项目支出结转和结余</w:t>
            </w:r>
          </w:p>
        </w:tc>
        <w:tc>
          <w:tcPr>
            <w:tcW w:w="41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410"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412"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c>
          <w:tcPr>
            <w:tcW w:w="41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411"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w:t>
            </w:r>
          </w:p>
        </w:tc>
        <w:tc>
          <w:tcPr>
            <w:tcW w:w="414"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w:t>
            </w:r>
          </w:p>
        </w:tc>
        <w:tc>
          <w:tcPr>
            <w:tcW w:w="41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412"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基本支出结转</w:t>
            </w:r>
          </w:p>
        </w:tc>
        <w:tc>
          <w:tcPr>
            <w:tcW w:w="84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项目支出结转和结余</w:t>
            </w:r>
          </w:p>
        </w:tc>
      </w:tr>
      <w:tr>
        <w:tblPrEx>
          <w:tblLayout w:type="fixed"/>
          <w:tblCellMar>
            <w:top w:w="15" w:type="dxa"/>
            <w:left w:w="15" w:type="dxa"/>
            <w:bottom w:w="15" w:type="dxa"/>
            <w:right w:w="15" w:type="dxa"/>
          </w:tblCellMar>
        </w:tblPrEx>
        <w:trPr>
          <w:trHeight w:val="312" w:hRule="atLeast"/>
        </w:trPr>
        <w:tc>
          <w:tcPr>
            <w:tcW w:w="1889"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9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1"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2"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0"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2"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1"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4"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2"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项目支出结转</w:t>
            </w:r>
          </w:p>
        </w:tc>
        <w:tc>
          <w:tcPr>
            <w:tcW w:w="424"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项目支出结余</w:t>
            </w:r>
          </w:p>
        </w:tc>
      </w:tr>
      <w:tr>
        <w:tblPrEx>
          <w:tblLayout w:type="fixed"/>
          <w:tblCellMar>
            <w:top w:w="15" w:type="dxa"/>
            <w:left w:w="15" w:type="dxa"/>
            <w:bottom w:w="15" w:type="dxa"/>
            <w:right w:w="15" w:type="dxa"/>
          </w:tblCellMar>
        </w:tblPrEx>
        <w:trPr>
          <w:trHeight w:val="615" w:hRule="atLeast"/>
        </w:trPr>
        <w:tc>
          <w:tcPr>
            <w:tcW w:w="1889"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9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1"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2"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0"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2"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7"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1"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4"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2"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18"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424"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388"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类</w:t>
            </w:r>
          </w:p>
        </w:tc>
        <w:tc>
          <w:tcPr>
            <w:tcW w:w="251" w:type="dxa"/>
            <w:vMerge w:val="restart"/>
            <w:tcBorders>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款</w:t>
            </w:r>
          </w:p>
        </w:tc>
        <w:tc>
          <w:tcPr>
            <w:tcW w:w="250" w:type="dxa"/>
            <w:gridSpan w:val="2"/>
            <w:vMerge w:val="restart"/>
            <w:tcBorders>
              <w:right w:val="single" w:color="000000" w:sz="4" w:space="0"/>
            </w:tcBorders>
            <w:shd w:val="clear" w:color="FFFFFF" w:fill="FFFFFF"/>
            <w:vAlign w:val="center"/>
          </w:tcPr>
          <w:p>
            <w:pPr>
              <w:widowControl/>
              <w:jc w:val="center"/>
              <w:textAlignment w:val="center"/>
              <w:rPr>
                <w:rFonts w:ascii="宋体"/>
                <w:color w:val="000000"/>
                <w:kern w:val="0"/>
                <w:sz w:val="22"/>
                <w:szCs w:val="22"/>
              </w:rPr>
            </w:pPr>
            <w:r>
              <w:rPr>
                <w:rFonts w:hint="eastAsia" w:ascii="宋体" w:hAnsi="宋体" w:cs="宋体"/>
                <w:color w:val="000000"/>
                <w:kern w:val="0"/>
                <w:sz w:val="22"/>
                <w:szCs w:val="22"/>
              </w:rPr>
              <w:t>项</w:t>
            </w:r>
          </w:p>
        </w:tc>
        <w:tc>
          <w:tcPr>
            <w:tcW w:w="159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栏次</w:t>
            </w:r>
          </w:p>
        </w:tc>
        <w:tc>
          <w:tcPr>
            <w:tcW w:w="41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w:t>
            </w:r>
          </w:p>
        </w:tc>
        <w:tc>
          <w:tcPr>
            <w:tcW w:w="41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2</w:t>
            </w:r>
          </w:p>
        </w:tc>
        <w:tc>
          <w:tcPr>
            <w:tcW w:w="41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3</w:t>
            </w:r>
          </w:p>
        </w:tc>
        <w:tc>
          <w:tcPr>
            <w:tcW w:w="41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4</w:t>
            </w:r>
          </w:p>
        </w:tc>
        <w:tc>
          <w:tcPr>
            <w:tcW w:w="41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5</w:t>
            </w:r>
          </w:p>
        </w:tc>
        <w:tc>
          <w:tcPr>
            <w:tcW w:w="41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6</w:t>
            </w:r>
          </w:p>
        </w:tc>
        <w:tc>
          <w:tcPr>
            <w:tcW w:w="417"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7</w:t>
            </w:r>
          </w:p>
        </w:tc>
        <w:tc>
          <w:tcPr>
            <w:tcW w:w="41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8</w:t>
            </w:r>
          </w:p>
        </w:tc>
        <w:tc>
          <w:tcPr>
            <w:tcW w:w="414"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9</w:t>
            </w:r>
          </w:p>
        </w:tc>
        <w:tc>
          <w:tcPr>
            <w:tcW w:w="41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10</w:t>
            </w:r>
          </w:p>
        </w:tc>
        <w:tc>
          <w:tcPr>
            <w:tcW w:w="41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11</w:t>
            </w:r>
          </w:p>
        </w:tc>
        <w:tc>
          <w:tcPr>
            <w:tcW w:w="418"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12</w:t>
            </w:r>
          </w:p>
        </w:tc>
        <w:tc>
          <w:tcPr>
            <w:tcW w:w="424" w:type="dxa"/>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ascii="宋体" w:hAnsi="宋体" w:cs="宋体"/>
                <w:color w:val="000000"/>
                <w:kern w:val="0"/>
                <w:sz w:val="22"/>
                <w:szCs w:val="22"/>
              </w:rPr>
              <w:t>13</w:t>
            </w:r>
          </w:p>
        </w:tc>
      </w:tr>
      <w:tr>
        <w:tblPrEx>
          <w:tblLayout w:type="fixed"/>
          <w:tblCellMar>
            <w:top w:w="15" w:type="dxa"/>
            <w:left w:w="15" w:type="dxa"/>
            <w:bottom w:w="15" w:type="dxa"/>
            <w:right w:w="15" w:type="dxa"/>
          </w:tblCellMar>
        </w:tblPrEx>
        <w:trPr>
          <w:trHeight w:val="300" w:hRule="atLeast"/>
        </w:trPr>
        <w:tc>
          <w:tcPr>
            <w:tcW w:w="1388"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51" w:type="dxa"/>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250" w:type="dxa"/>
            <w:gridSpan w:val="2"/>
            <w:vMerge w:val="continue"/>
            <w:tcBorders>
              <w:bottom w:val="single" w:color="000000" w:sz="4" w:space="0"/>
              <w:right w:val="single" w:color="000000" w:sz="4" w:space="0"/>
            </w:tcBorders>
            <w:shd w:val="clear" w:color="FFFFFF" w:fill="FFFFFF"/>
            <w:vAlign w:val="center"/>
          </w:tcPr>
          <w:p>
            <w:pPr>
              <w:jc w:val="center"/>
              <w:rPr>
                <w:rFonts w:ascii="宋体"/>
                <w:color w:val="000000"/>
                <w:sz w:val="22"/>
                <w:szCs w:val="22"/>
              </w:rPr>
            </w:pPr>
          </w:p>
        </w:tc>
        <w:tc>
          <w:tcPr>
            <w:tcW w:w="159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color w:val="000000"/>
                <w:sz w:val="22"/>
                <w:szCs w:val="22"/>
              </w:rPr>
            </w:pPr>
            <w:r>
              <w:rPr>
                <w:rFonts w:hint="eastAsia" w:ascii="宋体" w:hAnsi="宋体" w:cs="宋体"/>
                <w:color w:val="000000"/>
                <w:kern w:val="0"/>
                <w:sz w:val="22"/>
                <w:szCs w:val="22"/>
              </w:rPr>
              <w:t>合计</w:t>
            </w:r>
          </w:p>
        </w:tc>
        <w:tc>
          <w:tcPr>
            <w:tcW w:w="417" w:type="dxa"/>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r>
              <w:rPr>
                <w:rFonts w:ascii="宋体" w:cs="宋体"/>
                <w:b/>
                <w:bCs/>
                <w:color w:val="000000"/>
                <w:sz w:val="22"/>
                <w:szCs w:val="22"/>
              </w:rPr>
              <w:t>0</w:t>
            </w:r>
          </w:p>
        </w:tc>
        <w:tc>
          <w:tcPr>
            <w:tcW w:w="411" w:type="dxa"/>
            <w:gridSpan w:val="2"/>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r>
              <w:rPr>
                <w:rFonts w:ascii="宋体" w:cs="宋体"/>
                <w:b/>
                <w:bCs/>
                <w:color w:val="000000"/>
                <w:sz w:val="22"/>
                <w:szCs w:val="22"/>
              </w:rPr>
              <w:t>0</w:t>
            </w:r>
          </w:p>
        </w:tc>
        <w:tc>
          <w:tcPr>
            <w:tcW w:w="410" w:type="dxa"/>
            <w:gridSpan w:val="2"/>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r>
              <w:rPr>
                <w:rFonts w:ascii="宋体" w:cs="宋体"/>
                <w:b/>
                <w:bCs/>
                <w:color w:val="000000"/>
                <w:sz w:val="22"/>
                <w:szCs w:val="22"/>
              </w:rPr>
              <w:t>0</w:t>
            </w:r>
          </w:p>
        </w:tc>
        <w:tc>
          <w:tcPr>
            <w:tcW w:w="412" w:type="dxa"/>
            <w:gridSpan w:val="2"/>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r>
              <w:rPr>
                <w:rFonts w:ascii="宋体" w:cs="宋体"/>
                <w:b/>
                <w:bCs/>
                <w:color w:val="000000"/>
                <w:sz w:val="22"/>
                <w:szCs w:val="22"/>
              </w:rPr>
              <w:t>0</w:t>
            </w:r>
          </w:p>
        </w:tc>
        <w:tc>
          <w:tcPr>
            <w:tcW w:w="411" w:type="dxa"/>
            <w:gridSpan w:val="2"/>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r>
              <w:rPr>
                <w:rFonts w:ascii="宋体" w:cs="宋体"/>
                <w:b/>
                <w:bCs/>
                <w:color w:val="000000"/>
                <w:sz w:val="22"/>
                <w:szCs w:val="22"/>
              </w:rPr>
              <w:t>0</w:t>
            </w:r>
          </w:p>
        </w:tc>
        <w:tc>
          <w:tcPr>
            <w:tcW w:w="414" w:type="dxa"/>
            <w:gridSpan w:val="2"/>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r>
              <w:rPr>
                <w:rFonts w:ascii="宋体" w:cs="宋体"/>
                <w:b/>
                <w:bCs/>
                <w:color w:val="000000"/>
                <w:sz w:val="22"/>
                <w:szCs w:val="22"/>
              </w:rPr>
              <w:t>0</w:t>
            </w:r>
          </w:p>
        </w:tc>
        <w:tc>
          <w:tcPr>
            <w:tcW w:w="418" w:type="dxa"/>
            <w:tcBorders>
              <w:bottom w:val="single" w:color="000000" w:sz="4" w:space="0"/>
              <w:right w:val="single" w:color="000000" w:sz="4" w:space="0"/>
            </w:tcBorders>
            <w:shd w:val="clear" w:color="auto" w:fill="FFFFFF"/>
            <w:vAlign w:val="center"/>
          </w:tcPr>
          <w:p>
            <w:pPr>
              <w:jc w:val="center"/>
              <w:rPr>
                <w:rFonts w:ascii="宋体"/>
                <w:b/>
                <w:bCs/>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c>
          <w:tcPr>
            <w:tcW w:w="418" w:type="dxa"/>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c>
          <w:tcPr>
            <w:tcW w:w="424" w:type="dxa"/>
            <w:tcBorders>
              <w:bottom w:val="single" w:color="000000" w:sz="4" w:space="0"/>
              <w:right w:val="single" w:color="000000" w:sz="4" w:space="0"/>
            </w:tcBorders>
            <w:shd w:val="clear" w:color="auto" w:fill="FFFFFF"/>
            <w:vAlign w:val="center"/>
          </w:tcPr>
          <w:p>
            <w:pPr>
              <w:jc w:val="right"/>
              <w:rPr>
                <w:rFonts w:ascii="宋体"/>
                <w:b/>
                <w:bCs/>
                <w:color w:val="000000"/>
                <w:sz w:val="22"/>
                <w:szCs w:val="22"/>
              </w:rPr>
            </w:pPr>
          </w:p>
        </w:tc>
      </w:tr>
      <w:tr>
        <w:tblPrEx>
          <w:tblLayout w:type="fixed"/>
          <w:tblCellMar>
            <w:top w:w="15" w:type="dxa"/>
            <w:left w:w="15" w:type="dxa"/>
            <w:bottom w:w="15" w:type="dxa"/>
            <w:right w:w="15" w:type="dxa"/>
          </w:tblCellMar>
        </w:tblPrEx>
        <w:trPr>
          <w:trHeight w:val="300" w:hRule="atLeast"/>
        </w:trPr>
        <w:tc>
          <w:tcPr>
            <w:tcW w:w="1889"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color w:val="000000"/>
                <w:sz w:val="22"/>
                <w:szCs w:val="22"/>
              </w:rPr>
            </w:pPr>
          </w:p>
        </w:tc>
        <w:tc>
          <w:tcPr>
            <w:tcW w:w="1592" w:type="dxa"/>
            <w:gridSpan w:val="2"/>
            <w:tcBorders>
              <w:bottom w:val="single" w:color="000000" w:sz="4" w:space="0"/>
              <w:right w:val="single" w:color="000000" w:sz="4" w:space="0"/>
            </w:tcBorders>
            <w:shd w:val="clear" w:color="auto" w:fill="FFFFFF"/>
            <w:vAlign w:val="center"/>
          </w:tcPr>
          <w:p>
            <w:pPr>
              <w:jc w:val="left"/>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1"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0"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1"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4" w:type="dxa"/>
            <w:gridSpan w:val="2"/>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8" w:type="dxa"/>
            <w:tcBorders>
              <w:bottom w:val="single" w:color="000000" w:sz="4" w:space="0"/>
              <w:right w:val="single" w:color="000000" w:sz="4" w:space="0"/>
            </w:tcBorders>
            <w:shd w:val="clear" w:color="auto" w:fill="FFFFFF"/>
            <w:vAlign w:val="center"/>
          </w:tcPr>
          <w:p>
            <w:pPr>
              <w:jc w:val="center"/>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8"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2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889"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color w:val="000000"/>
                <w:sz w:val="22"/>
                <w:szCs w:val="22"/>
              </w:rPr>
            </w:pPr>
          </w:p>
        </w:tc>
        <w:tc>
          <w:tcPr>
            <w:tcW w:w="1592" w:type="dxa"/>
            <w:gridSpan w:val="2"/>
            <w:tcBorders>
              <w:bottom w:val="single" w:color="000000" w:sz="4" w:space="0"/>
              <w:right w:val="single" w:color="000000" w:sz="4" w:space="0"/>
            </w:tcBorders>
            <w:shd w:val="clear" w:color="auto" w:fill="FFFFFF"/>
            <w:vAlign w:val="center"/>
          </w:tcPr>
          <w:p>
            <w:pPr>
              <w:jc w:val="left"/>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0"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4"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8"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8"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2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1889"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color w:val="000000"/>
                <w:sz w:val="22"/>
                <w:szCs w:val="22"/>
              </w:rPr>
            </w:pPr>
          </w:p>
        </w:tc>
        <w:tc>
          <w:tcPr>
            <w:tcW w:w="1592" w:type="dxa"/>
            <w:gridSpan w:val="2"/>
            <w:tcBorders>
              <w:bottom w:val="single" w:color="000000" w:sz="4" w:space="0"/>
              <w:right w:val="single" w:color="000000" w:sz="4" w:space="0"/>
            </w:tcBorders>
            <w:shd w:val="clear" w:color="auto" w:fill="FFFFFF"/>
            <w:vAlign w:val="center"/>
          </w:tcPr>
          <w:p>
            <w:pPr>
              <w:jc w:val="left"/>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0"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7"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1"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4"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8"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2" w:type="dxa"/>
            <w:gridSpan w:val="2"/>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18"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c>
          <w:tcPr>
            <w:tcW w:w="424" w:type="dxa"/>
            <w:tcBorders>
              <w:bottom w:val="single" w:color="000000" w:sz="4" w:space="0"/>
              <w:right w:val="single" w:color="000000" w:sz="4" w:space="0"/>
            </w:tcBorders>
            <w:shd w:val="clear" w:color="auto" w:fill="FFFFFF"/>
            <w:vAlign w:val="center"/>
          </w:tcPr>
          <w:p>
            <w:pPr>
              <w:jc w:val="right"/>
              <w:rPr>
                <w:rFonts w:ascii="宋体"/>
                <w:color w:val="000000"/>
                <w:sz w:val="22"/>
                <w:szCs w:val="22"/>
              </w:rPr>
            </w:pPr>
          </w:p>
        </w:tc>
      </w:tr>
      <w:tr>
        <w:tblPrEx>
          <w:tblLayout w:type="fixed"/>
          <w:tblCellMar>
            <w:top w:w="15" w:type="dxa"/>
            <w:left w:w="15" w:type="dxa"/>
            <w:bottom w:w="15" w:type="dxa"/>
            <w:right w:w="15" w:type="dxa"/>
          </w:tblCellMar>
        </w:tblPrEx>
        <w:trPr>
          <w:trHeight w:val="300" w:hRule="atLeast"/>
        </w:trPr>
        <w:tc>
          <w:tcPr>
            <w:tcW w:w="8874" w:type="dxa"/>
            <w:gridSpan w:val="27"/>
            <w:shd w:val="clear" w:color="auto" w:fill="FFFFFF"/>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注：本表反映部门本年度政府性基金预算财政拨款收入支出及结转和结余情况。</w:t>
            </w:r>
          </w:p>
          <w:p>
            <w:pPr>
              <w:widowControl/>
              <w:jc w:val="left"/>
              <w:textAlignment w:val="center"/>
              <w:rPr>
                <w:rFonts w:ascii="宋体"/>
                <w:color w:val="000000"/>
                <w:kern w:val="0"/>
                <w:sz w:val="22"/>
                <w:szCs w:val="22"/>
              </w:rPr>
            </w:pPr>
          </w:p>
          <w:p>
            <w:pPr>
              <w:widowControl/>
              <w:jc w:val="left"/>
              <w:textAlignment w:val="center"/>
              <w:rPr>
                <w:rFonts w:ascii="宋体"/>
                <w:color w:val="000000"/>
                <w:sz w:val="22"/>
                <w:szCs w:val="22"/>
              </w:rPr>
            </w:pPr>
          </w:p>
        </w:tc>
      </w:tr>
    </w:tbl>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sectPr>
          <w:pgSz w:w="11906" w:h="16838"/>
          <w:pgMar w:top="1928" w:right="1474" w:bottom="1701" w:left="1588" w:header="851" w:footer="992" w:gutter="0"/>
          <w:cols w:space="720" w:num="1"/>
          <w:docGrid w:type="lines" w:linePitch="312" w:charSpace="0"/>
        </w:sectPr>
      </w:pPr>
    </w:p>
    <w:p>
      <w:pPr>
        <w:ind w:firstLine="4080" w:firstLineChars="850"/>
        <w:outlineLvl w:val="0"/>
        <w:rPr>
          <w:rFonts w:ascii="黑体" w:hAnsi="黑体" w:eastAsia="黑体"/>
          <w:sz w:val="48"/>
          <w:szCs w:val="48"/>
        </w:rPr>
      </w:pPr>
      <w:r>
        <w:rPr>
          <w:rFonts w:hint="eastAsia" w:ascii="黑体" w:hAnsi="黑体" w:eastAsia="黑体" w:cs="黑体"/>
          <w:sz w:val="48"/>
          <w:szCs w:val="48"/>
        </w:rPr>
        <w:t>第三部分</w:t>
      </w:r>
    </w:p>
    <w:p>
      <w:pPr>
        <w:jc w:val="center"/>
        <w:rPr>
          <w:rFonts w:ascii="黑体" w:hAnsi="黑体" w:eastAsia="黑体"/>
          <w:sz w:val="48"/>
          <w:szCs w:val="48"/>
        </w:rPr>
      </w:pPr>
      <w:r>
        <w:rPr>
          <w:rFonts w:hint="eastAsia" w:ascii="黑体" w:hAnsi="黑体" w:eastAsia="黑体" w:cs="黑体"/>
          <w:sz w:val="48"/>
          <w:szCs w:val="48"/>
        </w:rPr>
        <w:t>淮滨县外贸局</w:t>
      </w:r>
    </w:p>
    <w:p>
      <w:pPr>
        <w:widowControl/>
        <w:jc w:val="center"/>
        <w:rPr>
          <w:rFonts w:ascii="黑体" w:hAnsi="黑体" w:eastAsia="黑体"/>
          <w:sz w:val="48"/>
          <w:szCs w:val="48"/>
        </w:rPr>
      </w:pPr>
      <w:r>
        <w:rPr>
          <w:rFonts w:ascii="黑体" w:hAnsi="黑体" w:eastAsia="黑体" w:cs="黑体"/>
          <w:sz w:val="48"/>
          <w:szCs w:val="48"/>
        </w:rPr>
        <w:t>2017</w:t>
      </w:r>
      <w:r>
        <w:rPr>
          <w:rFonts w:hint="eastAsia" w:ascii="黑体" w:hAnsi="黑体" w:eastAsia="黑体" w:cs="黑体"/>
          <w:sz w:val="48"/>
          <w:szCs w:val="48"/>
        </w:rPr>
        <w:t>年度部门决算情况说明</w:t>
      </w:r>
    </w:p>
    <w:p>
      <w:pPr>
        <w:widowControl/>
        <w:jc w:val="left"/>
        <w:rPr>
          <w:rFonts w:ascii="黑体" w:hAnsi="黑体" w:eastAsia="黑体"/>
          <w:sz w:val="48"/>
          <w:szCs w:val="48"/>
        </w:rPr>
        <w:sectPr>
          <w:footerReference r:id="rId4" w:type="default"/>
          <w:pgSz w:w="11906" w:h="16838"/>
          <w:pgMar w:top="1440" w:right="1800" w:bottom="1440" w:left="1800" w:header="720" w:footer="720" w:gutter="0"/>
          <w:cols w:space="720" w:num="1"/>
          <w:docGrid w:type="lines" w:linePitch="312" w:charSpace="0"/>
        </w:sectPr>
      </w:pP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一、关于收入支出决算总体情况说明</w:t>
      </w:r>
    </w:p>
    <w:p>
      <w:pPr>
        <w:widowControl/>
        <w:ind w:firstLine="640" w:firstLineChars="200"/>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143.98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包括上年结转</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，支出总计</w:t>
      </w:r>
      <w:r>
        <w:rPr>
          <w:rFonts w:ascii="仿宋_GB2312" w:hAnsi="仿宋_GB2312" w:eastAsia="仿宋_GB2312" w:cs="仿宋_GB2312"/>
          <w:sz w:val="32"/>
          <w:szCs w:val="32"/>
        </w:rPr>
        <w:t>94.12</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年相比，收、支总计各增加</w:t>
      </w:r>
      <w:r>
        <w:rPr>
          <w:rFonts w:ascii="仿宋_GB2312" w:hAnsi="仿宋_GB2312" w:eastAsia="仿宋_GB2312" w:cs="仿宋_GB2312"/>
          <w:sz w:val="32"/>
          <w:szCs w:val="32"/>
        </w:rPr>
        <w:t>42.84</w:t>
      </w:r>
      <w:r>
        <w:rPr>
          <w:rFonts w:hint="eastAsia" w:ascii="仿宋_GB2312" w:hAnsi="仿宋_GB2312" w:eastAsia="仿宋_GB2312" w:cs="仿宋_GB2312"/>
          <w:sz w:val="32"/>
          <w:szCs w:val="32"/>
        </w:rPr>
        <w:t>万元，增加</w:t>
      </w:r>
      <w:r>
        <w:rPr>
          <w:rFonts w:ascii="仿宋_GB2312" w:hAnsi="仿宋_GB2312" w:eastAsia="仿宋_GB2312" w:cs="仿宋_GB2312"/>
          <w:sz w:val="32"/>
          <w:szCs w:val="32"/>
        </w:rPr>
        <w:t>16.98</w:t>
      </w:r>
      <w:r>
        <w:rPr>
          <w:rFonts w:hint="eastAsia" w:ascii="仿宋_GB2312" w:hAnsi="仿宋_GB2312" w:eastAsia="仿宋_GB2312" w:cs="仿宋_GB2312"/>
          <w:sz w:val="32"/>
          <w:szCs w:val="32"/>
        </w:rPr>
        <w:t>万元。收入变动的主要原因是上年结转。支出变动的主要原因：工资增长及车补发放和各种保险缴纳。</w:t>
      </w: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二、关于收入决算情况说明</w:t>
      </w:r>
    </w:p>
    <w:p>
      <w:pPr>
        <w:widowControl/>
        <w:ind w:firstLine="640" w:firstLineChars="200"/>
        <w:rPr>
          <w:rFonts w:hint="eastAsia" w:ascii="仿宋" w:hAnsi="仿宋" w:eastAsia="仿宋" w:cs="仿宋"/>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年度收入总记</w:t>
      </w:r>
      <w:r>
        <w:rPr>
          <w:rFonts w:ascii="仿宋_GB2312" w:hAnsi="仿宋_GB2312" w:eastAsia="仿宋_GB2312" w:cs="仿宋_GB2312"/>
          <w:sz w:val="32"/>
          <w:szCs w:val="32"/>
        </w:rPr>
        <w:t>143.98</w:t>
      </w:r>
      <w:r>
        <w:rPr>
          <w:rFonts w:hint="eastAsia" w:ascii="仿宋_GB2312" w:hAnsi="仿宋_GB2312" w:eastAsia="仿宋_GB2312" w:cs="仿宋_GB2312"/>
          <w:sz w:val="32"/>
          <w:szCs w:val="32"/>
        </w:rPr>
        <w:t>万元，其中：本年财政拨款收入</w:t>
      </w:r>
      <w:r>
        <w:rPr>
          <w:rFonts w:ascii="仿宋_GB2312" w:hAnsi="仿宋_GB2312" w:eastAsia="仿宋_GB2312" w:cs="仿宋_GB2312"/>
          <w:sz w:val="32"/>
          <w:szCs w:val="32"/>
        </w:rPr>
        <w:t>119.98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83.33%</w:t>
      </w:r>
      <w:r>
        <w:rPr>
          <w:rFonts w:hint="eastAsia" w:ascii="仿宋_GB2312" w:hAnsi="仿宋_GB2312" w:eastAsia="仿宋_GB2312" w:cs="仿宋_GB2312"/>
          <w:sz w:val="32"/>
          <w:szCs w:val="32"/>
        </w:rPr>
        <w:t>。上年结转</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w:t>
      </w:r>
      <w:r>
        <w:rPr>
          <w:rFonts w:hint="eastAsia" w:ascii="仿宋" w:hAnsi="仿宋" w:eastAsia="仿宋" w:cs="仿宋"/>
          <w:sz w:val="32"/>
          <w:szCs w:val="32"/>
        </w:rPr>
        <w:t>事业收入0万元，占0%；经营收入0万元，占0%；其他收入0万元，占0%。</w:t>
      </w:r>
    </w:p>
    <w:p>
      <w:pPr>
        <w:widowControl/>
        <w:ind w:firstLine="640" w:firstLineChars="200"/>
        <w:rPr>
          <w:rFonts w:ascii="仿宋_GB2312" w:hAnsi="仿宋_GB2312" w:eastAsia="仿宋_GB2312"/>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jc w:val="left"/>
        <w:rPr>
          <w:rFonts w:ascii="黑体" w:hAnsi="黑体" w:eastAsia="黑体"/>
          <w:sz w:val="32"/>
          <w:szCs w:val="32"/>
        </w:rPr>
      </w:pP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三、关于支出决算情况说明</w:t>
      </w:r>
    </w:p>
    <w:p>
      <w:pPr>
        <w:widowControl/>
        <w:ind w:firstLine="640" w:firstLineChars="200"/>
        <w:rPr>
          <w:rFonts w:hint="eastAsia" w:ascii="仿宋_GB2312" w:hAnsi="仿宋_GB2312" w:eastAsia="仿宋_GB2312"/>
          <w:sz w:val="32"/>
          <w:szCs w:val="32"/>
          <w:lang w:val="en-US" w:eastAsia="zh-CN"/>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0万元，占0%，经营支出0万元，占0%。</w:t>
      </w:r>
      <w:bookmarkStart w:id="0" w:name="_GoBack"/>
      <w:bookmarkEnd w:id="0"/>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四、关于财政拨款收入支出决算总体情况说明</w:t>
      </w:r>
    </w:p>
    <w:p>
      <w:pPr>
        <w:widowControl/>
        <w:ind w:firstLine="640" w:firstLineChars="200"/>
        <w:jc w:val="left"/>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年财政拨款收支总决算是</w:t>
      </w:r>
      <w:r>
        <w:rPr>
          <w:rFonts w:ascii="仿宋_GB2312" w:hAnsi="仿宋_GB2312" w:eastAsia="仿宋_GB2312" w:cs="仿宋_GB2312"/>
          <w:sz w:val="32"/>
          <w:szCs w:val="32"/>
        </w:rPr>
        <w:t>143.98</w:t>
      </w:r>
      <w:r>
        <w:rPr>
          <w:rFonts w:hint="eastAsia" w:ascii="仿宋_GB2312" w:hAnsi="仿宋_GB2312" w:eastAsia="仿宋_GB2312" w:cs="仿宋_GB2312"/>
          <w:sz w:val="32"/>
          <w:szCs w:val="32"/>
        </w:rPr>
        <w:t>万元（上年结转</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万元）和</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年相比，财政拨款收、支总计各收入增加、</w:t>
      </w:r>
      <w:r>
        <w:rPr>
          <w:rFonts w:ascii="仿宋_GB2312" w:hAnsi="仿宋_GB2312" w:eastAsia="仿宋_GB2312" w:cs="仿宋_GB2312"/>
          <w:sz w:val="32"/>
          <w:szCs w:val="32"/>
        </w:rPr>
        <w:t>42.84</w:t>
      </w:r>
      <w:r>
        <w:rPr>
          <w:rFonts w:hint="eastAsia" w:ascii="仿宋_GB2312" w:hAnsi="仿宋_GB2312" w:eastAsia="仿宋_GB2312" w:cs="仿宋_GB2312"/>
          <w:sz w:val="32"/>
          <w:szCs w:val="32"/>
        </w:rPr>
        <w:t>万元和</w:t>
      </w:r>
      <w:r>
        <w:rPr>
          <w:rFonts w:ascii="仿宋_GB2312" w:hAnsi="仿宋_GB2312" w:eastAsia="仿宋_GB2312" w:cs="仿宋_GB2312"/>
          <w:sz w:val="32"/>
          <w:szCs w:val="32"/>
        </w:rPr>
        <w:t>16.98</w:t>
      </w:r>
      <w:r>
        <w:rPr>
          <w:rFonts w:hint="eastAsia" w:ascii="仿宋_GB2312" w:hAnsi="仿宋_GB2312" w:eastAsia="仿宋_GB2312" w:cs="仿宋_GB2312"/>
          <w:sz w:val="32"/>
          <w:szCs w:val="32"/>
        </w:rPr>
        <w:t>万元，收入增长</w:t>
      </w:r>
      <w:r>
        <w:rPr>
          <w:rFonts w:ascii="仿宋_GB2312" w:hAnsi="仿宋_GB2312" w:eastAsia="仿宋_GB2312" w:cs="仿宋_GB2312"/>
          <w:sz w:val="32"/>
          <w:szCs w:val="32"/>
        </w:rPr>
        <w:t>35.82%</w:t>
      </w:r>
      <w:r>
        <w:rPr>
          <w:rFonts w:hint="eastAsia" w:ascii="仿宋_GB2312" w:hAnsi="仿宋_GB2312" w:eastAsia="仿宋_GB2312" w:cs="仿宋_GB2312"/>
          <w:sz w:val="32"/>
          <w:szCs w:val="32"/>
        </w:rPr>
        <w:t>。支出增长</w:t>
      </w:r>
      <w:r>
        <w:rPr>
          <w:rFonts w:ascii="仿宋_GB2312" w:hAnsi="仿宋_GB2312" w:eastAsia="仿宋_GB2312" w:cs="仿宋_GB2312"/>
          <w:sz w:val="32"/>
          <w:szCs w:val="32"/>
        </w:rPr>
        <w:t>12.20%</w:t>
      </w:r>
      <w:r>
        <w:rPr>
          <w:rFonts w:hint="eastAsia" w:ascii="仿宋_GB2312" w:hAnsi="仿宋_GB2312" w:eastAsia="仿宋_GB2312" w:cs="仿宋_GB2312"/>
          <w:sz w:val="32"/>
          <w:szCs w:val="32"/>
        </w:rPr>
        <w:t>。变动的主要原因：单位要交养老金。</w:t>
      </w: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五、关于一般公共预算财政拨款支出决算情况说明</w:t>
      </w:r>
    </w:p>
    <w:p>
      <w:pPr>
        <w:widowControl/>
        <w:ind w:firstLine="640" w:firstLineChars="200"/>
        <w:jc w:val="left"/>
        <w:rPr>
          <w:rFonts w:ascii="楷体_GB2312" w:hAnsi="楷体_GB2312" w:eastAsia="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jc w:val="left"/>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万元，占支出合计的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年相比，一般公共预算财政拨款支出增加</w:t>
      </w:r>
      <w:r>
        <w:rPr>
          <w:rFonts w:ascii="仿宋_GB2312" w:hAnsi="仿宋_GB2312" w:eastAsia="仿宋_GB2312" w:cs="仿宋_GB2312"/>
          <w:sz w:val="32"/>
          <w:szCs w:val="32"/>
        </w:rPr>
        <w:t>16.98</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12.20%</w:t>
      </w:r>
      <w:r>
        <w:rPr>
          <w:rFonts w:hint="eastAsia" w:ascii="仿宋_GB2312" w:hAnsi="仿宋_GB2312" w:eastAsia="仿宋_GB2312" w:cs="仿宋_GB2312"/>
          <w:sz w:val="32"/>
          <w:szCs w:val="32"/>
        </w:rPr>
        <w:t>。变动的主要原因：本年要交养老金。</w:t>
      </w: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楷体_GB2312" w:hAnsi="楷体_GB2312" w:eastAsia="楷体_GB2312"/>
          <w:sz w:val="32"/>
          <w:szCs w:val="32"/>
        </w:rPr>
      </w:pPr>
      <w:r>
        <w:rPr>
          <w:rFonts w:hint="eastAsia" w:ascii="楷体_GB2312" w:hAnsi="楷体_GB2312" w:eastAsia="楷体_GB2312" w:cs="楷体_GB2312"/>
          <w:sz w:val="32"/>
          <w:szCs w:val="32"/>
        </w:rPr>
        <w:t>（二）财政拨款支出决算结构情况。</w:t>
      </w:r>
    </w:p>
    <w:p>
      <w:pPr>
        <w:widowControl/>
        <w:ind w:firstLine="640" w:firstLineChars="200"/>
        <w:jc w:val="left"/>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楷体_GB2312" w:hAnsi="楷体_GB2312" w:eastAsia="楷体_GB2312"/>
          <w:sz w:val="32"/>
          <w:szCs w:val="32"/>
        </w:rPr>
      </w:pPr>
      <w:r>
        <w:rPr>
          <w:rFonts w:hint="eastAsia" w:ascii="楷体_GB2312" w:hAnsi="楷体_GB2312" w:eastAsia="楷体_GB2312" w:cs="楷体_GB2312"/>
          <w:sz w:val="32"/>
          <w:szCs w:val="32"/>
        </w:rPr>
        <w:t>（三）财政拨款支出决算具体情况。</w:t>
      </w:r>
    </w:p>
    <w:p>
      <w:pPr>
        <w:widowControl/>
        <w:ind w:firstLine="640" w:firstLineChars="200"/>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。决算数与年初预算数存在差异的主要原因：无差异。</w:t>
      </w:r>
    </w:p>
    <w:p>
      <w:pPr>
        <w:widowControl/>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．一般公共服务（类）财政事务（款）行政运行（项）。年初预算为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。无差异。</w:t>
      </w:r>
    </w:p>
    <w:p>
      <w:pPr>
        <w:widowControl/>
        <w:ind w:firstLine="640" w:firstLineChars="200"/>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仿宋_GB2312" w:hAnsi="仿宋_GB2312" w:eastAsia="仿宋_GB2312"/>
          <w:sz w:val="32"/>
          <w:szCs w:val="32"/>
        </w:rPr>
      </w:pP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六、关于一般公共预算财政拨款基本支出决算情况说明</w:t>
      </w:r>
    </w:p>
    <w:p>
      <w:pPr>
        <w:widowControl/>
        <w:ind w:firstLine="640" w:firstLineChars="200"/>
        <w:jc w:val="left"/>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年一般公共预算财政拨款基本支出</w:t>
      </w:r>
      <w:r>
        <w:rPr>
          <w:rFonts w:ascii="仿宋_GB2312" w:hAnsi="仿宋_GB2312" w:eastAsia="仿宋_GB2312" w:cs="仿宋_GB2312"/>
          <w:sz w:val="32"/>
          <w:szCs w:val="32"/>
        </w:rPr>
        <w:t>94.13</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61.48</w:t>
      </w:r>
      <w:r>
        <w:rPr>
          <w:rFonts w:hint="eastAsia" w:ascii="仿宋_GB2312" w:hAnsi="仿宋_GB2312" w:eastAsia="仿宋_GB2312" w:cs="仿宋_GB2312"/>
          <w:sz w:val="32"/>
          <w:szCs w:val="32"/>
        </w:rPr>
        <w:t>万元，主要包括：基本工资、津贴补贴、伙食补助费、绩效工资……；公用经费</w:t>
      </w:r>
      <w:r>
        <w:rPr>
          <w:rFonts w:ascii="仿宋_GB2312" w:hAnsi="仿宋_GB2312" w:eastAsia="仿宋_GB2312" w:cs="仿宋_GB2312"/>
          <w:sz w:val="32"/>
          <w:szCs w:val="32"/>
        </w:rPr>
        <w:t>5.65</w:t>
      </w:r>
      <w:r>
        <w:rPr>
          <w:rFonts w:hint="eastAsia" w:ascii="仿宋_GB2312" w:hAnsi="仿宋_GB2312" w:eastAsia="仿宋_GB2312" w:cs="仿宋_GB2312"/>
          <w:sz w:val="32"/>
          <w:szCs w:val="32"/>
        </w:rPr>
        <w:t>万元，主要包括：办公费……。对个人家庭补助</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年相比，一般公共预算财政拨款基本支出增加</w:t>
      </w:r>
      <w:r>
        <w:rPr>
          <w:rFonts w:ascii="仿宋_GB2312" w:hAnsi="仿宋_GB2312" w:eastAsia="仿宋_GB2312" w:cs="仿宋_GB2312"/>
          <w:sz w:val="32"/>
          <w:szCs w:val="32"/>
        </w:rPr>
        <w:t>16.98</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12.20%</w:t>
      </w:r>
      <w:r>
        <w:rPr>
          <w:rFonts w:hint="eastAsia" w:ascii="仿宋_GB2312" w:hAnsi="仿宋_GB2312" w:eastAsia="仿宋_GB2312" w:cs="仿宋_GB2312"/>
          <w:sz w:val="32"/>
          <w:szCs w:val="32"/>
        </w:rPr>
        <w:t>。变动的主要原因：要交养老金。</w:t>
      </w: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七、关于一般公共预算财政拨款“三公”经费支出决算情况说明</w:t>
      </w:r>
    </w:p>
    <w:p>
      <w:pPr>
        <w:widowControl/>
        <w:ind w:firstLine="640" w:firstLineChars="200"/>
        <w:jc w:val="left"/>
        <w:rPr>
          <w:rFonts w:ascii="楷体_GB2312" w:hAnsi="楷体_GB2312" w:eastAsia="楷体_GB2312"/>
          <w:sz w:val="32"/>
          <w:szCs w:val="32"/>
        </w:rPr>
      </w:pPr>
      <w:r>
        <w:rPr>
          <w:rFonts w:hint="eastAsia" w:ascii="楷体_GB2312" w:hAnsi="楷体_GB2312" w:eastAsia="楷体_GB2312" w:cs="楷体_GB2312"/>
          <w:sz w:val="32"/>
          <w:szCs w:val="32"/>
        </w:rPr>
        <w:t>（一）“三公”经费财政拨款支出决算总体情况说明。</w:t>
      </w:r>
    </w:p>
    <w:p>
      <w:pPr>
        <w:widowControl/>
        <w:ind w:firstLine="640" w:firstLineChars="200"/>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，其中：公务接待费支出决算为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年度“三公”经费支出决算数与预算数存在差异的主要原因是，无差异。</w:t>
      </w:r>
    </w:p>
    <w:p>
      <w:pPr>
        <w:widowControl/>
        <w:ind w:firstLine="640" w:firstLineChars="200"/>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年度“三公”经费财政拨款支出决算数比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，其中：公务用车购置及运行费支出决算减少</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；公务接待费支出决算减少</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。公务用车购置及运行费支出减少的主要原因是公车改革，取消公车；公务接待费支出减少的主要原因是</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年按照八项规定，没有业务招待费了。</w:t>
      </w:r>
    </w:p>
    <w:p>
      <w:pPr>
        <w:widowControl/>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（二）“三公”经费财政拨款支出决算具体情况说明。</w:t>
      </w:r>
    </w:p>
    <w:p>
      <w:pPr>
        <w:widowControl/>
        <w:ind w:firstLine="640" w:firstLineChars="200"/>
        <w:rPr>
          <w:rFonts w:ascii="仿宋_GB2312" w:hAnsi="仿宋_GB2312" w:eastAsia="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年度“三公”经费财政拨款支出决算中，公务接待费支出决算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人数。因公出国（境）费支出决算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万元，公务用车购置及运行费支出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ind w:firstLine="640" w:firstLineChars="200"/>
        <w:jc w:val="left"/>
        <w:rPr>
          <w:rFonts w:ascii="黑体" w:hAnsi="黑体" w:eastAsia="黑体"/>
          <w:sz w:val="32"/>
          <w:szCs w:val="32"/>
        </w:rPr>
      </w:pPr>
      <w:r>
        <w:rPr>
          <w:rFonts w:hint="eastAsia" w:ascii="黑体" w:hAnsi="黑体" w:eastAsia="黑体" w:cs="黑体"/>
          <w:sz w:val="32"/>
          <w:szCs w:val="32"/>
        </w:rPr>
        <w:t>八、关于预算绩效情况说明</w:t>
      </w:r>
    </w:p>
    <w:p>
      <w:pPr>
        <w:widowControl/>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（一）绩效管理工作开展情况。</w:t>
      </w:r>
    </w:p>
    <w:p>
      <w:pPr>
        <w:widowControl/>
        <w:ind w:left="319" w:leftChars="152"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2017年我单位未开展绩效评价工作。</w:t>
      </w:r>
    </w:p>
    <w:p>
      <w:pPr>
        <w:widowControl/>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（二）项目绩效自评结果。</w:t>
      </w:r>
    </w:p>
    <w:p>
      <w:pPr>
        <w:widowControl/>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2017年我单位未开展绩效评价工作。</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九、关于政府性基金预算财政拨款支出决算情况说明</w:t>
      </w:r>
    </w:p>
    <w:p>
      <w:pPr>
        <w:widowControl/>
        <w:ind w:left="319" w:leftChars="152" w:firstLine="320" w:firstLineChars="100"/>
        <w:rPr>
          <w:rFonts w:hint="eastAsia" w:ascii="楷体" w:hAnsi="楷体" w:eastAsia="楷体" w:cs="楷体"/>
          <w:sz w:val="32"/>
          <w:szCs w:val="32"/>
        </w:rPr>
      </w:pPr>
      <w:r>
        <w:rPr>
          <w:rFonts w:hint="eastAsia" w:ascii="楷体" w:hAnsi="楷体" w:eastAsia="楷体" w:cs="楷体"/>
          <w:sz w:val="32"/>
          <w:szCs w:val="32"/>
        </w:rPr>
        <w:t>2017年度政府性基金预算财政拨款支出年初预算为</w:t>
      </w:r>
      <w:r>
        <w:rPr>
          <w:rFonts w:hint="eastAsia" w:ascii="楷体" w:hAnsi="楷体" w:eastAsia="楷体" w:cs="楷体"/>
          <w:sz w:val="32"/>
          <w:szCs w:val="32"/>
          <w:lang w:val="en-US" w:eastAsia="zh-CN"/>
        </w:rPr>
        <w:t>0</w:t>
      </w:r>
      <w:r>
        <w:rPr>
          <w:rFonts w:hint="eastAsia" w:ascii="楷体" w:hAnsi="楷体" w:eastAsia="楷体" w:cs="楷体"/>
          <w:sz w:val="32"/>
          <w:szCs w:val="32"/>
        </w:rPr>
        <w:t>万元，支出决算为</w:t>
      </w:r>
      <w:r>
        <w:rPr>
          <w:rFonts w:hint="eastAsia" w:ascii="楷体" w:hAnsi="楷体" w:eastAsia="楷体" w:cs="楷体"/>
          <w:sz w:val="32"/>
          <w:szCs w:val="32"/>
          <w:lang w:val="en-US" w:eastAsia="zh-CN"/>
        </w:rPr>
        <w:t>0</w:t>
      </w:r>
      <w:r>
        <w:rPr>
          <w:rFonts w:hint="eastAsia" w:ascii="楷体" w:hAnsi="楷体" w:eastAsia="楷体" w:cs="楷体"/>
          <w:sz w:val="32"/>
          <w:szCs w:val="32"/>
        </w:rPr>
        <w:t>万元</w:t>
      </w:r>
      <w:r>
        <w:rPr>
          <w:rFonts w:hint="eastAsia" w:ascii="楷体" w:hAnsi="楷体" w:eastAsia="楷体" w:cs="楷体"/>
          <w:sz w:val="32"/>
          <w:szCs w:val="32"/>
          <w:lang w:eastAsia="zh-CN"/>
        </w:rPr>
        <w:t>。全年没有政府性基金收入，也没有使用政府性基金安排的支出</w:t>
      </w:r>
      <w:r>
        <w:rPr>
          <w:rFonts w:hint="eastAsia" w:ascii="楷体" w:hAnsi="楷体" w:eastAsia="楷体" w:cs="楷体"/>
          <w:sz w:val="32"/>
          <w:szCs w:val="32"/>
        </w:rPr>
        <w:t>。</w:t>
      </w:r>
    </w:p>
    <w:p>
      <w:pPr>
        <w:widowControl/>
        <w:ind w:firstLine="640" w:firstLineChars="200"/>
        <w:jc w:val="left"/>
        <w:rPr>
          <w:rFonts w:hint="eastAsia" w:ascii="楷体" w:hAnsi="楷体" w:eastAsia="楷体" w:cs="楷体"/>
          <w:sz w:val="32"/>
          <w:szCs w:val="32"/>
          <w:lang w:val="en-US" w:eastAsia="zh-CN"/>
        </w:rPr>
      </w:pPr>
    </w:p>
    <w:p>
      <w:pPr>
        <w:widowControl/>
        <w:ind w:firstLine="643" w:firstLineChars="200"/>
        <w:jc w:val="left"/>
        <w:rPr>
          <w:rFonts w:ascii="仿宋" w:hAnsi="仿宋" w:eastAsia="仿宋"/>
          <w:b/>
          <w:bCs/>
          <w:sz w:val="32"/>
          <w:szCs w:val="32"/>
        </w:rPr>
      </w:pPr>
      <w:r>
        <w:rPr>
          <w:rFonts w:hint="eastAsia" w:ascii="仿宋" w:hAnsi="仿宋" w:eastAsia="仿宋" w:cs="仿宋"/>
          <w:b/>
          <w:bCs/>
          <w:sz w:val="32"/>
          <w:szCs w:val="32"/>
          <w:lang w:eastAsia="zh-CN"/>
        </w:rPr>
        <w:t>十</w:t>
      </w:r>
      <w:r>
        <w:rPr>
          <w:rFonts w:hint="eastAsia" w:ascii="仿宋" w:hAnsi="仿宋" w:eastAsia="仿宋" w:cs="仿宋"/>
          <w:b/>
          <w:bCs/>
          <w:sz w:val="32"/>
          <w:szCs w:val="32"/>
        </w:rPr>
        <w:t>、其他重要事项的情况说明</w:t>
      </w:r>
    </w:p>
    <w:p>
      <w:pPr>
        <w:widowControl/>
        <w:ind w:firstLine="640" w:firstLineChars="200"/>
        <w:jc w:val="left"/>
        <w:rPr>
          <w:rFonts w:ascii="仿宋" w:hAnsi="仿宋" w:eastAsia="仿宋"/>
          <w:sz w:val="32"/>
          <w:szCs w:val="32"/>
        </w:rPr>
      </w:pPr>
      <w:r>
        <w:rPr>
          <w:rFonts w:hint="eastAsia" w:ascii="仿宋" w:hAnsi="仿宋" w:eastAsia="仿宋" w:cs="仿宋"/>
          <w:sz w:val="32"/>
          <w:szCs w:val="32"/>
        </w:rPr>
        <w:t>（一）机关运行经费支出情况。</w:t>
      </w:r>
    </w:p>
    <w:p>
      <w:pPr>
        <w:widowControl/>
        <w:ind w:firstLine="640" w:firstLineChars="200"/>
        <w:rPr>
          <w:rFonts w:ascii="仿宋" w:hAnsi="仿宋" w:eastAsia="仿宋"/>
          <w:sz w:val="32"/>
          <w:szCs w:val="32"/>
        </w:rPr>
      </w:pPr>
      <w:r>
        <w:rPr>
          <w:rFonts w:ascii="仿宋" w:hAnsi="仿宋" w:eastAsia="仿宋" w:cs="仿宋"/>
          <w:sz w:val="32"/>
          <w:szCs w:val="32"/>
        </w:rPr>
        <w:t>2017</w:t>
      </w:r>
      <w:r>
        <w:rPr>
          <w:rFonts w:hint="eastAsia" w:ascii="仿宋" w:hAnsi="仿宋" w:eastAsia="仿宋" w:cs="仿宋"/>
          <w:sz w:val="32"/>
          <w:szCs w:val="32"/>
        </w:rPr>
        <w:t>年度机关运行经费支出</w:t>
      </w:r>
      <w:r>
        <w:rPr>
          <w:rFonts w:ascii="仿宋" w:hAnsi="仿宋" w:eastAsia="仿宋" w:cs="仿宋"/>
          <w:sz w:val="32"/>
          <w:szCs w:val="32"/>
        </w:rPr>
        <w:t>5.6</w:t>
      </w:r>
      <w:r>
        <w:rPr>
          <w:rFonts w:hint="eastAsia" w:ascii="仿宋" w:hAnsi="仿宋" w:eastAsia="仿宋" w:cs="仿宋"/>
          <w:sz w:val="32"/>
          <w:szCs w:val="32"/>
        </w:rPr>
        <w:t>万元，比</w:t>
      </w:r>
      <w:r>
        <w:rPr>
          <w:rFonts w:ascii="仿宋" w:hAnsi="仿宋" w:eastAsia="仿宋" w:cs="仿宋"/>
          <w:sz w:val="32"/>
          <w:szCs w:val="32"/>
        </w:rPr>
        <w:t>2016</w:t>
      </w:r>
      <w:r>
        <w:rPr>
          <w:rFonts w:hint="eastAsia" w:ascii="仿宋" w:hAnsi="仿宋" w:eastAsia="仿宋" w:cs="仿宋"/>
          <w:sz w:val="32"/>
          <w:szCs w:val="32"/>
        </w:rPr>
        <w:t>年减少</w:t>
      </w:r>
      <w:r>
        <w:rPr>
          <w:rFonts w:ascii="仿宋" w:hAnsi="仿宋" w:eastAsia="仿宋" w:cs="仿宋"/>
          <w:sz w:val="32"/>
          <w:szCs w:val="32"/>
        </w:rPr>
        <w:t>13.4</w:t>
      </w:r>
      <w:r>
        <w:rPr>
          <w:rFonts w:hint="eastAsia" w:ascii="仿宋" w:hAnsi="仿宋" w:eastAsia="仿宋" w:cs="仿宋"/>
          <w:sz w:val="32"/>
          <w:szCs w:val="32"/>
        </w:rPr>
        <w:t>万元，下降</w:t>
      </w:r>
      <w:r>
        <w:rPr>
          <w:rFonts w:ascii="仿宋" w:hAnsi="仿宋" w:eastAsia="仿宋" w:cs="仿宋"/>
          <w:sz w:val="32"/>
          <w:szCs w:val="32"/>
        </w:rPr>
        <w:t>23.93%</w:t>
      </w:r>
      <w:r>
        <w:rPr>
          <w:rFonts w:hint="eastAsia" w:ascii="仿宋" w:hAnsi="仿宋" w:eastAsia="仿宋" w:cs="仿宋"/>
          <w:sz w:val="32"/>
          <w:szCs w:val="32"/>
        </w:rPr>
        <w:t>。变动的主要原因是：</w:t>
      </w:r>
      <w:r>
        <w:rPr>
          <w:rFonts w:ascii="仿宋_GB2312" w:hAnsi="仿宋_GB2312" w:eastAsia="仿宋_GB2312" w:cs="仿宋_GB2312"/>
          <w:sz w:val="28"/>
          <w:szCs w:val="28"/>
        </w:rPr>
        <w:t>2017</w:t>
      </w:r>
      <w:r>
        <w:rPr>
          <w:rFonts w:hint="eastAsia" w:ascii="仿宋_GB2312" w:hAnsi="仿宋_GB2312" w:eastAsia="仿宋_GB2312" w:cs="仿宋_GB2312"/>
          <w:sz w:val="28"/>
          <w:szCs w:val="28"/>
        </w:rPr>
        <w:t>年按照八项规定，没有业务招待费了</w:t>
      </w:r>
      <w:r>
        <w:rPr>
          <w:rFonts w:hint="eastAsia" w:ascii="仿宋" w:hAnsi="仿宋" w:eastAsia="仿宋" w:cs="仿宋"/>
          <w:sz w:val="32"/>
          <w:szCs w:val="32"/>
        </w:rPr>
        <w:t>。</w:t>
      </w:r>
    </w:p>
    <w:p>
      <w:pPr>
        <w:widowControl/>
        <w:ind w:firstLine="640" w:firstLineChars="200"/>
        <w:rPr>
          <w:rFonts w:ascii="仿宋" w:hAnsi="仿宋" w:eastAsia="仿宋"/>
          <w:kern w:val="0"/>
          <w:sz w:val="32"/>
          <w:szCs w:val="32"/>
        </w:rPr>
      </w:pPr>
      <w:r>
        <w:rPr>
          <w:rFonts w:hint="eastAsia" w:ascii="楷体" w:hAnsi="楷体" w:eastAsia="楷体" w:cs="楷体"/>
          <w:sz w:val="32"/>
          <w:szCs w:val="32"/>
        </w:rPr>
        <w:t>（</w:t>
      </w:r>
      <w:r>
        <w:rPr>
          <w:rFonts w:hint="eastAsia" w:ascii="仿宋" w:hAnsi="仿宋" w:eastAsia="仿宋" w:cs="仿宋"/>
          <w:sz w:val="32"/>
          <w:szCs w:val="32"/>
        </w:rPr>
        <w:t>二）政府采购支出情况。</w:t>
      </w:r>
    </w:p>
    <w:p>
      <w:pPr>
        <w:widowControl/>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2017年度政府采购支出总额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万元，其中：政府采购货物支出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万元，政府采购工程支出0万元，政府采购服务支出0万元。授予中小企业合同金额0万元，占政府采购支出总额的0%，其中：授予小微企业合同金额0万元，占政府采购支出总额的0%。</w:t>
      </w:r>
    </w:p>
    <w:p>
      <w:pPr>
        <w:kinsoku w:val="0"/>
        <w:overflowPunct w:val="0"/>
        <w:autoSpaceDE w:val="0"/>
        <w:autoSpaceDN w:val="0"/>
        <w:adjustRightInd w:val="0"/>
        <w:snapToGrid w:val="0"/>
        <w:spacing w:line="360" w:lineRule="auto"/>
        <w:ind w:firstLine="640" w:firstLineChars="200"/>
        <w:rPr>
          <w:rFonts w:ascii="仿宋" w:hAnsi="仿宋" w:eastAsia="仿宋"/>
          <w:kern w:val="0"/>
          <w:sz w:val="32"/>
          <w:szCs w:val="32"/>
        </w:rPr>
      </w:pPr>
      <w:r>
        <w:rPr>
          <w:rFonts w:hint="eastAsia" w:ascii="仿宋" w:hAnsi="仿宋" w:eastAsia="仿宋" w:cs="仿宋"/>
          <w:sz w:val="32"/>
          <w:szCs w:val="32"/>
        </w:rPr>
        <w:t>（三）国有资产占用情况。</w:t>
      </w:r>
    </w:p>
    <w:p>
      <w:pPr>
        <w:widowControl/>
        <w:ind w:firstLine="640" w:firstLineChars="200"/>
        <w:rPr>
          <w:rFonts w:hint="eastAsia" w:ascii="仿宋" w:hAnsi="仿宋" w:eastAsia="仿宋" w:cs="仿宋"/>
          <w:sz w:val="48"/>
          <w:szCs w:val="48"/>
          <w:lang w:val="en-US" w:eastAsia="zh-CN"/>
        </w:rPr>
        <w:sectPr>
          <w:pgSz w:w="11906" w:h="16838"/>
          <w:pgMar w:top="1440" w:right="1800" w:bottom="1440" w:left="1800" w:header="720" w:footer="720" w:gutter="0"/>
          <w:cols w:space="720" w:num="1"/>
          <w:docGrid w:type="lines" w:linePitch="312" w:charSpace="0"/>
        </w:sectPr>
      </w:pPr>
      <w:r>
        <w:rPr>
          <w:rFonts w:hint="eastAsia" w:ascii="仿宋" w:hAnsi="仿宋" w:eastAsia="仿宋" w:cs="仿宋"/>
          <w:sz w:val="32"/>
          <w:szCs w:val="32"/>
        </w:rPr>
        <w:t>2017年期末，</w:t>
      </w:r>
      <w:r>
        <w:rPr>
          <w:rFonts w:hint="eastAsia" w:ascii="仿宋" w:hAnsi="仿宋" w:eastAsia="仿宋" w:cs="仿宋"/>
          <w:sz w:val="32"/>
          <w:szCs w:val="32"/>
          <w:lang w:eastAsia="zh-CN"/>
        </w:rPr>
        <w:t>外贸局</w:t>
      </w:r>
      <w:r>
        <w:rPr>
          <w:rFonts w:hint="eastAsia" w:ascii="仿宋" w:hAnsi="仿宋" w:eastAsia="仿宋" w:cs="仿宋"/>
          <w:sz w:val="32"/>
          <w:szCs w:val="32"/>
        </w:rPr>
        <w:t>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辆、一般执法执勤用车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sz w:val="32"/>
          <w:szCs w:val="32"/>
          <w:lang w:eastAsia="zh-CN"/>
        </w:rPr>
        <w:t>。</w:t>
      </w:r>
    </w:p>
    <w:p>
      <w:pPr>
        <w:kinsoku w:val="0"/>
        <w:overflowPunct w:val="0"/>
        <w:autoSpaceDE w:val="0"/>
        <w:autoSpaceDN w:val="0"/>
        <w:adjustRightInd w:val="0"/>
        <w:snapToGrid w:val="0"/>
        <w:spacing w:line="360" w:lineRule="auto"/>
        <w:ind w:firstLine="643" w:firstLineChars="200"/>
        <w:rPr>
          <w:rFonts w:ascii="黑体" w:hAnsi="黑体" w:eastAsia="黑体"/>
          <w:b/>
          <w:bCs/>
          <w:sz w:val="32"/>
          <w:szCs w:val="32"/>
        </w:rPr>
        <w:sectPr>
          <w:pgSz w:w="11906" w:h="16838"/>
          <w:pgMar w:top="1440" w:right="1800" w:bottom="1440" w:left="1800" w:header="720" w:footer="720" w:gutter="0"/>
          <w:cols w:space="720" w:num="1"/>
          <w:docGrid w:type="lines" w:linePitch="312" w:charSpace="0"/>
        </w:sectPr>
      </w:pPr>
      <w:r>
        <w:rPr>
          <w:rFonts w:hint="eastAsia" w:ascii="仿宋" w:hAnsi="仿宋" w:eastAsia="仿宋" w:cs="仿宋"/>
          <w:b/>
          <w:bCs/>
          <w:sz w:val="32"/>
          <w:szCs w:val="32"/>
        </w:rPr>
        <w:t>十一、</w:t>
      </w:r>
      <w:r>
        <w:rPr>
          <w:rFonts w:hint="eastAsia" w:ascii="仿宋" w:hAnsi="仿宋" w:eastAsia="仿宋" w:cs="仿宋"/>
          <w:b/>
          <w:bCs/>
          <w:color w:val="000000"/>
          <w:kern w:val="0"/>
          <w:sz w:val="32"/>
          <w:szCs w:val="32"/>
        </w:rPr>
        <w:t>政府性基金预算财政拨款收入为</w:t>
      </w:r>
      <w:r>
        <w:rPr>
          <w:rFonts w:ascii="仿宋" w:hAnsi="仿宋" w:eastAsia="仿宋" w:cs="仿宋"/>
          <w:b/>
          <w:bCs/>
          <w:color w:val="000000"/>
          <w:kern w:val="0"/>
          <w:sz w:val="32"/>
          <w:szCs w:val="32"/>
        </w:rPr>
        <w:t>0</w:t>
      </w:r>
      <w:r>
        <w:rPr>
          <w:rFonts w:hint="eastAsia" w:ascii="仿宋" w:hAnsi="仿宋" w:eastAsia="仿宋" w:cs="仿宋"/>
          <w:b/>
          <w:bCs/>
          <w:color w:val="000000"/>
          <w:kern w:val="0"/>
          <w:sz w:val="32"/>
          <w:szCs w:val="32"/>
        </w:rPr>
        <w:t>万元，支出为</w:t>
      </w:r>
      <w:r>
        <w:rPr>
          <w:rFonts w:ascii="仿宋" w:hAnsi="仿宋" w:eastAsia="仿宋" w:cs="仿宋"/>
          <w:b/>
          <w:bCs/>
          <w:color w:val="000000"/>
          <w:kern w:val="0"/>
          <w:sz w:val="32"/>
          <w:szCs w:val="32"/>
        </w:rPr>
        <w:t>0</w:t>
      </w:r>
      <w:r>
        <w:rPr>
          <w:rFonts w:hint="eastAsia" w:ascii="仿宋" w:hAnsi="仿宋" w:eastAsia="仿宋" w:cs="仿宋"/>
          <w:b/>
          <w:bCs/>
          <w:color w:val="000000"/>
          <w:kern w:val="0"/>
          <w:sz w:val="32"/>
          <w:szCs w:val="32"/>
        </w:rPr>
        <w:t>万元。</w:t>
      </w:r>
    </w:p>
    <w:p>
      <w:pPr>
        <w:pStyle w:val="19"/>
        <w:widowControl/>
        <w:ind w:left="720" w:firstLine="0" w:firstLineChars="0"/>
        <w:jc w:val="left"/>
        <w:rPr>
          <w:rFonts w:ascii="楷体_GB2312" w:hAnsi="楷体_GB2312" w:eastAsia="楷体_GB2312"/>
          <w:sz w:val="32"/>
          <w:szCs w:val="32"/>
        </w:rPr>
      </w:pPr>
    </w:p>
    <w:p>
      <w:pPr>
        <w:jc w:val="center"/>
        <w:outlineLvl w:val="0"/>
        <w:rPr>
          <w:rFonts w:ascii="黑体" w:hAnsi="黑体" w:eastAsia="黑体"/>
          <w:sz w:val="48"/>
          <w:szCs w:val="48"/>
        </w:rPr>
      </w:pPr>
      <w:r>
        <w:rPr>
          <w:rFonts w:hint="eastAsia" w:ascii="黑体" w:hAnsi="黑体" w:eastAsia="黑体" w:cs="黑体"/>
          <w:sz w:val="48"/>
          <w:szCs w:val="48"/>
        </w:rPr>
        <w:t>第四部分　　淮滨县外贸局</w:t>
      </w:r>
    </w:p>
    <w:p>
      <w:pPr>
        <w:jc w:val="center"/>
        <w:outlineLvl w:val="0"/>
        <w:rPr>
          <w:rFonts w:ascii="黑体" w:hAnsi="黑体" w:eastAsia="黑体"/>
          <w:sz w:val="48"/>
          <w:szCs w:val="48"/>
        </w:rPr>
      </w:pPr>
      <w:r>
        <w:rPr>
          <w:rFonts w:hint="eastAsia" w:ascii="黑体" w:hAnsi="黑体" w:eastAsia="黑体" w:cs="黑体"/>
          <w:sz w:val="48"/>
          <w:szCs w:val="48"/>
        </w:rPr>
        <w:t>部门决算名词解释</w:t>
      </w:r>
    </w:p>
    <w:p>
      <w:pPr>
        <w:jc w:val="center"/>
        <w:outlineLvl w:val="0"/>
        <w:rPr>
          <w:rFonts w:ascii="黑体" w:hAnsi="黑体" w:eastAsia="黑体"/>
          <w:sz w:val="48"/>
          <w:szCs w:val="48"/>
        </w:rPr>
      </w:pPr>
    </w:p>
    <w:p>
      <w:pPr>
        <w:jc w:val="center"/>
        <w:outlineLvl w:val="0"/>
        <w:rPr>
          <w:rFonts w:ascii="黑体" w:hAnsi="黑体" w:eastAsia="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ascii="仿宋_GB2312" w:hAnsi="仿宋_GB2312" w:eastAsia="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ind w:firstLine="640" w:firstLineChars="200"/>
        <w:jc w:val="left"/>
        <w:rPr>
          <w:rFonts w:ascii="仿宋_GB2312" w:hAnsi="仿宋_GB2312" w:eastAsia="仿宋_GB2312"/>
          <w:sz w:val="32"/>
          <w:szCs w:val="32"/>
        </w:rPr>
      </w:pPr>
    </w:p>
    <w:p>
      <w:pPr>
        <w:jc w:val="left"/>
        <w:rPr>
          <w:rFonts w:ascii="黑体" w:hAnsi="黑体" w:eastAsia="黑体"/>
          <w:sz w:val="32"/>
          <w:szCs w:val="32"/>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pPr>
        <w:jc w:val="center"/>
        <w:outlineLvl w:val="0"/>
        <w:rPr>
          <w:rFonts w:ascii="黑体" w:hAnsi="黑体" w:eastAsia="黑体"/>
          <w:sz w:val="48"/>
          <w:szCs w:val="4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19</w:t>
                </w:r>
                <w:r>
                  <w:rPr>
                    <w:sz w:val="18"/>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7" o:spid="_x0000_s4098"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25</w:t>
                </w:r>
                <w:r>
                  <w:rPr>
                    <w:sz w:val="18"/>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A479C"/>
    <w:multiLevelType w:val="multilevel"/>
    <w:tmpl w:val="429A479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46C"/>
    <w:rsid w:val="0000007D"/>
    <w:rsid w:val="00004653"/>
    <w:rsid w:val="000614A5"/>
    <w:rsid w:val="00065565"/>
    <w:rsid w:val="0007120C"/>
    <w:rsid w:val="0008047B"/>
    <w:rsid w:val="000853BE"/>
    <w:rsid w:val="000969D1"/>
    <w:rsid w:val="000B37E2"/>
    <w:rsid w:val="000C02FE"/>
    <w:rsid w:val="000F5C37"/>
    <w:rsid w:val="00102CF9"/>
    <w:rsid w:val="00107442"/>
    <w:rsid w:val="0011243A"/>
    <w:rsid w:val="00115032"/>
    <w:rsid w:val="00137773"/>
    <w:rsid w:val="0014146D"/>
    <w:rsid w:val="0016580B"/>
    <w:rsid w:val="001745AC"/>
    <w:rsid w:val="001C03AF"/>
    <w:rsid w:val="001D2973"/>
    <w:rsid w:val="001D6ECF"/>
    <w:rsid w:val="001E7986"/>
    <w:rsid w:val="001F175A"/>
    <w:rsid w:val="001F42DD"/>
    <w:rsid w:val="00204E4E"/>
    <w:rsid w:val="00215E84"/>
    <w:rsid w:val="00236F2B"/>
    <w:rsid w:val="00251153"/>
    <w:rsid w:val="002630BE"/>
    <w:rsid w:val="00272700"/>
    <w:rsid w:val="00297836"/>
    <w:rsid w:val="002B077B"/>
    <w:rsid w:val="002B4930"/>
    <w:rsid w:val="002B5471"/>
    <w:rsid w:val="002C2977"/>
    <w:rsid w:val="002C4423"/>
    <w:rsid w:val="002D632C"/>
    <w:rsid w:val="003125C8"/>
    <w:rsid w:val="003208C5"/>
    <w:rsid w:val="0033692B"/>
    <w:rsid w:val="00343223"/>
    <w:rsid w:val="00357EC8"/>
    <w:rsid w:val="003812B9"/>
    <w:rsid w:val="00392DC8"/>
    <w:rsid w:val="003A21AF"/>
    <w:rsid w:val="003A28A2"/>
    <w:rsid w:val="003C7E87"/>
    <w:rsid w:val="003F2340"/>
    <w:rsid w:val="0040505F"/>
    <w:rsid w:val="004321A2"/>
    <w:rsid w:val="0044177D"/>
    <w:rsid w:val="004546D6"/>
    <w:rsid w:val="00462312"/>
    <w:rsid w:val="0047656D"/>
    <w:rsid w:val="00485F0C"/>
    <w:rsid w:val="004929DA"/>
    <w:rsid w:val="004B6AF1"/>
    <w:rsid w:val="004D0D33"/>
    <w:rsid w:val="004D1D00"/>
    <w:rsid w:val="004D64E3"/>
    <w:rsid w:val="00506D44"/>
    <w:rsid w:val="00514C91"/>
    <w:rsid w:val="00524323"/>
    <w:rsid w:val="00526B39"/>
    <w:rsid w:val="005304D2"/>
    <w:rsid w:val="00563BB6"/>
    <w:rsid w:val="005A1756"/>
    <w:rsid w:val="005A48E9"/>
    <w:rsid w:val="005C7BD3"/>
    <w:rsid w:val="005D044F"/>
    <w:rsid w:val="005D3B7F"/>
    <w:rsid w:val="005E27B4"/>
    <w:rsid w:val="005F05D3"/>
    <w:rsid w:val="006268C6"/>
    <w:rsid w:val="006276E8"/>
    <w:rsid w:val="00637678"/>
    <w:rsid w:val="00651B6F"/>
    <w:rsid w:val="00651BD5"/>
    <w:rsid w:val="0065246E"/>
    <w:rsid w:val="006635D0"/>
    <w:rsid w:val="0067013B"/>
    <w:rsid w:val="00670554"/>
    <w:rsid w:val="006725B7"/>
    <w:rsid w:val="00687956"/>
    <w:rsid w:val="00691A41"/>
    <w:rsid w:val="006A28BB"/>
    <w:rsid w:val="006A6DA3"/>
    <w:rsid w:val="006C0E61"/>
    <w:rsid w:val="006D5B42"/>
    <w:rsid w:val="006E0D88"/>
    <w:rsid w:val="006E43A7"/>
    <w:rsid w:val="006F219B"/>
    <w:rsid w:val="00702995"/>
    <w:rsid w:val="007029B9"/>
    <w:rsid w:val="007173FB"/>
    <w:rsid w:val="00723B03"/>
    <w:rsid w:val="00741051"/>
    <w:rsid w:val="00772D6A"/>
    <w:rsid w:val="007B49D8"/>
    <w:rsid w:val="007C7897"/>
    <w:rsid w:val="007E6B9A"/>
    <w:rsid w:val="00810ABD"/>
    <w:rsid w:val="0081182E"/>
    <w:rsid w:val="008429E8"/>
    <w:rsid w:val="00845BCB"/>
    <w:rsid w:val="00845CE5"/>
    <w:rsid w:val="00846750"/>
    <w:rsid w:val="0089079A"/>
    <w:rsid w:val="008A06A6"/>
    <w:rsid w:val="008A478B"/>
    <w:rsid w:val="008B65A6"/>
    <w:rsid w:val="008E0628"/>
    <w:rsid w:val="008F19B4"/>
    <w:rsid w:val="00914E87"/>
    <w:rsid w:val="00915894"/>
    <w:rsid w:val="00917274"/>
    <w:rsid w:val="00922B70"/>
    <w:rsid w:val="009345F8"/>
    <w:rsid w:val="0093694C"/>
    <w:rsid w:val="0095475E"/>
    <w:rsid w:val="00976449"/>
    <w:rsid w:val="00982659"/>
    <w:rsid w:val="009849F1"/>
    <w:rsid w:val="00986F0A"/>
    <w:rsid w:val="009C0AB9"/>
    <w:rsid w:val="009C2C9B"/>
    <w:rsid w:val="009C7C4B"/>
    <w:rsid w:val="009D3474"/>
    <w:rsid w:val="009D4D81"/>
    <w:rsid w:val="009D60B9"/>
    <w:rsid w:val="009F2D38"/>
    <w:rsid w:val="00A03558"/>
    <w:rsid w:val="00A1348C"/>
    <w:rsid w:val="00A154DD"/>
    <w:rsid w:val="00A174D2"/>
    <w:rsid w:val="00A24E7D"/>
    <w:rsid w:val="00A26DD2"/>
    <w:rsid w:val="00A41EC9"/>
    <w:rsid w:val="00A476F9"/>
    <w:rsid w:val="00A67E3C"/>
    <w:rsid w:val="00A701C1"/>
    <w:rsid w:val="00A71258"/>
    <w:rsid w:val="00A8703E"/>
    <w:rsid w:val="00A94356"/>
    <w:rsid w:val="00A96930"/>
    <w:rsid w:val="00AA56C7"/>
    <w:rsid w:val="00AC2AFF"/>
    <w:rsid w:val="00AC7D18"/>
    <w:rsid w:val="00AD64F3"/>
    <w:rsid w:val="00AE4253"/>
    <w:rsid w:val="00AE5D98"/>
    <w:rsid w:val="00AE7DB3"/>
    <w:rsid w:val="00B12EF4"/>
    <w:rsid w:val="00B166D9"/>
    <w:rsid w:val="00B4201B"/>
    <w:rsid w:val="00B47EA9"/>
    <w:rsid w:val="00B5451E"/>
    <w:rsid w:val="00B67001"/>
    <w:rsid w:val="00B909D7"/>
    <w:rsid w:val="00BA0C9C"/>
    <w:rsid w:val="00BA6A72"/>
    <w:rsid w:val="00BF6433"/>
    <w:rsid w:val="00C04958"/>
    <w:rsid w:val="00C15AFE"/>
    <w:rsid w:val="00C20520"/>
    <w:rsid w:val="00C477EC"/>
    <w:rsid w:val="00C75456"/>
    <w:rsid w:val="00C811DF"/>
    <w:rsid w:val="00C925D8"/>
    <w:rsid w:val="00C92B22"/>
    <w:rsid w:val="00C96DEF"/>
    <w:rsid w:val="00C978DD"/>
    <w:rsid w:val="00CA0E14"/>
    <w:rsid w:val="00CA57B6"/>
    <w:rsid w:val="00CA622D"/>
    <w:rsid w:val="00CA670F"/>
    <w:rsid w:val="00CB79D6"/>
    <w:rsid w:val="00CC5970"/>
    <w:rsid w:val="00CD5DE6"/>
    <w:rsid w:val="00CE6FF0"/>
    <w:rsid w:val="00CF0465"/>
    <w:rsid w:val="00CF5A21"/>
    <w:rsid w:val="00D00D83"/>
    <w:rsid w:val="00D13FF8"/>
    <w:rsid w:val="00D20CBB"/>
    <w:rsid w:val="00D23BF9"/>
    <w:rsid w:val="00D47846"/>
    <w:rsid w:val="00D53CBC"/>
    <w:rsid w:val="00D62E22"/>
    <w:rsid w:val="00D63393"/>
    <w:rsid w:val="00D75166"/>
    <w:rsid w:val="00D8278F"/>
    <w:rsid w:val="00D87D33"/>
    <w:rsid w:val="00DA4A6C"/>
    <w:rsid w:val="00DB0040"/>
    <w:rsid w:val="00DC146C"/>
    <w:rsid w:val="00DC7B6A"/>
    <w:rsid w:val="00DD2D82"/>
    <w:rsid w:val="00DF6C0F"/>
    <w:rsid w:val="00E036DB"/>
    <w:rsid w:val="00E245EC"/>
    <w:rsid w:val="00E258A4"/>
    <w:rsid w:val="00E37B24"/>
    <w:rsid w:val="00E46E34"/>
    <w:rsid w:val="00E558E3"/>
    <w:rsid w:val="00E56B1C"/>
    <w:rsid w:val="00E61015"/>
    <w:rsid w:val="00E7660D"/>
    <w:rsid w:val="00E77F60"/>
    <w:rsid w:val="00E810FE"/>
    <w:rsid w:val="00E97AD4"/>
    <w:rsid w:val="00EA5B04"/>
    <w:rsid w:val="00EC0BDE"/>
    <w:rsid w:val="00EC3DC8"/>
    <w:rsid w:val="00ED2C21"/>
    <w:rsid w:val="00EE7CAB"/>
    <w:rsid w:val="00F03058"/>
    <w:rsid w:val="00F10E22"/>
    <w:rsid w:val="00F245E8"/>
    <w:rsid w:val="00F541A5"/>
    <w:rsid w:val="00F56D60"/>
    <w:rsid w:val="00F56EE3"/>
    <w:rsid w:val="00F6080F"/>
    <w:rsid w:val="00F66927"/>
    <w:rsid w:val="00F96E63"/>
    <w:rsid w:val="00FB1512"/>
    <w:rsid w:val="00FC3716"/>
    <w:rsid w:val="00FF59C7"/>
    <w:rsid w:val="14D12A40"/>
    <w:rsid w:val="2A3B3D68"/>
    <w:rsid w:val="39D46BFC"/>
    <w:rsid w:val="468B6676"/>
    <w:rsid w:val="56FC5146"/>
    <w:rsid w:val="5E301A64"/>
    <w:rsid w:val="65A9704C"/>
    <w:rsid w:val="7CAF2438"/>
    <w:rsid w:val="7E672C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99"/>
    <w:pPr>
      <w:autoSpaceDE w:val="0"/>
      <w:autoSpaceDN w:val="0"/>
      <w:adjustRightInd w:val="0"/>
      <w:spacing w:before="100" w:beforeAutospacing="1" w:after="100" w:afterAutospacing="1"/>
      <w:ind w:left="761"/>
      <w:jc w:val="left"/>
    </w:pPr>
    <w:rPr>
      <w:rFonts w:ascii="仿宋_GB2312" w:hAnsi="仿宋_GB2312" w:cs="仿宋_GB2312"/>
      <w:kern w:val="0"/>
      <w:sz w:val="32"/>
      <w:szCs w:val="32"/>
    </w:rPr>
  </w:style>
  <w:style w:type="paragraph" w:styleId="3">
    <w:name w:val="Balloon Text"/>
    <w:basedOn w:val="1"/>
    <w:link w:val="18"/>
    <w:semiHidden/>
    <w:uiPriority w:val="99"/>
    <w:rPr>
      <w:rFonts w:ascii="Calibri" w:hAnsi="Calibri" w:cs="Calibri"/>
      <w:sz w:val="18"/>
      <w:szCs w:val="18"/>
    </w:rPr>
  </w:style>
  <w:style w:type="paragraph" w:styleId="4">
    <w:name w:val="footer"/>
    <w:basedOn w:val="1"/>
    <w:link w:val="13"/>
    <w:uiPriority w:val="99"/>
    <w:pPr>
      <w:tabs>
        <w:tab w:val="center" w:pos="4153"/>
        <w:tab w:val="right" w:pos="8306"/>
      </w:tabs>
      <w:snapToGrid w:val="0"/>
      <w:jc w:val="left"/>
    </w:pPr>
    <w:rPr>
      <w:kern w:val="0"/>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99"/>
    <w:rPr>
      <w:color w:val="800080"/>
      <w:u w:val="single"/>
    </w:rPr>
  </w:style>
  <w:style w:type="character" w:styleId="8">
    <w:name w:val="Hyperlink"/>
    <w:basedOn w:val="6"/>
    <w:qFormat/>
    <w:uiPriority w:val="99"/>
    <w:rPr>
      <w:color w:val="0000FF"/>
      <w:u w:val="single"/>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Body Text Char"/>
    <w:basedOn w:val="6"/>
    <w:link w:val="2"/>
    <w:locked/>
    <w:uiPriority w:val="99"/>
    <w:rPr>
      <w:rFonts w:ascii="仿宋_GB2312" w:hAnsi="仿宋_GB2312" w:eastAsia="宋体" w:cs="仿宋_GB2312"/>
      <w:kern w:val="0"/>
      <w:sz w:val="32"/>
      <w:szCs w:val="32"/>
    </w:rPr>
  </w:style>
  <w:style w:type="character" w:customStyle="1" w:styleId="12">
    <w:name w:val="Balloon Text Char"/>
    <w:basedOn w:val="6"/>
    <w:link w:val="3"/>
    <w:semiHidden/>
    <w:locked/>
    <w:uiPriority w:val="99"/>
    <w:rPr>
      <w:rFonts w:ascii="Times New Roman" w:hAnsi="Times New Roman" w:eastAsia="宋体" w:cs="Times New Roman"/>
      <w:sz w:val="18"/>
      <w:szCs w:val="18"/>
    </w:rPr>
  </w:style>
  <w:style w:type="character" w:customStyle="1" w:styleId="13">
    <w:name w:val="Footer Char"/>
    <w:basedOn w:val="6"/>
    <w:link w:val="4"/>
    <w:semiHidden/>
    <w:locked/>
    <w:uiPriority w:val="99"/>
    <w:rPr>
      <w:rFonts w:ascii="Times New Roman" w:hAnsi="Times New Roman" w:eastAsia="宋体" w:cs="Times New Roman"/>
      <w:sz w:val="18"/>
      <w:szCs w:val="18"/>
    </w:rPr>
  </w:style>
  <w:style w:type="character" w:customStyle="1" w:styleId="14">
    <w:name w:val="Header Char"/>
    <w:basedOn w:val="6"/>
    <w:link w:val="5"/>
    <w:qFormat/>
    <w:locked/>
    <w:uiPriority w:val="99"/>
    <w:rPr>
      <w:rFonts w:ascii="Times New Roman" w:hAnsi="Times New Roman" w:eastAsia="宋体" w:cs="Times New Roman"/>
      <w:sz w:val="18"/>
      <w:szCs w:val="18"/>
    </w:rPr>
  </w:style>
  <w:style w:type="character" w:customStyle="1" w:styleId="15">
    <w:name w:val="页脚 Char"/>
    <w:qFormat/>
    <w:uiPriority w:val="99"/>
    <w:rPr>
      <w:sz w:val="18"/>
      <w:szCs w:val="18"/>
    </w:rPr>
  </w:style>
  <w:style w:type="paragraph" w:styleId="16">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7">
    <w:name w:val="font21"/>
    <w:basedOn w:val="6"/>
    <w:qFormat/>
    <w:uiPriority w:val="99"/>
    <w:rPr>
      <w:rFonts w:ascii="宋体" w:hAnsi="宋体" w:eastAsia="宋体" w:cs="宋体"/>
      <w:color w:val="000000"/>
      <w:sz w:val="22"/>
      <w:szCs w:val="22"/>
      <w:u w:val="none"/>
    </w:rPr>
  </w:style>
  <w:style w:type="character" w:customStyle="1" w:styleId="18">
    <w:name w:val="批注框文本 Char"/>
    <w:basedOn w:val="6"/>
    <w:link w:val="3"/>
    <w:locked/>
    <w:uiPriority w:val="99"/>
    <w:rPr>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29</Pages>
  <Words>1528</Words>
  <Characters>8715</Characters>
  <Lines>0</Lines>
  <Paragraphs>0</Paragraphs>
  <TotalTime>1</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2018-09-20T01:39:00Z</dcterms:created>
  <dc:creator>Administrator</dc:creator>
  <cp:lastModifiedBy>Administrator</cp:lastModifiedBy>
  <dcterms:modified xsi:type="dcterms:W3CDTF">2019-01-20T07:45:43Z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