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22" w:rsidRDefault="00246022">
      <w:pPr>
        <w:jc w:val="center"/>
        <w:rPr>
          <w:rFonts w:ascii="黑体" w:eastAsia="黑体" w:hAnsi="黑体" w:cs="黑体"/>
          <w:sz w:val="52"/>
          <w:szCs w:val="52"/>
        </w:rPr>
      </w:pPr>
      <w:r>
        <w:rPr>
          <w:rFonts w:ascii="黑体" w:eastAsia="黑体" w:hAnsi="黑体" w:cs="黑体" w:hint="eastAsia"/>
          <w:sz w:val="52"/>
          <w:szCs w:val="52"/>
        </w:rPr>
        <w:t>造船产业集聚区管理委员会办公室</w:t>
      </w:r>
    </w:p>
    <w:p w:rsidR="00246022" w:rsidRDefault="00246022">
      <w:pPr>
        <w:jc w:val="center"/>
        <w:rPr>
          <w:rFonts w:ascii="黑体" w:eastAsia="黑体" w:hAnsi="黑体" w:cs="黑体"/>
          <w:sz w:val="52"/>
          <w:szCs w:val="52"/>
        </w:rPr>
      </w:pPr>
      <w:r>
        <w:rPr>
          <w:rFonts w:ascii="黑体" w:eastAsia="黑体" w:hAnsi="黑体" w:cs="黑体"/>
          <w:sz w:val="52"/>
          <w:szCs w:val="52"/>
        </w:rPr>
        <w:t>2017</w:t>
      </w:r>
      <w:r>
        <w:rPr>
          <w:rFonts w:ascii="黑体" w:eastAsia="黑体" w:hAnsi="黑体" w:cs="黑体" w:hint="eastAsia"/>
          <w:sz w:val="52"/>
          <w:szCs w:val="52"/>
        </w:rPr>
        <w:t>年度部门决算</w:t>
      </w: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52"/>
          <w:szCs w:val="52"/>
        </w:rPr>
      </w:pPr>
    </w:p>
    <w:p w:rsidR="00246022" w:rsidRDefault="00246022">
      <w:pPr>
        <w:jc w:val="center"/>
        <w:rPr>
          <w:rFonts w:ascii="黑体" w:eastAsia="黑体" w:hAnsi="黑体" w:cs="黑体"/>
          <w:sz w:val="32"/>
          <w:szCs w:val="32"/>
        </w:rPr>
        <w:sectPr w:rsidR="00246022">
          <w:headerReference w:type="even" r:id="rId7"/>
          <w:headerReference w:type="default" r:id="rId8"/>
          <w:footerReference w:type="even" r:id="rId9"/>
          <w:footerReference w:type="default" r:id="rId10"/>
          <w:headerReference w:type="first" r:id="rId11"/>
          <w:footerReference w:type="first" r:id="rId12"/>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w:t>
      </w:r>
      <w:r>
        <w:rPr>
          <w:rFonts w:ascii="黑体" w:eastAsia="黑体" w:hAnsi="黑体" w:cs="黑体"/>
          <w:sz w:val="32"/>
          <w:szCs w:val="32"/>
        </w:rPr>
        <w:t xml:space="preserve"> </w:t>
      </w:r>
      <w:r>
        <w:rPr>
          <w:rFonts w:ascii="黑体" w:eastAsia="黑体" w:hAnsi="黑体" w:cs="黑体" w:hint="eastAsia"/>
          <w:sz w:val="32"/>
          <w:szCs w:val="32"/>
        </w:rPr>
        <w:t>九</w:t>
      </w:r>
      <w:r>
        <w:rPr>
          <w:rFonts w:ascii="黑体" w:eastAsia="黑体" w:hAnsi="黑体" w:cs="黑体"/>
          <w:sz w:val="32"/>
          <w:szCs w:val="32"/>
        </w:rPr>
        <w:t xml:space="preserve"> </w:t>
      </w:r>
      <w:r>
        <w:rPr>
          <w:rFonts w:ascii="黑体" w:eastAsia="黑体" w:hAnsi="黑体" w:cs="黑体" w:hint="eastAsia"/>
          <w:sz w:val="32"/>
          <w:szCs w:val="32"/>
        </w:rPr>
        <w:t>月</w:t>
      </w:r>
    </w:p>
    <w:p w:rsidR="00246022" w:rsidRDefault="00246022">
      <w:pPr>
        <w:jc w:val="center"/>
        <w:rPr>
          <w:rFonts w:ascii="黑体" w:eastAsia="黑体" w:hAnsi="黑体" w:cs="黑体"/>
          <w:sz w:val="36"/>
          <w:szCs w:val="36"/>
        </w:rPr>
      </w:pPr>
      <w:r>
        <w:rPr>
          <w:rFonts w:ascii="黑体" w:eastAsia="黑体" w:hAnsi="黑体" w:cs="黑体" w:hint="eastAsia"/>
          <w:sz w:val="36"/>
          <w:szCs w:val="36"/>
        </w:rPr>
        <w:t>目　　录</w:t>
      </w:r>
    </w:p>
    <w:p w:rsidR="00246022" w:rsidRDefault="00246022">
      <w:pPr>
        <w:jc w:val="left"/>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造船产业集聚区管理委员会办公室概况</w:t>
      </w:r>
    </w:p>
    <w:p w:rsidR="00246022" w:rsidRDefault="00246022">
      <w:pPr>
        <w:numPr>
          <w:ilvl w:val="0"/>
          <w:numId w:val="1"/>
        </w:numPr>
        <w:ind w:firstLineChars="200" w:firstLine="640"/>
        <w:jc w:val="left"/>
        <w:rPr>
          <w:rFonts w:ascii="宋体" w:cs="宋体"/>
          <w:sz w:val="32"/>
          <w:szCs w:val="32"/>
        </w:rPr>
      </w:pPr>
      <w:r>
        <w:rPr>
          <w:rFonts w:ascii="宋体" w:hAnsi="宋体" w:cs="宋体" w:hint="eastAsia"/>
          <w:sz w:val="32"/>
          <w:szCs w:val="32"/>
        </w:rPr>
        <w:t>主要职责</w:t>
      </w:r>
    </w:p>
    <w:p w:rsidR="00246022" w:rsidRDefault="00246022">
      <w:pPr>
        <w:numPr>
          <w:ilvl w:val="0"/>
          <w:numId w:val="1"/>
        </w:numPr>
        <w:ind w:firstLineChars="200" w:firstLine="640"/>
        <w:jc w:val="left"/>
        <w:rPr>
          <w:rFonts w:ascii="宋体" w:cs="宋体"/>
          <w:sz w:val="32"/>
          <w:szCs w:val="32"/>
        </w:rPr>
      </w:pPr>
      <w:r>
        <w:rPr>
          <w:rFonts w:ascii="宋体" w:hAnsi="宋体" w:cs="宋体" w:hint="eastAsia"/>
          <w:sz w:val="32"/>
          <w:szCs w:val="32"/>
        </w:rPr>
        <w:t>部门决算单位构成</w:t>
      </w:r>
    </w:p>
    <w:p w:rsidR="00246022" w:rsidRDefault="00246022">
      <w:pPr>
        <w:jc w:val="left"/>
        <w:rPr>
          <w:rFonts w:ascii="黑体" w:eastAsia="黑体" w:hAnsi="黑体" w:cs="黑体"/>
          <w:sz w:val="32"/>
          <w:szCs w:val="32"/>
        </w:rPr>
      </w:pPr>
      <w:r>
        <w:rPr>
          <w:rFonts w:ascii="黑体" w:eastAsia="黑体" w:hAnsi="黑体" w:cs="黑体" w:hint="eastAsia"/>
          <w:sz w:val="32"/>
          <w:szCs w:val="32"/>
        </w:rPr>
        <w:t>第二部分　造船产业集聚区管理委员会办公室</w:t>
      </w:r>
      <w:r>
        <w:rPr>
          <w:rFonts w:ascii="黑体" w:eastAsia="黑体" w:hAnsi="黑体" w:cs="黑体"/>
          <w:sz w:val="32"/>
          <w:szCs w:val="32"/>
        </w:rPr>
        <w:t>2017</w:t>
      </w:r>
      <w:r>
        <w:rPr>
          <w:rFonts w:ascii="黑体" w:eastAsia="黑体" w:hAnsi="黑体" w:cs="黑体" w:hint="eastAsia"/>
          <w:sz w:val="32"/>
          <w:szCs w:val="32"/>
        </w:rPr>
        <w:t>年度部门决算情况说明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一、关于收入支出决算总体情况说明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二、关于收入决算情况说明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三、关于支出决算情况说明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四、关于财政拨款收入支出决算总体情况说明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五、关于一般公共预算财政拨款支出决算情况说明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六、关于一般公共预算财政拨款基本支出决算情况说明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七、关于一般公共预算财政拨款“三公”经费支出决算情况说明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八、关于预算绩效情况说明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九、关于政府性基金预算财政拨款支出决算情况说明</w:t>
      </w:r>
    </w:p>
    <w:p w:rsidR="00246022" w:rsidRDefault="00246022">
      <w:pPr>
        <w:ind w:firstLineChars="200" w:firstLine="640"/>
        <w:jc w:val="left"/>
        <w:rPr>
          <w:rFonts w:ascii="宋体" w:cs="宋体"/>
          <w:sz w:val="32"/>
          <w:szCs w:val="32"/>
        </w:rPr>
      </w:pPr>
      <w:r>
        <w:rPr>
          <w:rFonts w:ascii="宋体" w:hAnsi="宋体" w:cs="宋体" w:hint="eastAsia"/>
          <w:sz w:val="32"/>
          <w:szCs w:val="32"/>
        </w:rPr>
        <w:t>十、其他重要事项情况说明</w:t>
      </w:r>
    </w:p>
    <w:p w:rsidR="00246022" w:rsidRDefault="00246022">
      <w:pPr>
        <w:jc w:val="left"/>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Pr>
          <w:rFonts w:ascii="黑体" w:eastAsia="黑体" w:hAnsi="黑体" w:cs="黑体" w:hint="eastAsia"/>
          <w:sz w:val="32"/>
          <w:szCs w:val="32"/>
        </w:rPr>
        <w:t>造船产业集聚区管理委员会办公室名词解释</w:t>
      </w:r>
    </w:p>
    <w:p w:rsidR="00246022" w:rsidRDefault="00246022">
      <w:pPr>
        <w:numPr>
          <w:ilvl w:val="0"/>
          <w:numId w:val="2"/>
        </w:numPr>
        <w:jc w:val="left"/>
        <w:rPr>
          <w:rFonts w:ascii="黑体" w:eastAsia="黑体" w:hAnsi="黑体" w:cs="黑体"/>
          <w:sz w:val="32"/>
          <w:szCs w:val="32"/>
        </w:rPr>
      </w:pPr>
      <w:r>
        <w:rPr>
          <w:rFonts w:ascii="黑体" w:eastAsia="黑体" w:hAnsi="黑体" w:cs="黑体" w:hint="eastAsia"/>
          <w:sz w:val="32"/>
          <w:szCs w:val="32"/>
        </w:rPr>
        <w:t>造船产业集聚区管理委员会办公室</w:t>
      </w:r>
      <w:r>
        <w:rPr>
          <w:rFonts w:ascii="黑体" w:eastAsia="黑体" w:hAnsi="黑体" w:cs="黑体"/>
          <w:sz w:val="32"/>
          <w:szCs w:val="32"/>
        </w:rPr>
        <w:t>2017</w:t>
      </w:r>
      <w:r>
        <w:rPr>
          <w:rFonts w:ascii="黑体" w:eastAsia="黑体" w:hAnsi="黑体" w:cs="黑体" w:hint="eastAsia"/>
          <w:sz w:val="32"/>
          <w:szCs w:val="32"/>
        </w:rPr>
        <w:t>年度部门决算公开表</w:t>
      </w:r>
    </w:p>
    <w:p w:rsidR="00246022" w:rsidRDefault="00246022">
      <w:pPr>
        <w:jc w:val="left"/>
        <w:rPr>
          <w:rFonts w:ascii="黑体" w:eastAsia="黑体" w:hAnsi="黑体" w:cs="黑体"/>
          <w:sz w:val="32"/>
          <w:szCs w:val="32"/>
        </w:rPr>
      </w:pPr>
    </w:p>
    <w:p w:rsidR="00246022" w:rsidRDefault="00246022">
      <w:pPr>
        <w:numPr>
          <w:ilvl w:val="0"/>
          <w:numId w:val="3"/>
        </w:numPr>
        <w:jc w:val="left"/>
        <w:rPr>
          <w:rFonts w:ascii="黑体" w:eastAsia="黑体" w:hAnsi="黑体" w:cs="黑体"/>
          <w:sz w:val="32"/>
          <w:szCs w:val="32"/>
        </w:rPr>
      </w:pPr>
      <w:r>
        <w:rPr>
          <w:rFonts w:ascii="黑体" w:eastAsia="黑体" w:hAnsi="黑体" w:cs="黑体" w:hint="eastAsia"/>
          <w:sz w:val="32"/>
          <w:szCs w:val="32"/>
        </w:rPr>
        <w:t>收入支出决算总表</w:t>
      </w:r>
    </w:p>
    <w:p w:rsidR="00246022" w:rsidRDefault="00246022">
      <w:pPr>
        <w:numPr>
          <w:ilvl w:val="0"/>
          <w:numId w:val="3"/>
        </w:numPr>
        <w:jc w:val="left"/>
        <w:rPr>
          <w:rFonts w:ascii="黑体" w:eastAsia="黑体" w:hAnsi="黑体" w:cs="黑体"/>
          <w:sz w:val="32"/>
          <w:szCs w:val="32"/>
        </w:rPr>
      </w:pPr>
      <w:r>
        <w:rPr>
          <w:rFonts w:ascii="黑体" w:eastAsia="黑体" w:hAnsi="黑体" w:cs="黑体" w:hint="eastAsia"/>
          <w:sz w:val="32"/>
          <w:szCs w:val="32"/>
        </w:rPr>
        <w:t>收入决算表</w:t>
      </w:r>
    </w:p>
    <w:p w:rsidR="00246022" w:rsidRDefault="00246022">
      <w:pPr>
        <w:numPr>
          <w:ilvl w:val="0"/>
          <w:numId w:val="3"/>
        </w:numPr>
        <w:jc w:val="left"/>
        <w:rPr>
          <w:rFonts w:ascii="黑体" w:eastAsia="黑体" w:hAnsi="黑体" w:cs="黑体"/>
          <w:sz w:val="32"/>
          <w:szCs w:val="32"/>
        </w:rPr>
      </w:pPr>
      <w:r>
        <w:rPr>
          <w:rFonts w:ascii="黑体" w:eastAsia="黑体" w:hAnsi="黑体" w:cs="黑体" w:hint="eastAsia"/>
          <w:sz w:val="32"/>
          <w:szCs w:val="32"/>
        </w:rPr>
        <w:t>支出决算表</w:t>
      </w:r>
    </w:p>
    <w:p w:rsidR="00246022" w:rsidRDefault="00246022">
      <w:pPr>
        <w:numPr>
          <w:ilvl w:val="0"/>
          <w:numId w:val="3"/>
        </w:numPr>
        <w:jc w:val="left"/>
        <w:rPr>
          <w:rFonts w:ascii="黑体" w:eastAsia="黑体" w:hAnsi="黑体" w:cs="黑体"/>
          <w:sz w:val="32"/>
          <w:szCs w:val="32"/>
        </w:rPr>
      </w:pPr>
      <w:r>
        <w:rPr>
          <w:rFonts w:ascii="黑体" w:eastAsia="黑体" w:hAnsi="黑体" w:cs="黑体" w:hint="eastAsia"/>
          <w:sz w:val="32"/>
          <w:szCs w:val="32"/>
        </w:rPr>
        <w:t>财政拨款收入支出决算总表</w:t>
      </w:r>
    </w:p>
    <w:p w:rsidR="00246022" w:rsidRDefault="00246022">
      <w:pPr>
        <w:numPr>
          <w:ilvl w:val="0"/>
          <w:numId w:val="3"/>
        </w:numPr>
        <w:jc w:val="left"/>
        <w:rPr>
          <w:rFonts w:ascii="黑体" w:eastAsia="黑体" w:hAnsi="黑体" w:cs="黑体"/>
          <w:sz w:val="32"/>
          <w:szCs w:val="32"/>
        </w:rPr>
      </w:pPr>
      <w:r>
        <w:rPr>
          <w:rFonts w:ascii="黑体" w:eastAsia="黑体" w:hAnsi="黑体" w:cs="黑体" w:hint="eastAsia"/>
          <w:sz w:val="32"/>
          <w:szCs w:val="32"/>
        </w:rPr>
        <w:t>一般公共预算财政拨款收入支出决算表</w:t>
      </w:r>
    </w:p>
    <w:p w:rsidR="00246022" w:rsidRDefault="00246022">
      <w:pPr>
        <w:numPr>
          <w:ilvl w:val="0"/>
          <w:numId w:val="3"/>
        </w:numPr>
        <w:jc w:val="left"/>
        <w:rPr>
          <w:rFonts w:ascii="黑体" w:eastAsia="黑体" w:hAnsi="黑体" w:cs="黑体"/>
          <w:sz w:val="32"/>
          <w:szCs w:val="32"/>
        </w:rPr>
      </w:pPr>
      <w:r>
        <w:rPr>
          <w:rFonts w:ascii="黑体" w:eastAsia="黑体" w:hAnsi="黑体" w:cs="黑体" w:hint="eastAsia"/>
          <w:sz w:val="32"/>
          <w:szCs w:val="32"/>
        </w:rPr>
        <w:t>一般公共预算财政拨款基本支出决算表</w:t>
      </w:r>
    </w:p>
    <w:p w:rsidR="00246022" w:rsidRDefault="00246022">
      <w:pPr>
        <w:numPr>
          <w:ilvl w:val="0"/>
          <w:numId w:val="3"/>
        </w:numPr>
        <w:jc w:val="left"/>
        <w:rPr>
          <w:rFonts w:ascii="黑体" w:eastAsia="黑体" w:hAnsi="黑体" w:cs="黑体"/>
          <w:sz w:val="32"/>
          <w:szCs w:val="32"/>
        </w:rPr>
      </w:pPr>
      <w:r>
        <w:rPr>
          <w:rFonts w:ascii="黑体" w:eastAsia="黑体" w:hAnsi="黑体" w:cs="黑体" w:hint="eastAsia"/>
          <w:sz w:val="32"/>
          <w:szCs w:val="32"/>
        </w:rPr>
        <w:t>一般公共预算财政拨款“三公”经费支出决算表</w:t>
      </w:r>
    </w:p>
    <w:p w:rsidR="00246022" w:rsidRDefault="00246022">
      <w:pPr>
        <w:jc w:val="left"/>
        <w:rPr>
          <w:rFonts w:ascii="黑体" w:eastAsia="黑体" w:hAnsi="黑体" w:cs="黑体"/>
          <w:sz w:val="32"/>
          <w:szCs w:val="32"/>
        </w:rPr>
        <w:sectPr w:rsidR="00246022">
          <w:footerReference w:type="default" r:id="rId13"/>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八、政府性基金预算财政拨款收入支出决</w:t>
      </w:r>
    </w:p>
    <w:p w:rsidR="00246022" w:rsidRDefault="00246022">
      <w:pPr>
        <w:widowControl/>
        <w:jc w:val="center"/>
        <w:rPr>
          <w:rFonts w:ascii="黑体" w:eastAsia="黑体" w:hAnsi="宋体" w:cs="宋体"/>
          <w:color w:val="000000"/>
          <w:kern w:val="0"/>
          <w:sz w:val="28"/>
          <w:szCs w:val="28"/>
        </w:rPr>
      </w:pPr>
      <w:r>
        <w:rPr>
          <w:rFonts w:ascii="黑体" w:eastAsia="黑体" w:hAnsi="黑体" w:cs="黑体" w:hint="eastAsia"/>
          <w:sz w:val="48"/>
          <w:szCs w:val="48"/>
        </w:rPr>
        <w:t xml:space="preserve">第一部分　</w:t>
      </w:r>
      <w:r>
        <w:rPr>
          <w:rFonts w:ascii="黑体" w:eastAsia="黑体" w:hAnsi="黑体" w:cs="黑体" w:hint="eastAsia"/>
          <w:sz w:val="44"/>
          <w:szCs w:val="44"/>
        </w:rPr>
        <w:t>造船产业集聚区管理委员会办公室</w:t>
      </w:r>
      <w:r>
        <w:rPr>
          <w:rFonts w:ascii="黑体" w:eastAsia="黑体" w:hAnsi="黑体" w:cs="黑体" w:hint="eastAsia"/>
          <w:sz w:val="48"/>
          <w:szCs w:val="48"/>
        </w:rPr>
        <w:t>概况</w:t>
      </w: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sectPr w:rsidR="00246022">
          <w:pgSz w:w="11906" w:h="16838"/>
          <w:pgMar w:top="1440" w:right="1800" w:bottom="1440" w:left="1800" w:header="720" w:footer="720" w:gutter="0"/>
          <w:cols w:space="720"/>
          <w:docGrid w:type="lines" w:linePitch="312"/>
        </w:sectPr>
      </w:pPr>
    </w:p>
    <w:p w:rsidR="00246022" w:rsidRDefault="00246022">
      <w:pPr>
        <w:widowControl/>
        <w:numPr>
          <w:ilvl w:val="0"/>
          <w:numId w:val="4"/>
        </w:numPr>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主要职责</w:t>
      </w:r>
    </w:p>
    <w:p w:rsidR="00246022" w:rsidRDefault="00246022">
      <w:pPr>
        <w:spacing w:line="420" w:lineRule="exact"/>
        <w:ind w:firstLineChars="150" w:firstLine="480"/>
        <w:rPr>
          <w:rFonts w:ascii="??_GB2312" w:hAnsi="??_GB2312" w:cs="??_GB2312"/>
          <w:sz w:val="28"/>
          <w:szCs w:val="28"/>
        </w:rPr>
      </w:pPr>
      <w:r>
        <w:rPr>
          <w:rFonts w:ascii="仿宋_GB2312" w:eastAsia="仿宋_GB2312" w:hAnsi="仿宋_GB2312" w:cs="仿宋_GB2312" w:hint="eastAsia"/>
          <w:sz w:val="32"/>
          <w:szCs w:val="32"/>
        </w:rPr>
        <w:t>拟定</w:t>
      </w:r>
      <w:r>
        <w:rPr>
          <w:rFonts w:ascii="宋体" w:hAnsi="宋体" w:cs="宋体" w:hint="eastAsia"/>
          <w:sz w:val="28"/>
          <w:szCs w:val="28"/>
        </w:rPr>
        <w:t>造船产业集聚区管理委员会办公室为县政府的派出机构，根据县政府授权，统一领导和管理园区经济发展工作。按照</w:t>
      </w:r>
      <w:r>
        <w:rPr>
          <w:rFonts w:ascii="??_GB2312" w:hAnsi="??_GB2312" w:cs="??_GB2312"/>
          <w:sz w:val="28"/>
          <w:szCs w:val="28"/>
        </w:rPr>
        <w:t>“</w:t>
      </w:r>
      <w:r>
        <w:rPr>
          <w:rFonts w:ascii="宋体" w:hAnsi="宋体" w:cs="宋体" w:hint="eastAsia"/>
          <w:sz w:val="28"/>
          <w:szCs w:val="28"/>
        </w:rPr>
        <w:t>小机构，大服务，高效率</w:t>
      </w:r>
      <w:r>
        <w:rPr>
          <w:rFonts w:ascii="??_GB2312" w:hAnsi="??_GB2312" w:cs="??_GB2312"/>
          <w:sz w:val="28"/>
          <w:szCs w:val="28"/>
        </w:rPr>
        <w:t>”</w:t>
      </w:r>
      <w:r>
        <w:rPr>
          <w:rFonts w:ascii="宋体" w:hAnsi="宋体" w:cs="宋体" w:hint="eastAsia"/>
          <w:sz w:val="28"/>
          <w:szCs w:val="28"/>
        </w:rPr>
        <w:t>的管理原则，内设</w:t>
      </w:r>
      <w:r>
        <w:rPr>
          <w:rFonts w:ascii="??_GB2312" w:hAnsi="??_GB2312" w:cs="??_GB2312"/>
          <w:sz w:val="28"/>
          <w:szCs w:val="28"/>
        </w:rPr>
        <w:t>“</w:t>
      </w:r>
      <w:r>
        <w:rPr>
          <w:rFonts w:ascii="宋体" w:hAnsi="宋体" w:cs="宋体" w:hint="eastAsia"/>
          <w:sz w:val="28"/>
          <w:szCs w:val="28"/>
        </w:rPr>
        <w:t>三股一室</w:t>
      </w:r>
      <w:r>
        <w:rPr>
          <w:rFonts w:ascii="??_GB2312" w:hAnsi="??_GB2312" w:cs="??_GB2312"/>
          <w:sz w:val="28"/>
          <w:szCs w:val="28"/>
        </w:rPr>
        <w:t>”</w:t>
      </w:r>
      <w:r>
        <w:rPr>
          <w:rFonts w:ascii="宋体" w:hAnsi="宋体" w:cs="宋体" w:hint="eastAsia"/>
          <w:sz w:val="28"/>
          <w:szCs w:val="28"/>
        </w:rPr>
        <w:t>，即：发展规划股、企业服务股、技术安监股及综合办公室。</w:t>
      </w:r>
    </w:p>
    <w:p w:rsidR="00246022" w:rsidRDefault="00246022">
      <w:pPr>
        <w:spacing w:line="420" w:lineRule="exact"/>
        <w:ind w:firstLineChars="50" w:firstLine="140"/>
        <w:rPr>
          <w:rFonts w:ascii="??_GB2312" w:hAnsi="??_GB2312" w:cs="??_GB2312"/>
          <w:sz w:val="28"/>
          <w:szCs w:val="28"/>
        </w:rPr>
      </w:pPr>
      <w:r>
        <w:rPr>
          <w:rFonts w:ascii="??_GB2312" w:hAnsi="??_GB2312" w:cs="??_GB2312"/>
          <w:sz w:val="28"/>
          <w:szCs w:val="28"/>
        </w:rPr>
        <w:t xml:space="preserve">   1.</w:t>
      </w:r>
      <w:r>
        <w:rPr>
          <w:rFonts w:ascii="宋体" w:hAnsi="宋体" w:cs="宋体" w:hint="eastAsia"/>
          <w:sz w:val="28"/>
          <w:szCs w:val="28"/>
        </w:rPr>
        <w:t>依据法律、法规，制定造船产业聚集区的各项行政管理规定，并负责组织实施。</w:t>
      </w:r>
    </w:p>
    <w:p w:rsidR="00246022" w:rsidRDefault="00246022">
      <w:pPr>
        <w:spacing w:line="420" w:lineRule="exact"/>
        <w:rPr>
          <w:rFonts w:ascii="??_GB2312" w:hAnsi="??_GB2312" w:cs="??_GB2312"/>
          <w:sz w:val="28"/>
          <w:szCs w:val="28"/>
        </w:rPr>
      </w:pPr>
      <w:r>
        <w:rPr>
          <w:rFonts w:ascii="??_GB2312" w:hAnsi="??_GB2312" w:cs="??_GB2312"/>
          <w:sz w:val="28"/>
          <w:szCs w:val="28"/>
        </w:rPr>
        <w:t xml:space="preserve">    2.</w:t>
      </w:r>
      <w:r>
        <w:rPr>
          <w:rFonts w:ascii="宋体" w:hAnsi="宋体" w:cs="宋体" w:hint="eastAsia"/>
          <w:sz w:val="28"/>
          <w:szCs w:val="28"/>
        </w:rPr>
        <w:t>定期编制造船产业聚集区经济、社会发展总体规划，经上级批准后，负责组织实施。</w:t>
      </w:r>
    </w:p>
    <w:p w:rsidR="00246022" w:rsidRDefault="00246022">
      <w:pPr>
        <w:spacing w:line="420" w:lineRule="exact"/>
        <w:rPr>
          <w:rFonts w:ascii="??_GB2312" w:hAnsi="??_GB2312" w:cs="??_GB2312"/>
          <w:sz w:val="28"/>
          <w:szCs w:val="28"/>
        </w:rPr>
      </w:pPr>
      <w:r>
        <w:rPr>
          <w:rFonts w:ascii="??_GB2312" w:hAnsi="??_GB2312" w:cs="??_GB2312"/>
          <w:sz w:val="28"/>
          <w:szCs w:val="28"/>
        </w:rPr>
        <w:t xml:space="preserve">    3.</w:t>
      </w:r>
      <w:r>
        <w:rPr>
          <w:rFonts w:ascii="宋体" w:hAnsi="宋体" w:cs="宋体" w:hint="eastAsia"/>
          <w:sz w:val="28"/>
          <w:szCs w:val="28"/>
        </w:rPr>
        <w:t>负责造船产业聚集区土地的统一规划、征用、开发。</w:t>
      </w:r>
    </w:p>
    <w:p w:rsidR="00246022" w:rsidRDefault="00246022">
      <w:pPr>
        <w:spacing w:line="420" w:lineRule="exact"/>
        <w:rPr>
          <w:rFonts w:ascii="??_GB2312" w:hAnsi="??_GB2312" w:cs="??_GB2312"/>
          <w:sz w:val="28"/>
          <w:szCs w:val="28"/>
        </w:rPr>
      </w:pPr>
      <w:r>
        <w:rPr>
          <w:rFonts w:ascii="??_GB2312" w:hAnsi="??_GB2312" w:cs="??_GB2312"/>
          <w:sz w:val="28"/>
          <w:szCs w:val="28"/>
        </w:rPr>
        <w:t xml:space="preserve">    4.</w:t>
      </w:r>
      <w:r>
        <w:rPr>
          <w:rFonts w:ascii="宋体" w:hAnsi="宋体" w:cs="宋体" w:hint="eastAsia"/>
          <w:sz w:val="28"/>
          <w:szCs w:val="28"/>
        </w:rPr>
        <w:t>按规定权限审批、管理国内外投资者在造船产业聚集区内的投资项目。</w:t>
      </w:r>
    </w:p>
    <w:p w:rsidR="00246022" w:rsidRDefault="00246022">
      <w:pPr>
        <w:spacing w:line="420" w:lineRule="exact"/>
        <w:rPr>
          <w:rFonts w:ascii="??_GB2312" w:hAnsi="??_GB2312" w:cs="??_GB2312"/>
          <w:sz w:val="28"/>
          <w:szCs w:val="28"/>
        </w:rPr>
      </w:pPr>
      <w:r>
        <w:rPr>
          <w:rFonts w:ascii="??_GB2312" w:hAnsi="??_GB2312" w:cs="??_GB2312"/>
          <w:sz w:val="28"/>
          <w:szCs w:val="28"/>
        </w:rPr>
        <w:t xml:space="preserve">    5.</w:t>
      </w:r>
      <w:r>
        <w:rPr>
          <w:rFonts w:ascii="宋体" w:hAnsi="宋体" w:cs="宋体" w:hint="eastAsia"/>
          <w:sz w:val="28"/>
          <w:szCs w:val="28"/>
        </w:rPr>
        <w:t>负责造船产业聚集区统计、环保、计生、消防及公用事业的建设管理。</w:t>
      </w:r>
    </w:p>
    <w:p w:rsidR="00246022" w:rsidRDefault="00246022">
      <w:pPr>
        <w:spacing w:line="420" w:lineRule="exact"/>
        <w:rPr>
          <w:rFonts w:ascii="??_GB2312" w:hAnsi="??_GB2312" w:cs="??_GB2312"/>
          <w:sz w:val="28"/>
          <w:szCs w:val="28"/>
        </w:rPr>
      </w:pPr>
      <w:r>
        <w:rPr>
          <w:rFonts w:ascii="??_GB2312" w:hAnsi="??_GB2312" w:cs="??_GB2312"/>
          <w:sz w:val="28"/>
          <w:szCs w:val="28"/>
        </w:rPr>
        <w:t xml:space="preserve">    6.</w:t>
      </w:r>
      <w:r>
        <w:rPr>
          <w:rFonts w:ascii="宋体" w:hAnsi="宋体" w:cs="宋体" w:hint="eastAsia"/>
          <w:sz w:val="28"/>
          <w:szCs w:val="28"/>
        </w:rPr>
        <w:t>负责协调、监督、管理垂直部门在造船产业聚集区设立的分支机构或派出机构。</w:t>
      </w:r>
    </w:p>
    <w:p w:rsidR="00246022" w:rsidRDefault="00246022">
      <w:pPr>
        <w:spacing w:line="420" w:lineRule="exact"/>
        <w:rPr>
          <w:rFonts w:ascii="??_GB2312" w:hAnsi="??_GB2312" w:cs="??_GB2312"/>
          <w:sz w:val="28"/>
          <w:szCs w:val="28"/>
        </w:rPr>
      </w:pPr>
      <w:r>
        <w:rPr>
          <w:rFonts w:ascii="??_GB2312" w:hAnsi="??_GB2312" w:cs="??_GB2312"/>
          <w:sz w:val="28"/>
          <w:szCs w:val="28"/>
        </w:rPr>
        <w:t xml:space="preserve">    7.</w:t>
      </w:r>
      <w:r>
        <w:rPr>
          <w:rFonts w:ascii="宋体" w:hAnsi="宋体" w:cs="宋体" w:hint="eastAsia"/>
          <w:sz w:val="28"/>
          <w:szCs w:val="28"/>
        </w:rPr>
        <w:t>负责造船产业聚集区社会治安，依法保护区内投资者、居民住户、单位员工的人身和财产不受侵犯。对区内企业进行管理。</w:t>
      </w:r>
    </w:p>
    <w:p w:rsidR="00246022" w:rsidRDefault="00246022">
      <w:pPr>
        <w:spacing w:line="420" w:lineRule="exact"/>
        <w:rPr>
          <w:rFonts w:ascii="??_GB2312" w:hAnsi="??_GB2312" w:cs="??_GB2312"/>
          <w:sz w:val="28"/>
          <w:szCs w:val="28"/>
        </w:rPr>
      </w:pPr>
      <w:r>
        <w:rPr>
          <w:rFonts w:ascii="??_GB2312" w:hAnsi="??_GB2312" w:cs="??_GB2312"/>
          <w:sz w:val="28"/>
          <w:szCs w:val="28"/>
        </w:rPr>
        <w:t xml:space="preserve">    8.</w:t>
      </w:r>
      <w:r>
        <w:rPr>
          <w:rFonts w:ascii="宋体" w:hAnsi="宋体" w:cs="宋体" w:hint="eastAsia"/>
          <w:sz w:val="28"/>
          <w:szCs w:val="28"/>
        </w:rPr>
        <w:t>负责制定造船产业聚集区招商引资的年度计划，积极、合理、有效地吸收内外项目，不断增强经济实力，积攒发展后劲。</w:t>
      </w:r>
    </w:p>
    <w:p w:rsidR="00246022" w:rsidRDefault="00246022">
      <w:pPr>
        <w:spacing w:line="420" w:lineRule="exact"/>
        <w:rPr>
          <w:rFonts w:ascii="??_GB2312" w:hAnsi="??_GB2312" w:cs="??_GB2312"/>
          <w:sz w:val="28"/>
          <w:szCs w:val="28"/>
        </w:rPr>
      </w:pPr>
      <w:r>
        <w:rPr>
          <w:rFonts w:ascii="??_GB2312" w:hAnsi="??_GB2312" w:cs="??_GB2312"/>
          <w:sz w:val="28"/>
          <w:szCs w:val="28"/>
        </w:rPr>
        <w:t xml:space="preserve">    9.</w:t>
      </w:r>
      <w:r>
        <w:rPr>
          <w:rFonts w:ascii="宋体" w:hAnsi="宋体" w:cs="宋体" w:hint="eastAsia"/>
          <w:sz w:val="28"/>
          <w:szCs w:val="28"/>
        </w:rPr>
        <w:t>按规定权限任免和奖惩管委会机关和基层单位的工作人员。</w:t>
      </w:r>
    </w:p>
    <w:p w:rsidR="00246022" w:rsidRDefault="00246022">
      <w:pPr>
        <w:spacing w:line="420" w:lineRule="exact"/>
        <w:ind w:firstLineChars="200" w:firstLine="560"/>
        <w:rPr>
          <w:rFonts w:ascii="??_GB2312" w:hAnsi="??_GB2312" w:cs="??_GB2312"/>
          <w:sz w:val="28"/>
          <w:szCs w:val="28"/>
        </w:rPr>
      </w:pPr>
      <w:r>
        <w:rPr>
          <w:rFonts w:ascii="??_GB2312" w:hAnsi="??_GB2312" w:cs="??_GB2312"/>
          <w:sz w:val="28"/>
          <w:szCs w:val="28"/>
        </w:rPr>
        <w:t>10.</w:t>
      </w:r>
      <w:r>
        <w:rPr>
          <w:rFonts w:ascii="宋体" w:hAnsi="宋体" w:cs="宋体" w:hint="eastAsia"/>
          <w:sz w:val="28"/>
          <w:szCs w:val="28"/>
        </w:rPr>
        <w:t>定期向县委、县政府汇报造船产业聚集区的各项工作进展情况，及时反映遇到的实际问题，并提出相应的解决办法，确保造船产业聚集区持续、健康、有序的发展。</w:t>
      </w:r>
    </w:p>
    <w:p w:rsidR="00246022" w:rsidRDefault="00246022">
      <w:pPr>
        <w:spacing w:line="420" w:lineRule="exact"/>
        <w:ind w:firstLineChars="200" w:firstLine="560"/>
        <w:rPr>
          <w:rFonts w:ascii="宋体" w:cs="宋体"/>
          <w:sz w:val="28"/>
          <w:szCs w:val="28"/>
        </w:rPr>
      </w:pPr>
      <w:r>
        <w:rPr>
          <w:rFonts w:ascii="??_GB2312" w:hAnsi="??_GB2312" w:cs="??_GB2312"/>
          <w:sz w:val="28"/>
          <w:szCs w:val="28"/>
        </w:rPr>
        <w:t>11.</w:t>
      </w:r>
      <w:r>
        <w:rPr>
          <w:rFonts w:ascii="宋体" w:hAnsi="宋体" w:cs="宋体" w:hint="eastAsia"/>
          <w:sz w:val="28"/>
          <w:szCs w:val="28"/>
        </w:rPr>
        <w:t>承担县政府交办的其他任务。</w:t>
      </w:r>
    </w:p>
    <w:p w:rsidR="00246022" w:rsidRDefault="00246022">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二、机构设置及部门决算单位构成</w:t>
      </w:r>
    </w:p>
    <w:p w:rsidR="00246022" w:rsidRDefault="00246022">
      <w:pPr>
        <w:widowControl/>
        <w:ind w:firstLineChars="200" w:firstLine="640"/>
        <w:jc w:val="left"/>
        <w:rPr>
          <w:rFonts w:ascii="仿宋_GB2312" w:eastAsia="仿宋_GB2312" w:hAnsi="仿宋_GB2312" w:cs="仿宋_GB2312"/>
          <w:color w:val="000000"/>
          <w:kern w:val="0"/>
          <w:sz w:val="32"/>
          <w:szCs w:val="32"/>
        </w:rPr>
      </w:pPr>
      <w:r>
        <w:rPr>
          <w:rFonts w:ascii="黑体" w:eastAsia="黑体" w:hAnsi="黑体" w:cs="黑体" w:hint="eastAsia"/>
          <w:sz w:val="32"/>
          <w:szCs w:val="32"/>
        </w:rPr>
        <w:t>造船产业集聚区管理委员会办公室</w:t>
      </w:r>
      <w:r>
        <w:rPr>
          <w:rFonts w:ascii="仿宋_GB2312" w:eastAsia="仿宋_GB2312" w:hAnsi="仿宋_GB2312" w:cs="仿宋_GB2312" w:hint="eastAsia"/>
          <w:color w:val="000000"/>
          <w:kern w:val="0"/>
          <w:sz w:val="32"/>
          <w:szCs w:val="32"/>
        </w:rPr>
        <w:t>有二级预算单位</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个，三级预算单位</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个。本决算为汇总决算，纳入</w:t>
      </w:r>
      <w:r>
        <w:rPr>
          <w:rFonts w:ascii="仿宋_GB2312" w:eastAsia="仿宋_GB2312" w:hAnsi="仿宋_GB2312" w:cs="仿宋_GB2312"/>
          <w:color w:val="000000"/>
          <w:kern w:val="0"/>
          <w:sz w:val="32"/>
          <w:szCs w:val="32"/>
        </w:rPr>
        <w:t>2017</w:t>
      </w:r>
      <w:r>
        <w:rPr>
          <w:rFonts w:ascii="仿宋_GB2312" w:eastAsia="仿宋_GB2312" w:hAnsi="仿宋_GB2312" w:cs="仿宋_GB2312" w:hint="eastAsia"/>
          <w:color w:val="000000"/>
          <w:kern w:val="0"/>
          <w:sz w:val="32"/>
          <w:szCs w:val="32"/>
        </w:rPr>
        <w:t>年度部门决算编报范围的预算单位</w:t>
      </w:r>
      <w:r>
        <w:rPr>
          <w:rFonts w:ascii="黑体" w:eastAsia="黑体" w:hAnsi="黑体" w:cs="黑体" w:hint="eastAsia"/>
          <w:sz w:val="32"/>
          <w:szCs w:val="32"/>
        </w:rPr>
        <w:t>造船产业集聚区管理委员会办公室</w:t>
      </w:r>
      <w:r>
        <w:rPr>
          <w:rFonts w:ascii="仿宋_GB2312" w:eastAsia="仿宋_GB2312" w:hAnsi="仿宋_GB2312" w:cs="仿宋_GB2312" w:hint="eastAsia"/>
          <w:color w:val="000000"/>
          <w:kern w:val="0"/>
          <w:sz w:val="32"/>
          <w:szCs w:val="32"/>
        </w:rPr>
        <w:t>、所属</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个二级单位、所属</w:t>
      </w:r>
      <w:r>
        <w:rPr>
          <w:rFonts w:ascii="仿宋_GB2312" w:eastAsia="仿宋_GB2312" w:hAnsi="仿宋_GB2312" w:cs="仿宋_GB2312"/>
          <w:color w:val="000000"/>
          <w:kern w:val="0"/>
          <w:sz w:val="32"/>
          <w:szCs w:val="32"/>
        </w:rPr>
        <w:t>0</w:t>
      </w:r>
      <w:r>
        <w:rPr>
          <w:rFonts w:ascii="仿宋_GB2312" w:eastAsia="仿宋_GB2312" w:hAnsi="仿宋_GB2312" w:cs="仿宋_GB2312" w:hint="eastAsia"/>
          <w:color w:val="000000"/>
          <w:kern w:val="0"/>
          <w:sz w:val="32"/>
          <w:szCs w:val="32"/>
        </w:rPr>
        <w:t>个三级单位，具体单位名单如下：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2"/>
        <w:gridCol w:w="6930"/>
      </w:tblGrid>
      <w:tr w:rsidR="00246022">
        <w:tc>
          <w:tcPr>
            <w:tcW w:w="1592" w:type="dxa"/>
          </w:tcPr>
          <w:p w:rsidR="00246022" w:rsidRDefault="00246022">
            <w:pPr>
              <w:widowControl/>
              <w:jc w:val="center"/>
              <w:rPr>
                <w:rFonts w:ascii="宋体" w:cs="宋体"/>
                <w:b/>
                <w:bCs/>
                <w:color w:val="000000"/>
                <w:kern w:val="0"/>
                <w:sz w:val="28"/>
                <w:szCs w:val="28"/>
              </w:rPr>
            </w:pPr>
            <w:r>
              <w:rPr>
                <w:rFonts w:ascii="宋体" w:hAnsi="宋体" w:cs="宋体" w:hint="eastAsia"/>
                <w:b/>
                <w:bCs/>
                <w:color w:val="000000"/>
                <w:kern w:val="0"/>
                <w:sz w:val="28"/>
                <w:szCs w:val="28"/>
              </w:rPr>
              <w:t>序号</w:t>
            </w:r>
          </w:p>
        </w:tc>
        <w:tc>
          <w:tcPr>
            <w:tcW w:w="6930" w:type="dxa"/>
          </w:tcPr>
          <w:p w:rsidR="00246022" w:rsidRDefault="00246022">
            <w:pPr>
              <w:widowControl/>
              <w:jc w:val="center"/>
              <w:rPr>
                <w:rFonts w:ascii="宋体" w:cs="宋体"/>
                <w:b/>
                <w:bCs/>
                <w:color w:val="000000"/>
                <w:kern w:val="0"/>
                <w:sz w:val="28"/>
                <w:szCs w:val="28"/>
              </w:rPr>
            </w:pPr>
            <w:r>
              <w:rPr>
                <w:rFonts w:ascii="宋体" w:hAnsi="宋体" w:cs="宋体" w:hint="eastAsia"/>
                <w:b/>
                <w:bCs/>
                <w:color w:val="000000"/>
                <w:kern w:val="0"/>
                <w:sz w:val="28"/>
                <w:szCs w:val="28"/>
              </w:rPr>
              <w:t>单位名称</w:t>
            </w:r>
          </w:p>
        </w:tc>
      </w:tr>
      <w:tr w:rsidR="00246022">
        <w:tc>
          <w:tcPr>
            <w:tcW w:w="1592" w:type="dxa"/>
          </w:tcPr>
          <w:p w:rsidR="00246022" w:rsidRDefault="00246022">
            <w:pPr>
              <w:widowControl/>
              <w:jc w:val="center"/>
              <w:rPr>
                <w:rFonts w:ascii="宋体" w:cs="宋体"/>
                <w:color w:val="000000"/>
                <w:kern w:val="0"/>
                <w:sz w:val="28"/>
                <w:szCs w:val="28"/>
              </w:rPr>
            </w:pPr>
            <w:r>
              <w:rPr>
                <w:rFonts w:ascii="宋体" w:hAnsi="宋体" w:cs="宋体"/>
                <w:color w:val="000000"/>
                <w:kern w:val="0"/>
                <w:sz w:val="28"/>
                <w:szCs w:val="28"/>
              </w:rPr>
              <w:t>1</w:t>
            </w:r>
          </w:p>
        </w:tc>
        <w:tc>
          <w:tcPr>
            <w:tcW w:w="6930" w:type="dxa"/>
          </w:tcPr>
          <w:p w:rsidR="00246022" w:rsidRDefault="00246022">
            <w:pPr>
              <w:widowControl/>
              <w:jc w:val="left"/>
              <w:rPr>
                <w:rFonts w:ascii="宋体" w:cs="宋体"/>
                <w:color w:val="000000"/>
                <w:kern w:val="0"/>
                <w:sz w:val="28"/>
                <w:szCs w:val="28"/>
              </w:rPr>
            </w:pPr>
            <w:r>
              <w:rPr>
                <w:rFonts w:ascii="黑体" w:eastAsia="黑体" w:hAnsi="黑体" w:cs="黑体" w:hint="eastAsia"/>
                <w:sz w:val="32"/>
                <w:szCs w:val="32"/>
              </w:rPr>
              <w:t>造船产业集聚区管理委员会办公室</w:t>
            </w:r>
            <w:r>
              <w:rPr>
                <w:rFonts w:ascii="宋体" w:hAnsi="宋体" w:cs="宋体" w:hint="eastAsia"/>
                <w:color w:val="000000"/>
                <w:kern w:val="0"/>
                <w:sz w:val="28"/>
                <w:szCs w:val="28"/>
              </w:rPr>
              <w:t>本级</w:t>
            </w:r>
          </w:p>
        </w:tc>
      </w:tr>
      <w:tr w:rsidR="00246022">
        <w:tc>
          <w:tcPr>
            <w:tcW w:w="1592" w:type="dxa"/>
          </w:tcPr>
          <w:p w:rsidR="00246022" w:rsidRDefault="00246022">
            <w:pPr>
              <w:widowControl/>
              <w:jc w:val="center"/>
              <w:rPr>
                <w:rFonts w:ascii="宋体" w:cs="宋体"/>
                <w:color w:val="000000"/>
                <w:kern w:val="0"/>
                <w:sz w:val="28"/>
                <w:szCs w:val="28"/>
              </w:rPr>
            </w:pPr>
            <w:r>
              <w:rPr>
                <w:rFonts w:ascii="宋体" w:hAnsi="宋体" w:cs="宋体"/>
                <w:color w:val="000000"/>
                <w:kern w:val="0"/>
                <w:sz w:val="28"/>
                <w:szCs w:val="28"/>
              </w:rPr>
              <w:t>2</w:t>
            </w:r>
          </w:p>
        </w:tc>
        <w:tc>
          <w:tcPr>
            <w:tcW w:w="6930" w:type="dxa"/>
          </w:tcPr>
          <w:p w:rsidR="00246022" w:rsidRDefault="00246022">
            <w:pPr>
              <w:widowControl/>
              <w:jc w:val="left"/>
              <w:rPr>
                <w:rFonts w:ascii="宋体" w:cs="宋体"/>
                <w:color w:val="000000"/>
                <w:kern w:val="0"/>
                <w:sz w:val="28"/>
                <w:szCs w:val="28"/>
              </w:rPr>
            </w:pPr>
          </w:p>
        </w:tc>
      </w:tr>
      <w:tr w:rsidR="00246022">
        <w:tc>
          <w:tcPr>
            <w:tcW w:w="1592" w:type="dxa"/>
          </w:tcPr>
          <w:p w:rsidR="00246022" w:rsidRDefault="00246022">
            <w:pPr>
              <w:widowControl/>
              <w:ind w:firstLineChars="200" w:firstLine="560"/>
              <w:jc w:val="left"/>
              <w:rPr>
                <w:rFonts w:ascii="宋体" w:cs="宋体"/>
                <w:color w:val="000000"/>
                <w:kern w:val="0"/>
                <w:sz w:val="28"/>
                <w:szCs w:val="28"/>
              </w:rPr>
            </w:pPr>
          </w:p>
        </w:tc>
        <w:tc>
          <w:tcPr>
            <w:tcW w:w="6930" w:type="dxa"/>
          </w:tcPr>
          <w:p w:rsidR="00246022" w:rsidRDefault="00246022">
            <w:pPr>
              <w:widowControl/>
              <w:jc w:val="left"/>
              <w:rPr>
                <w:rFonts w:ascii="宋体" w:cs="宋体"/>
                <w:color w:val="000000"/>
                <w:kern w:val="0"/>
                <w:sz w:val="28"/>
                <w:szCs w:val="28"/>
              </w:rPr>
            </w:pPr>
          </w:p>
        </w:tc>
      </w:tr>
    </w:tbl>
    <w:p w:rsidR="00246022" w:rsidRDefault="00246022">
      <w:pPr>
        <w:widowControl/>
        <w:jc w:val="left"/>
        <w:rPr>
          <w:rFonts w:ascii="仿宋_GB2312" w:eastAsia="仿宋_GB2312" w:hAnsi="仿宋_GB2312" w:cs="仿宋_GB2312"/>
          <w:color w:val="000000"/>
          <w:kern w:val="0"/>
          <w:sz w:val="32"/>
          <w:szCs w:val="32"/>
        </w:rPr>
      </w:pPr>
    </w:p>
    <w:p w:rsidR="00246022" w:rsidRDefault="00246022">
      <w:pPr>
        <w:widowControl/>
        <w:jc w:val="left"/>
        <w:rPr>
          <w:rFonts w:ascii="黑体" w:eastAsia="黑体" w:hAnsi="宋体" w:cs="宋体"/>
          <w:color w:val="000000"/>
          <w:kern w:val="0"/>
          <w:sz w:val="28"/>
          <w:szCs w:val="28"/>
        </w:rPr>
        <w:sectPr w:rsidR="00246022">
          <w:pgSz w:w="11906" w:h="16838"/>
          <w:pgMar w:top="1440" w:right="1800" w:bottom="1440" w:left="1800" w:header="720" w:footer="720" w:gutter="0"/>
          <w:cols w:space="720"/>
          <w:docGrid w:type="lines" w:linePitch="312"/>
        </w:sectPr>
      </w:pPr>
    </w:p>
    <w:p w:rsidR="00246022" w:rsidRDefault="00246022">
      <w:pPr>
        <w:jc w:val="center"/>
        <w:outlineLvl w:val="0"/>
        <w:rPr>
          <w:rFonts w:ascii="黑体" w:eastAsia="黑体" w:hAnsi="黑体" w:cs="黑体"/>
          <w:sz w:val="48"/>
          <w:szCs w:val="48"/>
        </w:rPr>
      </w:pPr>
      <w:r>
        <w:rPr>
          <w:rFonts w:ascii="黑体" w:eastAsia="黑体" w:hAnsi="黑体" w:cs="黑体" w:hint="eastAsia"/>
          <w:sz w:val="48"/>
          <w:szCs w:val="48"/>
        </w:rPr>
        <w:t>第二部分</w:t>
      </w:r>
    </w:p>
    <w:p w:rsidR="00246022" w:rsidRDefault="00246022">
      <w:pPr>
        <w:jc w:val="center"/>
        <w:rPr>
          <w:rFonts w:ascii="黑体" w:eastAsia="黑体" w:hAnsi="黑体" w:cs="黑体"/>
          <w:sz w:val="48"/>
          <w:szCs w:val="48"/>
        </w:rPr>
      </w:pPr>
      <w:r>
        <w:rPr>
          <w:rFonts w:ascii="黑体" w:eastAsia="黑体" w:hAnsi="黑体" w:cs="黑体" w:hint="eastAsia"/>
          <w:sz w:val="48"/>
          <w:szCs w:val="48"/>
        </w:rPr>
        <w:t>造船产业集聚区管理委员会办公室</w:t>
      </w:r>
    </w:p>
    <w:p w:rsidR="00246022" w:rsidRDefault="00246022">
      <w:pPr>
        <w:widowControl/>
        <w:jc w:val="center"/>
        <w:rPr>
          <w:rFonts w:ascii="黑体" w:eastAsia="黑体" w:hAnsi="黑体" w:cs="黑体"/>
          <w:sz w:val="48"/>
          <w:szCs w:val="48"/>
        </w:rPr>
      </w:pPr>
      <w:r>
        <w:rPr>
          <w:rFonts w:ascii="黑体" w:eastAsia="黑体" w:hAnsi="黑体" w:cs="黑体"/>
          <w:sz w:val="48"/>
          <w:szCs w:val="48"/>
        </w:rPr>
        <w:t>2017</w:t>
      </w:r>
      <w:r>
        <w:rPr>
          <w:rFonts w:ascii="黑体" w:eastAsia="黑体" w:hAnsi="黑体" w:cs="黑体" w:hint="eastAsia"/>
          <w:sz w:val="48"/>
          <w:szCs w:val="48"/>
        </w:rPr>
        <w:t>年度部门决算情况说明</w:t>
      </w:r>
    </w:p>
    <w:p w:rsidR="00246022" w:rsidRDefault="00246022">
      <w:pPr>
        <w:widowControl/>
        <w:jc w:val="center"/>
        <w:rPr>
          <w:rFonts w:ascii="黑体" w:eastAsia="黑体" w:hAnsi="黑体" w:cs="黑体"/>
          <w:sz w:val="48"/>
          <w:szCs w:val="48"/>
        </w:rPr>
        <w:sectPr w:rsidR="00246022">
          <w:pgSz w:w="11906" w:h="16838"/>
          <w:pgMar w:top="1440" w:right="1800" w:bottom="1440" w:left="1800" w:header="720" w:footer="720" w:gutter="0"/>
          <w:cols w:space="720"/>
          <w:docGrid w:type="lines" w:linePitch="312"/>
        </w:sectPr>
      </w:pPr>
    </w:p>
    <w:p w:rsidR="00246022" w:rsidRDefault="0024602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一、关于收入支出决算总体情况说明</w:t>
      </w:r>
    </w:p>
    <w:p w:rsidR="00246022" w:rsidRDefault="00246022">
      <w:pPr>
        <w:widowControl/>
        <w:ind w:firstLineChars="200" w:firstLine="640"/>
        <w:rPr>
          <w:rFonts w:ascii="黑体" w:eastAsia="黑体" w:hAnsi="黑体" w:cs="黑体"/>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sz w:val="32"/>
          <w:szCs w:val="32"/>
        </w:rPr>
        <w:t>532.75</w:t>
      </w:r>
      <w:r>
        <w:rPr>
          <w:rFonts w:ascii="仿宋_GB2312" w:eastAsia="仿宋_GB2312" w:hAnsi="仿宋_GB2312" w:cs="仿宋_GB2312" w:hint="eastAsia"/>
          <w:sz w:val="32"/>
          <w:szCs w:val="32"/>
        </w:rPr>
        <w:t>万元，支出总计</w:t>
      </w:r>
      <w:r>
        <w:rPr>
          <w:rFonts w:ascii="仿宋_GB2312" w:eastAsia="仿宋_GB2312" w:hAnsi="仿宋_GB2312" w:cs="仿宋_GB2312"/>
          <w:sz w:val="32"/>
          <w:szCs w:val="32"/>
        </w:rPr>
        <w:t>477.64</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年相比，收入总计增加</w:t>
      </w:r>
      <w:r>
        <w:rPr>
          <w:rFonts w:ascii="仿宋_GB2312" w:eastAsia="仿宋_GB2312" w:hAnsi="仿宋_GB2312" w:cs="仿宋_GB2312"/>
          <w:sz w:val="32"/>
          <w:szCs w:val="32"/>
        </w:rPr>
        <w:t>370.66</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229%</w:t>
      </w:r>
      <w:r>
        <w:rPr>
          <w:rFonts w:ascii="仿宋_GB2312" w:eastAsia="仿宋_GB2312" w:hAnsi="仿宋_GB2312" w:cs="仿宋_GB2312" w:hint="eastAsia"/>
          <w:sz w:val="32"/>
          <w:szCs w:val="32"/>
        </w:rPr>
        <w:t>，支出总计增加</w:t>
      </w:r>
      <w:r>
        <w:rPr>
          <w:rFonts w:ascii="仿宋_GB2312" w:eastAsia="仿宋_GB2312" w:hAnsi="仿宋_GB2312" w:cs="仿宋_GB2312"/>
          <w:sz w:val="32"/>
          <w:szCs w:val="32"/>
        </w:rPr>
        <w:t>315.55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195%</w:t>
      </w:r>
      <w:r>
        <w:rPr>
          <w:rFonts w:ascii="仿宋_GB2312" w:eastAsia="仿宋_GB2312" w:hAnsi="仿宋_GB2312" w:cs="仿宋_GB2312" w:hint="eastAsia"/>
          <w:sz w:val="32"/>
          <w:szCs w:val="32"/>
        </w:rPr>
        <w:t>。收入、支出变动的主要原因是：增加基础设施升级改造、临港经济区规划设计编制费用、游艇基地生产厂房前期费用、招商联络处经费、人员增加、基本养老保险改革。</w:t>
      </w:r>
    </w:p>
    <w:p w:rsidR="00246022" w:rsidRDefault="0024602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二、关于收入决算情况说明</w:t>
      </w:r>
    </w:p>
    <w:p w:rsidR="00246022" w:rsidRDefault="00246022">
      <w:pPr>
        <w:widowControl/>
        <w:ind w:firstLineChars="200" w:firstLine="640"/>
        <w:rPr>
          <w:rFonts w:ascii="黑体" w:eastAsia="黑体" w:hAnsi="黑体" w:cs="黑体"/>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年度收入合计</w:t>
      </w:r>
      <w:r>
        <w:rPr>
          <w:rFonts w:ascii="仿宋_GB2312" w:eastAsia="仿宋_GB2312" w:hAnsi="仿宋_GB2312" w:cs="仿宋_GB2312"/>
          <w:sz w:val="32"/>
          <w:szCs w:val="32"/>
        </w:rPr>
        <w:t>532.75</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sz w:val="32"/>
          <w:szCs w:val="32"/>
        </w:rPr>
        <w:t>532.75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246022" w:rsidRDefault="00246022">
      <w:pPr>
        <w:widowControl/>
        <w:ind w:firstLineChars="100" w:firstLine="320"/>
        <w:jc w:val="left"/>
        <w:rPr>
          <w:rFonts w:ascii="黑体" w:eastAsia="黑体" w:hAnsi="黑体" w:cs="黑体"/>
          <w:sz w:val="32"/>
          <w:szCs w:val="32"/>
        </w:rPr>
      </w:pPr>
      <w:r>
        <w:rPr>
          <w:rFonts w:ascii="黑体" w:eastAsia="黑体" w:hAnsi="黑体" w:cs="黑体" w:hint="eastAsia"/>
          <w:sz w:val="32"/>
          <w:szCs w:val="32"/>
        </w:rPr>
        <w:t>三、关于支出决算情况说明</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年度支出合计</w:t>
      </w:r>
      <w:r>
        <w:rPr>
          <w:rFonts w:ascii="仿宋_GB2312" w:eastAsia="仿宋_GB2312" w:hAnsi="仿宋_GB2312" w:cs="仿宋_GB2312"/>
          <w:sz w:val="32"/>
          <w:szCs w:val="32"/>
        </w:rPr>
        <w:t>532.75</w:t>
      </w:r>
      <w:r>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99.29</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；项目支出</w:t>
      </w:r>
      <w:r>
        <w:rPr>
          <w:rFonts w:ascii="仿宋_GB2312" w:eastAsia="仿宋_GB2312" w:hAnsi="仿宋_GB2312" w:cs="仿宋_GB2312"/>
          <w:sz w:val="32"/>
          <w:szCs w:val="32"/>
        </w:rPr>
        <w:t>378.36</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71%</w:t>
      </w:r>
      <w:r>
        <w:rPr>
          <w:rFonts w:ascii="仿宋_GB2312" w:eastAsia="仿宋_GB2312" w:hAnsi="仿宋_GB2312" w:cs="仿宋_GB2312" w:hint="eastAsia"/>
          <w:sz w:val="32"/>
          <w:szCs w:val="32"/>
        </w:rPr>
        <w:t>。</w:t>
      </w:r>
    </w:p>
    <w:p w:rsidR="00246022" w:rsidRDefault="0024602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四、关于财政拨款收入支出决算总体情况说明</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年财政拨款收支总决算</w:t>
      </w:r>
      <w:r>
        <w:rPr>
          <w:rFonts w:ascii="仿宋_GB2312" w:eastAsia="仿宋_GB2312" w:hAnsi="仿宋_GB2312" w:cs="仿宋_GB2312"/>
          <w:sz w:val="32"/>
          <w:szCs w:val="32"/>
        </w:rPr>
        <w:t>532.75</w:t>
      </w:r>
      <w:r>
        <w:rPr>
          <w:rFonts w:ascii="仿宋_GB2312" w:eastAsia="仿宋_GB2312" w:hAnsi="仿宋_GB2312" w:cs="仿宋_GB2312" w:hint="eastAsia"/>
          <w:sz w:val="32"/>
          <w:szCs w:val="32"/>
        </w:rPr>
        <w:t>万元。与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年相比，财政拨款收入总计增加</w:t>
      </w:r>
      <w:r>
        <w:rPr>
          <w:rFonts w:ascii="仿宋_GB2312" w:eastAsia="仿宋_GB2312" w:hAnsi="仿宋_GB2312" w:cs="仿宋_GB2312"/>
          <w:sz w:val="32"/>
          <w:szCs w:val="32"/>
        </w:rPr>
        <w:t>370.66</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229%.</w:t>
      </w:r>
      <w:r>
        <w:rPr>
          <w:rFonts w:ascii="仿宋_GB2312" w:eastAsia="仿宋_GB2312" w:hAnsi="仿宋_GB2312" w:cs="仿宋_GB2312" w:hint="eastAsia"/>
          <w:sz w:val="32"/>
          <w:szCs w:val="32"/>
        </w:rPr>
        <w:t>支出总计增加</w:t>
      </w:r>
      <w:r>
        <w:rPr>
          <w:rFonts w:ascii="仿宋_GB2312" w:eastAsia="仿宋_GB2312" w:hAnsi="仿宋_GB2312" w:cs="仿宋_GB2312"/>
          <w:sz w:val="32"/>
          <w:szCs w:val="32"/>
        </w:rPr>
        <w:t>315.55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195%</w:t>
      </w:r>
      <w:r>
        <w:rPr>
          <w:rFonts w:ascii="仿宋_GB2312" w:eastAsia="仿宋_GB2312" w:hAnsi="仿宋_GB2312" w:cs="仿宋_GB2312" w:hint="eastAsia"/>
          <w:sz w:val="32"/>
          <w:szCs w:val="32"/>
        </w:rPr>
        <w:t>。收入、支出变动的主要原因：增加基础设施升级改造、临港经济区规划设计编制费用、游艇基地生产厂房前期费用、招商联络处经费、人员增加、基本养老保险改革。</w:t>
      </w:r>
    </w:p>
    <w:p w:rsidR="00246022" w:rsidRDefault="0024602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五、关于一般公共预算财政拨款支出决算情况说明</w:t>
      </w:r>
    </w:p>
    <w:p w:rsidR="00246022" w:rsidRDefault="0024602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sz w:val="32"/>
          <w:szCs w:val="32"/>
        </w:rPr>
        <w:t>477.64</w:t>
      </w:r>
      <w:r>
        <w:rPr>
          <w:rFonts w:ascii="仿宋_GB2312" w:eastAsia="仿宋_GB2312" w:hAnsi="仿宋_GB2312" w:cs="仿宋_GB2312" w:hint="eastAsia"/>
          <w:sz w:val="32"/>
          <w:szCs w:val="32"/>
        </w:rPr>
        <w:t>万元，占支出合计的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年相比，一般公共预算财政拨款支出增加</w:t>
      </w:r>
      <w:r>
        <w:rPr>
          <w:rFonts w:ascii="仿宋_GB2312" w:eastAsia="仿宋_GB2312" w:hAnsi="仿宋_GB2312" w:cs="仿宋_GB2312"/>
          <w:sz w:val="32"/>
          <w:szCs w:val="32"/>
        </w:rPr>
        <w:t>315.55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195%</w:t>
      </w:r>
      <w:r>
        <w:rPr>
          <w:rFonts w:ascii="仿宋_GB2312" w:eastAsia="仿宋_GB2312" w:hAnsi="仿宋_GB2312" w:cs="仿宋_GB2312" w:hint="eastAsia"/>
          <w:sz w:val="32"/>
          <w:szCs w:val="32"/>
        </w:rPr>
        <w:t>。变动的主要原因</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增加基础设施升级改造、临港经济区规划设计编制费用、游艇基地生产厂房前期费用、招商联络处经费、人员增加、基本养老保险改革。</w:t>
      </w:r>
    </w:p>
    <w:p w:rsidR="00246022" w:rsidRDefault="0024602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sz w:val="32"/>
          <w:szCs w:val="32"/>
        </w:rPr>
        <w:t>477.64</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sz w:val="32"/>
          <w:szCs w:val="32"/>
        </w:rPr>
        <w:t>477.64</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246022" w:rsidRDefault="0024602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sz w:val="32"/>
          <w:szCs w:val="32"/>
        </w:rPr>
        <w:t>103</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477.64</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364%</w:t>
      </w:r>
      <w:r>
        <w:rPr>
          <w:rFonts w:ascii="仿宋_GB2312" w:eastAsia="仿宋_GB2312" w:hAnsi="仿宋_GB2312" w:cs="仿宋_GB2312" w:hint="eastAsia"/>
          <w:sz w:val="32"/>
          <w:szCs w:val="32"/>
        </w:rPr>
        <w:t>。决算数与年初预算数存在差异的主要原因：增加基础设施升级改造、临港经济区规划设计编制费用、游艇基地生产厂房前期费用、招商联络处经费、人员增加、基本养老保险改革。</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．一般公共服务（类）财政事务（款）行政运行（项）。年初预算为</w:t>
      </w:r>
      <w:r>
        <w:rPr>
          <w:rFonts w:ascii="仿宋_GB2312" w:eastAsia="仿宋_GB2312" w:hAnsi="仿宋_GB2312" w:cs="仿宋_GB2312"/>
          <w:sz w:val="32"/>
          <w:szCs w:val="32"/>
        </w:rPr>
        <w:t>39.59</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99.29</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151%</w:t>
      </w:r>
      <w:r>
        <w:rPr>
          <w:rFonts w:ascii="仿宋_GB2312" w:eastAsia="仿宋_GB2312" w:hAnsi="仿宋_GB2312" w:cs="仿宋_GB2312" w:hint="eastAsia"/>
          <w:sz w:val="32"/>
          <w:szCs w:val="32"/>
        </w:rPr>
        <w:t>。决算数大于预算数的主要原因是：人员增加、基本养老保险改革、招商与开展日常工作。</w:t>
      </w:r>
    </w:p>
    <w:p w:rsidR="00246022" w:rsidRDefault="0024602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六、关于一般公共预算财政拨款基本支出决算情况说明</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sz w:val="32"/>
          <w:szCs w:val="32"/>
        </w:rPr>
        <w:t>99.29</w:t>
      </w:r>
      <w:r>
        <w:rPr>
          <w:rFonts w:ascii="仿宋_GB2312" w:eastAsia="仿宋_GB2312" w:hAnsi="仿宋_GB2312" w:cs="仿宋_GB2312" w:hint="eastAsia"/>
          <w:sz w:val="32"/>
          <w:szCs w:val="32"/>
        </w:rPr>
        <w:t>万元，其中：人员经费</w:t>
      </w:r>
      <w:r>
        <w:rPr>
          <w:rFonts w:ascii="仿宋_GB2312" w:eastAsia="仿宋_GB2312" w:hAnsi="仿宋_GB2312" w:cs="仿宋_GB2312"/>
          <w:sz w:val="32"/>
          <w:szCs w:val="32"/>
        </w:rPr>
        <w:t>43.64</w:t>
      </w:r>
      <w:r>
        <w:rPr>
          <w:rFonts w:ascii="仿宋_GB2312" w:eastAsia="仿宋_GB2312" w:hAnsi="仿宋_GB2312" w:cs="仿宋_GB2312" w:hint="eastAsia"/>
          <w:sz w:val="32"/>
          <w:szCs w:val="32"/>
        </w:rPr>
        <w:t>万元，主要包括：基本工资、津贴补贴、伙食补助费、绩效工资、养老保险、其他社会保障、对个人和家庭的补助；公用经费</w:t>
      </w:r>
      <w:r>
        <w:rPr>
          <w:rFonts w:ascii="仿宋_GB2312" w:eastAsia="仿宋_GB2312" w:hAnsi="仿宋_GB2312" w:cs="仿宋_GB2312"/>
          <w:sz w:val="32"/>
          <w:szCs w:val="32"/>
        </w:rPr>
        <w:t>55.65</w:t>
      </w:r>
      <w:r>
        <w:rPr>
          <w:rFonts w:ascii="仿宋_GB2312" w:eastAsia="仿宋_GB2312" w:hAnsi="仿宋_GB2312" w:cs="仿宋_GB2312" w:hint="eastAsia"/>
          <w:sz w:val="32"/>
          <w:szCs w:val="32"/>
        </w:rPr>
        <w:t>万元，主要包括：办公费、印刷费、咨询费、水费、电费、邮电费、差旅费、劳务费、维修费、公务接待。与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年相比，一般公共预算财政拨款基本支出增加</w:t>
      </w:r>
      <w:r>
        <w:rPr>
          <w:rFonts w:ascii="仿宋_GB2312" w:eastAsia="仿宋_GB2312" w:hAnsi="仿宋_GB2312" w:cs="仿宋_GB2312"/>
          <w:sz w:val="32"/>
          <w:szCs w:val="32"/>
        </w:rPr>
        <w:t>10.7</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。变动的主要原因：人员增加、招商、基本养老保险改革。</w:t>
      </w:r>
    </w:p>
    <w:p w:rsidR="00246022" w:rsidRDefault="00246022">
      <w:pPr>
        <w:widowControl/>
        <w:numPr>
          <w:ilvl w:val="0"/>
          <w:numId w:val="5"/>
        </w:numPr>
        <w:ind w:firstLineChars="200" w:firstLine="640"/>
        <w:jc w:val="left"/>
        <w:rPr>
          <w:rFonts w:ascii="黑体" w:eastAsia="黑体" w:hAnsi="黑体" w:cs="黑体"/>
          <w:sz w:val="32"/>
          <w:szCs w:val="32"/>
        </w:rPr>
      </w:pPr>
      <w:r>
        <w:rPr>
          <w:rFonts w:ascii="黑体" w:eastAsia="黑体" w:hAnsi="黑体" w:cs="黑体" w:hint="eastAsia"/>
          <w:sz w:val="32"/>
          <w:szCs w:val="32"/>
        </w:rPr>
        <w:t>关于一般公共预算财政拨款“三公”经费支出决算情况说明</w:t>
      </w:r>
    </w:p>
    <w:p w:rsidR="00246022" w:rsidRDefault="0024602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，其中：因公出国（境）费支出决算为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；公务用车购置及运行费支出决算为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；公务接待费支出决算为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年度“三公”经费支出决算数与预算数无差异，与</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年相比无增减。主要原因是：严格按照预算执行。</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其中：因公出国（境）费支出决算增加（减少）</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万元，增长（下降）</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；公务用车购置及运行费支出决算增加（减少）</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万元，增长（下降）</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；公务接待费支出决算</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无增减。因公出国（境）费支出无增加（减少）的主要原因是：没有因公出国（境）业务；公务用车购置及运行费支出无增加（减少）的主要原因是：单位没有公务用车；公务接待费支出无增加（减少）的主要原因是：严格按照预算执行。</w:t>
      </w:r>
    </w:p>
    <w:p w:rsidR="00246022" w:rsidRDefault="00246022">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；公务用车购置及运行费支出决算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；公务接待费支出决算</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。具体情况如下：</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．我单位本年度没有因公出国（境）费支出。</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．我单位本年度没有公务用车购置及运行费支出，保有量</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万元。主要用于临港经济区规划，</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年度共接待国内来访团组</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个、来访人员</w:t>
      </w:r>
      <w:r>
        <w:rPr>
          <w:rFonts w:ascii="仿宋_GB2312" w:eastAsia="仿宋_GB2312" w:hAnsi="仿宋_GB2312" w:cs="仿宋_GB2312"/>
          <w:sz w:val="32"/>
          <w:szCs w:val="32"/>
        </w:rPr>
        <w:t>120</w:t>
      </w:r>
      <w:r>
        <w:rPr>
          <w:rFonts w:ascii="仿宋_GB2312" w:eastAsia="仿宋_GB2312" w:hAnsi="仿宋_GB2312" w:cs="仿宋_GB2312" w:hint="eastAsia"/>
          <w:sz w:val="32"/>
          <w:szCs w:val="32"/>
        </w:rPr>
        <w:t>人次（不包括陪同人员）。</w:t>
      </w:r>
    </w:p>
    <w:p w:rsidR="00246022" w:rsidRDefault="0024602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八、关于预算绩效情况说明</w:t>
      </w:r>
    </w:p>
    <w:p w:rsidR="00246022" w:rsidRDefault="0024602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宋体" w:cs="宋体" w:hint="eastAsia"/>
          <w:sz w:val="32"/>
          <w:szCs w:val="32"/>
        </w:rPr>
        <w:t>造船产业聚集区管理委员会办公室认真贯彻落实绩效管理工作要求，深化绩效管理工作，不断完善绩效管理制度，</w:t>
      </w:r>
      <w:r>
        <w:rPr>
          <w:rFonts w:ascii="仿宋_GB2312" w:eastAsia="仿宋_GB2312" w:cs="仿宋_GB2312" w:hint="eastAsia"/>
          <w:sz w:val="32"/>
          <w:szCs w:val="32"/>
        </w:rPr>
        <w:t>明确绩效管理工作目标、重点任务。</w:t>
      </w:r>
      <w:r>
        <w:rPr>
          <w:rFonts w:ascii="仿宋_GB2312" w:eastAsia="仿宋_GB2312" w:hAnsi="宋体" w:cs="仿宋_GB2312" w:hint="eastAsia"/>
          <w:b/>
          <w:color w:val="000000"/>
          <w:sz w:val="32"/>
          <w:szCs w:val="32"/>
        </w:rPr>
        <w:t>加强组织领导：我单位成立</w:t>
      </w:r>
      <w:r>
        <w:rPr>
          <w:rFonts w:ascii="仿宋_GB2312" w:eastAsia="仿宋_GB2312" w:hAnsi="宋体" w:cs="仿宋_GB2312" w:hint="eastAsia"/>
          <w:color w:val="000000"/>
          <w:sz w:val="32"/>
          <w:szCs w:val="32"/>
        </w:rPr>
        <w:t>绩效管理工作领导小组，加强对绩效管理工作的领导，明确</w:t>
      </w:r>
      <w:r>
        <w:rPr>
          <w:rFonts w:ascii="仿宋_GB2312" w:eastAsia="仿宋_GB2312" w:cs="仿宋_GB2312" w:hint="eastAsia"/>
          <w:sz w:val="32"/>
          <w:szCs w:val="32"/>
        </w:rPr>
        <w:t>工作责任、制定保障措施，进一步完善绩效工作制度化规范化。</w:t>
      </w:r>
      <w:r>
        <w:rPr>
          <w:rFonts w:ascii="仿宋_GB2312" w:eastAsia="仿宋_GB2312" w:hAnsi="宋体" w:cs="仿宋_GB2312" w:hint="eastAsia"/>
          <w:b/>
          <w:color w:val="2D2D2D"/>
          <w:sz w:val="32"/>
          <w:szCs w:val="32"/>
        </w:rPr>
        <w:t>制定工作方案：</w:t>
      </w:r>
      <w:r>
        <w:rPr>
          <w:rFonts w:ascii="仿宋_GB2312" w:eastAsia="仿宋_GB2312" w:hAnsi="宋体" w:cs="仿宋_GB2312" w:hint="eastAsia"/>
          <w:color w:val="2D2D2D"/>
          <w:sz w:val="32"/>
          <w:szCs w:val="32"/>
        </w:rPr>
        <w:t>对县委、县政府下达的目标任务，</w:t>
      </w:r>
      <w:r>
        <w:rPr>
          <w:rFonts w:ascii="仿宋_GB2312" w:eastAsia="仿宋_GB2312" w:hAnsi="宋体" w:cs="仿宋_GB2312" w:hint="eastAsia"/>
          <w:color w:val="000000"/>
          <w:sz w:val="32"/>
          <w:szCs w:val="32"/>
        </w:rPr>
        <w:t>按照高低适度、实事求是、讲求质量的原则，认真制定绩效管理工作方案、科学合理设定指标体系，便于考核评估。</w:t>
      </w:r>
      <w:r>
        <w:rPr>
          <w:rFonts w:ascii="仿宋_GB2312" w:eastAsia="仿宋_GB2312" w:hAnsi="宋体" w:cs="仿宋_GB2312" w:hint="eastAsia"/>
          <w:b/>
          <w:color w:val="000000"/>
          <w:sz w:val="32"/>
          <w:szCs w:val="32"/>
        </w:rPr>
        <w:t>实行精准管理：</w:t>
      </w:r>
      <w:r>
        <w:rPr>
          <w:rFonts w:ascii="仿宋_GB2312" w:eastAsia="仿宋_GB2312" w:hAnsi="宋体" w:cs="仿宋_GB2312" w:hint="eastAsia"/>
          <w:color w:val="000000"/>
          <w:sz w:val="32"/>
          <w:szCs w:val="32"/>
        </w:rPr>
        <w:t>对工作进展情况及时通报，及时落实措施加以推进，</w:t>
      </w:r>
      <w:r>
        <w:rPr>
          <w:rFonts w:ascii="仿宋_GB2312" w:eastAsia="仿宋_GB2312" w:hAnsi="宋体" w:cs="仿宋_GB2312" w:hint="eastAsia"/>
          <w:color w:val="151515"/>
          <w:sz w:val="32"/>
          <w:szCs w:val="32"/>
        </w:rPr>
        <w:t>对不能按序时进度完成的指标加强督办，逐项抓好落实</w:t>
      </w:r>
      <w:r>
        <w:rPr>
          <w:rFonts w:ascii="仿宋_GB2312" w:eastAsia="仿宋_GB2312" w:hAnsi="宋体" w:cs="仿宋_GB2312" w:hint="eastAsia"/>
          <w:color w:val="000000"/>
          <w:sz w:val="32"/>
          <w:szCs w:val="32"/>
        </w:rPr>
        <w:t>。要求每个干部职工做到工作任务清、上班去向明、工作责任强。</w:t>
      </w:r>
      <w:r>
        <w:rPr>
          <w:rFonts w:ascii="仿宋_GB2312" w:eastAsia="仿宋_GB2312" w:hAnsi="宋体" w:cs="仿宋_GB2312" w:hint="eastAsia"/>
          <w:b/>
          <w:color w:val="000000"/>
          <w:sz w:val="32"/>
          <w:szCs w:val="32"/>
        </w:rPr>
        <w:t>落实整改提升：</w:t>
      </w:r>
      <w:r>
        <w:rPr>
          <w:rFonts w:ascii="仿宋_GB2312" w:eastAsia="仿宋_GB2312" w:hAnsi="宋体" w:cs="仿宋_GB2312" w:hint="eastAsia"/>
          <w:color w:val="000000"/>
          <w:sz w:val="32"/>
          <w:szCs w:val="32"/>
        </w:rPr>
        <w:t>针对绩效管理工作存在的指标设定不够科学、机关作风等问题，认真制定整改措施。提早布置绩效管理工作，要求各科室结合上级下达的目标任务，细化分解各项指标任务，确保指标量化、细化，依据充分，切实可行。强化机关作风，定期不定期组织明察暗访，对违反工作纪律的人员采取领导诫勉谈话、违规情况公示等方式进行教育。同时规定对通报的人员在</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年内取消评先评优资格，职称职务晋升</w:t>
      </w:r>
      <w:r>
        <w:rPr>
          <w:rFonts w:ascii="仿宋_GB2312" w:eastAsia="仿宋_GB2312" w:hAnsi="宋体" w:cs="仿宋_GB2312"/>
          <w:color w:val="000000"/>
          <w:sz w:val="32"/>
          <w:szCs w:val="32"/>
        </w:rPr>
        <w:t>1</w:t>
      </w:r>
      <w:r>
        <w:rPr>
          <w:rFonts w:ascii="仿宋_GB2312" w:eastAsia="仿宋_GB2312" w:hAnsi="宋体" w:cs="仿宋_GB2312" w:hint="eastAsia"/>
          <w:color w:val="000000"/>
          <w:sz w:val="32"/>
          <w:szCs w:val="32"/>
        </w:rPr>
        <w:t>年内不予考虑。</w:t>
      </w:r>
    </w:p>
    <w:p w:rsidR="00246022" w:rsidRDefault="00246022">
      <w:pPr>
        <w:widowControl/>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（二）项目绩效自评结果</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宋体" w:cs="仿宋_GB2312" w:hint="eastAsia"/>
          <w:color w:val="000000"/>
          <w:sz w:val="32"/>
          <w:szCs w:val="32"/>
        </w:rPr>
        <w:t>今年以来，我单位认真按照县委、县政府的决策部署下达的任务要求，确定目标任务，努力抓好各项工作的落实，呈现目标明确，重点突出，措施有力，有序推进的态势。从总体上看，造船产业聚集区管理委员会办公室年度绩效各项指标情况完成情况良好。</w:t>
      </w:r>
    </w:p>
    <w:p w:rsidR="00246022" w:rsidRDefault="00246022">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九、关于政府性基金预算财政拨款支出决算情况说明</w:t>
      </w:r>
    </w:p>
    <w:p w:rsidR="00246022" w:rsidRDefault="00246022">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246022" w:rsidRDefault="00246022">
      <w:pPr>
        <w:widowControl/>
        <w:numPr>
          <w:ilvl w:val="0"/>
          <w:numId w:val="6"/>
        </w:numPr>
        <w:ind w:firstLineChars="200" w:firstLine="640"/>
        <w:jc w:val="left"/>
        <w:rPr>
          <w:rFonts w:ascii="黑体" w:eastAsia="黑体" w:hAnsi="黑体" w:cs="黑体"/>
          <w:sz w:val="32"/>
          <w:szCs w:val="32"/>
        </w:rPr>
      </w:pPr>
      <w:r>
        <w:rPr>
          <w:rFonts w:ascii="黑体" w:eastAsia="黑体" w:hAnsi="黑体" w:cs="黑体" w:hint="eastAsia"/>
          <w:sz w:val="32"/>
          <w:szCs w:val="32"/>
        </w:rPr>
        <w:t>其他重要事项的情况说明</w:t>
      </w:r>
    </w:p>
    <w:p w:rsidR="00246022" w:rsidRDefault="0024602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（一）机关运行经费支出情况。</w:t>
      </w:r>
    </w:p>
    <w:p w:rsidR="00246022" w:rsidRDefault="00246022">
      <w:pPr>
        <w:widowControl/>
        <w:ind w:firstLineChars="200" w:firstLine="640"/>
        <w:rPr>
          <w:rFonts w:ascii="黑体" w:eastAsia="黑体" w:hAnsi="黑体" w:cs="黑体"/>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年度机关运行经费支出</w:t>
      </w:r>
      <w:r>
        <w:rPr>
          <w:rFonts w:ascii="仿宋_GB2312" w:eastAsia="仿宋_GB2312" w:hAnsi="仿宋_GB2312" w:cs="仿宋_GB2312"/>
          <w:sz w:val="32"/>
          <w:szCs w:val="32"/>
        </w:rPr>
        <w:t>55.65</w:t>
      </w:r>
      <w:r>
        <w:rPr>
          <w:rFonts w:ascii="仿宋_GB2312" w:eastAsia="仿宋_GB2312" w:hAnsi="仿宋_GB2312" w:cs="仿宋_GB2312" w:hint="eastAsia"/>
          <w:sz w:val="32"/>
          <w:szCs w:val="32"/>
        </w:rPr>
        <w:t>万元，比</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年减少</w:t>
      </w:r>
      <w:r>
        <w:rPr>
          <w:rFonts w:ascii="仿宋_GB2312" w:eastAsia="仿宋_GB2312" w:hAnsi="仿宋_GB2312" w:cs="仿宋_GB2312"/>
          <w:sz w:val="32"/>
          <w:szCs w:val="32"/>
        </w:rPr>
        <w:t>57.29</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50.73%</w:t>
      </w:r>
      <w:r>
        <w:rPr>
          <w:rFonts w:ascii="仿宋_GB2312" w:eastAsia="仿宋_GB2312" w:hAnsi="仿宋_GB2312" w:cs="仿宋_GB2312" w:hint="eastAsia"/>
          <w:sz w:val="32"/>
          <w:szCs w:val="32"/>
        </w:rPr>
        <w:t>。变动的主要原因是：厉行节俭，严格控制开支。</w:t>
      </w:r>
    </w:p>
    <w:p w:rsidR="00246022" w:rsidRDefault="0024602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政府采购支出情况</w:t>
      </w:r>
    </w:p>
    <w:p w:rsidR="00246022" w:rsidRDefault="00246022">
      <w:pPr>
        <w:widowControl/>
        <w:ind w:firstLineChars="200" w:firstLine="640"/>
        <w:rPr>
          <w:rFonts w:ascii="黑体" w:eastAsia="黑体" w:hAnsi="黑体" w:cs="黑体"/>
          <w:sz w:val="48"/>
          <w:szCs w:val="48"/>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sz w:val="32"/>
          <w:szCs w:val="32"/>
        </w:rPr>
        <w:t>0.9</w:t>
      </w:r>
      <w:r>
        <w:rPr>
          <w:rFonts w:ascii="仿宋_GB2312" w:eastAsia="仿宋_GB2312" w:hAnsi="仿宋_GB2312" w:cs="仿宋_GB2312" w:hint="eastAsia"/>
          <w:sz w:val="32"/>
          <w:szCs w:val="32"/>
        </w:rPr>
        <w:t>万元，其中：政府采购通用设备支出</w:t>
      </w:r>
      <w:r>
        <w:rPr>
          <w:rFonts w:ascii="仿宋_GB2312" w:eastAsia="仿宋_GB2312" w:hAnsi="仿宋_GB2312" w:cs="仿宋_GB2312"/>
          <w:sz w:val="32"/>
          <w:szCs w:val="32"/>
        </w:rPr>
        <w:t>0.9</w:t>
      </w:r>
      <w:r>
        <w:rPr>
          <w:rFonts w:ascii="仿宋_GB2312" w:eastAsia="仿宋_GB2312" w:hAnsi="仿宋_GB2312" w:cs="仿宋_GB2312" w:hint="eastAsia"/>
          <w:sz w:val="32"/>
          <w:szCs w:val="32"/>
        </w:rPr>
        <w:t>万元。</w:t>
      </w:r>
    </w:p>
    <w:p w:rsidR="00246022" w:rsidRDefault="00246022">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（三）国有资产占用情况。</w:t>
      </w:r>
    </w:p>
    <w:p w:rsidR="00246022" w:rsidRDefault="00246022">
      <w:pPr>
        <w:widowControl/>
        <w:ind w:firstLineChars="200" w:firstLine="640"/>
        <w:sectPr w:rsidR="00246022">
          <w:pgSz w:w="11906" w:h="16838"/>
          <w:pgMar w:top="1440" w:right="1800" w:bottom="1440" w:left="1800" w:header="720" w:footer="720" w:gutter="0"/>
          <w:cols w:space="720"/>
          <w:docGrid w:type="lines" w:linePitch="312"/>
        </w:sect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年期末，我单位共有车辆</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辆，其中：一般公务用车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辆、一般执法执勤用车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台（套）</w:t>
      </w:r>
    </w:p>
    <w:p w:rsidR="00246022" w:rsidRDefault="00246022">
      <w:pPr>
        <w:jc w:val="center"/>
        <w:rPr>
          <w:rFonts w:ascii="黑体" w:eastAsia="黑体" w:hAnsi="黑体" w:cs="黑体"/>
          <w:sz w:val="32"/>
          <w:szCs w:val="32"/>
        </w:rPr>
      </w:pPr>
      <w:r>
        <w:rPr>
          <w:rFonts w:ascii="黑体" w:eastAsia="黑体" w:hAnsi="黑体" w:cs="黑体" w:hint="eastAsia"/>
          <w:sz w:val="52"/>
          <w:szCs w:val="52"/>
        </w:rPr>
        <w:t>第三部分</w:t>
      </w:r>
    </w:p>
    <w:p w:rsidR="00246022" w:rsidRPr="003714FB" w:rsidRDefault="00246022" w:rsidP="003714FB">
      <w:pPr>
        <w:ind w:firstLineChars="200" w:firstLine="880"/>
        <w:outlineLvl w:val="0"/>
        <w:rPr>
          <w:rFonts w:ascii="黑体" w:eastAsia="黑体" w:hAnsi="黑体" w:cs="黑体"/>
          <w:sz w:val="44"/>
          <w:szCs w:val="44"/>
        </w:rPr>
      </w:pPr>
      <w:r w:rsidRPr="003714FB">
        <w:rPr>
          <w:rFonts w:ascii="黑体" w:eastAsia="黑体" w:hAnsi="黑体" w:cs="黑体" w:hint="eastAsia"/>
          <w:sz w:val="44"/>
          <w:szCs w:val="44"/>
        </w:rPr>
        <w:t>造船产业集聚区管理委员会办公室</w:t>
      </w:r>
    </w:p>
    <w:p w:rsidR="00246022" w:rsidRDefault="00246022">
      <w:pPr>
        <w:jc w:val="center"/>
        <w:outlineLvl w:val="0"/>
        <w:rPr>
          <w:rFonts w:ascii="黑体" w:eastAsia="黑体" w:hAnsi="黑体" w:cs="黑体"/>
          <w:sz w:val="48"/>
          <w:szCs w:val="48"/>
        </w:rPr>
      </w:pPr>
      <w:r>
        <w:rPr>
          <w:rFonts w:ascii="黑体" w:eastAsia="黑体" w:hAnsi="黑体" w:cs="黑体"/>
          <w:sz w:val="48"/>
          <w:szCs w:val="48"/>
        </w:rPr>
        <w:t>2017</w:t>
      </w:r>
      <w:r>
        <w:rPr>
          <w:rFonts w:ascii="黑体" w:eastAsia="黑体" w:hAnsi="黑体" w:cs="黑体" w:hint="eastAsia"/>
          <w:sz w:val="48"/>
          <w:szCs w:val="48"/>
        </w:rPr>
        <w:t>年部门决算名词解释</w:t>
      </w:r>
    </w:p>
    <w:p w:rsidR="00246022" w:rsidRDefault="00246022">
      <w:pPr>
        <w:jc w:val="center"/>
        <w:outlineLvl w:val="0"/>
        <w:rPr>
          <w:rFonts w:ascii="黑体" w:eastAsia="黑体" w:hAnsi="黑体" w:cs="黑体"/>
          <w:sz w:val="48"/>
          <w:szCs w:val="48"/>
        </w:rPr>
      </w:pPr>
    </w:p>
    <w:p w:rsidR="00246022" w:rsidRDefault="00246022">
      <w:pPr>
        <w:jc w:val="center"/>
        <w:outlineLvl w:val="0"/>
        <w:rPr>
          <w:rFonts w:ascii="黑体" w:eastAsia="黑体" w:hAnsi="黑体" w:cs="黑体"/>
          <w:sz w:val="48"/>
          <w:szCs w:val="48"/>
        </w:rPr>
        <w:sectPr w:rsidR="00246022">
          <w:pgSz w:w="11906" w:h="16838"/>
          <w:pgMar w:top="1440" w:right="1531" w:bottom="1440" w:left="1587" w:header="850" w:footer="992" w:gutter="0"/>
          <w:pgNumType w:fmt="numberInDash"/>
          <w:cols w:space="720"/>
          <w:docGrid w:type="lines" w:linePitch="317"/>
        </w:sectPr>
      </w:pP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一、财政拨款收入：单位从同级政府财政部门取得的各类财政拨款。</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246022" w:rsidRDefault="00246022">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246022" w:rsidRDefault="00246022">
      <w:pPr>
        <w:widowControl/>
        <w:ind w:firstLineChars="200" w:firstLine="640"/>
        <w:jc w:val="left"/>
        <w:rPr>
          <w:rFonts w:ascii="仿宋_GB2312" w:eastAsia="仿宋_GB2312" w:hAnsi="仿宋_GB2312" w:cs="仿宋_GB2312"/>
          <w:sz w:val="32"/>
          <w:szCs w:val="32"/>
        </w:rPr>
      </w:pPr>
    </w:p>
    <w:p w:rsidR="00246022" w:rsidRDefault="00246022">
      <w:pPr>
        <w:widowControl/>
        <w:ind w:firstLineChars="200" w:firstLine="640"/>
        <w:jc w:val="left"/>
        <w:rPr>
          <w:rFonts w:ascii="仿宋_GB2312" w:eastAsia="仿宋_GB2312" w:hAnsi="仿宋_GB2312" w:cs="仿宋_GB2312"/>
          <w:sz w:val="32"/>
          <w:szCs w:val="32"/>
        </w:rPr>
      </w:pPr>
    </w:p>
    <w:p w:rsidR="00246022" w:rsidRDefault="00246022">
      <w:pPr>
        <w:widowControl/>
        <w:ind w:firstLineChars="200" w:firstLine="640"/>
        <w:jc w:val="left"/>
        <w:rPr>
          <w:rFonts w:ascii="仿宋_GB2312" w:eastAsia="仿宋_GB2312" w:hAnsi="仿宋_GB2312" w:cs="仿宋_GB2312"/>
          <w:sz w:val="32"/>
          <w:szCs w:val="32"/>
        </w:rPr>
        <w:sectPr w:rsidR="00246022">
          <w:pgSz w:w="11906" w:h="16838"/>
          <w:pgMar w:top="1928" w:right="1474" w:bottom="1701" w:left="1588" w:header="851" w:footer="992" w:gutter="0"/>
          <w:cols w:space="720"/>
          <w:docGrid w:type="lines" w:linePitch="312"/>
        </w:sectPr>
      </w:pPr>
    </w:p>
    <w:p w:rsidR="00246022" w:rsidRDefault="00246022">
      <w:pPr>
        <w:jc w:val="center"/>
        <w:outlineLvl w:val="0"/>
        <w:rPr>
          <w:rFonts w:ascii="黑体" w:eastAsia="黑体" w:hAnsi="黑体" w:cs="黑体"/>
          <w:sz w:val="48"/>
          <w:szCs w:val="48"/>
        </w:rPr>
      </w:pPr>
      <w:r>
        <w:rPr>
          <w:rFonts w:ascii="黑体" w:eastAsia="黑体" w:hAnsi="黑体" w:cs="黑体" w:hint="eastAsia"/>
          <w:sz w:val="48"/>
          <w:szCs w:val="48"/>
        </w:rPr>
        <w:t>第四部分</w:t>
      </w:r>
    </w:p>
    <w:p w:rsidR="00246022" w:rsidRDefault="00246022">
      <w:pPr>
        <w:ind w:firstLineChars="200" w:firstLine="960"/>
        <w:outlineLvl w:val="0"/>
        <w:rPr>
          <w:rFonts w:ascii="黑体" w:eastAsia="黑体" w:hAnsi="黑体" w:cs="黑体"/>
          <w:sz w:val="48"/>
          <w:szCs w:val="48"/>
        </w:rPr>
      </w:pPr>
      <w:r>
        <w:rPr>
          <w:rFonts w:ascii="黑体" w:eastAsia="黑体" w:hAnsi="黑体" w:cs="黑体" w:hint="eastAsia"/>
          <w:sz w:val="48"/>
          <w:szCs w:val="48"/>
        </w:rPr>
        <w:t>造船产业聚集区管理委员会办公室</w:t>
      </w:r>
    </w:p>
    <w:p w:rsidR="00246022" w:rsidRDefault="00246022">
      <w:pPr>
        <w:ind w:firstLineChars="500" w:firstLine="2400"/>
        <w:rPr>
          <w:rFonts w:ascii="黑体" w:eastAsia="黑体" w:hAnsi="黑体" w:cs="黑体"/>
          <w:sz w:val="48"/>
          <w:szCs w:val="48"/>
        </w:rPr>
      </w:pPr>
      <w:r>
        <w:rPr>
          <w:rFonts w:ascii="黑体" w:eastAsia="黑体" w:hAnsi="黑体" w:cs="黑体"/>
          <w:sz w:val="48"/>
          <w:szCs w:val="48"/>
        </w:rPr>
        <w:t>2017</w:t>
      </w:r>
      <w:r>
        <w:rPr>
          <w:rFonts w:ascii="黑体" w:eastAsia="黑体" w:hAnsi="黑体" w:cs="黑体" w:hint="eastAsia"/>
          <w:sz w:val="48"/>
          <w:szCs w:val="48"/>
        </w:rPr>
        <w:t>年度部门决算表</w:t>
      </w: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pPr>
    </w:p>
    <w:p w:rsidR="00246022" w:rsidRDefault="00246022">
      <w:pPr>
        <w:widowControl/>
        <w:jc w:val="left"/>
        <w:rPr>
          <w:rFonts w:ascii="黑体" w:eastAsia="黑体" w:hAnsi="宋体" w:cs="宋体"/>
          <w:color w:val="000000"/>
          <w:kern w:val="0"/>
          <w:sz w:val="28"/>
          <w:szCs w:val="28"/>
        </w:rPr>
        <w:sectPr w:rsidR="00246022">
          <w:pgSz w:w="11906" w:h="16838"/>
          <w:pgMar w:top="1440" w:right="1800" w:bottom="1440" w:left="1800" w:header="720" w:footer="720" w:gutter="0"/>
          <w:cols w:space="720"/>
          <w:docGrid w:type="lines" w:linePitch="312"/>
        </w:sectPr>
      </w:pPr>
      <w:r>
        <w:rPr>
          <w:rFonts w:ascii="黑体" w:eastAsia="黑体" w:hAnsi="宋体" w:cs="宋体" w:hint="eastAsia"/>
          <w:color w:val="000000"/>
          <w:kern w:val="0"/>
          <w:sz w:val="28"/>
          <w:szCs w:val="28"/>
        </w:rPr>
        <w:t>说明：表中单元格数据为空时，表示该单元格数据为零；整张表数据为空时，表示部门该表中所有数据均为零，当年无表中相关收支。</w:t>
      </w:r>
    </w:p>
    <w:tbl>
      <w:tblPr>
        <w:tblW w:w="13983" w:type="dxa"/>
        <w:tblLayout w:type="fixed"/>
        <w:tblCellMar>
          <w:top w:w="15" w:type="dxa"/>
          <w:left w:w="15" w:type="dxa"/>
          <w:bottom w:w="15" w:type="dxa"/>
          <w:right w:w="15" w:type="dxa"/>
        </w:tblCellMar>
        <w:tblLook w:val="00A0"/>
      </w:tblPr>
      <w:tblGrid>
        <w:gridCol w:w="3268"/>
        <w:gridCol w:w="487"/>
        <w:gridCol w:w="3214"/>
        <w:gridCol w:w="3267"/>
        <w:gridCol w:w="488"/>
        <w:gridCol w:w="3259"/>
      </w:tblGrid>
      <w:tr w:rsidR="00246022">
        <w:trPr>
          <w:trHeight w:val="540"/>
        </w:trPr>
        <w:tc>
          <w:tcPr>
            <w:tcW w:w="13983" w:type="dxa"/>
            <w:gridSpan w:val="6"/>
            <w:shd w:val="clear" w:color="auto" w:fill="FFFFFF"/>
            <w:vAlign w:val="center"/>
          </w:tcPr>
          <w:p w:rsidR="00246022" w:rsidRDefault="00246022">
            <w:pPr>
              <w:widowControl/>
              <w:jc w:val="center"/>
              <w:textAlignment w:val="center"/>
              <w:rPr>
                <w:rFonts w:ascii="宋体" w:cs="宋体"/>
                <w:color w:val="000000"/>
                <w:sz w:val="44"/>
                <w:szCs w:val="44"/>
              </w:rPr>
            </w:pPr>
            <w:r>
              <w:rPr>
                <w:rFonts w:ascii="宋体" w:hAnsi="宋体" w:cs="宋体" w:hint="eastAsia"/>
                <w:color w:val="000000"/>
                <w:kern w:val="0"/>
                <w:sz w:val="44"/>
                <w:szCs w:val="44"/>
              </w:rPr>
              <w:t>收入支出决算表</w:t>
            </w:r>
          </w:p>
        </w:tc>
      </w:tr>
      <w:tr w:rsidR="00246022">
        <w:trPr>
          <w:trHeight w:val="285"/>
        </w:trPr>
        <w:tc>
          <w:tcPr>
            <w:tcW w:w="3268" w:type="dxa"/>
            <w:vAlign w:val="bottom"/>
          </w:tcPr>
          <w:p w:rsidR="00246022" w:rsidRDefault="00246022">
            <w:pPr>
              <w:rPr>
                <w:rFonts w:ascii="Arial" w:hAnsi="Arial" w:cs="Arial"/>
                <w:color w:val="000000"/>
                <w:sz w:val="20"/>
                <w:szCs w:val="20"/>
              </w:rPr>
            </w:pPr>
          </w:p>
        </w:tc>
        <w:tc>
          <w:tcPr>
            <w:tcW w:w="487" w:type="dxa"/>
            <w:vAlign w:val="bottom"/>
          </w:tcPr>
          <w:p w:rsidR="00246022" w:rsidRDefault="00246022">
            <w:pPr>
              <w:rPr>
                <w:rFonts w:ascii="Arial" w:hAnsi="Arial" w:cs="Arial"/>
                <w:color w:val="000000"/>
                <w:sz w:val="20"/>
                <w:szCs w:val="20"/>
              </w:rPr>
            </w:pPr>
          </w:p>
        </w:tc>
        <w:tc>
          <w:tcPr>
            <w:tcW w:w="3214" w:type="dxa"/>
            <w:vAlign w:val="bottom"/>
          </w:tcPr>
          <w:p w:rsidR="00246022" w:rsidRDefault="00246022">
            <w:pPr>
              <w:rPr>
                <w:rFonts w:ascii="Arial" w:hAnsi="Arial" w:cs="Arial"/>
                <w:color w:val="000000"/>
                <w:sz w:val="20"/>
                <w:szCs w:val="20"/>
              </w:rPr>
            </w:pPr>
          </w:p>
        </w:tc>
        <w:tc>
          <w:tcPr>
            <w:tcW w:w="3267" w:type="dxa"/>
            <w:vAlign w:val="bottom"/>
          </w:tcPr>
          <w:p w:rsidR="00246022" w:rsidRDefault="00246022">
            <w:pPr>
              <w:rPr>
                <w:rFonts w:ascii="Arial" w:hAnsi="Arial" w:cs="Arial"/>
                <w:color w:val="000000"/>
                <w:sz w:val="20"/>
                <w:szCs w:val="20"/>
              </w:rPr>
            </w:pPr>
          </w:p>
        </w:tc>
        <w:tc>
          <w:tcPr>
            <w:tcW w:w="488" w:type="dxa"/>
            <w:vAlign w:val="bottom"/>
          </w:tcPr>
          <w:p w:rsidR="00246022" w:rsidRDefault="00246022">
            <w:pPr>
              <w:rPr>
                <w:rFonts w:ascii="Arial" w:hAnsi="Arial" w:cs="Arial"/>
                <w:color w:val="000000"/>
                <w:sz w:val="20"/>
                <w:szCs w:val="20"/>
              </w:rPr>
            </w:pPr>
          </w:p>
        </w:tc>
        <w:tc>
          <w:tcPr>
            <w:tcW w:w="3259" w:type="dxa"/>
            <w:shd w:val="clear" w:color="auto" w:fill="FFFFFF"/>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246022">
        <w:trPr>
          <w:trHeight w:val="285"/>
        </w:trPr>
        <w:tc>
          <w:tcPr>
            <w:tcW w:w="6969" w:type="dxa"/>
            <w:gridSpan w:val="3"/>
            <w:shd w:val="clear" w:color="auto" w:fill="FFFFFF"/>
            <w:vAlign w:val="center"/>
          </w:tcPr>
          <w:p w:rsidR="00246022" w:rsidRDefault="00246022">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r>
              <w:rPr>
                <w:rFonts w:ascii="黑体" w:eastAsia="黑体" w:hAnsi="黑体" w:cs="黑体" w:hint="eastAsia"/>
                <w:szCs w:val="21"/>
              </w:rPr>
              <w:t>造船产业集聚区管理委员会办公室</w:t>
            </w:r>
          </w:p>
        </w:tc>
        <w:tc>
          <w:tcPr>
            <w:tcW w:w="3267" w:type="dxa"/>
            <w:vAlign w:val="bottom"/>
          </w:tcPr>
          <w:p w:rsidR="00246022" w:rsidRDefault="00246022">
            <w:pPr>
              <w:rPr>
                <w:rFonts w:ascii="Arial" w:hAnsi="Arial" w:cs="Arial"/>
                <w:color w:val="000000"/>
                <w:sz w:val="20"/>
                <w:szCs w:val="20"/>
              </w:rPr>
            </w:pPr>
          </w:p>
        </w:tc>
        <w:tc>
          <w:tcPr>
            <w:tcW w:w="488" w:type="dxa"/>
            <w:vAlign w:val="bottom"/>
          </w:tcPr>
          <w:p w:rsidR="00246022" w:rsidRDefault="00246022">
            <w:pPr>
              <w:rPr>
                <w:rFonts w:ascii="Arial" w:hAnsi="Arial" w:cs="Arial"/>
                <w:color w:val="000000"/>
                <w:sz w:val="20"/>
                <w:szCs w:val="20"/>
              </w:rPr>
            </w:pPr>
          </w:p>
        </w:tc>
        <w:tc>
          <w:tcPr>
            <w:tcW w:w="3259" w:type="dxa"/>
            <w:shd w:val="clear" w:color="auto" w:fill="FFFFFF"/>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246022">
        <w:trPr>
          <w:trHeight w:val="300"/>
        </w:trPr>
        <w:tc>
          <w:tcPr>
            <w:tcW w:w="696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收入</w:t>
            </w:r>
          </w:p>
        </w:tc>
        <w:tc>
          <w:tcPr>
            <w:tcW w:w="7014" w:type="dxa"/>
            <w:gridSpan w:val="3"/>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支出</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14"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3259"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7" w:type="dxa"/>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214"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w:t>
            </w: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88" w:type="dxa"/>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259"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一、财政拨款收入</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5327452.67</w:t>
            </w: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37</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 xml:space="preserve">　　其中：政府性基金预算财政拨款</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38</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二、上级补助收入</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39</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三、事业收入</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40</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四、经营收入</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41</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五、附属单位上缴收入</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42</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六、其他收入</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7</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43</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8</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44</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36141.40</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9</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45</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16274.19</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10</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46</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11</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47</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12</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48</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13</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49</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14</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50</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4700263.14</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15</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51</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16</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52</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17</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53</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18</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54</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19</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55</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23768.00</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20</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56</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21</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57</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22</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58</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0"/>
                <w:szCs w:val="20"/>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23</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59</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24</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5327452.67</w:t>
            </w: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60</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4776446.73</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用事业基金弥补收支差额</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25</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结余分配</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61</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年初结转和结余</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26</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交纳所得税</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62</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27</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提取职工福利基金</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63</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28</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转入事业基金</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64</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29</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其他</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65</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30</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年末结转和结余</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66</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551005.94</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31</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67</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167602.35</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32</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68</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383403.59</w:t>
            </w: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33</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经营结余</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69</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34</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70</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35</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c>
          <w:tcPr>
            <w:tcW w:w="3267" w:type="dxa"/>
            <w:tcBorders>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71</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3268" w:type="dxa"/>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36</w:t>
            </w:r>
          </w:p>
        </w:tc>
        <w:tc>
          <w:tcPr>
            <w:tcW w:w="321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5327452.67</w:t>
            </w:r>
          </w:p>
        </w:tc>
        <w:tc>
          <w:tcPr>
            <w:tcW w:w="326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8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72</w:t>
            </w:r>
          </w:p>
        </w:tc>
        <w:tc>
          <w:tcPr>
            <w:tcW w:w="325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5327452.67</w:t>
            </w:r>
          </w:p>
        </w:tc>
      </w:tr>
      <w:tr w:rsidR="00246022">
        <w:trPr>
          <w:trHeight w:val="300"/>
        </w:trPr>
        <w:tc>
          <w:tcPr>
            <w:tcW w:w="13983" w:type="dxa"/>
            <w:gridSpan w:val="6"/>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注：本表反映部门本年度的总收支和年末结转结余情况。</w:t>
            </w:r>
          </w:p>
        </w:tc>
      </w:tr>
    </w:tbl>
    <w:p w:rsidR="00246022" w:rsidRDefault="00246022">
      <w:pPr>
        <w:rPr>
          <w:rFonts w:ascii="仿宋_GB2312" w:eastAsia="仿宋_GB2312" w:hAnsi="仿宋_GB2312" w:cs="仿宋_GB2312"/>
          <w:sz w:val="32"/>
          <w:szCs w:val="32"/>
        </w:rPr>
        <w:sectPr w:rsidR="00246022">
          <w:pgSz w:w="16838" w:h="11906" w:orient="landscape"/>
          <w:pgMar w:top="1800" w:right="1440" w:bottom="1800" w:left="1440" w:header="720" w:footer="720" w:gutter="0"/>
          <w:cols w:space="720"/>
          <w:docGrid w:type="lines" w:linePitch="312"/>
        </w:sectPr>
      </w:pPr>
    </w:p>
    <w:tbl>
      <w:tblPr>
        <w:tblW w:w="13987" w:type="dxa"/>
        <w:tblLayout w:type="fixed"/>
        <w:tblCellMar>
          <w:top w:w="15" w:type="dxa"/>
          <w:left w:w="15" w:type="dxa"/>
          <w:bottom w:w="15" w:type="dxa"/>
          <w:right w:w="15" w:type="dxa"/>
        </w:tblCellMar>
        <w:tblLook w:val="00A0"/>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rsidR="00246022">
        <w:trPr>
          <w:trHeight w:val="540"/>
        </w:trPr>
        <w:tc>
          <w:tcPr>
            <w:tcW w:w="13987" w:type="dxa"/>
            <w:gridSpan w:val="19"/>
            <w:shd w:val="clear" w:color="auto" w:fill="FFFFFF"/>
            <w:vAlign w:val="center"/>
          </w:tcPr>
          <w:p w:rsidR="00246022" w:rsidRDefault="00246022">
            <w:pPr>
              <w:widowControl/>
              <w:jc w:val="center"/>
              <w:textAlignment w:val="center"/>
              <w:rPr>
                <w:rFonts w:ascii="宋体" w:cs="宋体"/>
                <w:color w:val="000000"/>
                <w:sz w:val="44"/>
                <w:szCs w:val="44"/>
              </w:rPr>
            </w:pPr>
            <w:r>
              <w:rPr>
                <w:rFonts w:ascii="宋体" w:hAnsi="宋体" w:cs="宋体" w:hint="eastAsia"/>
                <w:color w:val="000000"/>
                <w:kern w:val="0"/>
                <w:sz w:val="44"/>
                <w:szCs w:val="44"/>
              </w:rPr>
              <w:t>收入决算表</w:t>
            </w:r>
          </w:p>
        </w:tc>
      </w:tr>
      <w:tr w:rsidR="00246022">
        <w:trPr>
          <w:trHeight w:val="285"/>
        </w:trPr>
        <w:tc>
          <w:tcPr>
            <w:tcW w:w="336" w:type="dxa"/>
            <w:gridSpan w:val="2"/>
            <w:vAlign w:val="bottom"/>
          </w:tcPr>
          <w:p w:rsidR="00246022" w:rsidRDefault="00246022">
            <w:pPr>
              <w:rPr>
                <w:rFonts w:ascii="Arial" w:hAnsi="Arial" w:cs="Arial"/>
                <w:color w:val="000000"/>
                <w:sz w:val="20"/>
                <w:szCs w:val="20"/>
              </w:rPr>
            </w:pPr>
          </w:p>
        </w:tc>
        <w:tc>
          <w:tcPr>
            <w:tcW w:w="977" w:type="dxa"/>
            <w:gridSpan w:val="3"/>
            <w:vAlign w:val="bottom"/>
          </w:tcPr>
          <w:p w:rsidR="00246022" w:rsidRDefault="00246022">
            <w:pPr>
              <w:rPr>
                <w:rFonts w:ascii="Arial" w:hAnsi="Arial" w:cs="Arial"/>
                <w:color w:val="000000"/>
                <w:sz w:val="20"/>
                <w:szCs w:val="20"/>
              </w:rPr>
            </w:pPr>
          </w:p>
        </w:tc>
        <w:tc>
          <w:tcPr>
            <w:tcW w:w="978" w:type="dxa"/>
            <w:vAlign w:val="bottom"/>
          </w:tcPr>
          <w:p w:rsidR="00246022" w:rsidRDefault="00246022">
            <w:pPr>
              <w:rPr>
                <w:rFonts w:ascii="Arial" w:hAnsi="Arial" w:cs="Arial"/>
                <w:color w:val="000000"/>
                <w:sz w:val="20"/>
                <w:szCs w:val="20"/>
              </w:rPr>
            </w:pPr>
          </w:p>
        </w:tc>
        <w:tc>
          <w:tcPr>
            <w:tcW w:w="2166" w:type="dxa"/>
            <w:vAlign w:val="bottom"/>
          </w:tcPr>
          <w:p w:rsidR="00246022" w:rsidRDefault="00246022">
            <w:pPr>
              <w:rPr>
                <w:rFonts w:ascii="Arial" w:hAnsi="Arial" w:cs="Arial"/>
                <w:color w:val="000000"/>
                <w:sz w:val="20"/>
                <w:szCs w:val="20"/>
              </w:rPr>
            </w:pPr>
          </w:p>
        </w:tc>
        <w:tc>
          <w:tcPr>
            <w:tcW w:w="3666" w:type="dxa"/>
            <w:gridSpan w:val="3"/>
            <w:vAlign w:val="bottom"/>
          </w:tcPr>
          <w:p w:rsidR="00246022" w:rsidRDefault="00246022">
            <w:pPr>
              <w:rPr>
                <w:rFonts w:ascii="Arial" w:hAnsi="Arial" w:cs="Arial"/>
                <w:color w:val="000000"/>
                <w:sz w:val="20"/>
                <w:szCs w:val="20"/>
              </w:rPr>
            </w:pPr>
          </w:p>
        </w:tc>
        <w:tc>
          <w:tcPr>
            <w:tcW w:w="977" w:type="dxa"/>
            <w:gridSpan w:val="2"/>
            <w:vAlign w:val="bottom"/>
          </w:tcPr>
          <w:p w:rsidR="00246022" w:rsidRDefault="00246022">
            <w:pPr>
              <w:rPr>
                <w:rFonts w:ascii="Arial" w:hAnsi="Arial" w:cs="Arial"/>
                <w:color w:val="000000"/>
                <w:sz w:val="20"/>
                <w:szCs w:val="20"/>
              </w:rPr>
            </w:pPr>
          </w:p>
        </w:tc>
        <w:tc>
          <w:tcPr>
            <w:tcW w:w="978" w:type="dxa"/>
            <w:gridSpan w:val="2"/>
            <w:vAlign w:val="bottom"/>
          </w:tcPr>
          <w:p w:rsidR="00246022" w:rsidRDefault="00246022">
            <w:pPr>
              <w:rPr>
                <w:rFonts w:ascii="Arial" w:hAnsi="Arial" w:cs="Arial"/>
                <w:color w:val="000000"/>
                <w:sz w:val="20"/>
                <w:szCs w:val="20"/>
              </w:rPr>
            </w:pPr>
          </w:p>
        </w:tc>
        <w:tc>
          <w:tcPr>
            <w:tcW w:w="977" w:type="dxa"/>
            <w:vAlign w:val="bottom"/>
          </w:tcPr>
          <w:p w:rsidR="00246022" w:rsidRDefault="00246022">
            <w:pPr>
              <w:rPr>
                <w:rFonts w:ascii="Arial" w:hAnsi="Arial" w:cs="Arial"/>
                <w:color w:val="000000"/>
                <w:sz w:val="20"/>
                <w:szCs w:val="20"/>
              </w:rPr>
            </w:pPr>
          </w:p>
        </w:tc>
        <w:tc>
          <w:tcPr>
            <w:tcW w:w="977" w:type="dxa"/>
            <w:gridSpan w:val="2"/>
            <w:vAlign w:val="bottom"/>
          </w:tcPr>
          <w:p w:rsidR="00246022" w:rsidRDefault="00246022">
            <w:pPr>
              <w:rPr>
                <w:rFonts w:ascii="Arial" w:hAnsi="Arial" w:cs="Arial"/>
                <w:color w:val="000000"/>
                <w:sz w:val="20"/>
                <w:szCs w:val="20"/>
              </w:rPr>
            </w:pPr>
          </w:p>
        </w:tc>
        <w:tc>
          <w:tcPr>
            <w:tcW w:w="1955" w:type="dxa"/>
            <w:gridSpan w:val="2"/>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246022">
        <w:trPr>
          <w:trHeight w:val="285"/>
        </w:trPr>
        <w:tc>
          <w:tcPr>
            <w:tcW w:w="4457" w:type="dxa"/>
            <w:gridSpan w:val="7"/>
            <w:shd w:val="clear" w:color="auto" w:fill="FFFFFF"/>
            <w:vAlign w:val="center"/>
          </w:tcPr>
          <w:p w:rsidR="00246022" w:rsidRDefault="00246022">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r>
              <w:rPr>
                <w:rFonts w:ascii="黑体" w:eastAsia="黑体" w:hAnsi="黑体" w:cs="黑体" w:hint="eastAsia"/>
                <w:szCs w:val="21"/>
              </w:rPr>
              <w:t>造船产业集聚区管理委员会办公室</w:t>
            </w:r>
          </w:p>
        </w:tc>
        <w:tc>
          <w:tcPr>
            <w:tcW w:w="3666" w:type="dxa"/>
            <w:gridSpan w:val="3"/>
            <w:vAlign w:val="bottom"/>
          </w:tcPr>
          <w:p w:rsidR="00246022" w:rsidRDefault="00246022">
            <w:pPr>
              <w:rPr>
                <w:rFonts w:ascii="Arial" w:hAnsi="Arial" w:cs="Arial"/>
                <w:color w:val="000000"/>
                <w:sz w:val="20"/>
                <w:szCs w:val="20"/>
              </w:rPr>
            </w:pPr>
          </w:p>
        </w:tc>
        <w:tc>
          <w:tcPr>
            <w:tcW w:w="977" w:type="dxa"/>
            <w:gridSpan w:val="2"/>
            <w:vAlign w:val="bottom"/>
          </w:tcPr>
          <w:p w:rsidR="00246022" w:rsidRDefault="00246022">
            <w:pPr>
              <w:rPr>
                <w:rFonts w:ascii="Arial" w:hAnsi="Arial" w:cs="Arial"/>
                <w:color w:val="000000"/>
                <w:sz w:val="20"/>
                <w:szCs w:val="20"/>
              </w:rPr>
            </w:pPr>
          </w:p>
        </w:tc>
        <w:tc>
          <w:tcPr>
            <w:tcW w:w="978" w:type="dxa"/>
            <w:gridSpan w:val="2"/>
            <w:vAlign w:val="bottom"/>
          </w:tcPr>
          <w:p w:rsidR="00246022" w:rsidRDefault="00246022">
            <w:pPr>
              <w:rPr>
                <w:rFonts w:ascii="Arial" w:hAnsi="Arial" w:cs="Arial"/>
                <w:color w:val="000000"/>
                <w:sz w:val="20"/>
                <w:szCs w:val="20"/>
              </w:rPr>
            </w:pPr>
          </w:p>
        </w:tc>
        <w:tc>
          <w:tcPr>
            <w:tcW w:w="977" w:type="dxa"/>
            <w:vAlign w:val="bottom"/>
          </w:tcPr>
          <w:p w:rsidR="00246022" w:rsidRDefault="00246022">
            <w:pPr>
              <w:rPr>
                <w:rFonts w:ascii="Arial" w:hAnsi="Arial" w:cs="Arial"/>
                <w:color w:val="000000"/>
                <w:sz w:val="20"/>
                <w:szCs w:val="20"/>
              </w:rPr>
            </w:pPr>
          </w:p>
        </w:tc>
        <w:tc>
          <w:tcPr>
            <w:tcW w:w="977" w:type="dxa"/>
            <w:gridSpan w:val="2"/>
            <w:vAlign w:val="bottom"/>
          </w:tcPr>
          <w:p w:rsidR="00246022" w:rsidRDefault="00246022">
            <w:pPr>
              <w:rPr>
                <w:rFonts w:ascii="Arial" w:hAnsi="Arial" w:cs="Arial"/>
                <w:color w:val="000000"/>
                <w:sz w:val="20"/>
                <w:szCs w:val="20"/>
              </w:rPr>
            </w:pPr>
          </w:p>
        </w:tc>
        <w:tc>
          <w:tcPr>
            <w:tcW w:w="1955" w:type="dxa"/>
            <w:gridSpan w:val="2"/>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246022">
        <w:trPr>
          <w:trHeight w:val="312"/>
        </w:trPr>
        <w:tc>
          <w:tcPr>
            <w:tcW w:w="937"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520" w:type="dxa"/>
            <w:gridSpan w:val="3"/>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本年收入合计</w:t>
            </w:r>
          </w:p>
        </w:tc>
        <w:tc>
          <w:tcPr>
            <w:tcW w:w="1361" w:type="dxa"/>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财政拨款收入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上级补助收入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事业收入</w:t>
            </w:r>
          </w:p>
        </w:tc>
        <w:tc>
          <w:tcPr>
            <w:tcW w:w="1361" w:type="dxa"/>
            <w:gridSpan w:val="3"/>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经营收入</w:t>
            </w:r>
          </w:p>
        </w:tc>
        <w:tc>
          <w:tcPr>
            <w:tcW w:w="1361" w:type="dxa"/>
            <w:gridSpan w:val="2"/>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附属单位上缴收入</w:t>
            </w:r>
          </w:p>
        </w:tc>
        <w:tc>
          <w:tcPr>
            <w:tcW w:w="1364" w:type="dxa"/>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其他收入</w:t>
            </w:r>
          </w:p>
        </w:tc>
      </w:tr>
      <w:tr w:rsidR="00246022">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r>
      <w:tr w:rsidR="00246022">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r>
      <w:tr w:rsidR="00246022">
        <w:trPr>
          <w:trHeight w:val="312"/>
        </w:trPr>
        <w:tc>
          <w:tcPr>
            <w:tcW w:w="937"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520"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1"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364"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r>
      <w:tr w:rsidR="00246022">
        <w:trPr>
          <w:trHeight w:val="300"/>
        </w:trPr>
        <w:tc>
          <w:tcPr>
            <w:tcW w:w="312" w:type="dxa"/>
            <w:vMerge w:val="restart"/>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2" w:type="dxa"/>
            <w:gridSpan w:val="2"/>
            <w:vMerge w:val="restart"/>
            <w:tcBorders>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3" w:type="dxa"/>
            <w:vMerge w:val="restart"/>
            <w:tcBorders>
              <w:right w:val="single" w:sz="4" w:space="0" w:color="000000"/>
            </w:tcBorders>
            <w:shd w:val="clear" w:color="FFFFFF" w:fill="FFFFFF"/>
            <w:vAlign w:val="center"/>
          </w:tcPr>
          <w:p w:rsidR="00246022" w:rsidRDefault="00246022">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520"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361"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w:t>
            </w:r>
          </w:p>
        </w:tc>
        <w:tc>
          <w:tcPr>
            <w:tcW w:w="1361"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w:t>
            </w:r>
          </w:p>
        </w:tc>
        <w:tc>
          <w:tcPr>
            <w:tcW w:w="1361"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w:t>
            </w:r>
          </w:p>
        </w:tc>
        <w:tc>
          <w:tcPr>
            <w:tcW w:w="1361"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w:t>
            </w:r>
          </w:p>
        </w:tc>
        <w:tc>
          <w:tcPr>
            <w:tcW w:w="1361"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w:t>
            </w:r>
          </w:p>
        </w:tc>
        <w:tc>
          <w:tcPr>
            <w:tcW w:w="1361"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w:t>
            </w:r>
          </w:p>
        </w:tc>
        <w:tc>
          <w:tcPr>
            <w:tcW w:w="1364"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7</w:t>
            </w:r>
          </w:p>
        </w:tc>
      </w:tr>
      <w:tr w:rsidR="00246022">
        <w:trPr>
          <w:trHeight w:val="300"/>
        </w:trPr>
        <w:tc>
          <w:tcPr>
            <w:tcW w:w="312" w:type="dxa"/>
            <w:vMerge/>
            <w:tcBorders>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12"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13"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520"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hAnsi="宋体" w:cs="宋体"/>
                <w:b/>
                <w:color w:val="000000"/>
                <w:sz w:val="22"/>
              </w:rPr>
              <w:t>5327452.67</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hAnsi="宋体" w:cs="宋体"/>
                <w:b/>
                <w:color w:val="000000"/>
                <w:sz w:val="22"/>
              </w:rPr>
              <w:t>5327452.67</w:t>
            </w: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p>
        </w:tc>
        <w:tc>
          <w:tcPr>
            <w:tcW w:w="1361"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p>
        </w:tc>
        <w:tc>
          <w:tcPr>
            <w:tcW w:w="136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p>
        </w:tc>
      </w:tr>
      <w:tr w:rsidR="00246022">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2080505</w:t>
            </w:r>
          </w:p>
        </w:tc>
        <w:tc>
          <w:tcPr>
            <w:tcW w:w="3520"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养老保险缴费支出</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49314.20</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49314.20</w:t>
            </w: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2101199</w:t>
            </w:r>
          </w:p>
        </w:tc>
        <w:tc>
          <w:tcPr>
            <w:tcW w:w="3520"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其他事业单位医疗支出</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21653.55</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21653.55</w:t>
            </w: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2150599</w:t>
            </w:r>
          </w:p>
        </w:tc>
        <w:tc>
          <w:tcPr>
            <w:tcW w:w="3520"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其他工业和信息产业监管支出</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300000.00</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300000.00</w:t>
            </w: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2150899</w:t>
            </w:r>
          </w:p>
        </w:tc>
        <w:tc>
          <w:tcPr>
            <w:tcW w:w="3520"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其他支持中小企业发展和管理支出</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4926452.40</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4926452.40</w:t>
            </w: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937"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2210201</w:t>
            </w:r>
          </w:p>
        </w:tc>
        <w:tc>
          <w:tcPr>
            <w:tcW w:w="3520"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住房公积金</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30032.52</w:t>
            </w:r>
          </w:p>
        </w:tc>
        <w:tc>
          <w:tcPr>
            <w:tcW w:w="1361"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30032.52</w:t>
            </w: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1"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364"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13987" w:type="dxa"/>
            <w:gridSpan w:val="19"/>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注：本表反映部门本年度取得的各项收入情况。</w:t>
            </w:r>
          </w:p>
        </w:tc>
      </w:tr>
    </w:tbl>
    <w:p w:rsidR="00246022" w:rsidRDefault="00246022">
      <w:pPr>
        <w:rPr>
          <w:rFonts w:ascii="仿宋_GB2312" w:eastAsia="仿宋_GB2312" w:hAnsi="仿宋_GB2312" w:cs="仿宋_GB2312"/>
          <w:sz w:val="32"/>
          <w:szCs w:val="32"/>
        </w:rPr>
      </w:pPr>
    </w:p>
    <w:p w:rsidR="00246022" w:rsidRDefault="00246022">
      <w:pPr>
        <w:rPr>
          <w:rFonts w:ascii="仿宋_GB2312" w:eastAsia="仿宋_GB2312" w:hAnsi="仿宋_GB2312" w:cs="仿宋_GB2312"/>
          <w:sz w:val="32"/>
          <w:szCs w:val="32"/>
        </w:rPr>
        <w:sectPr w:rsidR="00246022">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0A0"/>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rsidR="00246022">
        <w:trPr>
          <w:trHeight w:val="540"/>
        </w:trPr>
        <w:tc>
          <w:tcPr>
            <w:tcW w:w="13988" w:type="dxa"/>
            <w:gridSpan w:val="17"/>
            <w:shd w:val="clear" w:color="auto" w:fill="FFFFFF"/>
            <w:vAlign w:val="center"/>
          </w:tcPr>
          <w:p w:rsidR="00246022" w:rsidRDefault="00246022">
            <w:pPr>
              <w:widowControl/>
              <w:jc w:val="center"/>
              <w:textAlignment w:val="center"/>
              <w:rPr>
                <w:rFonts w:ascii="宋体" w:cs="宋体"/>
                <w:color w:val="000000"/>
                <w:sz w:val="44"/>
                <w:szCs w:val="44"/>
              </w:rPr>
            </w:pPr>
            <w:r>
              <w:rPr>
                <w:rFonts w:ascii="宋体" w:hAnsi="宋体" w:cs="宋体" w:hint="eastAsia"/>
                <w:color w:val="000000"/>
                <w:kern w:val="0"/>
                <w:sz w:val="44"/>
                <w:szCs w:val="44"/>
              </w:rPr>
              <w:t>支出决算表</w:t>
            </w:r>
          </w:p>
        </w:tc>
      </w:tr>
      <w:tr w:rsidR="00246022">
        <w:trPr>
          <w:trHeight w:val="285"/>
        </w:trPr>
        <w:tc>
          <w:tcPr>
            <w:tcW w:w="361" w:type="dxa"/>
            <w:gridSpan w:val="2"/>
            <w:vAlign w:val="bottom"/>
          </w:tcPr>
          <w:p w:rsidR="00246022" w:rsidRDefault="00246022">
            <w:pPr>
              <w:rPr>
                <w:rFonts w:ascii="Arial" w:hAnsi="Arial" w:cs="Arial"/>
                <w:color w:val="000000"/>
                <w:sz w:val="20"/>
                <w:szCs w:val="20"/>
              </w:rPr>
            </w:pPr>
          </w:p>
        </w:tc>
        <w:tc>
          <w:tcPr>
            <w:tcW w:w="1051" w:type="dxa"/>
            <w:gridSpan w:val="3"/>
            <w:vAlign w:val="bottom"/>
          </w:tcPr>
          <w:p w:rsidR="00246022" w:rsidRDefault="00246022">
            <w:pPr>
              <w:rPr>
                <w:rFonts w:ascii="Arial" w:hAnsi="Arial" w:cs="Arial"/>
                <w:color w:val="000000"/>
                <w:sz w:val="20"/>
                <w:szCs w:val="20"/>
              </w:rPr>
            </w:pPr>
          </w:p>
        </w:tc>
        <w:tc>
          <w:tcPr>
            <w:tcW w:w="1051" w:type="dxa"/>
            <w:vAlign w:val="bottom"/>
          </w:tcPr>
          <w:p w:rsidR="00246022" w:rsidRDefault="00246022">
            <w:pPr>
              <w:rPr>
                <w:rFonts w:ascii="Arial" w:hAnsi="Arial" w:cs="Arial"/>
                <w:color w:val="000000"/>
                <w:sz w:val="20"/>
                <w:szCs w:val="20"/>
              </w:rPr>
            </w:pPr>
          </w:p>
        </w:tc>
        <w:tc>
          <w:tcPr>
            <w:tcW w:w="2311" w:type="dxa"/>
            <w:vAlign w:val="bottom"/>
          </w:tcPr>
          <w:p w:rsidR="00246022" w:rsidRDefault="00246022">
            <w:pPr>
              <w:rPr>
                <w:rFonts w:ascii="Arial" w:hAnsi="Arial" w:cs="Arial"/>
                <w:color w:val="000000"/>
                <w:sz w:val="20"/>
                <w:szCs w:val="20"/>
              </w:rPr>
            </w:pPr>
          </w:p>
        </w:tc>
        <w:tc>
          <w:tcPr>
            <w:tcW w:w="3960" w:type="dxa"/>
            <w:gridSpan w:val="3"/>
            <w:vAlign w:val="bottom"/>
          </w:tcPr>
          <w:p w:rsidR="00246022" w:rsidRDefault="00246022">
            <w:pPr>
              <w:rPr>
                <w:rFonts w:ascii="Arial" w:hAnsi="Arial" w:cs="Arial"/>
                <w:color w:val="000000"/>
                <w:sz w:val="20"/>
                <w:szCs w:val="20"/>
              </w:rPr>
            </w:pPr>
          </w:p>
        </w:tc>
        <w:tc>
          <w:tcPr>
            <w:tcW w:w="1051" w:type="dxa"/>
            <w:gridSpan w:val="2"/>
            <w:vAlign w:val="bottom"/>
          </w:tcPr>
          <w:p w:rsidR="00246022" w:rsidRDefault="00246022">
            <w:pPr>
              <w:rPr>
                <w:rFonts w:ascii="Arial" w:hAnsi="Arial" w:cs="Arial"/>
                <w:color w:val="000000"/>
                <w:sz w:val="20"/>
                <w:szCs w:val="20"/>
              </w:rPr>
            </w:pPr>
          </w:p>
        </w:tc>
        <w:tc>
          <w:tcPr>
            <w:tcW w:w="1051" w:type="dxa"/>
            <w:vAlign w:val="bottom"/>
          </w:tcPr>
          <w:p w:rsidR="00246022" w:rsidRDefault="00246022">
            <w:pPr>
              <w:rPr>
                <w:rFonts w:ascii="Arial" w:hAnsi="Arial" w:cs="Arial"/>
                <w:color w:val="000000"/>
                <w:sz w:val="20"/>
                <w:szCs w:val="20"/>
              </w:rPr>
            </w:pPr>
          </w:p>
        </w:tc>
        <w:tc>
          <w:tcPr>
            <w:tcW w:w="1051" w:type="dxa"/>
            <w:gridSpan w:val="2"/>
            <w:vAlign w:val="bottom"/>
          </w:tcPr>
          <w:p w:rsidR="00246022" w:rsidRDefault="00246022">
            <w:pPr>
              <w:rPr>
                <w:rFonts w:ascii="Arial" w:hAnsi="Arial" w:cs="Arial"/>
                <w:color w:val="000000"/>
                <w:sz w:val="20"/>
                <w:szCs w:val="20"/>
              </w:rPr>
            </w:pPr>
          </w:p>
        </w:tc>
        <w:tc>
          <w:tcPr>
            <w:tcW w:w="2101" w:type="dxa"/>
            <w:gridSpan w:val="2"/>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246022">
        <w:trPr>
          <w:trHeight w:val="285"/>
        </w:trPr>
        <w:tc>
          <w:tcPr>
            <w:tcW w:w="4774" w:type="dxa"/>
            <w:gridSpan w:val="7"/>
            <w:shd w:val="clear" w:color="auto" w:fill="FFFFFF"/>
            <w:vAlign w:val="center"/>
          </w:tcPr>
          <w:p w:rsidR="00246022" w:rsidRDefault="00246022">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r>
              <w:rPr>
                <w:rFonts w:ascii="黑体" w:eastAsia="黑体" w:hAnsi="黑体" w:cs="黑体" w:hint="eastAsia"/>
                <w:szCs w:val="21"/>
              </w:rPr>
              <w:t>造船产业集聚区管理委员会办公室</w:t>
            </w:r>
          </w:p>
        </w:tc>
        <w:tc>
          <w:tcPr>
            <w:tcW w:w="3960" w:type="dxa"/>
            <w:gridSpan w:val="3"/>
            <w:vAlign w:val="bottom"/>
          </w:tcPr>
          <w:p w:rsidR="00246022" w:rsidRDefault="00246022">
            <w:pPr>
              <w:rPr>
                <w:rFonts w:ascii="Arial" w:hAnsi="Arial" w:cs="Arial"/>
                <w:color w:val="000000"/>
                <w:sz w:val="20"/>
                <w:szCs w:val="20"/>
              </w:rPr>
            </w:pPr>
          </w:p>
        </w:tc>
        <w:tc>
          <w:tcPr>
            <w:tcW w:w="1051" w:type="dxa"/>
            <w:gridSpan w:val="2"/>
            <w:vAlign w:val="bottom"/>
          </w:tcPr>
          <w:p w:rsidR="00246022" w:rsidRDefault="00246022">
            <w:pPr>
              <w:rPr>
                <w:rFonts w:ascii="Arial" w:hAnsi="Arial" w:cs="Arial"/>
                <w:color w:val="000000"/>
                <w:sz w:val="20"/>
                <w:szCs w:val="20"/>
              </w:rPr>
            </w:pPr>
          </w:p>
        </w:tc>
        <w:tc>
          <w:tcPr>
            <w:tcW w:w="1051" w:type="dxa"/>
            <w:vAlign w:val="bottom"/>
          </w:tcPr>
          <w:p w:rsidR="00246022" w:rsidRDefault="00246022">
            <w:pPr>
              <w:rPr>
                <w:rFonts w:ascii="Arial" w:hAnsi="Arial" w:cs="Arial"/>
                <w:color w:val="000000"/>
                <w:sz w:val="20"/>
                <w:szCs w:val="20"/>
              </w:rPr>
            </w:pPr>
          </w:p>
        </w:tc>
        <w:tc>
          <w:tcPr>
            <w:tcW w:w="1051" w:type="dxa"/>
            <w:gridSpan w:val="2"/>
            <w:vAlign w:val="bottom"/>
          </w:tcPr>
          <w:p w:rsidR="00246022" w:rsidRDefault="00246022">
            <w:pPr>
              <w:rPr>
                <w:rFonts w:ascii="Arial" w:hAnsi="Arial" w:cs="Arial"/>
                <w:color w:val="000000"/>
                <w:sz w:val="20"/>
                <w:szCs w:val="20"/>
              </w:rPr>
            </w:pPr>
          </w:p>
        </w:tc>
        <w:tc>
          <w:tcPr>
            <w:tcW w:w="2101" w:type="dxa"/>
            <w:gridSpan w:val="2"/>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246022">
        <w:trPr>
          <w:trHeight w:val="312"/>
        </w:trPr>
        <w:tc>
          <w:tcPr>
            <w:tcW w:w="1038"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736" w:type="dxa"/>
            <w:gridSpan w:val="3"/>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本年支出合计</w:t>
            </w:r>
          </w:p>
        </w:tc>
        <w:tc>
          <w:tcPr>
            <w:tcW w:w="1535" w:type="dxa"/>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1535" w:type="dxa"/>
            <w:gridSpan w:val="3"/>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上缴上级支出</w:t>
            </w:r>
          </w:p>
        </w:tc>
        <w:tc>
          <w:tcPr>
            <w:tcW w:w="1535" w:type="dxa"/>
            <w:gridSpan w:val="2"/>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经营支出</w:t>
            </w:r>
          </w:p>
        </w:tc>
        <w:tc>
          <w:tcPr>
            <w:tcW w:w="1539" w:type="dxa"/>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对附属单位补助支出</w:t>
            </w:r>
          </w:p>
        </w:tc>
      </w:tr>
      <w:tr w:rsidR="00246022">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r>
      <w:tr w:rsidR="00246022">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r>
      <w:tr w:rsidR="00246022">
        <w:trPr>
          <w:trHeight w:val="312"/>
        </w:trPr>
        <w:tc>
          <w:tcPr>
            <w:tcW w:w="1038"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736"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gridSpan w:val="3"/>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5"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539" w:type="dxa"/>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r>
      <w:tr w:rsidR="00246022">
        <w:trPr>
          <w:trHeight w:val="300"/>
        </w:trPr>
        <w:tc>
          <w:tcPr>
            <w:tcW w:w="346" w:type="dxa"/>
            <w:vMerge w:val="restart"/>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46" w:type="dxa"/>
            <w:gridSpan w:val="2"/>
            <w:vMerge w:val="restart"/>
            <w:tcBorders>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46" w:type="dxa"/>
            <w:vMerge w:val="restart"/>
            <w:tcBorders>
              <w:right w:val="single" w:sz="4" w:space="0" w:color="000000"/>
            </w:tcBorders>
            <w:shd w:val="clear" w:color="FFFFFF" w:fill="FFFFFF"/>
            <w:vAlign w:val="center"/>
          </w:tcPr>
          <w:p w:rsidR="00246022" w:rsidRDefault="00246022">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3736"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1535"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w:t>
            </w:r>
          </w:p>
        </w:tc>
        <w:tc>
          <w:tcPr>
            <w:tcW w:w="1535"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w:t>
            </w:r>
          </w:p>
        </w:tc>
        <w:tc>
          <w:tcPr>
            <w:tcW w:w="1535"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w:t>
            </w:r>
          </w:p>
        </w:tc>
        <w:tc>
          <w:tcPr>
            <w:tcW w:w="1535"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w:t>
            </w:r>
          </w:p>
        </w:tc>
        <w:tc>
          <w:tcPr>
            <w:tcW w:w="1535"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w:t>
            </w:r>
          </w:p>
        </w:tc>
        <w:tc>
          <w:tcPr>
            <w:tcW w:w="1539"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w:t>
            </w:r>
          </w:p>
        </w:tc>
      </w:tr>
      <w:tr w:rsidR="00246022">
        <w:trPr>
          <w:trHeight w:val="300"/>
        </w:trPr>
        <w:tc>
          <w:tcPr>
            <w:tcW w:w="346" w:type="dxa"/>
            <w:vMerge/>
            <w:tcBorders>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46"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46"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736"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hAnsi="宋体" w:cs="宋体"/>
                <w:b/>
                <w:color w:val="000000"/>
                <w:sz w:val="22"/>
              </w:rPr>
              <w:t>4776446.73</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hAnsi="宋体" w:cs="宋体"/>
                <w:b/>
                <w:color w:val="000000"/>
                <w:sz w:val="22"/>
              </w:rPr>
              <w:t>992850.32</w:t>
            </w: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hAnsi="宋体" w:cs="宋体"/>
                <w:b/>
                <w:color w:val="000000"/>
                <w:sz w:val="22"/>
              </w:rPr>
              <w:t>3783596.41</w:t>
            </w:r>
          </w:p>
        </w:tc>
        <w:tc>
          <w:tcPr>
            <w:tcW w:w="1535"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p>
        </w:tc>
        <w:tc>
          <w:tcPr>
            <w:tcW w:w="153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p>
        </w:tc>
      </w:tr>
      <w:tr w:rsidR="00246022">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2080505</w:t>
            </w:r>
          </w:p>
        </w:tc>
        <w:tc>
          <w:tcPr>
            <w:tcW w:w="3736"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养老保险缴费支出</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36141.40</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36141.40</w:t>
            </w: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2101199</w:t>
            </w:r>
          </w:p>
        </w:tc>
        <w:tc>
          <w:tcPr>
            <w:tcW w:w="3736"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其他事业单位医疗支出</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16274.19</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16274.19</w:t>
            </w: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2150599</w:t>
            </w:r>
          </w:p>
        </w:tc>
        <w:tc>
          <w:tcPr>
            <w:tcW w:w="3736"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其他工业和信息产业监管支出</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203600.00</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203600.00</w:t>
            </w:r>
          </w:p>
        </w:tc>
        <w:tc>
          <w:tcPr>
            <w:tcW w:w="1535"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2150899</w:t>
            </w:r>
          </w:p>
        </w:tc>
        <w:tc>
          <w:tcPr>
            <w:tcW w:w="3736"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其他支持中小企业发展和管理支出</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4496663.14</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916666.73</w:t>
            </w: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3579996.41</w:t>
            </w:r>
          </w:p>
        </w:tc>
        <w:tc>
          <w:tcPr>
            <w:tcW w:w="1535"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1038"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2210201</w:t>
            </w:r>
          </w:p>
        </w:tc>
        <w:tc>
          <w:tcPr>
            <w:tcW w:w="3736" w:type="dxa"/>
            <w:gridSpan w:val="3"/>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住房公积金</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23768.00</w:t>
            </w:r>
          </w:p>
        </w:tc>
        <w:tc>
          <w:tcPr>
            <w:tcW w:w="1535"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hAnsi="宋体" w:cs="宋体"/>
                <w:color w:val="000000"/>
                <w:sz w:val="22"/>
              </w:rPr>
              <w:t>23768.00</w:t>
            </w: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5"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5"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53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13988" w:type="dxa"/>
            <w:gridSpan w:val="17"/>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注：本表反映部门本年度各项支出情况。</w:t>
            </w:r>
          </w:p>
        </w:tc>
      </w:tr>
    </w:tbl>
    <w:p w:rsidR="00246022" w:rsidRDefault="00246022">
      <w:pPr>
        <w:rPr>
          <w:rFonts w:ascii="仿宋_GB2312" w:eastAsia="仿宋_GB2312" w:hAnsi="仿宋_GB2312" w:cs="仿宋_GB2312"/>
          <w:sz w:val="32"/>
          <w:szCs w:val="32"/>
        </w:rPr>
        <w:sectPr w:rsidR="00246022">
          <w:pgSz w:w="16838" w:h="11906" w:orient="landscape"/>
          <w:pgMar w:top="1800" w:right="1440" w:bottom="1800" w:left="1440" w:header="720" w:footer="720" w:gutter="0"/>
          <w:cols w:space="720"/>
          <w:docGrid w:type="lines" w:linePitch="312"/>
        </w:sectPr>
      </w:pPr>
    </w:p>
    <w:tbl>
      <w:tblPr>
        <w:tblW w:w="13982" w:type="dxa"/>
        <w:tblLayout w:type="fixed"/>
        <w:tblCellMar>
          <w:top w:w="15" w:type="dxa"/>
          <w:left w:w="15" w:type="dxa"/>
          <w:bottom w:w="15" w:type="dxa"/>
          <w:right w:w="15" w:type="dxa"/>
        </w:tblCellMar>
        <w:tblLook w:val="00A0"/>
      </w:tblPr>
      <w:tblGrid>
        <w:gridCol w:w="2262"/>
        <w:gridCol w:w="565"/>
        <w:gridCol w:w="707"/>
        <w:gridCol w:w="980"/>
        <w:gridCol w:w="996"/>
        <w:gridCol w:w="3086"/>
        <w:gridCol w:w="470"/>
        <w:gridCol w:w="402"/>
        <w:gridCol w:w="1171"/>
        <w:gridCol w:w="65"/>
        <w:gridCol w:w="1638"/>
        <w:gridCol w:w="1640"/>
      </w:tblGrid>
      <w:tr w:rsidR="00246022">
        <w:trPr>
          <w:trHeight w:val="540"/>
        </w:trPr>
        <w:tc>
          <w:tcPr>
            <w:tcW w:w="13982" w:type="dxa"/>
            <w:gridSpan w:val="12"/>
            <w:shd w:val="clear" w:color="auto" w:fill="FFFFFF"/>
            <w:vAlign w:val="center"/>
          </w:tcPr>
          <w:p w:rsidR="00246022" w:rsidRDefault="00246022">
            <w:pPr>
              <w:widowControl/>
              <w:jc w:val="center"/>
              <w:textAlignment w:val="center"/>
              <w:rPr>
                <w:rFonts w:ascii="宋体" w:cs="宋体"/>
                <w:color w:val="000000"/>
                <w:sz w:val="44"/>
                <w:szCs w:val="44"/>
              </w:rPr>
            </w:pPr>
            <w:r>
              <w:rPr>
                <w:rFonts w:ascii="宋体" w:hAnsi="宋体" w:cs="宋体" w:hint="eastAsia"/>
                <w:color w:val="000000"/>
                <w:kern w:val="0"/>
                <w:sz w:val="44"/>
                <w:szCs w:val="44"/>
              </w:rPr>
              <w:t>财政拨款收入支出决算表</w:t>
            </w:r>
          </w:p>
        </w:tc>
      </w:tr>
      <w:tr w:rsidR="00246022">
        <w:trPr>
          <w:trHeight w:val="285"/>
        </w:trPr>
        <w:tc>
          <w:tcPr>
            <w:tcW w:w="2262" w:type="dxa"/>
            <w:vAlign w:val="bottom"/>
          </w:tcPr>
          <w:p w:rsidR="00246022" w:rsidRDefault="00246022">
            <w:pPr>
              <w:rPr>
                <w:rFonts w:ascii="Arial" w:hAnsi="Arial" w:cs="Arial"/>
                <w:color w:val="000000"/>
                <w:sz w:val="20"/>
                <w:szCs w:val="20"/>
              </w:rPr>
            </w:pPr>
          </w:p>
        </w:tc>
        <w:tc>
          <w:tcPr>
            <w:tcW w:w="2252" w:type="dxa"/>
            <w:gridSpan w:val="3"/>
            <w:vAlign w:val="bottom"/>
          </w:tcPr>
          <w:p w:rsidR="00246022" w:rsidRDefault="00246022">
            <w:pPr>
              <w:rPr>
                <w:rFonts w:ascii="Arial" w:hAnsi="Arial" w:cs="Arial"/>
                <w:color w:val="000000"/>
                <w:sz w:val="20"/>
                <w:szCs w:val="20"/>
              </w:rPr>
            </w:pPr>
          </w:p>
        </w:tc>
        <w:tc>
          <w:tcPr>
            <w:tcW w:w="996" w:type="dxa"/>
            <w:vAlign w:val="bottom"/>
          </w:tcPr>
          <w:p w:rsidR="00246022" w:rsidRDefault="00246022">
            <w:pPr>
              <w:rPr>
                <w:rFonts w:ascii="Arial" w:hAnsi="Arial" w:cs="Arial"/>
                <w:color w:val="000000"/>
                <w:sz w:val="20"/>
                <w:szCs w:val="20"/>
              </w:rPr>
            </w:pPr>
          </w:p>
        </w:tc>
        <w:tc>
          <w:tcPr>
            <w:tcW w:w="3556" w:type="dxa"/>
            <w:gridSpan w:val="2"/>
            <w:vAlign w:val="bottom"/>
          </w:tcPr>
          <w:p w:rsidR="00246022" w:rsidRDefault="00246022">
            <w:pPr>
              <w:rPr>
                <w:rFonts w:ascii="Arial" w:hAnsi="Arial" w:cs="Arial"/>
                <w:color w:val="000000"/>
                <w:sz w:val="20"/>
                <w:szCs w:val="20"/>
              </w:rPr>
            </w:pPr>
          </w:p>
        </w:tc>
        <w:tc>
          <w:tcPr>
            <w:tcW w:w="402" w:type="dxa"/>
            <w:vAlign w:val="bottom"/>
          </w:tcPr>
          <w:p w:rsidR="00246022" w:rsidRDefault="00246022">
            <w:pPr>
              <w:rPr>
                <w:rFonts w:ascii="Arial" w:hAnsi="Arial" w:cs="Arial"/>
                <w:color w:val="000000"/>
                <w:sz w:val="20"/>
                <w:szCs w:val="20"/>
              </w:rPr>
            </w:pPr>
          </w:p>
        </w:tc>
        <w:tc>
          <w:tcPr>
            <w:tcW w:w="1171" w:type="dxa"/>
            <w:vAlign w:val="bottom"/>
          </w:tcPr>
          <w:p w:rsidR="00246022" w:rsidRDefault="00246022">
            <w:pPr>
              <w:rPr>
                <w:rFonts w:ascii="Arial" w:hAnsi="Arial" w:cs="Arial"/>
                <w:color w:val="000000"/>
                <w:sz w:val="20"/>
                <w:szCs w:val="20"/>
              </w:rPr>
            </w:pPr>
          </w:p>
        </w:tc>
        <w:tc>
          <w:tcPr>
            <w:tcW w:w="3343" w:type="dxa"/>
            <w:gridSpan w:val="3"/>
            <w:shd w:val="clear" w:color="auto" w:fill="FFFFFF"/>
            <w:vAlign w:val="center"/>
          </w:tcPr>
          <w:p w:rsidR="00246022" w:rsidRDefault="00246022">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246022">
        <w:trPr>
          <w:trHeight w:val="285"/>
        </w:trPr>
        <w:tc>
          <w:tcPr>
            <w:tcW w:w="4514" w:type="dxa"/>
            <w:gridSpan w:val="4"/>
            <w:shd w:val="clear" w:color="auto" w:fill="FFFFFF"/>
            <w:vAlign w:val="center"/>
          </w:tcPr>
          <w:p w:rsidR="00246022" w:rsidRDefault="00246022">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r>
              <w:rPr>
                <w:rFonts w:ascii="黑体" w:eastAsia="黑体" w:hAnsi="黑体" w:cs="黑体" w:hint="eastAsia"/>
                <w:szCs w:val="21"/>
              </w:rPr>
              <w:t>造船产业集聚区管理委员会办公室</w:t>
            </w:r>
          </w:p>
        </w:tc>
        <w:tc>
          <w:tcPr>
            <w:tcW w:w="996" w:type="dxa"/>
            <w:vAlign w:val="bottom"/>
          </w:tcPr>
          <w:p w:rsidR="00246022" w:rsidRDefault="00246022">
            <w:pPr>
              <w:rPr>
                <w:rFonts w:ascii="Arial" w:hAnsi="Arial" w:cs="Arial"/>
                <w:color w:val="000000"/>
                <w:sz w:val="20"/>
                <w:szCs w:val="20"/>
              </w:rPr>
            </w:pPr>
          </w:p>
        </w:tc>
        <w:tc>
          <w:tcPr>
            <w:tcW w:w="3556" w:type="dxa"/>
            <w:gridSpan w:val="2"/>
            <w:vAlign w:val="bottom"/>
          </w:tcPr>
          <w:p w:rsidR="00246022" w:rsidRDefault="00246022">
            <w:pPr>
              <w:rPr>
                <w:rFonts w:ascii="Arial" w:hAnsi="Arial" w:cs="Arial"/>
                <w:color w:val="000000"/>
                <w:sz w:val="20"/>
                <w:szCs w:val="20"/>
              </w:rPr>
            </w:pPr>
          </w:p>
        </w:tc>
        <w:tc>
          <w:tcPr>
            <w:tcW w:w="402" w:type="dxa"/>
            <w:vAlign w:val="bottom"/>
          </w:tcPr>
          <w:p w:rsidR="00246022" w:rsidRDefault="00246022">
            <w:pPr>
              <w:rPr>
                <w:rFonts w:ascii="Arial" w:hAnsi="Arial" w:cs="Arial"/>
                <w:color w:val="000000"/>
                <w:sz w:val="20"/>
                <w:szCs w:val="20"/>
              </w:rPr>
            </w:pPr>
          </w:p>
        </w:tc>
        <w:tc>
          <w:tcPr>
            <w:tcW w:w="1171" w:type="dxa"/>
            <w:vAlign w:val="bottom"/>
          </w:tcPr>
          <w:p w:rsidR="00246022" w:rsidRDefault="00246022">
            <w:pPr>
              <w:rPr>
                <w:rFonts w:ascii="Arial" w:hAnsi="Arial" w:cs="Arial"/>
                <w:color w:val="000000"/>
                <w:sz w:val="20"/>
                <w:szCs w:val="20"/>
              </w:rPr>
            </w:pPr>
          </w:p>
        </w:tc>
        <w:tc>
          <w:tcPr>
            <w:tcW w:w="3343" w:type="dxa"/>
            <w:gridSpan w:val="3"/>
            <w:shd w:val="clear" w:color="auto" w:fill="FFFFFF"/>
            <w:vAlign w:val="center"/>
          </w:tcPr>
          <w:p w:rsidR="00246022" w:rsidRDefault="00246022">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金额单位：元</w:t>
            </w:r>
          </w:p>
        </w:tc>
      </w:tr>
      <w:tr w:rsidR="00246022">
        <w:trPr>
          <w:trHeight w:val="300"/>
        </w:trPr>
        <w:tc>
          <w:tcPr>
            <w:tcW w:w="5510"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收</w:t>
            </w:r>
            <w:r>
              <w:rPr>
                <w:rFonts w:ascii="宋体" w:hAnsi="宋体" w:cs="宋体"/>
                <w:color w:val="000000"/>
                <w:kern w:val="0"/>
                <w:sz w:val="22"/>
              </w:rPr>
              <w:t xml:space="preserve">     </w:t>
            </w:r>
            <w:r>
              <w:rPr>
                <w:rFonts w:ascii="宋体" w:hAnsi="宋体" w:cs="宋体" w:hint="eastAsia"/>
                <w:color w:val="000000"/>
                <w:kern w:val="0"/>
                <w:sz w:val="22"/>
              </w:rPr>
              <w:t>入</w:t>
            </w:r>
          </w:p>
        </w:tc>
        <w:tc>
          <w:tcPr>
            <w:tcW w:w="8472" w:type="dxa"/>
            <w:gridSpan w:val="7"/>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支</w:t>
            </w:r>
            <w:r>
              <w:rPr>
                <w:rFonts w:ascii="宋体" w:hAnsi="宋体" w:cs="宋体"/>
                <w:color w:val="000000"/>
                <w:kern w:val="0"/>
                <w:sz w:val="22"/>
              </w:rPr>
              <w:t xml:space="preserve">     </w:t>
            </w:r>
            <w:r>
              <w:rPr>
                <w:rFonts w:ascii="宋体" w:hAnsi="宋体" w:cs="宋体" w:hint="eastAsia"/>
                <w:color w:val="000000"/>
                <w:kern w:val="0"/>
                <w:sz w:val="22"/>
              </w:rPr>
              <w:t>出</w:t>
            </w:r>
          </w:p>
        </w:tc>
      </w:tr>
      <w:tr w:rsidR="00246022">
        <w:trPr>
          <w:trHeight w:val="312"/>
        </w:trPr>
        <w:tc>
          <w:tcPr>
            <w:tcW w:w="2827" w:type="dxa"/>
            <w:gridSpan w:val="2"/>
            <w:vMerge w:val="restart"/>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707"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976" w:type="dxa"/>
            <w:gridSpan w:val="2"/>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3086"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w:t>
            </w:r>
          </w:p>
        </w:tc>
        <w:tc>
          <w:tcPr>
            <w:tcW w:w="470"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行次</w:t>
            </w:r>
          </w:p>
        </w:tc>
        <w:tc>
          <w:tcPr>
            <w:tcW w:w="1638" w:type="dxa"/>
            <w:gridSpan w:val="3"/>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638"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一般公共预算财政拨款</w:t>
            </w:r>
          </w:p>
        </w:tc>
        <w:tc>
          <w:tcPr>
            <w:tcW w:w="1640"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政府性基金预算财政拨款</w:t>
            </w:r>
          </w:p>
        </w:tc>
      </w:tr>
      <w:tr w:rsidR="00246022">
        <w:trPr>
          <w:trHeight w:val="615"/>
        </w:trPr>
        <w:tc>
          <w:tcPr>
            <w:tcW w:w="2827" w:type="dxa"/>
            <w:gridSpan w:val="2"/>
            <w:vMerge/>
            <w:tcBorders>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07"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976"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086"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47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638" w:type="dxa"/>
            <w:gridSpan w:val="3"/>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638"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64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07" w:type="dxa"/>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976"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w:t>
            </w: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470" w:type="dxa"/>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638"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w:t>
            </w:r>
          </w:p>
        </w:tc>
        <w:tc>
          <w:tcPr>
            <w:tcW w:w="1638"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w:t>
            </w:r>
          </w:p>
        </w:tc>
        <w:tc>
          <w:tcPr>
            <w:tcW w:w="164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w:t>
            </w: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一、一般公共预算财政拨款</w:t>
            </w: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5327452.67</w:t>
            </w: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31</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二、政府性基金预算财政拨款</w:t>
            </w: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32</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33</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34</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35</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36</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7</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七、文化体育与传媒支出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37</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8</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八、社会保障和就业支出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38</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36141.40</w:t>
            </w: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36141.40</w:t>
            </w: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9</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九、医疗卫生与计划生育支出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39</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16274.19</w:t>
            </w: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16274.19</w:t>
            </w: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10</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十、节能环保支出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40</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11</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十一、城乡社区支出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41</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12</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十二、农林水支出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42</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13</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十三、交通运输支出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43</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14</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十四、资源勘探信息等支出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44</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4700263.14</w:t>
            </w: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4700263.14</w:t>
            </w: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15</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十五、商业服务业等支出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45</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16</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十六、金融支出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46</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17</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十七、援助其他地区支出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47</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18</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十八、国土海洋气象等支出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48</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19</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十九、住房保障支出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49</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23768.00</w:t>
            </w: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23768.00</w:t>
            </w: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20</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二十、粮油物资储备支出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50</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21</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二十一、其他支出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51</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22</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二十二、债务还本支出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52</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23</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二十三、债务付息支出</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53</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24</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5327452.67</w:t>
            </w: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54</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4776446.73</w:t>
            </w: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4776446.73</w:t>
            </w: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0"/>
                <w:szCs w:val="20"/>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25</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c>
          <w:tcPr>
            <w:tcW w:w="3086" w:type="dxa"/>
            <w:tcBorders>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0"/>
                <w:szCs w:val="20"/>
              </w:rPr>
            </w:pP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55</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c>
          <w:tcPr>
            <w:tcW w:w="1638"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c>
          <w:tcPr>
            <w:tcW w:w="1640"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0"/>
                <w:szCs w:val="20"/>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年初财政拨款结转和结余</w:t>
            </w: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26</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年末财政拨款结转和结余</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56</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551005.94</w:t>
            </w: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551005.94</w:t>
            </w: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一般公共预算财政拨款</w:t>
            </w: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27</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基本支出结转</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57</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167602.35</w:t>
            </w: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167602.35</w:t>
            </w: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政府性基金预算财政拨款</w:t>
            </w: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28</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项目支出结转和结余</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58</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383403.59</w:t>
            </w: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383403.59</w:t>
            </w: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29</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3086" w:type="dxa"/>
            <w:tcBorders>
              <w:bottom w:val="single" w:sz="4" w:space="0" w:color="000000"/>
              <w:right w:val="single" w:sz="4" w:space="0" w:color="000000"/>
            </w:tcBorders>
            <w:shd w:val="clear" w:color="FFFFFF" w:fill="FFFFFF"/>
            <w:vAlign w:val="center"/>
          </w:tcPr>
          <w:p w:rsidR="00246022" w:rsidRDefault="00246022">
            <w:pPr>
              <w:jc w:val="left"/>
              <w:rPr>
                <w:rFonts w:ascii="宋体" w:cs="宋体"/>
                <w:color w:val="000000"/>
                <w:sz w:val="22"/>
              </w:rPr>
            </w:pP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59</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638"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c>
          <w:tcPr>
            <w:tcW w:w="1640"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p>
        </w:tc>
      </w:tr>
      <w:tr w:rsidR="00246022">
        <w:trPr>
          <w:trHeight w:val="300"/>
        </w:trPr>
        <w:tc>
          <w:tcPr>
            <w:tcW w:w="2827" w:type="dxa"/>
            <w:gridSpan w:val="2"/>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70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30</w:t>
            </w:r>
          </w:p>
        </w:tc>
        <w:tc>
          <w:tcPr>
            <w:tcW w:w="1976"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5327452.67</w:t>
            </w:r>
          </w:p>
        </w:tc>
        <w:tc>
          <w:tcPr>
            <w:tcW w:w="3086"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47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60</w:t>
            </w:r>
          </w:p>
        </w:tc>
        <w:tc>
          <w:tcPr>
            <w:tcW w:w="1638" w:type="dxa"/>
            <w:gridSpan w:val="3"/>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5327452.67</w:t>
            </w:r>
          </w:p>
        </w:tc>
        <w:tc>
          <w:tcPr>
            <w:tcW w:w="1638"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5327452.67</w:t>
            </w:r>
          </w:p>
        </w:tc>
        <w:tc>
          <w:tcPr>
            <w:tcW w:w="164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13982" w:type="dxa"/>
            <w:gridSpan w:val="12"/>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注：本表反映部门本年度一般公共预算财政拨款和政府性基金预算财政拨款的总收支和年末结转结余情况。</w:t>
            </w:r>
          </w:p>
        </w:tc>
      </w:tr>
    </w:tbl>
    <w:p w:rsidR="00246022" w:rsidRDefault="00246022">
      <w:pPr>
        <w:rPr>
          <w:rFonts w:ascii="仿宋_GB2312" w:eastAsia="仿宋_GB2312" w:hAnsi="仿宋_GB2312" w:cs="仿宋_GB2312"/>
          <w:sz w:val="32"/>
          <w:szCs w:val="32"/>
        </w:rPr>
        <w:sectPr w:rsidR="00246022">
          <w:pgSz w:w="16838" w:h="11906" w:orient="landscape"/>
          <w:pgMar w:top="1800" w:right="1440" w:bottom="1800" w:left="1440" w:header="720" w:footer="720" w:gutter="0"/>
          <w:cols w:space="720"/>
          <w:docGrid w:type="lines" w:linePitch="312"/>
        </w:sectPr>
      </w:pPr>
    </w:p>
    <w:tbl>
      <w:tblPr>
        <w:tblW w:w="14389" w:type="dxa"/>
        <w:tblLayout w:type="fixed"/>
        <w:tblCellMar>
          <w:top w:w="15" w:type="dxa"/>
          <w:left w:w="15" w:type="dxa"/>
          <w:bottom w:w="15" w:type="dxa"/>
          <w:right w:w="15" w:type="dxa"/>
        </w:tblCellMar>
        <w:tblLook w:val="00A0"/>
      </w:tblPr>
      <w:tblGrid>
        <w:gridCol w:w="252"/>
        <w:gridCol w:w="34"/>
        <w:gridCol w:w="286"/>
        <w:gridCol w:w="287"/>
        <w:gridCol w:w="607"/>
        <w:gridCol w:w="1883"/>
        <w:gridCol w:w="580"/>
        <w:gridCol w:w="500"/>
        <w:gridCol w:w="180"/>
        <w:gridCol w:w="533"/>
        <w:gridCol w:w="240"/>
        <w:gridCol w:w="1012"/>
        <w:gridCol w:w="532"/>
        <w:gridCol w:w="413"/>
        <w:gridCol w:w="1020"/>
        <w:gridCol w:w="960"/>
        <w:gridCol w:w="930"/>
        <w:gridCol w:w="1005"/>
        <w:gridCol w:w="930"/>
        <w:gridCol w:w="360"/>
        <w:gridCol w:w="915"/>
        <w:gridCol w:w="930"/>
      </w:tblGrid>
      <w:tr w:rsidR="00246022">
        <w:trPr>
          <w:trHeight w:val="540"/>
        </w:trPr>
        <w:tc>
          <w:tcPr>
            <w:tcW w:w="14389" w:type="dxa"/>
            <w:gridSpan w:val="22"/>
            <w:shd w:val="clear" w:color="auto" w:fill="FFFFFF"/>
            <w:vAlign w:val="center"/>
          </w:tcPr>
          <w:p w:rsidR="00246022" w:rsidRDefault="00246022">
            <w:pPr>
              <w:widowControl/>
              <w:jc w:val="center"/>
              <w:textAlignment w:val="center"/>
              <w:rPr>
                <w:rFonts w:ascii="宋体" w:cs="宋体"/>
                <w:color w:val="000000"/>
                <w:sz w:val="44"/>
                <w:szCs w:val="44"/>
              </w:rPr>
            </w:pPr>
            <w:r>
              <w:rPr>
                <w:rFonts w:ascii="宋体" w:hAnsi="宋体" w:cs="宋体" w:hint="eastAsia"/>
                <w:color w:val="000000"/>
                <w:kern w:val="0"/>
                <w:sz w:val="44"/>
                <w:szCs w:val="44"/>
              </w:rPr>
              <w:t>一般公共预算财政拨款收入支出决算表</w:t>
            </w:r>
          </w:p>
        </w:tc>
      </w:tr>
      <w:tr w:rsidR="00246022">
        <w:trPr>
          <w:trHeight w:val="285"/>
        </w:trPr>
        <w:tc>
          <w:tcPr>
            <w:tcW w:w="252" w:type="dxa"/>
            <w:vAlign w:val="bottom"/>
          </w:tcPr>
          <w:p w:rsidR="00246022" w:rsidRDefault="00246022">
            <w:pPr>
              <w:rPr>
                <w:rFonts w:ascii="Arial" w:hAnsi="Arial" w:cs="Arial"/>
                <w:color w:val="000000"/>
                <w:sz w:val="20"/>
                <w:szCs w:val="20"/>
              </w:rPr>
            </w:pPr>
          </w:p>
        </w:tc>
        <w:tc>
          <w:tcPr>
            <w:tcW w:w="607" w:type="dxa"/>
            <w:gridSpan w:val="3"/>
            <w:vAlign w:val="bottom"/>
          </w:tcPr>
          <w:p w:rsidR="00246022" w:rsidRDefault="00246022">
            <w:pPr>
              <w:rPr>
                <w:rFonts w:ascii="Arial" w:hAnsi="Arial" w:cs="Arial"/>
                <w:color w:val="000000"/>
                <w:sz w:val="20"/>
                <w:szCs w:val="20"/>
              </w:rPr>
            </w:pPr>
          </w:p>
        </w:tc>
        <w:tc>
          <w:tcPr>
            <w:tcW w:w="607" w:type="dxa"/>
            <w:vAlign w:val="bottom"/>
          </w:tcPr>
          <w:p w:rsidR="00246022" w:rsidRDefault="00246022">
            <w:pPr>
              <w:rPr>
                <w:rFonts w:ascii="Arial" w:hAnsi="Arial" w:cs="Arial"/>
                <w:color w:val="000000"/>
                <w:sz w:val="20"/>
                <w:szCs w:val="20"/>
              </w:rPr>
            </w:pPr>
          </w:p>
        </w:tc>
        <w:tc>
          <w:tcPr>
            <w:tcW w:w="1883" w:type="dxa"/>
            <w:vAlign w:val="bottom"/>
          </w:tcPr>
          <w:p w:rsidR="00246022" w:rsidRDefault="00246022">
            <w:pPr>
              <w:rPr>
                <w:rFonts w:ascii="Arial" w:hAnsi="Arial" w:cs="Arial"/>
                <w:color w:val="000000"/>
                <w:sz w:val="20"/>
                <w:szCs w:val="20"/>
              </w:rPr>
            </w:pPr>
          </w:p>
        </w:tc>
        <w:tc>
          <w:tcPr>
            <w:tcW w:w="1080" w:type="dxa"/>
            <w:gridSpan w:val="2"/>
            <w:vAlign w:val="bottom"/>
          </w:tcPr>
          <w:p w:rsidR="00246022" w:rsidRDefault="00246022">
            <w:pPr>
              <w:rPr>
                <w:rFonts w:ascii="Arial" w:hAnsi="Arial" w:cs="Arial"/>
                <w:color w:val="000000"/>
                <w:sz w:val="20"/>
                <w:szCs w:val="20"/>
              </w:rPr>
            </w:pPr>
          </w:p>
        </w:tc>
        <w:tc>
          <w:tcPr>
            <w:tcW w:w="713" w:type="dxa"/>
            <w:gridSpan w:val="2"/>
            <w:vAlign w:val="bottom"/>
          </w:tcPr>
          <w:p w:rsidR="00246022" w:rsidRDefault="00246022">
            <w:pPr>
              <w:rPr>
                <w:rFonts w:ascii="Arial" w:hAnsi="Arial" w:cs="Arial"/>
                <w:color w:val="000000"/>
                <w:sz w:val="20"/>
                <w:szCs w:val="20"/>
              </w:rPr>
            </w:pPr>
          </w:p>
        </w:tc>
        <w:tc>
          <w:tcPr>
            <w:tcW w:w="240" w:type="dxa"/>
            <w:vAlign w:val="bottom"/>
          </w:tcPr>
          <w:p w:rsidR="00246022" w:rsidRDefault="00246022">
            <w:pPr>
              <w:rPr>
                <w:rFonts w:ascii="Arial" w:hAnsi="Arial" w:cs="Arial"/>
                <w:color w:val="000000"/>
                <w:sz w:val="20"/>
                <w:szCs w:val="20"/>
              </w:rPr>
            </w:pPr>
          </w:p>
        </w:tc>
        <w:tc>
          <w:tcPr>
            <w:tcW w:w="1544" w:type="dxa"/>
            <w:gridSpan w:val="2"/>
            <w:vAlign w:val="bottom"/>
          </w:tcPr>
          <w:p w:rsidR="00246022" w:rsidRDefault="00246022">
            <w:pPr>
              <w:rPr>
                <w:rFonts w:ascii="Arial" w:hAnsi="Arial" w:cs="Arial"/>
                <w:color w:val="000000"/>
                <w:sz w:val="20"/>
                <w:szCs w:val="20"/>
              </w:rPr>
            </w:pPr>
          </w:p>
        </w:tc>
        <w:tc>
          <w:tcPr>
            <w:tcW w:w="1433" w:type="dxa"/>
            <w:gridSpan w:val="2"/>
            <w:vAlign w:val="bottom"/>
          </w:tcPr>
          <w:p w:rsidR="00246022" w:rsidRDefault="00246022">
            <w:pPr>
              <w:rPr>
                <w:rFonts w:ascii="Arial" w:hAnsi="Arial" w:cs="Arial"/>
                <w:color w:val="000000"/>
                <w:sz w:val="20"/>
                <w:szCs w:val="20"/>
              </w:rPr>
            </w:pPr>
          </w:p>
        </w:tc>
        <w:tc>
          <w:tcPr>
            <w:tcW w:w="1890" w:type="dxa"/>
            <w:gridSpan w:val="2"/>
            <w:vAlign w:val="bottom"/>
          </w:tcPr>
          <w:p w:rsidR="00246022" w:rsidRDefault="00246022">
            <w:pPr>
              <w:rPr>
                <w:rFonts w:ascii="Arial" w:hAnsi="Arial" w:cs="Arial"/>
                <w:color w:val="000000"/>
                <w:sz w:val="20"/>
                <w:szCs w:val="20"/>
              </w:rPr>
            </w:pPr>
          </w:p>
        </w:tc>
        <w:tc>
          <w:tcPr>
            <w:tcW w:w="1005" w:type="dxa"/>
            <w:vAlign w:val="bottom"/>
          </w:tcPr>
          <w:p w:rsidR="00246022" w:rsidRDefault="00246022">
            <w:pPr>
              <w:rPr>
                <w:rFonts w:ascii="Arial" w:hAnsi="Arial" w:cs="Arial"/>
                <w:color w:val="000000"/>
                <w:sz w:val="20"/>
                <w:szCs w:val="20"/>
              </w:rPr>
            </w:pPr>
          </w:p>
        </w:tc>
        <w:tc>
          <w:tcPr>
            <w:tcW w:w="3135" w:type="dxa"/>
            <w:gridSpan w:val="4"/>
            <w:vAlign w:val="bottom"/>
          </w:tcPr>
          <w:p w:rsidR="00246022" w:rsidRDefault="00246022">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246022">
        <w:trPr>
          <w:trHeight w:val="285"/>
        </w:trPr>
        <w:tc>
          <w:tcPr>
            <w:tcW w:w="3349" w:type="dxa"/>
            <w:gridSpan w:val="6"/>
            <w:shd w:val="clear" w:color="auto" w:fill="FFFFFF"/>
            <w:vAlign w:val="center"/>
          </w:tcPr>
          <w:p w:rsidR="00246022" w:rsidRDefault="00246022">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r>
              <w:rPr>
                <w:rFonts w:ascii="黑体" w:eastAsia="黑体" w:hAnsi="黑体" w:cs="黑体" w:hint="eastAsia"/>
                <w:sz w:val="18"/>
                <w:szCs w:val="18"/>
              </w:rPr>
              <w:t>造船产业集聚区管理委员会办公室</w:t>
            </w:r>
          </w:p>
        </w:tc>
        <w:tc>
          <w:tcPr>
            <w:tcW w:w="1080" w:type="dxa"/>
            <w:gridSpan w:val="2"/>
            <w:vAlign w:val="bottom"/>
          </w:tcPr>
          <w:p w:rsidR="00246022" w:rsidRDefault="00246022">
            <w:pPr>
              <w:rPr>
                <w:rFonts w:ascii="Arial" w:hAnsi="Arial" w:cs="Arial"/>
                <w:color w:val="000000"/>
                <w:sz w:val="20"/>
                <w:szCs w:val="20"/>
              </w:rPr>
            </w:pPr>
          </w:p>
        </w:tc>
        <w:tc>
          <w:tcPr>
            <w:tcW w:w="713" w:type="dxa"/>
            <w:gridSpan w:val="2"/>
            <w:vAlign w:val="bottom"/>
          </w:tcPr>
          <w:p w:rsidR="00246022" w:rsidRDefault="00246022">
            <w:pPr>
              <w:rPr>
                <w:rFonts w:ascii="Arial" w:hAnsi="Arial" w:cs="Arial"/>
                <w:color w:val="000000"/>
                <w:sz w:val="20"/>
                <w:szCs w:val="20"/>
              </w:rPr>
            </w:pPr>
          </w:p>
        </w:tc>
        <w:tc>
          <w:tcPr>
            <w:tcW w:w="240" w:type="dxa"/>
            <w:vAlign w:val="bottom"/>
          </w:tcPr>
          <w:p w:rsidR="00246022" w:rsidRDefault="00246022">
            <w:pPr>
              <w:rPr>
                <w:rFonts w:ascii="Arial" w:hAnsi="Arial" w:cs="Arial"/>
                <w:color w:val="000000"/>
                <w:sz w:val="20"/>
                <w:szCs w:val="20"/>
              </w:rPr>
            </w:pPr>
          </w:p>
        </w:tc>
        <w:tc>
          <w:tcPr>
            <w:tcW w:w="1544" w:type="dxa"/>
            <w:gridSpan w:val="2"/>
            <w:vAlign w:val="bottom"/>
          </w:tcPr>
          <w:p w:rsidR="00246022" w:rsidRDefault="00246022">
            <w:pPr>
              <w:rPr>
                <w:rFonts w:ascii="Arial" w:hAnsi="Arial" w:cs="Arial"/>
                <w:color w:val="000000"/>
                <w:sz w:val="20"/>
                <w:szCs w:val="20"/>
              </w:rPr>
            </w:pPr>
          </w:p>
        </w:tc>
        <w:tc>
          <w:tcPr>
            <w:tcW w:w="1433" w:type="dxa"/>
            <w:gridSpan w:val="2"/>
            <w:vAlign w:val="bottom"/>
          </w:tcPr>
          <w:p w:rsidR="00246022" w:rsidRDefault="00246022">
            <w:pPr>
              <w:rPr>
                <w:rFonts w:ascii="Arial" w:hAnsi="Arial" w:cs="Arial"/>
                <w:color w:val="000000"/>
                <w:sz w:val="20"/>
                <w:szCs w:val="20"/>
              </w:rPr>
            </w:pPr>
          </w:p>
        </w:tc>
        <w:tc>
          <w:tcPr>
            <w:tcW w:w="1890" w:type="dxa"/>
            <w:gridSpan w:val="2"/>
            <w:vAlign w:val="bottom"/>
          </w:tcPr>
          <w:p w:rsidR="00246022" w:rsidRDefault="00246022">
            <w:pPr>
              <w:rPr>
                <w:rFonts w:ascii="Arial" w:hAnsi="Arial" w:cs="Arial"/>
                <w:color w:val="000000"/>
                <w:sz w:val="20"/>
                <w:szCs w:val="20"/>
              </w:rPr>
            </w:pPr>
          </w:p>
        </w:tc>
        <w:tc>
          <w:tcPr>
            <w:tcW w:w="1005" w:type="dxa"/>
            <w:vAlign w:val="bottom"/>
          </w:tcPr>
          <w:p w:rsidR="00246022" w:rsidRDefault="00246022">
            <w:pPr>
              <w:rPr>
                <w:rFonts w:ascii="Arial" w:hAnsi="Arial" w:cs="Arial"/>
                <w:color w:val="000000"/>
                <w:sz w:val="20"/>
                <w:szCs w:val="20"/>
              </w:rPr>
            </w:pPr>
          </w:p>
        </w:tc>
        <w:tc>
          <w:tcPr>
            <w:tcW w:w="3135" w:type="dxa"/>
            <w:gridSpan w:val="4"/>
            <w:vAlign w:val="bottom"/>
          </w:tcPr>
          <w:p w:rsidR="00246022" w:rsidRDefault="00246022">
            <w:pPr>
              <w:widowControl/>
              <w:jc w:val="right"/>
              <w:textAlignment w:val="center"/>
              <w:rPr>
                <w:rFonts w:ascii="宋体" w:cs="宋体"/>
                <w:color w:val="000000"/>
                <w:sz w:val="20"/>
                <w:szCs w:val="20"/>
              </w:rPr>
            </w:pPr>
            <w:r>
              <w:rPr>
                <w:rFonts w:ascii="宋体" w:hAnsi="宋体" w:cs="宋体" w:hint="eastAsia"/>
                <w:color w:val="000000"/>
                <w:kern w:val="0"/>
                <w:sz w:val="20"/>
                <w:szCs w:val="20"/>
              </w:rPr>
              <w:t>金额单位：元</w:t>
            </w:r>
          </w:p>
        </w:tc>
      </w:tr>
      <w:tr w:rsidR="00246022">
        <w:trPr>
          <w:trHeight w:val="392"/>
        </w:trPr>
        <w:tc>
          <w:tcPr>
            <w:tcW w:w="859" w:type="dxa"/>
            <w:gridSpan w:val="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490" w:type="dxa"/>
            <w:gridSpan w:val="2"/>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033" w:type="dxa"/>
            <w:gridSpan w:val="5"/>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977" w:type="dxa"/>
            <w:gridSpan w:val="4"/>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895" w:type="dxa"/>
            <w:gridSpan w:val="3"/>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135" w:type="dxa"/>
            <w:gridSpan w:val="4"/>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246022">
        <w:trPr>
          <w:trHeight w:val="300"/>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490"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580"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680" w:type="dxa"/>
            <w:gridSpan w:val="2"/>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773" w:type="dxa"/>
            <w:gridSpan w:val="2"/>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1012"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945" w:type="dxa"/>
            <w:gridSpan w:val="2"/>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020"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960"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930"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1005"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930"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360"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845"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246022">
        <w:trPr>
          <w:trHeight w:val="312"/>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490"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58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680"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3"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012"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45"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02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6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3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005"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3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6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15"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930"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246022">
        <w:trPr>
          <w:trHeight w:val="615"/>
        </w:trPr>
        <w:tc>
          <w:tcPr>
            <w:tcW w:w="859" w:type="dxa"/>
            <w:gridSpan w:val="4"/>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490" w:type="dxa"/>
            <w:gridSpan w:val="2"/>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58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680"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3"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012"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45"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02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6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3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1005"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3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6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15"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930"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r>
      <w:tr w:rsidR="00246022">
        <w:trPr>
          <w:trHeight w:val="300"/>
        </w:trPr>
        <w:tc>
          <w:tcPr>
            <w:tcW w:w="286" w:type="dxa"/>
            <w:gridSpan w:val="2"/>
            <w:vMerge w:val="restart"/>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286" w:type="dxa"/>
            <w:vMerge w:val="restart"/>
            <w:tcBorders>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287" w:type="dxa"/>
            <w:vMerge w:val="restart"/>
            <w:tcBorders>
              <w:right w:val="single" w:sz="4" w:space="0" w:color="000000"/>
            </w:tcBorders>
            <w:shd w:val="clear" w:color="FFFFFF" w:fill="FFFFFF"/>
            <w:vAlign w:val="center"/>
          </w:tcPr>
          <w:p w:rsidR="00246022" w:rsidRDefault="00246022">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490"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58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w:t>
            </w:r>
          </w:p>
        </w:tc>
        <w:tc>
          <w:tcPr>
            <w:tcW w:w="680"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w:t>
            </w:r>
          </w:p>
        </w:tc>
        <w:tc>
          <w:tcPr>
            <w:tcW w:w="773"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w:t>
            </w:r>
          </w:p>
        </w:tc>
        <w:tc>
          <w:tcPr>
            <w:tcW w:w="1012"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w:t>
            </w:r>
          </w:p>
        </w:tc>
        <w:tc>
          <w:tcPr>
            <w:tcW w:w="945"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w:t>
            </w:r>
          </w:p>
        </w:tc>
        <w:tc>
          <w:tcPr>
            <w:tcW w:w="102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w:t>
            </w:r>
          </w:p>
        </w:tc>
        <w:tc>
          <w:tcPr>
            <w:tcW w:w="96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7</w:t>
            </w:r>
          </w:p>
        </w:tc>
        <w:tc>
          <w:tcPr>
            <w:tcW w:w="93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8</w:t>
            </w:r>
          </w:p>
        </w:tc>
        <w:tc>
          <w:tcPr>
            <w:tcW w:w="1005"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9</w:t>
            </w:r>
          </w:p>
        </w:tc>
        <w:tc>
          <w:tcPr>
            <w:tcW w:w="93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10</w:t>
            </w:r>
          </w:p>
        </w:tc>
        <w:tc>
          <w:tcPr>
            <w:tcW w:w="36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11</w:t>
            </w:r>
          </w:p>
        </w:tc>
        <w:tc>
          <w:tcPr>
            <w:tcW w:w="915"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12</w:t>
            </w:r>
          </w:p>
        </w:tc>
        <w:tc>
          <w:tcPr>
            <w:tcW w:w="930"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13</w:t>
            </w:r>
          </w:p>
        </w:tc>
      </w:tr>
      <w:tr w:rsidR="00246022">
        <w:trPr>
          <w:trHeight w:val="300"/>
        </w:trPr>
        <w:tc>
          <w:tcPr>
            <w:tcW w:w="286" w:type="dxa"/>
            <w:gridSpan w:val="2"/>
            <w:vMerge/>
            <w:tcBorders>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86"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87"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490"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58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22"/>
              </w:rPr>
            </w:pPr>
          </w:p>
        </w:tc>
        <w:tc>
          <w:tcPr>
            <w:tcW w:w="680"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22"/>
              </w:rPr>
            </w:pPr>
          </w:p>
        </w:tc>
        <w:tc>
          <w:tcPr>
            <w:tcW w:w="773"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22"/>
              </w:rPr>
            </w:pPr>
          </w:p>
        </w:tc>
        <w:tc>
          <w:tcPr>
            <w:tcW w:w="1012"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22"/>
              </w:rPr>
            </w:pPr>
            <w:r>
              <w:rPr>
                <w:rFonts w:ascii="宋体" w:hAnsi="宋体" w:cs="宋体"/>
                <w:b/>
                <w:color w:val="000000"/>
                <w:sz w:val="18"/>
                <w:szCs w:val="18"/>
              </w:rPr>
              <w:t>5327452.67</w:t>
            </w:r>
          </w:p>
        </w:tc>
        <w:tc>
          <w:tcPr>
            <w:tcW w:w="945"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18"/>
                <w:szCs w:val="18"/>
              </w:rPr>
            </w:pPr>
            <w:r>
              <w:rPr>
                <w:rFonts w:ascii="宋体" w:hAnsi="宋体" w:cs="宋体"/>
                <w:b/>
                <w:color w:val="000000"/>
                <w:sz w:val="18"/>
                <w:szCs w:val="18"/>
              </w:rPr>
              <w:t>1160452.67</w:t>
            </w:r>
          </w:p>
        </w:tc>
        <w:tc>
          <w:tcPr>
            <w:tcW w:w="102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18"/>
                <w:szCs w:val="18"/>
              </w:rPr>
            </w:pPr>
            <w:r>
              <w:rPr>
                <w:rFonts w:ascii="宋体" w:hAnsi="宋体" w:cs="宋体"/>
                <w:b/>
                <w:color w:val="000000"/>
                <w:sz w:val="18"/>
                <w:szCs w:val="18"/>
              </w:rPr>
              <w:t>4167000.00</w:t>
            </w:r>
          </w:p>
        </w:tc>
        <w:tc>
          <w:tcPr>
            <w:tcW w:w="9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18"/>
                <w:szCs w:val="18"/>
              </w:rPr>
            </w:pPr>
            <w:r>
              <w:rPr>
                <w:rFonts w:ascii="宋体" w:hAnsi="宋体" w:cs="宋体"/>
                <w:b/>
                <w:color w:val="000000"/>
                <w:sz w:val="18"/>
                <w:szCs w:val="18"/>
              </w:rPr>
              <w:t>4776446.73</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18"/>
                <w:szCs w:val="18"/>
              </w:rPr>
            </w:pPr>
            <w:r>
              <w:rPr>
                <w:rFonts w:ascii="宋体" w:hAnsi="宋体" w:cs="宋体"/>
                <w:b/>
                <w:color w:val="000000"/>
                <w:sz w:val="18"/>
                <w:szCs w:val="18"/>
              </w:rPr>
              <w:t>992850.32</w:t>
            </w:r>
          </w:p>
        </w:tc>
        <w:tc>
          <w:tcPr>
            <w:tcW w:w="100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18"/>
                <w:szCs w:val="18"/>
              </w:rPr>
            </w:pPr>
            <w:r>
              <w:rPr>
                <w:rFonts w:ascii="宋体" w:hAnsi="宋体" w:cs="宋体"/>
                <w:b/>
                <w:color w:val="000000"/>
                <w:sz w:val="18"/>
                <w:szCs w:val="18"/>
              </w:rPr>
              <w:t>3783596.41</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18"/>
                <w:szCs w:val="18"/>
              </w:rPr>
            </w:pPr>
            <w:r>
              <w:rPr>
                <w:rFonts w:ascii="宋体" w:hAnsi="宋体" w:cs="宋体"/>
                <w:b/>
                <w:color w:val="000000"/>
                <w:sz w:val="18"/>
                <w:szCs w:val="18"/>
              </w:rPr>
              <w:t>551005.94</w:t>
            </w:r>
          </w:p>
        </w:tc>
        <w:tc>
          <w:tcPr>
            <w:tcW w:w="3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18"/>
                <w:szCs w:val="18"/>
              </w:rPr>
            </w:pPr>
          </w:p>
        </w:tc>
        <w:tc>
          <w:tcPr>
            <w:tcW w:w="91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18"/>
                <w:szCs w:val="18"/>
              </w:rPr>
            </w:pPr>
            <w:r>
              <w:rPr>
                <w:rFonts w:ascii="宋体" w:hAnsi="宋体" w:cs="宋体"/>
                <w:b/>
                <w:color w:val="000000"/>
                <w:sz w:val="18"/>
                <w:szCs w:val="18"/>
              </w:rPr>
              <w:t>167602.35</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b/>
                <w:color w:val="000000"/>
                <w:sz w:val="18"/>
                <w:szCs w:val="18"/>
              </w:rPr>
            </w:pPr>
            <w:r>
              <w:rPr>
                <w:rFonts w:ascii="宋体" w:hAnsi="宋体" w:cs="宋体"/>
                <w:b/>
                <w:color w:val="000000"/>
                <w:sz w:val="18"/>
                <w:szCs w:val="18"/>
              </w:rPr>
              <w:t>383403.59</w:t>
            </w:r>
          </w:p>
        </w:tc>
      </w:tr>
      <w:tr w:rsidR="00246022">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2080505</w:t>
            </w:r>
          </w:p>
        </w:tc>
        <w:tc>
          <w:tcPr>
            <w:tcW w:w="2490" w:type="dxa"/>
            <w:gridSpan w:val="2"/>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养老保险缴费支出</w:t>
            </w:r>
          </w:p>
        </w:tc>
        <w:tc>
          <w:tcPr>
            <w:tcW w:w="58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680"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773"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012"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49314.20</w:t>
            </w:r>
          </w:p>
        </w:tc>
        <w:tc>
          <w:tcPr>
            <w:tcW w:w="945"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49314.20</w:t>
            </w:r>
          </w:p>
        </w:tc>
        <w:tc>
          <w:tcPr>
            <w:tcW w:w="102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36141.40</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36141.40</w:t>
            </w:r>
          </w:p>
        </w:tc>
        <w:tc>
          <w:tcPr>
            <w:tcW w:w="100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13172.80</w:t>
            </w:r>
          </w:p>
        </w:tc>
        <w:tc>
          <w:tcPr>
            <w:tcW w:w="3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1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13172.80</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r>
      <w:tr w:rsidR="00246022">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2101199</w:t>
            </w:r>
          </w:p>
        </w:tc>
        <w:tc>
          <w:tcPr>
            <w:tcW w:w="2490" w:type="dxa"/>
            <w:gridSpan w:val="2"/>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其他事业单位医疗支出</w:t>
            </w:r>
          </w:p>
        </w:tc>
        <w:tc>
          <w:tcPr>
            <w:tcW w:w="58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680"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773"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012"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21653.55</w:t>
            </w:r>
          </w:p>
        </w:tc>
        <w:tc>
          <w:tcPr>
            <w:tcW w:w="945"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21653.55</w:t>
            </w:r>
          </w:p>
        </w:tc>
        <w:tc>
          <w:tcPr>
            <w:tcW w:w="102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16274.19</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16274.19</w:t>
            </w:r>
          </w:p>
        </w:tc>
        <w:tc>
          <w:tcPr>
            <w:tcW w:w="100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5379.36</w:t>
            </w:r>
          </w:p>
        </w:tc>
        <w:tc>
          <w:tcPr>
            <w:tcW w:w="3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1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5379.36</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r>
      <w:tr w:rsidR="00246022">
        <w:trPr>
          <w:trHeight w:val="327"/>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2150599</w:t>
            </w:r>
          </w:p>
        </w:tc>
        <w:tc>
          <w:tcPr>
            <w:tcW w:w="2490" w:type="dxa"/>
            <w:gridSpan w:val="2"/>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16"/>
                <w:szCs w:val="16"/>
              </w:rPr>
              <w:t>其他工业和信息产业监管支出</w:t>
            </w:r>
          </w:p>
        </w:tc>
        <w:tc>
          <w:tcPr>
            <w:tcW w:w="58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680"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773"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012"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300000.00</w:t>
            </w:r>
          </w:p>
        </w:tc>
        <w:tc>
          <w:tcPr>
            <w:tcW w:w="945"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102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300000.00</w:t>
            </w:r>
          </w:p>
        </w:tc>
        <w:tc>
          <w:tcPr>
            <w:tcW w:w="9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203600.00</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100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203600.00</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96400.00</w:t>
            </w:r>
          </w:p>
        </w:tc>
        <w:tc>
          <w:tcPr>
            <w:tcW w:w="3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1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96400.00</w:t>
            </w:r>
          </w:p>
        </w:tc>
      </w:tr>
      <w:tr w:rsidR="00246022">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2150899</w:t>
            </w:r>
          </w:p>
        </w:tc>
        <w:tc>
          <w:tcPr>
            <w:tcW w:w="2490" w:type="dxa"/>
            <w:gridSpan w:val="2"/>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15"/>
                <w:szCs w:val="15"/>
              </w:rPr>
              <w:t>其他支持中小企业发展和管理支出</w:t>
            </w:r>
          </w:p>
        </w:tc>
        <w:tc>
          <w:tcPr>
            <w:tcW w:w="58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680"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773"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012"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4926452.40</w:t>
            </w:r>
          </w:p>
        </w:tc>
        <w:tc>
          <w:tcPr>
            <w:tcW w:w="945"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1059452.40</w:t>
            </w:r>
          </w:p>
        </w:tc>
        <w:tc>
          <w:tcPr>
            <w:tcW w:w="102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3867000.00</w:t>
            </w:r>
          </w:p>
        </w:tc>
        <w:tc>
          <w:tcPr>
            <w:tcW w:w="9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4496663.14</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916666.73</w:t>
            </w:r>
          </w:p>
        </w:tc>
        <w:tc>
          <w:tcPr>
            <w:tcW w:w="100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3579996.41</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429789.26</w:t>
            </w:r>
          </w:p>
        </w:tc>
        <w:tc>
          <w:tcPr>
            <w:tcW w:w="3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1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142785.67</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287003.59</w:t>
            </w:r>
          </w:p>
        </w:tc>
      </w:tr>
      <w:tr w:rsidR="00246022">
        <w:trPr>
          <w:trHeight w:val="300"/>
        </w:trPr>
        <w:tc>
          <w:tcPr>
            <w:tcW w:w="859" w:type="dxa"/>
            <w:gridSpan w:val="4"/>
            <w:tcBorders>
              <w:left w:val="single" w:sz="4" w:space="0" w:color="000000"/>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2210201</w:t>
            </w:r>
          </w:p>
        </w:tc>
        <w:tc>
          <w:tcPr>
            <w:tcW w:w="2490" w:type="dxa"/>
            <w:gridSpan w:val="2"/>
            <w:tcBorders>
              <w:bottom w:val="single" w:sz="4" w:space="0" w:color="000000"/>
              <w:right w:val="single" w:sz="4" w:space="0" w:color="000000"/>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住房公积金</w:t>
            </w:r>
          </w:p>
        </w:tc>
        <w:tc>
          <w:tcPr>
            <w:tcW w:w="58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680"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773"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22"/>
              </w:rPr>
            </w:pPr>
          </w:p>
        </w:tc>
        <w:tc>
          <w:tcPr>
            <w:tcW w:w="1012"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30032.52</w:t>
            </w:r>
          </w:p>
        </w:tc>
        <w:tc>
          <w:tcPr>
            <w:tcW w:w="945" w:type="dxa"/>
            <w:gridSpan w:val="2"/>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30032.52</w:t>
            </w:r>
          </w:p>
        </w:tc>
        <w:tc>
          <w:tcPr>
            <w:tcW w:w="102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23768.00</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23768.00</w:t>
            </w:r>
          </w:p>
        </w:tc>
        <w:tc>
          <w:tcPr>
            <w:tcW w:w="100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6264.52</w:t>
            </w:r>
          </w:p>
        </w:tc>
        <w:tc>
          <w:tcPr>
            <w:tcW w:w="36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c>
          <w:tcPr>
            <w:tcW w:w="915"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r>
              <w:rPr>
                <w:rFonts w:ascii="宋体" w:hAnsi="宋体" w:cs="宋体"/>
                <w:color w:val="000000"/>
                <w:sz w:val="18"/>
                <w:szCs w:val="18"/>
              </w:rPr>
              <w:t>6264.52</w:t>
            </w:r>
          </w:p>
        </w:tc>
        <w:tc>
          <w:tcPr>
            <w:tcW w:w="930" w:type="dxa"/>
            <w:tcBorders>
              <w:bottom w:val="single" w:sz="4" w:space="0" w:color="000000"/>
              <w:right w:val="single" w:sz="4" w:space="0" w:color="000000"/>
            </w:tcBorders>
            <w:shd w:val="clear" w:color="auto" w:fill="FFFFFF"/>
            <w:vAlign w:val="center"/>
          </w:tcPr>
          <w:p w:rsidR="00246022" w:rsidRDefault="00246022">
            <w:pPr>
              <w:widowControl/>
              <w:jc w:val="right"/>
              <w:textAlignment w:val="center"/>
              <w:rPr>
                <w:rFonts w:ascii="宋体" w:cs="宋体"/>
                <w:color w:val="000000"/>
                <w:sz w:val="18"/>
                <w:szCs w:val="18"/>
              </w:rPr>
            </w:pPr>
          </w:p>
        </w:tc>
      </w:tr>
      <w:tr w:rsidR="00246022">
        <w:trPr>
          <w:trHeight w:val="300"/>
        </w:trPr>
        <w:tc>
          <w:tcPr>
            <w:tcW w:w="14389" w:type="dxa"/>
            <w:gridSpan w:val="22"/>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注：本表反映部门本年度一般公共预算财政拨款实际支出情况。</w:t>
            </w:r>
          </w:p>
        </w:tc>
      </w:tr>
    </w:tbl>
    <w:p w:rsidR="00246022" w:rsidRDefault="00246022">
      <w:pPr>
        <w:rPr>
          <w:rFonts w:ascii="仿宋_GB2312" w:eastAsia="仿宋_GB2312" w:hAnsi="仿宋_GB2312" w:cs="仿宋_GB2312"/>
          <w:sz w:val="32"/>
          <w:szCs w:val="32"/>
        </w:rPr>
        <w:sectPr w:rsidR="00246022">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0A0"/>
      </w:tblPr>
      <w:tblGrid>
        <w:gridCol w:w="582"/>
        <w:gridCol w:w="3127"/>
        <w:gridCol w:w="993"/>
        <w:gridCol w:w="441"/>
        <w:gridCol w:w="165"/>
        <w:gridCol w:w="2501"/>
        <w:gridCol w:w="1313"/>
        <w:gridCol w:w="109"/>
        <w:gridCol w:w="473"/>
        <w:gridCol w:w="132"/>
        <w:gridCol w:w="2534"/>
        <w:gridCol w:w="178"/>
        <w:gridCol w:w="1440"/>
      </w:tblGrid>
      <w:tr w:rsidR="00246022">
        <w:trPr>
          <w:trHeight w:val="540"/>
        </w:trPr>
        <w:tc>
          <w:tcPr>
            <w:tcW w:w="13988" w:type="dxa"/>
            <w:gridSpan w:val="13"/>
            <w:shd w:val="clear" w:color="auto" w:fill="FFFFFF"/>
            <w:vAlign w:val="center"/>
          </w:tcPr>
          <w:p w:rsidR="00246022" w:rsidRDefault="00246022">
            <w:pPr>
              <w:widowControl/>
              <w:jc w:val="center"/>
              <w:textAlignment w:val="center"/>
              <w:rPr>
                <w:rFonts w:ascii="宋体" w:cs="宋体"/>
                <w:color w:val="000000"/>
                <w:sz w:val="44"/>
                <w:szCs w:val="44"/>
              </w:rPr>
            </w:pPr>
            <w:r>
              <w:rPr>
                <w:rFonts w:ascii="宋体" w:hAnsi="宋体" w:cs="宋体" w:hint="eastAsia"/>
                <w:color w:val="000000"/>
                <w:kern w:val="0"/>
                <w:sz w:val="44"/>
                <w:szCs w:val="44"/>
              </w:rPr>
              <w:t>一般公共预算财政拨款基本支出决算表</w:t>
            </w:r>
          </w:p>
        </w:tc>
      </w:tr>
      <w:tr w:rsidR="00246022">
        <w:trPr>
          <w:trHeight w:val="285"/>
        </w:trPr>
        <w:tc>
          <w:tcPr>
            <w:tcW w:w="582" w:type="dxa"/>
            <w:vAlign w:val="bottom"/>
          </w:tcPr>
          <w:p w:rsidR="00246022" w:rsidRDefault="00246022">
            <w:pPr>
              <w:rPr>
                <w:rFonts w:ascii="Arial" w:hAnsi="Arial" w:cs="Arial"/>
                <w:color w:val="000000"/>
                <w:sz w:val="20"/>
                <w:szCs w:val="20"/>
              </w:rPr>
            </w:pPr>
          </w:p>
        </w:tc>
        <w:tc>
          <w:tcPr>
            <w:tcW w:w="3127" w:type="dxa"/>
            <w:vAlign w:val="bottom"/>
          </w:tcPr>
          <w:p w:rsidR="00246022" w:rsidRDefault="00246022">
            <w:pPr>
              <w:rPr>
                <w:rFonts w:ascii="Arial" w:hAnsi="Arial" w:cs="Arial"/>
                <w:color w:val="000000"/>
                <w:sz w:val="20"/>
                <w:szCs w:val="20"/>
              </w:rPr>
            </w:pPr>
          </w:p>
        </w:tc>
        <w:tc>
          <w:tcPr>
            <w:tcW w:w="993" w:type="dxa"/>
            <w:vAlign w:val="bottom"/>
          </w:tcPr>
          <w:p w:rsidR="00246022" w:rsidRDefault="00246022">
            <w:pPr>
              <w:rPr>
                <w:rFonts w:ascii="Arial" w:hAnsi="Arial" w:cs="Arial"/>
                <w:color w:val="000000"/>
                <w:sz w:val="20"/>
                <w:szCs w:val="20"/>
              </w:rPr>
            </w:pPr>
          </w:p>
        </w:tc>
        <w:tc>
          <w:tcPr>
            <w:tcW w:w="441" w:type="dxa"/>
            <w:vAlign w:val="bottom"/>
          </w:tcPr>
          <w:p w:rsidR="00246022" w:rsidRDefault="00246022">
            <w:pPr>
              <w:rPr>
                <w:rFonts w:ascii="Arial" w:hAnsi="Arial" w:cs="Arial"/>
                <w:color w:val="000000"/>
                <w:sz w:val="20"/>
                <w:szCs w:val="20"/>
              </w:rPr>
            </w:pPr>
          </w:p>
        </w:tc>
        <w:tc>
          <w:tcPr>
            <w:tcW w:w="2666" w:type="dxa"/>
            <w:gridSpan w:val="2"/>
            <w:vAlign w:val="bottom"/>
          </w:tcPr>
          <w:p w:rsidR="00246022" w:rsidRDefault="00246022">
            <w:pPr>
              <w:rPr>
                <w:rFonts w:ascii="Arial" w:hAnsi="Arial" w:cs="Arial"/>
                <w:color w:val="000000"/>
                <w:sz w:val="20"/>
                <w:szCs w:val="20"/>
              </w:rPr>
            </w:pPr>
          </w:p>
        </w:tc>
        <w:tc>
          <w:tcPr>
            <w:tcW w:w="1313" w:type="dxa"/>
            <w:vAlign w:val="bottom"/>
          </w:tcPr>
          <w:p w:rsidR="00246022" w:rsidRDefault="00246022">
            <w:pPr>
              <w:rPr>
                <w:rFonts w:ascii="Arial" w:hAnsi="Arial" w:cs="Arial"/>
                <w:color w:val="000000"/>
                <w:sz w:val="20"/>
                <w:szCs w:val="20"/>
              </w:rPr>
            </w:pPr>
          </w:p>
        </w:tc>
        <w:tc>
          <w:tcPr>
            <w:tcW w:w="582" w:type="dxa"/>
            <w:gridSpan w:val="2"/>
            <w:vAlign w:val="bottom"/>
          </w:tcPr>
          <w:p w:rsidR="00246022" w:rsidRDefault="00246022">
            <w:pPr>
              <w:rPr>
                <w:rFonts w:ascii="Arial" w:hAnsi="Arial" w:cs="Arial"/>
                <w:color w:val="000000"/>
                <w:sz w:val="20"/>
                <w:szCs w:val="20"/>
              </w:rPr>
            </w:pPr>
          </w:p>
        </w:tc>
        <w:tc>
          <w:tcPr>
            <w:tcW w:w="2666" w:type="dxa"/>
            <w:gridSpan w:val="2"/>
            <w:vAlign w:val="bottom"/>
          </w:tcPr>
          <w:p w:rsidR="00246022" w:rsidRDefault="00246022">
            <w:pPr>
              <w:rPr>
                <w:rFonts w:ascii="Arial" w:hAnsi="Arial" w:cs="Arial"/>
                <w:color w:val="000000"/>
                <w:sz w:val="20"/>
                <w:szCs w:val="20"/>
              </w:rPr>
            </w:pPr>
          </w:p>
        </w:tc>
        <w:tc>
          <w:tcPr>
            <w:tcW w:w="1618" w:type="dxa"/>
            <w:gridSpan w:val="2"/>
            <w:shd w:val="clear" w:color="auto" w:fill="FFFFFF"/>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06</w:t>
            </w:r>
            <w:r>
              <w:rPr>
                <w:rFonts w:ascii="宋体" w:hAnsi="宋体" w:cs="宋体" w:hint="eastAsia"/>
                <w:color w:val="000000"/>
                <w:kern w:val="0"/>
                <w:sz w:val="20"/>
                <w:szCs w:val="20"/>
              </w:rPr>
              <w:t>表</w:t>
            </w:r>
          </w:p>
        </w:tc>
      </w:tr>
      <w:tr w:rsidR="00246022">
        <w:trPr>
          <w:trHeight w:val="285"/>
        </w:trPr>
        <w:tc>
          <w:tcPr>
            <w:tcW w:w="3709" w:type="dxa"/>
            <w:gridSpan w:val="2"/>
            <w:tcBorders>
              <w:bottom w:val="single" w:sz="4" w:space="0" w:color="auto"/>
            </w:tcBorders>
            <w:shd w:val="clear" w:color="auto" w:fill="FFFFFF"/>
            <w:vAlign w:val="center"/>
          </w:tcPr>
          <w:p w:rsidR="00246022" w:rsidRDefault="00246022">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r>
              <w:rPr>
                <w:rFonts w:ascii="黑体" w:eastAsia="黑体" w:hAnsi="黑体" w:cs="黑体" w:hint="eastAsia"/>
                <w:szCs w:val="21"/>
              </w:rPr>
              <w:t>造船产业集聚区管理委员会办公室</w:t>
            </w:r>
          </w:p>
        </w:tc>
        <w:tc>
          <w:tcPr>
            <w:tcW w:w="993" w:type="dxa"/>
            <w:tcBorders>
              <w:bottom w:val="single" w:sz="4" w:space="0" w:color="auto"/>
            </w:tcBorders>
            <w:vAlign w:val="bottom"/>
          </w:tcPr>
          <w:p w:rsidR="00246022" w:rsidRDefault="00246022">
            <w:pPr>
              <w:rPr>
                <w:rFonts w:ascii="Arial" w:hAnsi="Arial" w:cs="Arial"/>
                <w:color w:val="000000"/>
                <w:sz w:val="20"/>
                <w:szCs w:val="20"/>
              </w:rPr>
            </w:pPr>
          </w:p>
        </w:tc>
        <w:tc>
          <w:tcPr>
            <w:tcW w:w="441" w:type="dxa"/>
            <w:tcBorders>
              <w:bottom w:val="single" w:sz="4" w:space="0" w:color="auto"/>
            </w:tcBorders>
            <w:vAlign w:val="bottom"/>
          </w:tcPr>
          <w:p w:rsidR="00246022" w:rsidRDefault="00246022">
            <w:pPr>
              <w:rPr>
                <w:rFonts w:ascii="Arial" w:hAnsi="Arial" w:cs="Arial"/>
                <w:color w:val="000000"/>
                <w:sz w:val="20"/>
                <w:szCs w:val="20"/>
              </w:rPr>
            </w:pPr>
          </w:p>
        </w:tc>
        <w:tc>
          <w:tcPr>
            <w:tcW w:w="2666" w:type="dxa"/>
            <w:gridSpan w:val="2"/>
            <w:tcBorders>
              <w:bottom w:val="single" w:sz="4" w:space="0" w:color="auto"/>
            </w:tcBorders>
            <w:vAlign w:val="bottom"/>
          </w:tcPr>
          <w:p w:rsidR="00246022" w:rsidRDefault="00246022">
            <w:pPr>
              <w:rPr>
                <w:rFonts w:ascii="Arial" w:hAnsi="Arial" w:cs="Arial"/>
                <w:color w:val="000000"/>
                <w:sz w:val="20"/>
                <w:szCs w:val="20"/>
              </w:rPr>
            </w:pPr>
          </w:p>
        </w:tc>
        <w:tc>
          <w:tcPr>
            <w:tcW w:w="1313" w:type="dxa"/>
            <w:tcBorders>
              <w:bottom w:val="single" w:sz="4" w:space="0" w:color="auto"/>
            </w:tcBorders>
            <w:vAlign w:val="bottom"/>
          </w:tcPr>
          <w:p w:rsidR="00246022" w:rsidRDefault="00246022">
            <w:pPr>
              <w:rPr>
                <w:rFonts w:ascii="Arial" w:hAnsi="Arial" w:cs="Arial"/>
                <w:color w:val="000000"/>
                <w:sz w:val="20"/>
                <w:szCs w:val="20"/>
              </w:rPr>
            </w:pPr>
          </w:p>
        </w:tc>
        <w:tc>
          <w:tcPr>
            <w:tcW w:w="582" w:type="dxa"/>
            <w:gridSpan w:val="2"/>
            <w:tcBorders>
              <w:bottom w:val="single" w:sz="4" w:space="0" w:color="auto"/>
            </w:tcBorders>
            <w:vAlign w:val="bottom"/>
          </w:tcPr>
          <w:p w:rsidR="00246022" w:rsidRDefault="00246022">
            <w:pPr>
              <w:rPr>
                <w:rFonts w:ascii="Arial" w:hAnsi="Arial" w:cs="Arial"/>
                <w:color w:val="000000"/>
                <w:sz w:val="20"/>
                <w:szCs w:val="20"/>
              </w:rPr>
            </w:pPr>
          </w:p>
        </w:tc>
        <w:tc>
          <w:tcPr>
            <w:tcW w:w="2666" w:type="dxa"/>
            <w:gridSpan w:val="2"/>
            <w:tcBorders>
              <w:bottom w:val="single" w:sz="4" w:space="0" w:color="auto"/>
            </w:tcBorders>
            <w:vAlign w:val="bottom"/>
          </w:tcPr>
          <w:p w:rsidR="00246022" w:rsidRDefault="00246022">
            <w:pPr>
              <w:rPr>
                <w:rFonts w:ascii="Arial" w:hAnsi="Arial" w:cs="Arial"/>
                <w:color w:val="000000"/>
                <w:sz w:val="20"/>
                <w:szCs w:val="20"/>
              </w:rPr>
            </w:pPr>
          </w:p>
        </w:tc>
        <w:tc>
          <w:tcPr>
            <w:tcW w:w="1618" w:type="dxa"/>
            <w:gridSpan w:val="2"/>
            <w:tcBorders>
              <w:bottom w:val="single" w:sz="4" w:space="0" w:color="auto"/>
            </w:tcBorders>
            <w:shd w:val="clear" w:color="auto" w:fill="FFFFFF"/>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246022">
        <w:trPr>
          <w:trHeight w:val="300"/>
        </w:trPr>
        <w:tc>
          <w:tcPr>
            <w:tcW w:w="470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人员经费</w:t>
            </w:r>
          </w:p>
        </w:tc>
        <w:tc>
          <w:tcPr>
            <w:tcW w:w="9286" w:type="dxa"/>
            <w:gridSpan w:val="10"/>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公用经费</w:t>
            </w:r>
          </w:p>
        </w:tc>
      </w:tr>
      <w:tr w:rsidR="00246022">
        <w:trPr>
          <w:trHeight w:val="312"/>
        </w:trPr>
        <w:tc>
          <w:tcPr>
            <w:tcW w:w="582"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3127"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993"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6"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501"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2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金额</w:t>
            </w:r>
          </w:p>
        </w:tc>
        <w:tc>
          <w:tcPr>
            <w:tcW w:w="605"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712"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14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金额</w:t>
            </w:r>
          </w:p>
        </w:tc>
      </w:tr>
      <w:tr w:rsidR="00246022">
        <w:trPr>
          <w:trHeight w:val="312"/>
        </w:trPr>
        <w:tc>
          <w:tcPr>
            <w:tcW w:w="582"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jc w:val="center"/>
              <w:rPr>
                <w:rFonts w:ascii="宋体" w:cs="宋体"/>
                <w:color w:val="000000"/>
                <w:sz w:val="22"/>
              </w:rPr>
            </w:pPr>
          </w:p>
        </w:tc>
        <w:tc>
          <w:tcPr>
            <w:tcW w:w="3127"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jc w:val="center"/>
              <w:rPr>
                <w:rFonts w:ascii="宋体" w:cs="宋体"/>
                <w:color w:val="000000"/>
                <w:sz w:val="22"/>
              </w:rPr>
            </w:pPr>
          </w:p>
        </w:tc>
        <w:tc>
          <w:tcPr>
            <w:tcW w:w="993"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jc w:val="center"/>
              <w:rPr>
                <w:rFonts w:ascii="宋体" w:cs="宋体"/>
                <w:color w:val="000000"/>
                <w:sz w:val="22"/>
              </w:rPr>
            </w:pPr>
          </w:p>
        </w:tc>
        <w:tc>
          <w:tcPr>
            <w:tcW w:w="606"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jc w:val="center"/>
              <w:rPr>
                <w:rFonts w:ascii="宋体" w:cs="宋体"/>
                <w:color w:val="000000"/>
                <w:sz w:val="22"/>
              </w:rPr>
            </w:pPr>
          </w:p>
        </w:tc>
        <w:tc>
          <w:tcPr>
            <w:tcW w:w="2501"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jc w:val="center"/>
              <w:rPr>
                <w:rFonts w:ascii="宋体" w:cs="宋体"/>
                <w:color w:val="000000"/>
                <w:sz w:val="22"/>
              </w:rPr>
            </w:pPr>
          </w:p>
        </w:tc>
        <w:tc>
          <w:tcPr>
            <w:tcW w:w="142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jc w:val="center"/>
              <w:rPr>
                <w:rFonts w:ascii="宋体" w:cs="宋体"/>
                <w:color w:val="000000"/>
                <w:sz w:val="22"/>
              </w:rPr>
            </w:pPr>
          </w:p>
        </w:tc>
        <w:tc>
          <w:tcPr>
            <w:tcW w:w="605"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jc w:val="center"/>
              <w:rPr>
                <w:rFonts w:ascii="宋体" w:cs="宋体"/>
                <w:color w:val="000000"/>
                <w:sz w:val="22"/>
              </w:rPr>
            </w:pPr>
          </w:p>
        </w:tc>
        <w:tc>
          <w:tcPr>
            <w:tcW w:w="2712" w:type="dxa"/>
            <w:gridSpan w:val="2"/>
            <w:vMerge/>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jc w:val="center"/>
              <w:rPr>
                <w:rFonts w:ascii="宋体" w:cs="宋体"/>
                <w:color w:val="000000"/>
                <w:sz w:val="22"/>
              </w:rPr>
            </w:pPr>
          </w:p>
        </w:tc>
        <w:tc>
          <w:tcPr>
            <w:tcW w:w="1440" w:type="dxa"/>
            <w:vMerge/>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jc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工资福利支出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412604.54</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商品和服务支出</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547062.78</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其他资本性支出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9415.00</w:t>
            </w: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30101</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基本工资</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229542.95</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30201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办公费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189293.00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31001</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房屋建筑物购建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30102</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津贴补贴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16670.00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30202</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印刷费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5000.00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31002</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9415.00</w:t>
            </w: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30103</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奖金</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30203</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咨询费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26000.00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31003</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专用设备购置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30104</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其他社会保障缴费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16274.19</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30204</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手续费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31005</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基础设施建设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30106</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伙食补助费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30205</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水费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2000.00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31006</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大型修缮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30107</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绩效工资</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30206</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电费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12841.78</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31007</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信息网络及软件购置更新</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30108</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事业单位基本养老保险</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36141.40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30207</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邮电费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7660.00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31008</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物质储备</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30109</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职业年金缴费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30208</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取暖费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31009</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土地补偿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30199</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其他工资福利支出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113976.00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30209</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物业管理费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31010</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安置补助</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对个人和家庭补助</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23768.00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30211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差旅费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101437.00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31011</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地上附着物和青苗补偿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30301</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离休费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30212</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因公出国（境）费用</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31012</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拆迁补偿</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30302</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退休费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30213</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维修（护）费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15200.00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31013</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公务用车购置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30303</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退职（役）费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30214</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租赁费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31019</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其他交通工具购置</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30304</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抚恤金</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30215</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会议费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31020</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产权参股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30305</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生活补助</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30216</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培训费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31099</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其他资本性支出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30306</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救济费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30217</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公务接待费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10000.00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304</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对企事业单位的补贴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30307</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医疗费</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30218</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专用材料费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30401</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企业政策性补贴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30308</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助学金</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30224</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被装购置费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30402</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事业单位补贴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30309</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奖励金</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30225</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专用燃料费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30403</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财政贴息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30310</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生产补贴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30226</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劳务费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51300.00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30499</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其他对企事业单位的补贴</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30311</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住房公积金</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23768.00</w:t>
            </w: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30227</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委托业务费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307</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债务利息支出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30312</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提租补贴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30228</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工会经费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30701</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国内债务付息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30313</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购房补贴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30229</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福利费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30707</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国外债务付息</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30314</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采暖补贴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30231</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公务用车运行维护费</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399</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其他支出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30315</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物业服务补贴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30239</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其他交通费用</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29400.00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39906</w:t>
            </w: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赠与</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30399</w:t>
            </w: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其他对个人和家庭补助支出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30240</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税金及附加费用</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582"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p>
        </w:tc>
        <w:tc>
          <w:tcPr>
            <w:tcW w:w="3127"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c>
          <w:tcPr>
            <w:tcW w:w="60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color w:val="000000"/>
                <w:sz w:val="22"/>
              </w:rPr>
              <w:t>30299</w:t>
            </w:r>
          </w:p>
        </w:tc>
        <w:tc>
          <w:tcPr>
            <w:tcW w:w="2501" w:type="dxa"/>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sz w:val="22"/>
              </w:rPr>
              <w:t>其他商品和服务支出</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96931.00</w:t>
            </w:r>
          </w:p>
        </w:tc>
        <w:tc>
          <w:tcPr>
            <w:tcW w:w="605"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p>
        </w:tc>
        <w:tc>
          <w:tcPr>
            <w:tcW w:w="271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left"/>
              <w:textAlignment w:val="center"/>
              <w:rPr>
                <w:rFonts w:ascii="宋体" w:cs="宋体"/>
                <w:color w:val="000000"/>
                <w:sz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p>
        </w:tc>
      </w:tr>
      <w:tr w:rsidR="00246022">
        <w:trPr>
          <w:trHeight w:val="300"/>
        </w:trPr>
        <w:tc>
          <w:tcPr>
            <w:tcW w:w="370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人员经费合计</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436372.54</w:t>
            </w:r>
          </w:p>
        </w:tc>
        <w:tc>
          <w:tcPr>
            <w:tcW w:w="7846"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公用经费合计</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46022" w:rsidRDefault="00246022">
            <w:pPr>
              <w:widowControl/>
              <w:jc w:val="right"/>
              <w:textAlignment w:val="center"/>
              <w:rPr>
                <w:rFonts w:ascii="宋体" w:cs="宋体"/>
                <w:color w:val="000000"/>
                <w:sz w:val="22"/>
              </w:rPr>
            </w:pPr>
            <w:r>
              <w:rPr>
                <w:rFonts w:ascii="宋体" w:hAnsi="宋体" w:cs="宋体"/>
                <w:color w:val="000000"/>
                <w:sz w:val="22"/>
              </w:rPr>
              <w:t>556477.78</w:t>
            </w:r>
          </w:p>
        </w:tc>
      </w:tr>
      <w:tr w:rsidR="00246022">
        <w:trPr>
          <w:trHeight w:val="300"/>
        </w:trPr>
        <w:tc>
          <w:tcPr>
            <w:tcW w:w="13988" w:type="dxa"/>
            <w:gridSpan w:val="13"/>
            <w:tcBorders>
              <w:top w:val="single" w:sz="4" w:space="0" w:color="auto"/>
            </w:tcBorders>
            <w:shd w:val="clear" w:color="auto" w:fill="FFFFFF"/>
            <w:vAlign w:val="center"/>
          </w:tcPr>
          <w:p w:rsidR="00246022" w:rsidRDefault="00246022">
            <w:pPr>
              <w:widowControl/>
              <w:jc w:val="left"/>
              <w:textAlignment w:val="center"/>
              <w:rPr>
                <w:rFonts w:ascii="宋体" w:cs="宋体"/>
                <w:color w:val="000000"/>
                <w:sz w:val="22"/>
              </w:rPr>
            </w:pPr>
            <w:r>
              <w:rPr>
                <w:rFonts w:ascii="宋体" w:hAnsi="宋体" w:cs="宋体" w:hint="eastAsia"/>
                <w:color w:val="000000"/>
                <w:kern w:val="0"/>
                <w:sz w:val="22"/>
              </w:rPr>
              <w:t>注：本表反映部门本年度一般公共预算财政拨款基本支出明细情况。</w:t>
            </w:r>
          </w:p>
        </w:tc>
      </w:tr>
    </w:tbl>
    <w:p w:rsidR="00246022" w:rsidRDefault="00246022">
      <w:pPr>
        <w:rPr>
          <w:rFonts w:ascii="仿宋_GB2312" w:eastAsia="仿宋_GB2312" w:hAnsi="仿宋_GB2312" w:cs="仿宋_GB2312"/>
          <w:sz w:val="32"/>
          <w:szCs w:val="32"/>
        </w:rPr>
        <w:sectPr w:rsidR="00246022">
          <w:pgSz w:w="16838" w:h="11906" w:orient="landscape"/>
          <w:pgMar w:top="1800" w:right="1440" w:bottom="1800" w:left="1440" w:header="720" w:footer="720" w:gutter="0"/>
          <w:cols w:space="720"/>
          <w:docGrid w:type="lines" w:linePitch="312"/>
        </w:sectPr>
      </w:pPr>
    </w:p>
    <w:tbl>
      <w:tblPr>
        <w:tblW w:w="13988" w:type="dxa"/>
        <w:tblLayout w:type="fixed"/>
        <w:tblCellMar>
          <w:top w:w="15" w:type="dxa"/>
          <w:left w:w="15" w:type="dxa"/>
          <w:bottom w:w="15" w:type="dxa"/>
          <w:right w:w="15" w:type="dxa"/>
        </w:tblCellMar>
        <w:tblLook w:val="00A0"/>
      </w:tblPr>
      <w:tblGrid>
        <w:gridCol w:w="251"/>
        <w:gridCol w:w="60"/>
        <w:gridCol w:w="311"/>
        <w:gridCol w:w="228"/>
        <w:gridCol w:w="83"/>
        <w:gridCol w:w="297"/>
        <w:gridCol w:w="221"/>
        <w:gridCol w:w="1010"/>
        <w:gridCol w:w="541"/>
        <w:gridCol w:w="240"/>
        <w:gridCol w:w="153"/>
        <w:gridCol w:w="476"/>
        <w:gridCol w:w="210"/>
        <w:gridCol w:w="448"/>
        <w:gridCol w:w="119"/>
        <w:gridCol w:w="266"/>
        <w:gridCol w:w="7"/>
        <w:gridCol w:w="504"/>
        <w:gridCol w:w="91"/>
        <w:gridCol w:w="245"/>
        <w:gridCol w:w="102"/>
        <w:gridCol w:w="339"/>
        <w:gridCol w:w="777"/>
        <w:gridCol w:w="105"/>
        <w:gridCol w:w="77"/>
        <w:gridCol w:w="595"/>
        <w:gridCol w:w="7"/>
        <w:gridCol w:w="514"/>
        <w:gridCol w:w="37"/>
        <w:gridCol w:w="219"/>
        <w:gridCol w:w="93"/>
        <w:gridCol w:w="684"/>
        <w:gridCol w:w="157"/>
        <w:gridCol w:w="79"/>
        <w:gridCol w:w="377"/>
        <w:gridCol w:w="164"/>
        <w:gridCol w:w="220"/>
        <w:gridCol w:w="219"/>
        <w:gridCol w:w="114"/>
        <w:gridCol w:w="224"/>
        <w:gridCol w:w="284"/>
        <w:gridCol w:w="493"/>
        <w:gridCol w:w="93"/>
        <w:gridCol w:w="437"/>
        <w:gridCol w:w="246"/>
        <w:gridCol w:w="411"/>
        <w:gridCol w:w="366"/>
        <w:gridCol w:w="794"/>
      </w:tblGrid>
      <w:tr w:rsidR="00246022">
        <w:trPr>
          <w:trHeight w:val="375"/>
        </w:trPr>
        <w:tc>
          <w:tcPr>
            <w:tcW w:w="13988" w:type="dxa"/>
            <w:gridSpan w:val="48"/>
            <w:vAlign w:val="bottom"/>
          </w:tcPr>
          <w:p w:rsidR="00246022" w:rsidRDefault="00246022">
            <w:pPr>
              <w:widowControl/>
              <w:jc w:val="center"/>
              <w:textAlignment w:val="bottom"/>
              <w:rPr>
                <w:rFonts w:ascii="黑体" w:eastAsia="黑体" w:hAnsi="宋体" w:cs="黑体"/>
                <w:color w:val="000000"/>
                <w:sz w:val="22"/>
              </w:rPr>
            </w:pPr>
            <w:bookmarkStart w:id="0" w:name="_GoBack"/>
            <w:bookmarkEnd w:id="0"/>
            <w:r>
              <w:rPr>
                <w:rFonts w:ascii="宋体" w:hAnsi="宋体" w:cs="宋体" w:hint="eastAsia"/>
                <w:color w:val="000000"/>
                <w:kern w:val="0"/>
                <w:sz w:val="36"/>
                <w:szCs w:val="36"/>
              </w:rPr>
              <w:t>一般公共预算财政拨款“三公”经费支出决算表</w:t>
            </w:r>
          </w:p>
        </w:tc>
      </w:tr>
      <w:tr w:rsidR="00246022">
        <w:trPr>
          <w:trHeight w:val="285"/>
        </w:trPr>
        <w:tc>
          <w:tcPr>
            <w:tcW w:w="3002" w:type="dxa"/>
            <w:gridSpan w:val="9"/>
            <w:vAlign w:val="center"/>
          </w:tcPr>
          <w:p w:rsidR="00246022" w:rsidRDefault="00246022">
            <w:pPr>
              <w:rPr>
                <w:rFonts w:ascii="宋体" w:cs="宋体"/>
                <w:color w:val="000000"/>
                <w:sz w:val="16"/>
                <w:szCs w:val="16"/>
              </w:rPr>
            </w:pPr>
          </w:p>
        </w:tc>
        <w:tc>
          <w:tcPr>
            <w:tcW w:w="240" w:type="dxa"/>
            <w:vAlign w:val="center"/>
          </w:tcPr>
          <w:p w:rsidR="00246022" w:rsidRDefault="00246022">
            <w:pPr>
              <w:rPr>
                <w:rFonts w:ascii="宋体" w:cs="宋体"/>
                <w:color w:val="000000"/>
                <w:sz w:val="16"/>
                <w:szCs w:val="16"/>
              </w:rPr>
            </w:pPr>
          </w:p>
        </w:tc>
        <w:tc>
          <w:tcPr>
            <w:tcW w:w="839" w:type="dxa"/>
            <w:gridSpan w:val="3"/>
            <w:vAlign w:val="center"/>
          </w:tcPr>
          <w:p w:rsidR="00246022" w:rsidRDefault="00246022">
            <w:pPr>
              <w:rPr>
                <w:rFonts w:ascii="宋体" w:cs="宋体"/>
                <w:color w:val="000000"/>
                <w:sz w:val="16"/>
                <w:szCs w:val="16"/>
              </w:rPr>
            </w:pPr>
          </w:p>
        </w:tc>
        <w:tc>
          <w:tcPr>
            <w:tcW w:w="840" w:type="dxa"/>
            <w:gridSpan w:val="4"/>
            <w:vAlign w:val="center"/>
          </w:tcPr>
          <w:p w:rsidR="00246022" w:rsidRDefault="00246022">
            <w:pPr>
              <w:rPr>
                <w:rFonts w:ascii="宋体" w:cs="宋体"/>
                <w:color w:val="000000"/>
                <w:sz w:val="16"/>
                <w:szCs w:val="16"/>
              </w:rPr>
            </w:pPr>
          </w:p>
        </w:tc>
        <w:tc>
          <w:tcPr>
            <w:tcW w:w="840" w:type="dxa"/>
            <w:gridSpan w:val="3"/>
            <w:vAlign w:val="center"/>
          </w:tcPr>
          <w:p w:rsidR="00246022" w:rsidRDefault="00246022">
            <w:pPr>
              <w:rPr>
                <w:rFonts w:ascii="宋体" w:cs="宋体"/>
                <w:color w:val="000000"/>
                <w:sz w:val="16"/>
                <w:szCs w:val="16"/>
              </w:rPr>
            </w:pPr>
          </w:p>
        </w:tc>
        <w:tc>
          <w:tcPr>
            <w:tcW w:w="1323" w:type="dxa"/>
            <w:gridSpan w:val="4"/>
            <w:vAlign w:val="center"/>
          </w:tcPr>
          <w:p w:rsidR="00246022" w:rsidRDefault="00246022">
            <w:pPr>
              <w:rPr>
                <w:rFonts w:ascii="宋体" w:cs="宋体"/>
                <w:color w:val="000000"/>
                <w:sz w:val="16"/>
                <w:szCs w:val="16"/>
              </w:rPr>
            </w:pPr>
          </w:p>
        </w:tc>
        <w:tc>
          <w:tcPr>
            <w:tcW w:w="679" w:type="dxa"/>
            <w:gridSpan w:val="3"/>
            <w:vAlign w:val="center"/>
          </w:tcPr>
          <w:p w:rsidR="00246022" w:rsidRDefault="00246022">
            <w:pPr>
              <w:rPr>
                <w:rFonts w:ascii="宋体" w:cs="宋体"/>
                <w:color w:val="000000"/>
                <w:sz w:val="16"/>
                <w:szCs w:val="16"/>
              </w:rPr>
            </w:pPr>
          </w:p>
        </w:tc>
        <w:tc>
          <w:tcPr>
            <w:tcW w:w="863" w:type="dxa"/>
            <w:gridSpan w:val="4"/>
            <w:vAlign w:val="center"/>
          </w:tcPr>
          <w:p w:rsidR="00246022" w:rsidRDefault="00246022">
            <w:pPr>
              <w:rPr>
                <w:rFonts w:ascii="宋体" w:cs="宋体"/>
                <w:color w:val="000000"/>
                <w:sz w:val="16"/>
                <w:szCs w:val="16"/>
              </w:rPr>
            </w:pPr>
          </w:p>
        </w:tc>
        <w:tc>
          <w:tcPr>
            <w:tcW w:w="841" w:type="dxa"/>
            <w:gridSpan w:val="2"/>
            <w:vAlign w:val="center"/>
          </w:tcPr>
          <w:p w:rsidR="00246022" w:rsidRDefault="00246022">
            <w:pPr>
              <w:rPr>
                <w:rFonts w:ascii="宋体" w:cs="宋体"/>
                <w:color w:val="000000"/>
                <w:sz w:val="16"/>
                <w:szCs w:val="16"/>
              </w:rPr>
            </w:pPr>
          </w:p>
        </w:tc>
        <w:tc>
          <w:tcPr>
            <w:tcW w:w="840" w:type="dxa"/>
            <w:gridSpan w:val="4"/>
            <w:vAlign w:val="center"/>
          </w:tcPr>
          <w:p w:rsidR="00246022" w:rsidRDefault="00246022">
            <w:pPr>
              <w:rPr>
                <w:rFonts w:ascii="宋体" w:cs="宋体"/>
                <w:color w:val="000000"/>
                <w:sz w:val="16"/>
                <w:szCs w:val="16"/>
              </w:rPr>
            </w:pPr>
          </w:p>
        </w:tc>
        <w:tc>
          <w:tcPr>
            <w:tcW w:w="841" w:type="dxa"/>
            <w:gridSpan w:val="4"/>
            <w:vAlign w:val="center"/>
          </w:tcPr>
          <w:p w:rsidR="00246022" w:rsidRDefault="00246022">
            <w:pPr>
              <w:rPr>
                <w:rFonts w:ascii="宋体" w:cs="宋体"/>
                <w:color w:val="000000"/>
                <w:sz w:val="16"/>
                <w:szCs w:val="16"/>
              </w:rPr>
            </w:pPr>
          </w:p>
        </w:tc>
        <w:tc>
          <w:tcPr>
            <w:tcW w:w="2840" w:type="dxa"/>
            <w:gridSpan w:val="7"/>
            <w:vAlign w:val="center"/>
          </w:tcPr>
          <w:p w:rsidR="00246022" w:rsidRDefault="00246022">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246022">
        <w:trPr>
          <w:trHeight w:val="270"/>
        </w:trPr>
        <w:tc>
          <w:tcPr>
            <w:tcW w:w="3002" w:type="dxa"/>
            <w:gridSpan w:val="9"/>
            <w:tcBorders>
              <w:bottom w:val="single" w:sz="4" w:space="0" w:color="auto"/>
            </w:tcBorders>
            <w:vAlign w:val="center"/>
          </w:tcPr>
          <w:p w:rsidR="00246022" w:rsidRDefault="00246022">
            <w:pPr>
              <w:rPr>
                <w:rFonts w:ascii="宋体" w:cs="宋体"/>
                <w:color w:val="000000"/>
                <w:sz w:val="16"/>
                <w:szCs w:val="16"/>
              </w:rPr>
            </w:pPr>
            <w:r>
              <w:rPr>
                <w:rFonts w:ascii="宋体" w:hAnsi="宋体" w:cs="宋体" w:hint="eastAsia"/>
                <w:color w:val="000000"/>
                <w:sz w:val="16"/>
                <w:szCs w:val="16"/>
              </w:rPr>
              <w:t>部门：</w:t>
            </w:r>
            <w:r>
              <w:rPr>
                <w:rFonts w:ascii="黑体" w:eastAsia="黑体" w:hAnsi="黑体" w:cs="黑体" w:hint="eastAsia"/>
                <w:sz w:val="15"/>
                <w:szCs w:val="15"/>
              </w:rPr>
              <w:t>造船产业集聚区管理委员会办公室</w:t>
            </w:r>
          </w:p>
        </w:tc>
        <w:tc>
          <w:tcPr>
            <w:tcW w:w="240" w:type="dxa"/>
            <w:tcBorders>
              <w:bottom w:val="single" w:sz="4" w:space="0" w:color="auto"/>
            </w:tcBorders>
            <w:vAlign w:val="center"/>
          </w:tcPr>
          <w:p w:rsidR="00246022" w:rsidRDefault="00246022">
            <w:pPr>
              <w:rPr>
                <w:rFonts w:ascii="宋体" w:cs="宋体"/>
                <w:color w:val="000000"/>
                <w:sz w:val="16"/>
                <w:szCs w:val="16"/>
              </w:rPr>
            </w:pPr>
          </w:p>
        </w:tc>
        <w:tc>
          <w:tcPr>
            <w:tcW w:w="839" w:type="dxa"/>
            <w:gridSpan w:val="3"/>
            <w:tcBorders>
              <w:bottom w:val="single" w:sz="4" w:space="0" w:color="auto"/>
            </w:tcBorders>
            <w:vAlign w:val="center"/>
          </w:tcPr>
          <w:p w:rsidR="00246022" w:rsidRDefault="00246022">
            <w:pPr>
              <w:rPr>
                <w:rFonts w:ascii="宋体" w:cs="宋体"/>
                <w:color w:val="000000"/>
                <w:sz w:val="16"/>
                <w:szCs w:val="16"/>
              </w:rPr>
            </w:pPr>
          </w:p>
        </w:tc>
        <w:tc>
          <w:tcPr>
            <w:tcW w:w="840" w:type="dxa"/>
            <w:gridSpan w:val="4"/>
            <w:tcBorders>
              <w:bottom w:val="single" w:sz="4" w:space="0" w:color="auto"/>
            </w:tcBorders>
            <w:vAlign w:val="center"/>
          </w:tcPr>
          <w:p w:rsidR="00246022" w:rsidRDefault="00246022">
            <w:pPr>
              <w:rPr>
                <w:rFonts w:ascii="宋体" w:cs="宋体"/>
                <w:color w:val="000000"/>
                <w:sz w:val="16"/>
                <w:szCs w:val="16"/>
              </w:rPr>
            </w:pPr>
          </w:p>
        </w:tc>
        <w:tc>
          <w:tcPr>
            <w:tcW w:w="840" w:type="dxa"/>
            <w:gridSpan w:val="3"/>
            <w:tcBorders>
              <w:bottom w:val="single" w:sz="4" w:space="0" w:color="auto"/>
            </w:tcBorders>
            <w:vAlign w:val="center"/>
          </w:tcPr>
          <w:p w:rsidR="00246022" w:rsidRDefault="00246022">
            <w:pPr>
              <w:rPr>
                <w:rFonts w:ascii="宋体" w:cs="宋体"/>
                <w:color w:val="000000"/>
                <w:sz w:val="16"/>
                <w:szCs w:val="16"/>
              </w:rPr>
            </w:pPr>
          </w:p>
        </w:tc>
        <w:tc>
          <w:tcPr>
            <w:tcW w:w="1323" w:type="dxa"/>
            <w:gridSpan w:val="4"/>
            <w:tcBorders>
              <w:bottom w:val="single" w:sz="4" w:space="0" w:color="auto"/>
            </w:tcBorders>
            <w:vAlign w:val="center"/>
          </w:tcPr>
          <w:p w:rsidR="00246022" w:rsidRDefault="00246022">
            <w:pPr>
              <w:rPr>
                <w:rFonts w:ascii="宋体" w:cs="宋体"/>
                <w:color w:val="000000"/>
                <w:sz w:val="16"/>
                <w:szCs w:val="16"/>
              </w:rPr>
            </w:pPr>
          </w:p>
        </w:tc>
        <w:tc>
          <w:tcPr>
            <w:tcW w:w="679" w:type="dxa"/>
            <w:gridSpan w:val="3"/>
            <w:tcBorders>
              <w:bottom w:val="single" w:sz="4" w:space="0" w:color="auto"/>
            </w:tcBorders>
            <w:vAlign w:val="center"/>
          </w:tcPr>
          <w:p w:rsidR="00246022" w:rsidRDefault="00246022">
            <w:pPr>
              <w:rPr>
                <w:rFonts w:ascii="宋体" w:cs="宋体"/>
                <w:color w:val="000000"/>
                <w:sz w:val="16"/>
                <w:szCs w:val="16"/>
              </w:rPr>
            </w:pPr>
          </w:p>
        </w:tc>
        <w:tc>
          <w:tcPr>
            <w:tcW w:w="863" w:type="dxa"/>
            <w:gridSpan w:val="4"/>
            <w:tcBorders>
              <w:bottom w:val="single" w:sz="4" w:space="0" w:color="auto"/>
            </w:tcBorders>
            <w:vAlign w:val="center"/>
          </w:tcPr>
          <w:p w:rsidR="00246022" w:rsidRDefault="00246022">
            <w:pPr>
              <w:rPr>
                <w:rFonts w:ascii="宋体" w:cs="宋体"/>
                <w:color w:val="000000"/>
                <w:sz w:val="16"/>
                <w:szCs w:val="16"/>
              </w:rPr>
            </w:pPr>
          </w:p>
        </w:tc>
        <w:tc>
          <w:tcPr>
            <w:tcW w:w="841" w:type="dxa"/>
            <w:gridSpan w:val="2"/>
            <w:tcBorders>
              <w:bottom w:val="single" w:sz="4" w:space="0" w:color="auto"/>
            </w:tcBorders>
            <w:vAlign w:val="center"/>
          </w:tcPr>
          <w:p w:rsidR="00246022" w:rsidRDefault="00246022">
            <w:pPr>
              <w:rPr>
                <w:rFonts w:ascii="宋体" w:cs="宋体"/>
                <w:color w:val="000000"/>
                <w:sz w:val="16"/>
                <w:szCs w:val="16"/>
              </w:rPr>
            </w:pPr>
          </w:p>
        </w:tc>
        <w:tc>
          <w:tcPr>
            <w:tcW w:w="840" w:type="dxa"/>
            <w:gridSpan w:val="4"/>
            <w:tcBorders>
              <w:bottom w:val="single" w:sz="4" w:space="0" w:color="auto"/>
            </w:tcBorders>
            <w:vAlign w:val="center"/>
          </w:tcPr>
          <w:p w:rsidR="00246022" w:rsidRDefault="00246022">
            <w:pPr>
              <w:rPr>
                <w:rFonts w:ascii="宋体" w:cs="宋体"/>
                <w:color w:val="000000"/>
                <w:sz w:val="16"/>
                <w:szCs w:val="16"/>
              </w:rPr>
            </w:pPr>
          </w:p>
        </w:tc>
        <w:tc>
          <w:tcPr>
            <w:tcW w:w="841" w:type="dxa"/>
            <w:gridSpan w:val="4"/>
            <w:tcBorders>
              <w:bottom w:val="single" w:sz="4" w:space="0" w:color="auto"/>
            </w:tcBorders>
            <w:vAlign w:val="center"/>
          </w:tcPr>
          <w:p w:rsidR="00246022" w:rsidRDefault="00246022">
            <w:pPr>
              <w:rPr>
                <w:rFonts w:ascii="宋体" w:cs="宋体"/>
                <w:color w:val="000000"/>
                <w:sz w:val="16"/>
                <w:szCs w:val="16"/>
              </w:rPr>
            </w:pPr>
          </w:p>
        </w:tc>
        <w:tc>
          <w:tcPr>
            <w:tcW w:w="2840" w:type="dxa"/>
            <w:gridSpan w:val="7"/>
            <w:tcBorders>
              <w:bottom w:val="single" w:sz="4" w:space="0" w:color="auto"/>
            </w:tcBorders>
            <w:vAlign w:val="center"/>
          </w:tcPr>
          <w:p w:rsidR="00246022" w:rsidRDefault="00246022">
            <w:pPr>
              <w:widowControl/>
              <w:jc w:val="right"/>
              <w:textAlignment w:val="center"/>
              <w:rPr>
                <w:rFonts w:ascii="宋体" w:cs="宋体"/>
                <w:color w:val="000000"/>
                <w:sz w:val="16"/>
                <w:szCs w:val="16"/>
              </w:rPr>
            </w:pPr>
            <w:r>
              <w:rPr>
                <w:rFonts w:ascii="宋体" w:hAnsi="宋体" w:cs="宋体" w:hint="eastAsia"/>
                <w:color w:val="000000"/>
                <w:kern w:val="0"/>
                <w:sz w:val="16"/>
                <w:szCs w:val="16"/>
              </w:rPr>
              <w:t>金额单位：元</w:t>
            </w:r>
          </w:p>
        </w:tc>
      </w:tr>
      <w:tr w:rsidR="00246022">
        <w:trPr>
          <w:trHeight w:val="300"/>
        </w:trPr>
        <w:tc>
          <w:tcPr>
            <w:tcW w:w="7084" w:type="dxa"/>
            <w:gridSpan w:val="24"/>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2017</w:t>
            </w:r>
            <w:r>
              <w:rPr>
                <w:rFonts w:ascii="宋体" w:hAnsi="宋体" w:cs="宋体" w:hint="eastAsia"/>
                <w:bCs/>
                <w:color w:val="000000"/>
                <w:kern w:val="0"/>
                <w:sz w:val="20"/>
                <w:szCs w:val="20"/>
              </w:rPr>
              <w:t>年度预算数</w:t>
            </w:r>
          </w:p>
        </w:tc>
        <w:tc>
          <w:tcPr>
            <w:tcW w:w="6904" w:type="dxa"/>
            <w:gridSpan w:val="24"/>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2017</w:t>
            </w:r>
            <w:r>
              <w:rPr>
                <w:rFonts w:ascii="宋体" w:hAnsi="宋体" w:cs="宋体" w:hint="eastAsia"/>
                <w:bCs/>
                <w:color w:val="000000"/>
                <w:kern w:val="0"/>
                <w:sz w:val="20"/>
                <w:szCs w:val="20"/>
              </w:rPr>
              <w:t>年度决算数</w:t>
            </w:r>
          </w:p>
        </w:tc>
      </w:tr>
      <w:tr w:rsidR="00246022">
        <w:trPr>
          <w:trHeight w:val="600"/>
        </w:trPr>
        <w:tc>
          <w:tcPr>
            <w:tcW w:w="1230" w:type="dxa"/>
            <w:gridSpan w:val="6"/>
            <w:vMerge w:val="restart"/>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合计</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因公出国（境）费</w:t>
            </w:r>
          </w:p>
        </w:tc>
        <w:tc>
          <w:tcPr>
            <w:tcW w:w="3402" w:type="dxa"/>
            <w:gridSpan w:val="1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公务用车购置及运行费</w:t>
            </w:r>
          </w:p>
        </w:tc>
        <w:tc>
          <w:tcPr>
            <w:tcW w:w="1221" w:type="dxa"/>
            <w:gridSpan w:val="3"/>
            <w:vMerge w:val="restart"/>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公务接待费</w:t>
            </w:r>
          </w:p>
        </w:tc>
        <w:tc>
          <w:tcPr>
            <w:tcW w:w="1230" w:type="dxa"/>
            <w:gridSpan w:val="5"/>
            <w:vMerge w:val="restart"/>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合计</w:t>
            </w:r>
          </w:p>
        </w:tc>
        <w:tc>
          <w:tcPr>
            <w:tcW w:w="1232" w:type="dxa"/>
            <w:gridSpan w:val="5"/>
            <w:vMerge w:val="restart"/>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因公出国（境）费</w:t>
            </w:r>
          </w:p>
        </w:tc>
        <w:tc>
          <w:tcPr>
            <w:tcW w:w="3282" w:type="dxa"/>
            <w:gridSpan w:val="12"/>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公务用车购置及运行费</w:t>
            </w:r>
          </w:p>
        </w:tc>
        <w:tc>
          <w:tcPr>
            <w:tcW w:w="1160" w:type="dxa"/>
            <w:gridSpan w:val="2"/>
            <w:vMerge w:val="restart"/>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公务接待费</w:t>
            </w:r>
          </w:p>
        </w:tc>
      </w:tr>
      <w:tr w:rsidR="00246022">
        <w:trPr>
          <w:trHeight w:val="600"/>
        </w:trPr>
        <w:tc>
          <w:tcPr>
            <w:tcW w:w="1230" w:type="dxa"/>
            <w:gridSpan w:val="6"/>
            <w:vMerge/>
            <w:tcBorders>
              <w:top w:val="single" w:sz="4" w:space="0" w:color="auto"/>
              <w:left w:val="single" w:sz="4" w:space="0" w:color="auto"/>
              <w:bottom w:val="single" w:sz="4" w:space="0" w:color="auto"/>
              <w:right w:val="single" w:sz="4" w:space="0" w:color="auto"/>
            </w:tcBorders>
            <w:vAlign w:val="center"/>
          </w:tcPr>
          <w:p w:rsidR="00246022" w:rsidRDefault="00246022">
            <w:pPr>
              <w:jc w:val="center"/>
              <w:rPr>
                <w:rFonts w:ascii="宋体" w:cs="宋体"/>
                <w:bCs/>
                <w:color w:val="000000"/>
                <w:sz w:val="20"/>
                <w:szCs w:val="20"/>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246022" w:rsidRDefault="00246022">
            <w:pPr>
              <w:jc w:val="center"/>
              <w:rPr>
                <w:rFonts w:ascii="宋体" w:cs="宋体"/>
                <w:bCs/>
                <w:color w:val="000000"/>
                <w:sz w:val="20"/>
                <w:szCs w:val="20"/>
              </w:rPr>
            </w:pPr>
          </w:p>
        </w:tc>
        <w:tc>
          <w:tcPr>
            <w:tcW w:w="934"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小计</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公务用车</w:t>
            </w:r>
            <w:r>
              <w:rPr>
                <w:rFonts w:ascii="宋体" w:cs="宋体"/>
                <w:bCs/>
                <w:color w:val="000000"/>
                <w:kern w:val="0"/>
                <w:sz w:val="20"/>
                <w:szCs w:val="20"/>
              </w:rPr>
              <w:br/>
            </w:r>
            <w:r>
              <w:rPr>
                <w:rFonts w:ascii="宋体" w:hAnsi="宋体" w:cs="宋体" w:hint="eastAsia"/>
                <w:bCs/>
                <w:color w:val="000000"/>
                <w:kern w:val="0"/>
                <w:sz w:val="20"/>
                <w:szCs w:val="20"/>
              </w:rPr>
              <w:t>购置费</w:t>
            </w:r>
          </w:p>
        </w:tc>
        <w:tc>
          <w:tcPr>
            <w:tcW w:w="1334" w:type="dxa"/>
            <w:gridSpan w:val="7"/>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公务用车</w:t>
            </w:r>
            <w:r>
              <w:rPr>
                <w:rFonts w:ascii="宋体" w:cs="宋体"/>
                <w:bCs/>
                <w:color w:val="000000"/>
                <w:kern w:val="0"/>
                <w:sz w:val="20"/>
                <w:szCs w:val="20"/>
              </w:rPr>
              <w:br/>
            </w:r>
            <w:r>
              <w:rPr>
                <w:rFonts w:ascii="宋体" w:hAnsi="宋体" w:cs="宋体" w:hint="eastAsia"/>
                <w:bCs/>
                <w:color w:val="000000"/>
                <w:kern w:val="0"/>
                <w:sz w:val="20"/>
                <w:szCs w:val="20"/>
              </w:rPr>
              <w:t>运行费</w:t>
            </w:r>
          </w:p>
        </w:tc>
        <w:tc>
          <w:tcPr>
            <w:tcW w:w="1221" w:type="dxa"/>
            <w:gridSpan w:val="3"/>
            <w:vMerge/>
            <w:tcBorders>
              <w:top w:val="single" w:sz="4" w:space="0" w:color="auto"/>
              <w:left w:val="single" w:sz="4" w:space="0" w:color="auto"/>
              <w:bottom w:val="single" w:sz="4" w:space="0" w:color="auto"/>
              <w:right w:val="single" w:sz="4" w:space="0" w:color="auto"/>
            </w:tcBorders>
            <w:vAlign w:val="center"/>
          </w:tcPr>
          <w:p w:rsidR="00246022" w:rsidRDefault="00246022">
            <w:pPr>
              <w:jc w:val="center"/>
              <w:rPr>
                <w:rFonts w:ascii="宋体" w:cs="宋体"/>
                <w:bCs/>
                <w:color w:val="000000"/>
                <w:sz w:val="20"/>
                <w:szCs w:val="20"/>
              </w:rPr>
            </w:pPr>
          </w:p>
        </w:tc>
        <w:tc>
          <w:tcPr>
            <w:tcW w:w="1230" w:type="dxa"/>
            <w:gridSpan w:val="5"/>
            <w:vMerge/>
            <w:tcBorders>
              <w:top w:val="single" w:sz="4" w:space="0" w:color="auto"/>
              <w:left w:val="single" w:sz="4" w:space="0" w:color="auto"/>
              <w:bottom w:val="single" w:sz="4" w:space="0" w:color="auto"/>
              <w:right w:val="single" w:sz="4" w:space="0" w:color="auto"/>
            </w:tcBorders>
            <w:vAlign w:val="center"/>
          </w:tcPr>
          <w:p w:rsidR="00246022" w:rsidRDefault="00246022">
            <w:pPr>
              <w:jc w:val="center"/>
              <w:rPr>
                <w:rFonts w:ascii="宋体" w:cs="宋体"/>
                <w:bCs/>
                <w:color w:val="000000"/>
                <w:sz w:val="20"/>
                <w:szCs w:val="20"/>
              </w:rPr>
            </w:pPr>
          </w:p>
        </w:tc>
        <w:tc>
          <w:tcPr>
            <w:tcW w:w="1232" w:type="dxa"/>
            <w:gridSpan w:val="5"/>
            <w:vMerge/>
            <w:tcBorders>
              <w:top w:val="single" w:sz="4" w:space="0" w:color="auto"/>
              <w:left w:val="single" w:sz="4" w:space="0" w:color="auto"/>
              <w:bottom w:val="single" w:sz="4" w:space="0" w:color="auto"/>
              <w:right w:val="single" w:sz="4" w:space="0" w:color="auto"/>
            </w:tcBorders>
            <w:vAlign w:val="center"/>
          </w:tcPr>
          <w:p w:rsidR="00246022" w:rsidRDefault="00246022">
            <w:pPr>
              <w:jc w:val="center"/>
              <w:rPr>
                <w:rFonts w:ascii="宋体" w:cs="宋体"/>
                <w:bCs/>
                <w:color w:val="000000"/>
                <w:sz w:val="20"/>
                <w:szCs w:val="20"/>
              </w:rPr>
            </w:pPr>
          </w:p>
        </w:tc>
        <w:tc>
          <w:tcPr>
            <w:tcW w:w="1094" w:type="dxa"/>
            <w:gridSpan w:val="5"/>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小计</w:t>
            </w:r>
          </w:p>
        </w:tc>
        <w:tc>
          <w:tcPr>
            <w:tcW w:w="1094" w:type="dxa"/>
            <w:gridSpan w:val="4"/>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公务用车</w:t>
            </w:r>
            <w:r>
              <w:rPr>
                <w:rFonts w:ascii="宋体" w:cs="宋体"/>
                <w:bCs/>
                <w:color w:val="000000"/>
                <w:kern w:val="0"/>
                <w:sz w:val="20"/>
                <w:szCs w:val="20"/>
              </w:rPr>
              <w:br/>
            </w:r>
            <w:r>
              <w:rPr>
                <w:rFonts w:ascii="宋体" w:hAnsi="宋体" w:cs="宋体" w:hint="eastAsia"/>
                <w:bCs/>
                <w:color w:val="000000"/>
                <w:kern w:val="0"/>
                <w:sz w:val="20"/>
                <w:szCs w:val="20"/>
              </w:rPr>
              <w:t>购置费</w:t>
            </w:r>
          </w:p>
        </w:tc>
        <w:tc>
          <w:tcPr>
            <w:tcW w:w="1094"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hint="eastAsia"/>
                <w:bCs/>
                <w:color w:val="000000"/>
                <w:kern w:val="0"/>
                <w:sz w:val="20"/>
                <w:szCs w:val="20"/>
              </w:rPr>
              <w:t>公务用车</w:t>
            </w:r>
            <w:r>
              <w:rPr>
                <w:rFonts w:ascii="宋体" w:cs="宋体"/>
                <w:bCs/>
                <w:color w:val="000000"/>
                <w:kern w:val="0"/>
                <w:sz w:val="20"/>
                <w:szCs w:val="20"/>
              </w:rPr>
              <w:br/>
            </w:r>
            <w:r>
              <w:rPr>
                <w:rFonts w:ascii="宋体" w:hAnsi="宋体" w:cs="宋体" w:hint="eastAsia"/>
                <w:bCs/>
                <w:color w:val="000000"/>
                <w:kern w:val="0"/>
                <w:sz w:val="20"/>
                <w:szCs w:val="20"/>
              </w:rPr>
              <w:t>运行费</w:t>
            </w:r>
          </w:p>
        </w:tc>
        <w:tc>
          <w:tcPr>
            <w:tcW w:w="1160" w:type="dxa"/>
            <w:gridSpan w:val="2"/>
            <w:vMerge/>
            <w:tcBorders>
              <w:top w:val="single" w:sz="4" w:space="0" w:color="auto"/>
              <w:left w:val="single" w:sz="4" w:space="0" w:color="auto"/>
              <w:bottom w:val="single" w:sz="4" w:space="0" w:color="auto"/>
              <w:right w:val="single" w:sz="4" w:space="0" w:color="auto"/>
            </w:tcBorders>
            <w:vAlign w:val="center"/>
          </w:tcPr>
          <w:p w:rsidR="00246022" w:rsidRDefault="00246022">
            <w:pPr>
              <w:jc w:val="center"/>
              <w:rPr>
                <w:rFonts w:ascii="宋体" w:cs="宋体"/>
                <w:bCs/>
                <w:color w:val="000000"/>
                <w:sz w:val="20"/>
                <w:szCs w:val="20"/>
              </w:rPr>
            </w:pPr>
          </w:p>
        </w:tc>
      </w:tr>
      <w:tr w:rsidR="00246022">
        <w:trPr>
          <w:trHeight w:val="300"/>
        </w:trPr>
        <w:tc>
          <w:tcPr>
            <w:tcW w:w="1230" w:type="dxa"/>
            <w:gridSpan w:val="6"/>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1</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2</w:t>
            </w:r>
          </w:p>
        </w:tc>
        <w:tc>
          <w:tcPr>
            <w:tcW w:w="934"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4</w:t>
            </w:r>
          </w:p>
        </w:tc>
        <w:tc>
          <w:tcPr>
            <w:tcW w:w="1334" w:type="dxa"/>
            <w:gridSpan w:val="7"/>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5</w:t>
            </w: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6</w:t>
            </w:r>
          </w:p>
        </w:tc>
        <w:tc>
          <w:tcPr>
            <w:tcW w:w="1230" w:type="dxa"/>
            <w:gridSpan w:val="5"/>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7</w:t>
            </w:r>
          </w:p>
        </w:tc>
        <w:tc>
          <w:tcPr>
            <w:tcW w:w="1232" w:type="dxa"/>
            <w:gridSpan w:val="5"/>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8</w:t>
            </w:r>
          </w:p>
        </w:tc>
        <w:tc>
          <w:tcPr>
            <w:tcW w:w="1094" w:type="dxa"/>
            <w:gridSpan w:val="5"/>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9</w:t>
            </w:r>
          </w:p>
        </w:tc>
        <w:tc>
          <w:tcPr>
            <w:tcW w:w="1094" w:type="dxa"/>
            <w:gridSpan w:val="4"/>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10</w:t>
            </w:r>
          </w:p>
        </w:tc>
        <w:tc>
          <w:tcPr>
            <w:tcW w:w="1094"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11</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sz w:val="20"/>
                <w:szCs w:val="20"/>
              </w:rPr>
            </w:pPr>
            <w:r>
              <w:rPr>
                <w:rFonts w:ascii="宋体" w:hAnsi="宋体" w:cs="宋体"/>
                <w:bCs/>
                <w:color w:val="000000"/>
                <w:kern w:val="0"/>
                <w:sz w:val="20"/>
                <w:szCs w:val="20"/>
              </w:rPr>
              <w:t>12</w:t>
            </w:r>
          </w:p>
        </w:tc>
      </w:tr>
      <w:tr w:rsidR="00246022">
        <w:trPr>
          <w:trHeight w:val="300"/>
        </w:trPr>
        <w:tc>
          <w:tcPr>
            <w:tcW w:w="1230" w:type="dxa"/>
            <w:gridSpan w:val="6"/>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r>
              <w:rPr>
                <w:rFonts w:ascii="宋体" w:hAnsi="宋体" w:cs="宋体"/>
                <w:bCs/>
                <w:color w:val="000000"/>
                <w:kern w:val="0"/>
                <w:sz w:val="20"/>
                <w:szCs w:val="20"/>
              </w:rPr>
              <w:t>10000.00</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p>
        </w:tc>
        <w:tc>
          <w:tcPr>
            <w:tcW w:w="934"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p>
        </w:tc>
        <w:tc>
          <w:tcPr>
            <w:tcW w:w="1334" w:type="dxa"/>
            <w:gridSpan w:val="7"/>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r>
              <w:rPr>
                <w:rFonts w:ascii="宋体" w:hAnsi="宋体" w:cs="宋体"/>
                <w:bCs/>
                <w:color w:val="000000"/>
                <w:kern w:val="0"/>
                <w:sz w:val="20"/>
                <w:szCs w:val="20"/>
              </w:rPr>
              <w:t>10000.00</w:t>
            </w:r>
          </w:p>
        </w:tc>
        <w:tc>
          <w:tcPr>
            <w:tcW w:w="1230" w:type="dxa"/>
            <w:gridSpan w:val="5"/>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r>
              <w:rPr>
                <w:rFonts w:ascii="宋体" w:hAnsi="宋体" w:cs="宋体"/>
                <w:bCs/>
                <w:color w:val="000000"/>
                <w:kern w:val="0"/>
                <w:sz w:val="20"/>
                <w:szCs w:val="20"/>
              </w:rPr>
              <w:t>10000.00</w:t>
            </w:r>
          </w:p>
        </w:tc>
        <w:tc>
          <w:tcPr>
            <w:tcW w:w="1232" w:type="dxa"/>
            <w:gridSpan w:val="5"/>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p>
        </w:tc>
        <w:tc>
          <w:tcPr>
            <w:tcW w:w="1094" w:type="dxa"/>
            <w:gridSpan w:val="5"/>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p>
        </w:tc>
        <w:tc>
          <w:tcPr>
            <w:tcW w:w="1094" w:type="dxa"/>
            <w:gridSpan w:val="4"/>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p>
        </w:tc>
        <w:tc>
          <w:tcPr>
            <w:tcW w:w="1094" w:type="dxa"/>
            <w:gridSpan w:val="3"/>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246022" w:rsidRDefault="00246022">
            <w:pPr>
              <w:widowControl/>
              <w:jc w:val="center"/>
              <w:textAlignment w:val="center"/>
              <w:rPr>
                <w:rFonts w:ascii="宋体" w:cs="宋体"/>
                <w:bCs/>
                <w:color w:val="000000"/>
                <w:kern w:val="0"/>
                <w:sz w:val="20"/>
                <w:szCs w:val="20"/>
              </w:rPr>
            </w:pPr>
            <w:r>
              <w:rPr>
                <w:rFonts w:ascii="宋体" w:hAnsi="宋体" w:cs="宋体"/>
                <w:bCs/>
                <w:color w:val="000000"/>
                <w:kern w:val="0"/>
                <w:sz w:val="20"/>
                <w:szCs w:val="20"/>
              </w:rPr>
              <w:t>10000.00</w:t>
            </w:r>
          </w:p>
        </w:tc>
      </w:tr>
      <w:tr w:rsidR="00246022">
        <w:trPr>
          <w:trHeight w:val="600"/>
        </w:trPr>
        <w:tc>
          <w:tcPr>
            <w:tcW w:w="13988" w:type="dxa"/>
            <w:gridSpan w:val="48"/>
            <w:tcBorders>
              <w:top w:val="single" w:sz="4" w:space="0" w:color="auto"/>
            </w:tcBorders>
            <w:vAlign w:val="center"/>
          </w:tcPr>
          <w:p w:rsidR="00246022" w:rsidRDefault="00246022">
            <w:pPr>
              <w:widowControl/>
              <w:jc w:val="left"/>
              <w:textAlignment w:val="center"/>
              <w:rPr>
                <w:rFonts w:ascii="宋体" w:cs="宋体"/>
                <w:color w:val="000000"/>
                <w:sz w:val="13"/>
                <w:szCs w:val="13"/>
              </w:rPr>
            </w:pPr>
            <w:r>
              <w:rPr>
                <w:rFonts w:ascii="宋体" w:hAnsi="宋体" w:cs="宋体" w:hint="eastAsia"/>
                <w:color w:val="000000"/>
                <w:kern w:val="0"/>
                <w:sz w:val="20"/>
                <w:szCs w:val="20"/>
              </w:rPr>
              <w:t>注：本表反映部门本年度“三公”经费支出预决算情况。其中，</w:t>
            </w:r>
            <w:r>
              <w:rPr>
                <w:rFonts w:ascii="宋体" w:hAnsi="宋体" w:cs="宋体"/>
                <w:color w:val="000000"/>
                <w:kern w:val="0"/>
                <w:sz w:val="20"/>
                <w:szCs w:val="20"/>
              </w:rPr>
              <w:t>2017</w:t>
            </w:r>
            <w:r>
              <w:rPr>
                <w:rFonts w:ascii="宋体" w:hAnsi="宋体" w:cs="宋体" w:hint="eastAsia"/>
                <w:color w:val="000000"/>
                <w:kern w:val="0"/>
                <w:sz w:val="20"/>
                <w:szCs w:val="20"/>
              </w:rPr>
              <w:t>年度预算数为“三公”经费年初预算数，决算数是包括当年一般公共预算财政拨款和以前年度结转资金安排的实际支出。</w:t>
            </w:r>
          </w:p>
        </w:tc>
      </w:tr>
      <w:tr w:rsidR="00246022">
        <w:trPr>
          <w:trHeight w:val="540"/>
        </w:trPr>
        <w:tc>
          <w:tcPr>
            <w:tcW w:w="13983" w:type="dxa"/>
            <w:gridSpan w:val="48"/>
            <w:shd w:val="clear" w:color="auto" w:fill="FFFFFF"/>
            <w:vAlign w:val="center"/>
          </w:tcPr>
          <w:p w:rsidR="00246022" w:rsidRDefault="00246022">
            <w:pPr>
              <w:widowControl/>
              <w:jc w:val="center"/>
              <w:textAlignment w:val="center"/>
              <w:rPr>
                <w:rFonts w:ascii="宋体" w:cs="宋体"/>
                <w:color w:val="000000"/>
                <w:kern w:val="0"/>
                <w:sz w:val="44"/>
                <w:szCs w:val="44"/>
              </w:rPr>
            </w:pPr>
          </w:p>
          <w:p w:rsidR="00246022" w:rsidRDefault="00246022">
            <w:pPr>
              <w:widowControl/>
              <w:jc w:val="center"/>
              <w:textAlignment w:val="center"/>
              <w:rPr>
                <w:rFonts w:ascii="宋体" w:cs="宋体"/>
                <w:color w:val="000000"/>
                <w:kern w:val="0"/>
                <w:sz w:val="44"/>
                <w:szCs w:val="44"/>
              </w:rPr>
            </w:pPr>
          </w:p>
          <w:p w:rsidR="00246022" w:rsidRDefault="00246022">
            <w:pPr>
              <w:widowControl/>
              <w:jc w:val="center"/>
              <w:textAlignment w:val="center"/>
              <w:rPr>
                <w:rFonts w:ascii="宋体" w:cs="宋体"/>
                <w:color w:val="000000"/>
                <w:kern w:val="0"/>
                <w:sz w:val="44"/>
                <w:szCs w:val="44"/>
              </w:rPr>
            </w:pPr>
          </w:p>
          <w:p w:rsidR="00246022" w:rsidRDefault="00246022">
            <w:pPr>
              <w:widowControl/>
              <w:jc w:val="center"/>
              <w:textAlignment w:val="center"/>
              <w:rPr>
                <w:rFonts w:ascii="宋体" w:cs="宋体"/>
                <w:color w:val="000000"/>
                <w:kern w:val="0"/>
                <w:sz w:val="44"/>
                <w:szCs w:val="44"/>
              </w:rPr>
            </w:pPr>
          </w:p>
          <w:p w:rsidR="00246022" w:rsidRDefault="00246022">
            <w:pPr>
              <w:widowControl/>
              <w:jc w:val="center"/>
              <w:textAlignment w:val="center"/>
              <w:rPr>
                <w:rFonts w:ascii="宋体" w:cs="宋体"/>
                <w:color w:val="000000"/>
                <w:kern w:val="0"/>
                <w:sz w:val="44"/>
                <w:szCs w:val="44"/>
              </w:rPr>
            </w:pPr>
          </w:p>
          <w:p w:rsidR="00246022" w:rsidRDefault="00246022">
            <w:pPr>
              <w:widowControl/>
              <w:jc w:val="center"/>
              <w:textAlignment w:val="center"/>
              <w:rPr>
                <w:rFonts w:ascii="宋体" w:cs="宋体"/>
                <w:color w:val="000000"/>
                <w:kern w:val="0"/>
                <w:sz w:val="44"/>
                <w:szCs w:val="44"/>
              </w:rPr>
            </w:pPr>
          </w:p>
          <w:p w:rsidR="00246022" w:rsidRDefault="00246022">
            <w:pPr>
              <w:widowControl/>
              <w:jc w:val="center"/>
              <w:textAlignment w:val="center"/>
              <w:rPr>
                <w:rFonts w:ascii="宋体" w:cs="宋体"/>
                <w:color w:val="000000"/>
                <w:sz w:val="44"/>
                <w:szCs w:val="44"/>
              </w:rPr>
            </w:pPr>
            <w:r>
              <w:rPr>
                <w:rFonts w:ascii="宋体" w:hAnsi="宋体" w:cs="宋体" w:hint="eastAsia"/>
                <w:color w:val="000000"/>
                <w:kern w:val="0"/>
                <w:sz w:val="44"/>
                <w:szCs w:val="44"/>
              </w:rPr>
              <w:t>政府性基金预算财政拨款收入支出决算表</w:t>
            </w:r>
          </w:p>
        </w:tc>
      </w:tr>
      <w:tr w:rsidR="00246022">
        <w:trPr>
          <w:trHeight w:val="285"/>
        </w:trPr>
        <w:tc>
          <w:tcPr>
            <w:tcW w:w="251" w:type="dxa"/>
            <w:vAlign w:val="bottom"/>
          </w:tcPr>
          <w:p w:rsidR="00246022" w:rsidRDefault="00246022">
            <w:pPr>
              <w:rPr>
                <w:rFonts w:ascii="Arial" w:hAnsi="Arial" w:cs="Arial"/>
                <w:color w:val="000000"/>
                <w:sz w:val="20"/>
                <w:szCs w:val="20"/>
              </w:rPr>
            </w:pPr>
          </w:p>
        </w:tc>
        <w:tc>
          <w:tcPr>
            <w:tcW w:w="599" w:type="dxa"/>
            <w:gridSpan w:val="3"/>
            <w:vAlign w:val="bottom"/>
          </w:tcPr>
          <w:p w:rsidR="00246022" w:rsidRDefault="00246022">
            <w:pPr>
              <w:rPr>
                <w:rFonts w:ascii="Arial" w:hAnsi="Arial" w:cs="Arial"/>
                <w:color w:val="000000"/>
                <w:sz w:val="20"/>
                <w:szCs w:val="20"/>
              </w:rPr>
            </w:pPr>
          </w:p>
        </w:tc>
        <w:tc>
          <w:tcPr>
            <w:tcW w:w="601" w:type="dxa"/>
            <w:gridSpan w:val="3"/>
            <w:vAlign w:val="bottom"/>
          </w:tcPr>
          <w:p w:rsidR="00246022" w:rsidRDefault="00246022">
            <w:pPr>
              <w:rPr>
                <w:rFonts w:ascii="Arial" w:hAnsi="Arial" w:cs="Arial"/>
                <w:color w:val="000000"/>
                <w:sz w:val="20"/>
                <w:szCs w:val="20"/>
              </w:rPr>
            </w:pPr>
          </w:p>
        </w:tc>
        <w:tc>
          <w:tcPr>
            <w:tcW w:w="2420" w:type="dxa"/>
            <w:gridSpan w:val="5"/>
            <w:vAlign w:val="bottom"/>
          </w:tcPr>
          <w:p w:rsidR="00246022" w:rsidRDefault="00246022">
            <w:pPr>
              <w:rPr>
                <w:rFonts w:ascii="Arial" w:hAnsi="Arial" w:cs="Arial"/>
                <w:color w:val="000000"/>
                <w:sz w:val="20"/>
                <w:szCs w:val="20"/>
              </w:rPr>
            </w:pPr>
          </w:p>
        </w:tc>
        <w:tc>
          <w:tcPr>
            <w:tcW w:w="1043" w:type="dxa"/>
            <w:gridSpan w:val="4"/>
            <w:vAlign w:val="bottom"/>
          </w:tcPr>
          <w:p w:rsidR="00246022" w:rsidRDefault="00246022">
            <w:pPr>
              <w:rPr>
                <w:rFonts w:ascii="Arial" w:hAnsi="Arial" w:cs="Arial"/>
                <w:color w:val="000000"/>
                <w:sz w:val="20"/>
                <w:szCs w:val="20"/>
              </w:rPr>
            </w:pPr>
          </w:p>
        </w:tc>
        <w:tc>
          <w:tcPr>
            <w:tcW w:w="602" w:type="dxa"/>
            <w:gridSpan w:val="3"/>
            <w:vAlign w:val="bottom"/>
          </w:tcPr>
          <w:p w:rsidR="00246022" w:rsidRDefault="00246022">
            <w:pPr>
              <w:rPr>
                <w:rFonts w:ascii="Arial" w:hAnsi="Arial" w:cs="Arial"/>
                <w:color w:val="000000"/>
                <w:sz w:val="20"/>
                <w:szCs w:val="20"/>
              </w:rPr>
            </w:pPr>
          </w:p>
        </w:tc>
        <w:tc>
          <w:tcPr>
            <w:tcW w:w="686" w:type="dxa"/>
            <w:gridSpan w:val="3"/>
            <w:vAlign w:val="bottom"/>
          </w:tcPr>
          <w:p w:rsidR="00246022" w:rsidRDefault="00246022">
            <w:pPr>
              <w:rPr>
                <w:rFonts w:ascii="Arial" w:hAnsi="Arial" w:cs="Arial"/>
                <w:color w:val="000000"/>
                <w:sz w:val="20"/>
                <w:szCs w:val="20"/>
              </w:rPr>
            </w:pPr>
          </w:p>
        </w:tc>
        <w:tc>
          <w:tcPr>
            <w:tcW w:w="959" w:type="dxa"/>
            <w:gridSpan w:val="3"/>
            <w:vAlign w:val="bottom"/>
          </w:tcPr>
          <w:p w:rsidR="00246022" w:rsidRDefault="00246022">
            <w:pPr>
              <w:rPr>
                <w:rFonts w:ascii="Arial" w:hAnsi="Arial" w:cs="Arial"/>
                <w:color w:val="000000"/>
                <w:sz w:val="20"/>
                <w:szCs w:val="20"/>
              </w:rPr>
            </w:pPr>
          </w:p>
        </w:tc>
        <w:tc>
          <w:tcPr>
            <w:tcW w:w="1116" w:type="dxa"/>
            <w:gridSpan w:val="3"/>
            <w:vAlign w:val="bottom"/>
          </w:tcPr>
          <w:p w:rsidR="00246022" w:rsidRDefault="00246022">
            <w:pPr>
              <w:rPr>
                <w:rFonts w:ascii="Arial" w:hAnsi="Arial" w:cs="Arial"/>
                <w:color w:val="000000"/>
                <w:sz w:val="20"/>
                <w:szCs w:val="20"/>
              </w:rPr>
            </w:pPr>
          </w:p>
        </w:tc>
        <w:tc>
          <w:tcPr>
            <w:tcW w:w="256" w:type="dxa"/>
            <w:gridSpan w:val="2"/>
            <w:vAlign w:val="bottom"/>
          </w:tcPr>
          <w:p w:rsidR="00246022" w:rsidRDefault="00246022">
            <w:pPr>
              <w:rPr>
                <w:rFonts w:ascii="Arial" w:hAnsi="Arial" w:cs="Arial"/>
                <w:color w:val="000000"/>
                <w:sz w:val="20"/>
                <w:szCs w:val="20"/>
              </w:rPr>
            </w:pPr>
          </w:p>
        </w:tc>
        <w:tc>
          <w:tcPr>
            <w:tcW w:w="1390" w:type="dxa"/>
            <w:gridSpan w:val="5"/>
            <w:vAlign w:val="bottom"/>
          </w:tcPr>
          <w:p w:rsidR="00246022" w:rsidRDefault="00246022">
            <w:pPr>
              <w:rPr>
                <w:rFonts w:ascii="Arial" w:hAnsi="Arial" w:cs="Arial"/>
                <w:color w:val="000000"/>
                <w:sz w:val="20"/>
                <w:szCs w:val="20"/>
              </w:rPr>
            </w:pPr>
          </w:p>
        </w:tc>
        <w:tc>
          <w:tcPr>
            <w:tcW w:w="603" w:type="dxa"/>
            <w:gridSpan w:val="3"/>
            <w:vAlign w:val="bottom"/>
          </w:tcPr>
          <w:p w:rsidR="00246022" w:rsidRDefault="00246022">
            <w:pPr>
              <w:rPr>
                <w:rFonts w:ascii="Arial" w:hAnsi="Arial" w:cs="Arial"/>
                <w:color w:val="000000"/>
                <w:sz w:val="20"/>
                <w:szCs w:val="20"/>
              </w:rPr>
            </w:pPr>
          </w:p>
        </w:tc>
        <w:tc>
          <w:tcPr>
            <w:tcW w:w="338" w:type="dxa"/>
            <w:gridSpan w:val="2"/>
            <w:vAlign w:val="bottom"/>
          </w:tcPr>
          <w:p w:rsidR="00246022" w:rsidRDefault="00246022">
            <w:pPr>
              <w:rPr>
                <w:rFonts w:ascii="Arial" w:hAnsi="Arial" w:cs="Arial"/>
                <w:color w:val="000000"/>
                <w:sz w:val="20"/>
                <w:szCs w:val="20"/>
              </w:rPr>
            </w:pPr>
          </w:p>
        </w:tc>
        <w:tc>
          <w:tcPr>
            <w:tcW w:w="1307" w:type="dxa"/>
            <w:gridSpan w:val="4"/>
            <w:vAlign w:val="bottom"/>
          </w:tcPr>
          <w:p w:rsidR="00246022" w:rsidRDefault="00246022">
            <w:pPr>
              <w:rPr>
                <w:rFonts w:ascii="Arial" w:hAnsi="Arial" w:cs="Arial"/>
                <w:color w:val="000000"/>
                <w:sz w:val="20"/>
                <w:szCs w:val="20"/>
              </w:rPr>
            </w:pPr>
          </w:p>
        </w:tc>
        <w:tc>
          <w:tcPr>
            <w:tcW w:w="1812" w:type="dxa"/>
            <w:gridSpan w:val="4"/>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246022">
        <w:trPr>
          <w:trHeight w:val="285"/>
        </w:trPr>
        <w:tc>
          <w:tcPr>
            <w:tcW w:w="3871" w:type="dxa"/>
            <w:gridSpan w:val="12"/>
            <w:shd w:val="clear" w:color="auto" w:fill="FFFFFF"/>
            <w:vAlign w:val="center"/>
          </w:tcPr>
          <w:p w:rsidR="00246022" w:rsidRDefault="00246022">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r>
              <w:rPr>
                <w:rFonts w:ascii="黑体" w:eastAsia="黑体" w:hAnsi="黑体" w:cs="黑体" w:hint="eastAsia"/>
                <w:szCs w:val="21"/>
              </w:rPr>
              <w:t>造船产业集聚区管理委员会办公室</w:t>
            </w:r>
          </w:p>
        </w:tc>
        <w:tc>
          <w:tcPr>
            <w:tcW w:w="1043" w:type="dxa"/>
            <w:gridSpan w:val="4"/>
            <w:vAlign w:val="bottom"/>
          </w:tcPr>
          <w:p w:rsidR="00246022" w:rsidRDefault="00246022">
            <w:pPr>
              <w:rPr>
                <w:rFonts w:ascii="Arial" w:hAnsi="Arial" w:cs="Arial"/>
                <w:color w:val="000000"/>
                <w:sz w:val="20"/>
                <w:szCs w:val="20"/>
              </w:rPr>
            </w:pPr>
          </w:p>
        </w:tc>
        <w:tc>
          <w:tcPr>
            <w:tcW w:w="602" w:type="dxa"/>
            <w:gridSpan w:val="3"/>
            <w:vAlign w:val="bottom"/>
          </w:tcPr>
          <w:p w:rsidR="00246022" w:rsidRDefault="00246022">
            <w:pPr>
              <w:rPr>
                <w:rFonts w:ascii="Arial" w:hAnsi="Arial" w:cs="Arial"/>
                <w:color w:val="000000"/>
                <w:sz w:val="20"/>
                <w:szCs w:val="20"/>
              </w:rPr>
            </w:pPr>
          </w:p>
        </w:tc>
        <w:tc>
          <w:tcPr>
            <w:tcW w:w="686" w:type="dxa"/>
            <w:gridSpan w:val="3"/>
            <w:vAlign w:val="bottom"/>
          </w:tcPr>
          <w:p w:rsidR="00246022" w:rsidRDefault="00246022">
            <w:pPr>
              <w:rPr>
                <w:rFonts w:ascii="Arial" w:hAnsi="Arial" w:cs="Arial"/>
                <w:color w:val="000000"/>
                <w:sz w:val="20"/>
                <w:szCs w:val="20"/>
              </w:rPr>
            </w:pPr>
          </w:p>
        </w:tc>
        <w:tc>
          <w:tcPr>
            <w:tcW w:w="959" w:type="dxa"/>
            <w:gridSpan w:val="3"/>
            <w:vAlign w:val="bottom"/>
          </w:tcPr>
          <w:p w:rsidR="00246022" w:rsidRDefault="00246022">
            <w:pPr>
              <w:rPr>
                <w:rFonts w:ascii="Arial" w:hAnsi="Arial" w:cs="Arial"/>
                <w:color w:val="000000"/>
                <w:sz w:val="20"/>
                <w:szCs w:val="20"/>
              </w:rPr>
            </w:pPr>
          </w:p>
        </w:tc>
        <w:tc>
          <w:tcPr>
            <w:tcW w:w="1116" w:type="dxa"/>
            <w:gridSpan w:val="3"/>
            <w:vAlign w:val="bottom"/>
          </w:tcPr>
          <w:p w:rsidR="00246022" w:rsidRDefault="00246022">
            <w:pPr>
              <w:rPr>
                <w:rFonts w:ascii="Arial" w:hAnsi="Arial" w:cs="Arial"/>
                <w:color w:val="000000"/>
                <w:sz w:val="20"/>
                <w:szCs w:val="20"/>
              </w:rPr>
            </w:pPr>
          </w:p>
        </w:tc>
        <w:tc>
          <w:tcPr>
            <w:tcW w:w="256" w:type="dxa"/>
            <w:gridSpan w:val="2"/>
            <w:vAlign w:val="bottom"/>
          </w:tcPr>
          <w:p w:rsidR="00246022" w:rsidRDefault="00246022">
            <w:pPr>
              <w:rPr>
                <w:rFonts w:ascii="Arial" w:hAnsi="Arial" w:cs="Arial"/>
                <w:color w:val="000000"/>
                <w:sz w:val="20"/>
                <w:szCs w:val="20"/>
              </w:rPr>
            </w:pPr>
          </w:p>
        </w:tc>
        <w:tc>
          <w:tcPr>
            <w:tcW w:w="1390" w:type="dxa"/>
            <w:gridSpan w:val="5"/>
            <w:vAlign w:val="bottom"/>
          </w:tcPr>
          <w:p w:rsidR="00246022" w:rsidRDefault="00246022">
            <w:pPr>
              <w:rPr>
                <w:rFonts w:ascii="Arial" w:hAnsi="Arial" w:cs="Arial"/>
                <w:color w:val="000000"/>
                <w:sz w:val="20"/>
                <w:szCs w:val="20"/>
              </w:rPr>
            </w:pPr>
          </w:p>
        </w:tc>
        <w:tc>
          <w:tcPr>
            <w:tcW w:w="603" w:type="dxa"/>
            <w:gridSpan w:val="3"/>
            <w:vAlign w:val="bottom"/>
          </w:tcPr>
          <w:p w:rsidR="00246022" w:rsidRDefault="00246022">
            <w:pPr>
              <w:rPr>
                <w:rFonts w:ascii="Arial" w:hAnsi="Arial" w:cs="Arial"/>
                <w:color w:val="000000"/>
                <w:sz w:val="20"/>
                <w:szCs w:val="20"/>
              </w:rPr>
            </w:pPr>
          </w:p>
        </w:tc>
        <w:tc>
          <w:tcPr>
            <w:tcW w:w="338" w:type="dxa"/>
            <w:gridSpan w:val="2"/>
            <w:vAlign w:val="bottom"/>
          </w:tcPr>
          <w:p w:rsidR="00246022" w:rsidRDefault="00246022">
            <w:pPr>
              <w:rPr>
                <w:rFonts w:ascii="Arial" w:hAnsi="Arial" w:cs="Arial"/>
                <w:color w:val="000000"/>
                <w:sz w:val="20"/>
                <w:szCs w:val="20"/>
              </w:rPr>
            </w:pPr>
          </w:p>
        </w:tc>
        <w:tc>
          <w:tcPr>
            <w:tcW w:w="1307" w:type="dxa"/>
            <w:gridSpan w:val="4"/>
            <w:vAlign w:val="bottom"/>
          </w:tcPr>
          <w:p w:rsidR="00246022" w:rsidRDefault="00246022">
            <w:pPr>
              <w:rPr>
                <w:rFonts w:ascii="Arial" w:hAnsi="Arial" w:cs="Arial"/>
                <w:color w:val="000000"/>
                <w:sz w:val="20"/>
                <w:szCs w:val="20"/>
              </w:rPr>
            </w:pPr>
          </w:p>
        </w:tc>
        <w:tc>
          <w:tcPr>
            <w:tcW w:w="1812" w:type="dxa"/>
            <w:gridSpan w:val="4"/>
            <w:vAlign w:val="bottom"/>
          </w:tcPr>
          <w:p w:rsidR="00246022" w:rsidRDefault="00246022">
            <w:pPr>
              <w:widowControl/>
              <w:jc w:val="right"/>
              <w:textAlignment w:val="bottom"/>
              <w:rPr>
                <w:rFonts w:ascii="宋体" w:cs="宋体"/>
                <w:color w:val="000000"/>
                <w:sz w:val="20"/>
                <w:szCs w:val="20"/>
              </w:rPr>
            </w:pPr>
            <w:r>
              <w:rPr>
                <w:rFonts w:ascii="宋体" w:hAnsi="宋体" w:cs="宋体" w:hint="eastAsia"/>
                <w:color w:val="000000"/>
                <w:kern w:val="0"/>
                <w:sz w:val="20"/>
                <w:szCs w:val="20"/>
              </w:rPr>
              <w:t>金额单位：元</w:t>
            </w:r>
          </w:p>
        </w:tc>
      </w:tr>
      <w:tr w:rsidR="00246022">
        <w:trPr>
          <w:trHeight w:val="300"/>
        </w:trPr>
        <w:tc>
          <w:tcPr>
            <w:tcW w:w="933"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科目编码</w:t>
            </w:r>
          </w:p>
        </w:tc>
        <w:tc>
          <w:tcPr>
            <w:tcW w:w="2938" w:type="dxa"/>
            <w:gridSpan w:val="7"/>
            <w:vMerge w:val="restart"/>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科目名称</w:t>
            </w:r>
          </w:p>
        </w:tc>
        <w:tc>
          <w:tcPr>
            <w:tcW w:w="2331" w:type="dxa"/>
            <w:gridSpan w:val="10"/>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年初结转和结余</w:t>
            </w:r>
          </w:p>
        </w:tc>
        <w:tc>
          <w:tcPr>
            <w:tcW w:w="2331" w:type="dxa"/>
            <w:gridSpan w:val="8"/>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本年收入</w:t>
            </w:r>
          </w:p>
        </w:tc>
        <w:tc>
          <w:tcPr>
            <w:tcW w:w="2331" w:type="dxa"/>
            <w:gridSpan w:val="10"/>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本年支出</w:t>
            </w:r>
          </w:p>
        </w:tc>
        <w:tc>
          <w:tcPr>
            <w:tcW w:w="3119" w:type="dxa"/>
            <w:gridSpan w:val="8"/>
            <w:tcBorders>
              <w:top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年末结转和结余</w:t>
            </w:r>
          </w:p>
        </w:tc>
      </w:tr>
      <w:tr w:rsidR="00246022">
        <w:trPr>
          <w:trHeight w:val="300"/>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938" w:type="dxa"/>
            <w:gridSpan w:val="7"/>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3"/>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3"/>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777" w:type="dxa"/>
            <w:gridSpan w:val="4"/>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3"/>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4"/>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gridSpan w:val="2"/>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4"/>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基本支出</w:t>
            </w:r>
          </w:p>
        </w:tc>
        <w:tc>
          <w:tcPr>
            <w:tcW w:w="777" w:type="dxa"/>
            <w:gridSpan w:val="4"/>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w:t>
            </w:r>
          </w:p>
        </w:tc>
        <w:tc>
          <w:tcPr>
            <w:tcW w:w="777" w:type="dxa"/>
            <w:gridSpan w:val="2"/>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6" w:type="dxa"/>
            <w:gridSpan w:val="3"/>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基本支出结转</w:t>
            </w:r>
          </w:p>
        </w:tc>
        <w:tc>
          <w:tcPr>
            <w:tcW w:w="1566"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项目支出结转和结余</w:t>
            </w:r>
          </w:p>
        </w:tc>
      </w:tr>
      <w:tr w:rsidR="00246022">
        <w:trPr>
          <w:trHeight w:val="312"/>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938" w:type="dxa"/>
            <w:gridSpan w:val="7"/>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6" w:type="dxa"/>
            <w:gridSpan w:val="3"/>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2"/>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项目支出结转</w:t>
            </w:r>
          </w:p>
        </w:tc>
        <w:tc>
          <w:tcPr>
            <w:tcW w:w="789" w:type="dxa"/>
            <w:vMerge w:val="restart"/>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项目支出结余</w:t>
            </w:r>
          </w:p>
        </w:tc>
      </w:tr>
      <w:tr w:rsidR="00246022">
        <w:trPr>
          <w:trHeight w:val="615"/>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938" w:type="dxa"/>
            <w:gridSpan w:val="7"/>
            <w:vMerge/>
            <w:tcBorders>
              <w:top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3"/>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4"/>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6" w:type="dxa"/>
            <w:gridSpan w:val="3"/>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r>
      <w:tr w:rsidR="00246022">
        <w:trPr>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类</w:t>
            </w:r>
          </w:p>
        </w:tc>
        <w:tc>
          <w:tcPr>
            <w:tcW w:w="311" w:type="dxa"/>
            <w:vMerge w:val="restart"/>
            <w:tcBorders>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款</w:t>
            </w:r>
          </w:p>
        </w:tc>
        <w:tc>
          <w:tcPr>
            <w:tcW w:w="311" w:type="dxa"/>
            <w:gridSpan w:val="2"/>
            <w:vMerge w:val="restart"/>
            <w:tcBorders>
              <w:right w:val="single" w:sz="4" w:space="0" w:color="000000"/>
            </w:tcBorders>
            <w:shd w:val="clear" w:color="FFFFFF" w:fill="FFFFFF"/>
            <w:vAlign w:val="center"/>
          </w:tcPr>
          <w:p w:rsidR="00246022" w:rsidRDefault="00246022">
            <w:pPr>
              <w:widowControl/>
              <w:jc w:val="center"/>
              <w:textAlignment w:val="center"/>
              <w:rPr>
                <w:rFonts w:ascii="宋体" w:cs="宋体"/>
                <w:color w:val="000000"/>
                <w:kern w:val="0"/>
                <w:sz w:val="22"/>
              </w:rPr>
            </w:pPr>
            <w:r>
              <w:rPr>
                <w:rFonts w:ascii="宋体" w:hAnsi="宋体" w:cs="宋体" w:hint="eastAsia"/>
                <w:color w:val="000000"/>
                <w:kern w:val="0"/>
                <w:sz w:val="22"/>
              </w:rPr>
              <w:t>项</w:t>
            </w:r>
          </w:p>
        </w:tc>
        <w:tc>
          <w:tcPr>
            <w:tcW w:w="2938" w:type="dxa"/>
            <w:gridSpan w:val="7"/>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栏次</w:t>
            </w:r>
          </w:p>
        </w:tc>
        <w:tc>
          <w:tcPr>
            <w:tcW w:w="777"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w:t>
            </w:r>
          </w:p>
        </w:tc>
        <w:tc>
          <w:tcPr>
            <w:tcW w:w="777"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2</w:t>
            </w:r>
          </w:p>
        </w:tc>
        <w:tc>
          <w:tcPr>
            <w:tcW w:w="777" w:type="dxa"/>
            <w:gridSpan w:val="4"/>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3</w:t>
            </w:r>
          </w:p>
        </w:tc>
        <w:tc>
          <w:tcPr>
            <w:tcW w:w="777"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4</w:t>
            </w:r>
          </w:p>
        </w:tc>
        <w:tc>
          <w:tcPr>
            <w:tcW w:w="777"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5</w:t>
            </w:r>
          </w:p>
        </w:tc>
        <w:tc>
          <w:tcPr>
            <w:tcW w:w="777" w:type="dxa"/>
            <w:gridSpan w:val="4"/>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6</w:t>
            </w:r>
          </w:p>
        </w:tc>
        <w:tc>
          <w:tcPr>
            <w:tcW w:w="777"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7</w:t>
            </w:r>
          </w:p>
        </w:tc>
        <w:tc>
          <w:tcPr>
            <w:tcW w:w="777" w:type="dxa"/>
            <w:gridSpan w:val="4"/>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8</w:t>
            </w:r>
          </w:p>
        </w:tc>
        <w:tc>
          <w:tcPr>
            <w:tcW w:w="777" w:type="dxa"/>
            <w:gridSpan w:val="4"/>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9</w:t>
            </w:r>
          </w:p>
        </w:tc>
        <w:tc>
          <w:tcPr>
            <w:tcW w:w="777"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10</w:t>
            </w:r>
          </w:p>
        </w:tc>
        <w:tc>
          <w:tcPr>
            <w:tcW w:w="776" w:type="dxa"/>
            <w:gridSpan w:val="3"/>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11</w:t>
            </w:r>
          </w:p>
        </w:tc>
        <w:tc>
          <w:tcPr>
            <w:tcW w:w="777" w:type="dxa"/>
            <w:gridSpan w:val="2"/>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12</w:t>
            </w:r>
          </w:p>
        </w:tc>
        <w:tc>
          <w:tcPr>
            <w:tcW w:w="789" w:type="dxa"/>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color w:val="000000"/>
                <w:kern w:val="0"/>
                <w:sz w:val="22"/>
              </w:rPr>
              <w:t>13</w:t>
            </w:r>
          </w:p>
        </w:tc>
      </w:tr>
      <w:tr w:rsidR="00246022">
        <w:trPr>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11" w:type="dxa"/>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246022" w:rsidRDefault="00246022">
            <w:pPr>
              <w:jc w:val="center"/>
              <w:rPr>
                <w:rFonts w:ascii="宋体" w:cs="宋体"/>
                <w:color w:val="000000"/>
                <w:sz w:val="22"/>
              </w:rPr>
            </w:pPr>
          </w:p>
        </w:tc>
        <w:tc>
          <w:tcPr>
            <w:tcW w:w="2938" w:type="dxa"/>
            <w:gridSpan w:val="7"/>
            <w:tcBorders>
              <w:bottom w:val="single" w:sz="4" w:space="0" w:color="000000"/>
              <w:right w:val="single" w:sz="4" w:space="0" w:color="000000"/>
            </w:tcBorders>
            <w:shd w:val="clear" w:color="FFFFFF" w:fill="FFFFFF"/>
            <w:vAlign w:val="center"/>
          </w:tcPr>
          <w:p w:rsidR="00246022" w:rsidRDefault="00246022">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777"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6"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c>
          <w:tcPr>
            <w:tcW w:w="78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b/>
                <w:color w:val="000000"/>
                <w:sz w:val="22"/>
              </w:rPr>
            </w:pPr>
            <w:r>
              <w:rPr>
                <w:rFonts w:ascii="宋体" w:cs="宋体"/>
                <w:b/>
                <w:color w:val="000000"/>
                <w:sz w:val="22"/>
              </w:rPr>
              <w:t>0</w:t>
            </w:r>
          </w:p>
        </w:tc>
      </w:tr>
      <w:tr w:rsidR="00246022">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246022" w:rsidRDefault="00246022">
            <w:pPr>
              <w:jc w:val="left"/>
              <w:rPr>
                <w:rFonts w:ascii="宋体" w:cs="宋体"/>
                <w:color w:val="000000"/>
                <w:sz w:val="22"/>
              </w:rPr>
            </w:pPr>
          </w:p>
        </w:tc>
        <w:tc>
          <w:tcPr>
            <w:tcW w:w="2938" w:type="dxa"/>
            <w:gridSpan w:val="7"/>
            <w:tcBorders>
              <w:bottom w:val="single" w:sz="4" w:space="0" w:color="000000"/>
              <w:right w:val="single" w:sz="4" w:space="0" w:color="000000"/>
            </w:tcBorders>
            <w:shd w:val="clear" w:color="auto" w:fill="FFFFFF"/>
            <w:vAlign w:val="center"/>
          </w:tcPr>
          <w:p w:rsidR="00246022" w:rsidRDefault="00246022">
            <w:pPr>
              <w:jc w:val="left"/>
              <w:rPr>
                <w:rFonts w:ascii="宋体" w:cs="宋体"/>
                <w:color w:val="000000"/>
                <w:sz w:val="22"/>
              </w:rPr>
            </w:pPr>
          </w:p>
        </w:tc>
        <w:tc>
          <w:tcPr>
            <w:tcW w:w="777"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gridSpan w:val="4"/>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6" w:type="dxa"/>
            <w:gridSpan w:val="3"/>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c>
          <w:tcPr>
            <w:tcW w:w="789" w:type="dxa"/>
            <w:tcBorders>
              <w:bottom w:val="single" w:sz="4" w:space="0" w:color="000000"/>
              <w:right w:val="single" w:sz="4" w:space="0" w:color="000000"/>
            </w:tcBorders>
            <w:shd w:val="clear" w:color="auto" w:fill="FFFFFF"/>
            <w:vAlign w:val="center"/>
          </w:tcPr>
          <w:p w:rsidR="00246022" w:rsidRDefault="00246022">
            <w:pPr>
              <w:jc w:val="right"/>
              <w:rPr>
                <w:rFonts w:ascii="宋体" w:cs="宋体"/>
                <w:color w:val="000000"/>
                <w:sz w:val="22"/>
              </w:rPr>
            </w:pPr>
            <w:r>
              <w:rPr>
                <w:rFonts w:ascii="宋体" w:cs="宋体"/>
                <w:color w:val="000000"/>
                <w:sz w:val="22"/>
              </w:rPr>
              <w:t>0</w:t>
            </w:r>
          </w:p>
        </w:tc>
      </w:tr>
      <w:tr w:rsidR="00246022">
        <w:trPr>
          <w:trHeight w:val="300"/>
        </w:trPr>
        <w:tc>
          <w:tcPr>
            <w:tcW w:w="13983" w:type="dxa"/>
            <w:gridSpan w:val="48"/>
            <w:shd w:val="clear" w:color="auto" w:fill="FFFFFF"/>
            <w:vAlign w:val="center"/>
          </w:tcPr>
          <w:p w:rsidR="00246022" w:rsidRDefault="00246022">
            <w:pPr>
              <w:widowControl/>
              <w:jc w:val="left"/>
              <w:textAlignment w:val="center"/>
              <w:rPr>
                <w:rFonts w:ascii="宋体" w:cs="宋体"/>
                <w:color w:val="000000"/>
                <w:kern w:val="0"/>
                <w:sz w:val="22"/>
              </w:rPr>
            </w:pPr>
            <w:r>
              <w:rPr>
                <w:rFonts w:ascii="宋体" w:hAnsi="宋体" w:cs="宋体" w:hint="eastAsia"/>
                <w:color w:val="000000"/>
                <w:kern w:val="0"/>
                <w:sz w:val="22"/>
              </w:rPr>
              <w:t>注：本表反映部门本年度政府性基金预算财政拨款收入支出及结转和结余情况。</w:t>
            </w:r>
          </w:p>
          <w:p w:rsidR="00246022" w:rsidRDefault="00246022">
            <w:pPr>
              <w:widowControl/>
              <w:jc w:val="left"/>
              <w:textAlignment w:val="center"/>
              <w:rPr>
                <w:rFonts w:ascii="宋体" w:cs="宋体"/>
                <w:color w:val="000000"/>
                <w:kern w:val="0"/>
                <w:sz w:val="22"/>
              </w:rPr>
            </w:pPr>
          </w:p>
          <w:p w:rsidR="00246022" w:rsidRDefault="00246022">
            <w:pPr>
              <w:widowControl/>
              <w:jc w:val="left"/>
              <w:textAlignment w:val="center"/>
              <w:rPr>
                <w:rFonts w:ascii="宋体" w:cs="宋体"/>
                <w:color w:val="000000"/>
                <w:sz w:val="22"/>
              </w:rPr>
            </w:pPr>
          </w:p>
        </w:tc>
      </w:tr>
    </w:tbl>
    <w:p w:rsidR="00246022" w:rsidRDefault="00246022">
      <w:pPr>
        <w:jc w:val="left"/>
      </w:pPr>
    </w:p>
    <w:sectPr w:rsidR="00246022" w:rsidSect="00514A8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022" w:rsidRDefault="00246022" w:rsidP="00514A8C">
      <w:r>
        <w:separator/>
      </w:r>
    </w:p>
  </w:endnote>
  <w:endnote w:type="continuationSeparator" w:id="0">
    <w:p w:rsidR="00246022" w:rsidRDefault="00246022" w:rsidP="00514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22" w:rsidRDefault="00246022">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9.05pt;height:10.35pt;z-index:251657728;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PlfknQAAAAAwEAAA8AAAAAAAAAAQAgAAAAIgAAAGRycy9kb3ducmV2LnhtbFBLAQIUABQAAAAI&#10;AIdO4kBUdBXTvAEAAFIDAAAOAAAAAAAAAAEAIAAAAB8BAABkcnMvZTJvRG9jLnhtbFBLBQYAAAAA&#10;BgAGAFkBAABNBQAAAAA=&#10;" filled="f" stroked="f">
          <v:textbox style="mso-fit-shape-to-text:t" inset="0,0,0,0">
            <w:txbxContent>
              <w:p w:rsidR="00246022" w:rsidRDefault="00246022">
                <w:pPr>
                  <w:snapToGrid w:val="0"/>
                  <w:rPr>
                    <w:sz w:val="18"/>
                  </w:rPr>
                </w:pPr>
                <w:fldSimple w:instr=" PAGE  \* MERGEFORMAT ">
                  <w:r>
                    <w:rPr>
                      <w:sz w:val="18"/>
                    </w:rPr>
                    <w:t>10</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22" w:rsidRDefault="00246022">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0;margin-top:0;width:15pt;height:20.7pt;z-index:251656704;mso-wrap-style:none;mso-position-horizontal:center;mso-position-horizontal-relative:margin"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sc&#10;XtzQAAAAAwEAAA8AAAAAAAAAAQAgAAAAIgAAAGRycy9kb3ducmV2LnhtbFBLAQIUABQAAAAIAIdO&#10;4kCPXWMguQEAAFIDAAAOAAAAAAAAAAEAIAAAAB8BAABkcnMvZTJvRG9jLnhtbFBLBQYAAAAABgAG&#10;AFkBAABKBQAAAAA=&#10;" filled="f" stroked="f">
          <v:textbox style="mso-fit-shape-to-text:t" inset="0,0,0,0">
            <w:txbxContent>
              <w:p w:rsidR="00246022" w:rsidRDefault="00246022">
                <w:pPr>
                  <w:snapToGrid w:val="0"/>
                  <w:rPr>
                    <w:sz w:val="18"/>
                  </w:rPr>
                </w:pPr>
                <w:fldSimple w:instr=" PAGE  \* MERGEFORMAT ">
                  <w:r w:rsidRPr="00A67D84">
                    <w:rPr>
                      <w:noProof/>
                      <w:sz w:val="18"/>
                    </w:rPr>
                    <w:t>- 1 -</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22" w:rsidRDefault="0024602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22" w:rsidRDefault="00246022">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0;margin-top:0;width:8.7pt;height:20.7pt;z-index:251658752;mso-wrap-style:none;mso-position-horizontal:center;mso-position-horizontal-relative:margin"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TYZf9EAAAADAQAADwAAAAAAAAABACAAAAAiAAAAZHJzL2Rvd25yZXYueG1sUEsBAhQAFAAAAAgA&#10;h07iQGuvA066AQAAUgMAAA4AAAAAAAAAAQAgAAAAIAEAAGRycy9lMm9Eb2MueG1sUEsFBgAAAAAG&#10;AAYAWQEAAEwFAAAAAA==&#10;" filled="f" stroked="f">
          <v:textbox style="mso-fit-shape-to-text:t" inset="0,0,0,0">
            <w:txbxContent>
              <w:p w:rsidR="00246022" w:rsidRDefault="00246022">
                <w:pPr>
                  <w:snapToGrid w:val="0"/>
                  <w:rPr>
                    <w:sz w:val="18"/>
                  </w:rPr>
                </w:pPr>
                <w:fldSimple w:instr=" PAGE  \* MERGEFORMAT ">
                  <w:r w:rsidRPr="00A67D84">
                    <w:rPr>
                      <w:noProof/>
                      <w:sz w:val="18"/>
                    </w:rPr>
                    <w:t>11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022" w:rsidRDefault="00246022" w:rsidP="00514A8C">
      <w:r>
        <w:separator/>
      </w:r>
    </w:p>
  </w:footnote>
  <w:footnote w:type="continuationSeparator" w:id="0">
    <w:p w:rsidR="00246022" w:rsidRDefault="00246022" w:rsidP="00514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22" w:rsidRDefault="002460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22" w:rsidRDefault="00246022" w:rsidP="00A67D8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22" w:rsidRDefault="002460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53940"/>
    <w:multiLevelType w:val="singleLevel"/>
    <w:tmpl w:val="A0653940"/>
    <w:lvl w:ilvl="0">
      <w:start w:val="1"/>
      <w:numFmt w:val="chineseCounting"/>
      <w:suff w:val="nothing"/>
      <w:lvlText w:val="%1、"/>
      <w:lvlJc w:val="left"/>
      <w:rPr>
        <w:rFonts w:cs="Times New Roman" w:hint="eastAsia"/>
      </w:rPr>
    </w:lvl>
  </w:abstractNum>
  <w:abstractNum w:abstractNumId="1">
    <w:nsid w:val="B27A04EE"/>
    <w:multiLevelType w:val="singleLevel"/>
    <w:tmpl w:val="B27A04EE"/>
    <w:lvl w:ilvl="0">
      <w:start w:val="1"/>
      <w:numFmt w:val="chineseCounting"/>
      <w:suff w:val="nothing"/>
      <w:lvlText w:val="%1、"/>
      <w:lvlJc w:val="left"/>
      <w:rPr>
        <w:rFonts w:cs="Times New Roman" w:hint="eastAsia"/>
      </w:rPr>
    </w:lvl>
  </w:abstractNum>
  <w:abstractNum w:abstractNumId="2">
    <w:nsid w:val="2EF75D29"/>
    <w:multiLevelType w:val="singleLevel"/>
    <w:tmpl w:val="2EF75D29"/>
    <w:lvl w:ilvl="0">
      <w:start w:val="7"/>
      <w:numFmt w:val="chineseCounting"/>
      <w:suff w:val="nothing"/>
      <w:lvlText w:val="%1、"/>
      <w:lvlJc w:val="left"/>
      <w:rPr>
        <w:rFonts w:cs="Times New Roman" w:hint="eastAsia"/>
      </w:rPr>
    </w:lvl>
  </w:abstractNum>
  <w:abstractNum w:abstractNumId="3">
    <w:nsid w:val="469BABE7"/>
    <w:multiLevelType w:val="singleLevel"/>
    <w:tmpl w:val="469BABE7"/>
    <w:lvl w:ilvl="0">
      <w:start w:val="10"/>
      <w:numFmt w:val="chineseCounting"/>
      <w:suff w:val="nothing"/>
      <w:lvlText w:val="%1、"/>
      <w:lvlJc w:val="left"/>
      <w:rPr>
        <w:rFonts w:cs="Times New Roman" w:hint="eastAsia"/>
      </w:rPr>
    </w:lvl>
  </w:abstractNum>
  <w:abstractNum w:abstractNumId="4">
    <w:nsid w:val="5971BE17"/>
    <w:multiLevelType w:val="singleLevel"/>
    <w:tmpl w:val="5971BE17"/>
    <w:lvl w:ilvl="0">
      <w:start w:val="1"/>
      <w:numFmt w:val="chineseCounting"/>
      <w:suff w:val="nothing"/>
      <w:lvlText w:val="%1、"/>
      <w:lvlJc w:val="left"/>
      <w:rPr>
        <w:rFonts w:cs="Times New Roman"/>
      </w:rPr>
    </w:lvl>
  </w:abstractNum>
  <w:abstractNum w:abstractNumId="5">
    <w:nsid w:val="770CBA88"/>
    <w:multiLevelType w:val="singleLevel"/>
    <w:tmpl w:val="770CBA88"/>
    <w:lvl w:ilvl="0">
      <w:start w:val="4"/>
      <w:numFmt w:val="chineseCounting"/>
      <w:suff w:val="space"/>
      <w:lvlText w:val="第%1部分"/>
      <w:lvlJc w:val="left"/>
      <w:rPr>
        <w:rFonts w:cs="Times New Roman" w:hint="eastAsia"/>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D2E6D02"/>
    <w:rsid w:val="00063FDE"/>
    <w:rsid w:val="000A29F5"/>
    <w:rsid w:val="00192635"/>
    <w:rsid w:val="001A76E0"/>
    <w:rsid w:val="00246022"/>
    <w:rsid w:val="00286266"/>
    <w:rsid w:val="002867B6"/>
    <w:rsid w:val="003714FB"/>
    <w:rsid w:val="004303CF"/>
    <w:rsid w:val="00472555"/>
    <w:rsid w:val="00491BDC"/>
    <w:rsid w:val="00514A8C"/>
    <w:rsid w:val="007C748D"/>
    <w:rsid w:val="00801F8F"/>
    <w:rsid w:val="008B27FF"/>
    <w:rsid w:val="009A17B9"/>
    <w:rsid w:val="00A67D84"/>
    <w:rsid w:val="00A722F5"/>
    <w:rsid w:val="00BF6490"/>
    <w:rsid w:val="00C72A86"/>
    <w:rsid w:val="00CA53DA"/>
    <w:rsid w:val="00D17384"/>
    <w:rsid w:val="00E33547"/>
    <w:rsid w:val="00F00F07"/>
    <w:rsid w:val="00F32DA1"/>
    <w:rsid w:val="3CB44A69"/>
    <w:rsid w:val="3D2E6D02"/>
    <w:rsid w:val="487E0F39"/>
    <w:rsid w:val="52233372"/>
    <w:rsid w:val="559B6BAA"/>
    <w:rsid w:val="588802E7"/>
    <w:rsid w:val="63320704"/>
    <w:rsid w:val="76C933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A8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4A8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72555"/>
    <w:rPr>
      <w:rFonts w:cs="Times New Roman"/>
      <w:sz w:val="18"/>
      <w:szCs w:val="18"/>
    </w:rPr>
  </w:style>
  <w:style w:type="paragraph" w:styleId="Header">
    <w:name w:val="header"/>
    <w:basedOn w:val="Normal"/>
    <w:link w:val="HeaderChar"/>
    <w:uiPriority w:val="99"/>
    <w:rsid w:val="00514A8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7255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29</Pages>
  <Words>1701</Words>
  <Characters>9702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那溪      那山</dc:creator>
  <cp:keywords/>
  <dc:description/>
  <cp:lastModifiedBy>微软用户</cp:lastModifiedBy>
  <cp:revision>8</cp:revision>
  <dcterms:created xsi:type="dcterms:W3CDTF">2019-01-17T03:26:00Z</dcterms:created>
  <dcterms:modified xsi:type="dcterms:W3CDTF">2019-01-20T02:18:00Z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