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D304186" w14:textId="77777777" w:rsidR="00F25C5B" w:rsidRDefault="00D9715E">
      <w:pPr>
        <w:spacing w:line="578" w:lineRule="exact"/>
        <w:jc w:val="left"/>
        <w:rPr>
          <w:rFonts w:ascii="方正小标宋简体" w:eastAsia="方正小标宋简体" w:hAnsi="方正小标宋简体" w:cs="方正小标宋简体"/>
          <w:sz w:val="44"/>
          <w:szCs w:val="44"/>
        </w:rPr>
      </w:pPr>
      <w:r>
        <w:rPr>
          <w:rFonts w:ascii="黑体" w:eastAsia="黑体" w:hAnsi="黑体" w:cs="黑体" w:hint="eastAsia"/>
          <w:sz w:val="32"/>
          <w:szCs w:val="32"/>
        </w:rPr>
        <w:t>附件</w:t>
      </w:r>
      <w:r>
        <w:rPr>
          <w:rFonts w:ascii="黑体" w:eastAsia="黑体" w:hAnsi="黑体" w:cs="黑体" w:hint="eastAsia"/>
          <w:sz w:val="32"/>
          <w:szCs w:val="32"/>
        </w:rPr>
        <w:t>1</w:t>
      </w:r>
      <w:r>
        <w:rPr>
          <w:rFonts w:ascii="黑体" w:eastAsia="黑体" w:hAnsi="黑体" w:cs="黑体" w:hint="eastAsia"/>
          <w:sz w:val="32"/>
          <w:szCs w:val="32"/>
        </w:rPr>
        <w:t>：</w:t>
      </w:r>
    </w:p>
    <w:p w14:paraId="5F4E68C0" w14:textId="77777777" w:rsidR="00F25C5B" w:rsidRDefault="00D9715E">
      <w:pPr>
        <w:spacing w:line="640" w:lineRule="exact"/>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河南省应急管理厅文件</w:t>
      </w:r>
    </w:p>
    <w:p w14:paraId="5E157AFE" w14:textId="77777777" w:rsidR="00F25C5B" w:rsidRDefault="00D9715E">
      <w:pPr>
        <w:spacing w:line="578"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豫应急办〔</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62</w:t>
      </w:r>
      <w:r>
        <w:rPr>
          <w:rFonts w:ascii="仿宋_GB2312" w:eastAsia="仿宋_GB2312" w:hAnsi="仿宋_GB2312" w:cs="仿宋_GB2312" w:hint="eastAsia"/>
          <w:sz w:val="32"/>
          <w:szCs w:val="32"/>
        </w:rPr>
        <w:t>号</w:t>
      </w:r>
    </w:p>
    <w:p w14:paraId="791C5C07" w14:textId="77777777" w:rsidR="00F25C5B" w:rsidRDefault="00F25C5B">
      <w:pPr>
        <w:spacing w:line="578" w:lineRule="exact"/>
        <w:jc w:val="center"/>
        <w:rPr>
          <w:rFonts w:ascii="方正小标宋简体" w:eastAsia="方正小标宋简体" w:hAnsi="方正小标宋简体" w:cs="方正小标宋简体"/>
          <w:sz w:val="44"/>
          <w:szCs w:val="44"/>
        </w:rPr>
      </w:pPr>
    </w:p>
    <w:p w14:paraId="50037F1D" w14:textId="77777777" w:rsidR="00F25C5B" w:rsidRDefault="00D9715E">
      <w:pPr>
        <w:spacing w:line="57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河南省应急管理厅</w:t>
      </w:r>
    </w:p>
    <w:p w14:paraId="31305E11" w14:textId="77777777" w:rsidR="00F25C5B" w:rsidRDefault="00D9715E">
      <w:pPr>
        <w:spacing w:line="578" w:lineRule="exact"/>
        <w:jc w:val="center"/>
        <w:rPr>
          <w:rFonts w:ascii="仿宋_GB2312" w:eastAsia="仿宋_GB2312" w:hAnsi="仿宋_GB2312"/>
          <w:color w:val="000000"/>
          <w:sz w:val="32"/>
          <w:shd w:val="clear" w:color="auto" w:fill="FFFFFF"/>
        </w:rPr>
      </w:pPr>
      <w:r>
        <w:rPr>
          <w:rFonts w:ascii="方正小标宋简体" w:eastAsia="方正小标宋简体" w:hAnsi="方正小标宋简体" w:cs="方正小标宋简体" w:hint="eastAsia"/>
          <w:sz w:val="44"/>
          <w:szCs w:val="44"/>
        </w:rPr>
        <w:t>关于全面推进应急管理系统安全生产和救灾领域政务公开标准化规范化工作的通知</w:t>
      </w:r>
    </w:p>
    <w:p w14:paraId="2795868C"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2E577091"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为贯彻落实《国务院办公厅关于全面推进基层政务公开标准化规范化工作的指导意见》（国办发﹝</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54 </w:t>
      </w:r>
      <w:r>
        <w:rPr>
          <w:rFonts w:ascii="仿宋_GB2312" w:eastAsia="仿宋_GB2312" w:hAnsi="仿宋_GB2312" w:cs="仿宋_GB2312" w:hint="eastAsia"/>
          <w:sz w:val="32"/>
          <w:szCs w:val="32"/>
        </w:rPr>
        <w:t>号）、《应急管理部办公厅关于印发安全生产和救灾领域基层政务公开标准目录指引的通知》（</w:t>
      </w:r>
      <w:proofErr w:type="gramStart"/>
      <w:r>
        <w:rPr>
          <w:rFonts w:ascii="仿宋_GB2312" w:eastAsia="仿宋_GB2312" w:hAnsi="仿宋_GB2312" w:cs="仿宋_GB2312" w:hint="eastAsia"/>
          <w:sz w:val="32"/>
          <w:szCs w:val="32"/>
        </w:rPr>
        <w:t>应急厅函〔</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 xml:space="preserve">390 </w:t>
      </w:r>
      <w:r>
        <w:rPr>
          <w:rFonts w:ascii="仿宋_GB2312" w:eastAsia="仿宋_GB2312" w:hAnsi="仿宋_GB2312" w:cs="仿宋_GB2312" w:hint="eastAsia"/>
          <w:sz w:val="32"/>
          <w:szCs w:val="32"/>
        </w:rPr>
        <w:t>号）和《河南省人民政府办公厅关于全面推进基层政务公开标准化规范化工作的通知》（豫政办〔</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5 </w:t>
      </w:r>
      <w:r>
        <w:rPr>
          <w:rFonts w:ascii="仿宋_GB2312" w:eastAsia="仿宋_GB2312" w:hAnsi="仿宋_GB2312" w:cs="仿宋_GB2312" w:hint="eastAsia"/>
          <w:sz w:val="32"/>
          <w:szCs w:val="32"/>
        </w:rPr>
        <w:t>号）要求，全面推进应急管理系统安全生产领域、救灾领域政务决策公开、执行公开、管理公开、服务公开、结果公开，推动基层政务公开全覆盖，切实保障人民群众的知情权、参与权、表达权、监督权，结合我省应急管理系</w:t>
      </w:r>
      <w:r>
        <w:rPr>
          <w:rFonts w:ascii="仿宋_GB2312" w:eastAsia="仿宋_GB2312" w:hAnsi="仿宋_GB2312" w:cs="仿宋_GB2312" w:hint="eastAsia"/>
          <w:sz w:val="32"/>
          <w:szCs w:val="32"/>
        </w:rPr>
        <w:t>统实际情况，制定工作方案如下：</w:t>
      </w:r>
    </w:p>
    <w:p w14:paraId="6B863DFE"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一、工作目标</w:t>
      </w:r>
    </w:p>
    <w:p w14:paraId="180538E1"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深入推进全省安全生产领域和救灾领域政务公开标准化规范化，到</w:t>
      </w:r>
      <w:r>
        <w:rPr>
          <w:rFonts w:ascii="仿宋_GB2312" w:eastAsia="仿宋_GB2312" w:hAnsi="仿宋_GB2312" w:cs="仿宋_GB2312" w:hint="eastAsia"/>
          <w:sz w:val="32"/>
          <w:szCs w:val="32"/>
        </w:rPr>
        <w:t xml:space="preserve"> 2023 </w:t>
      </w:r>
      <w:r>
        <w:rPr>
          <w:rFonts w:ascii="仿宋_GB2312" w:eastAsia="仿宋_GB2312" w:hAnsi="仿宋_GB2312" w:cs="仿宋_GB2312" w:hint="eastAsia"/>
          <w:sz w:val="32"/>
          <w:szCs w:val="32"/>
        </w:rPr>
        <w:t>年，基本建成全省统一的安全生产和救灾领域政务公开标准体系，进一步强化依法公开意识，进一步健全完善政务公开工作机制、公开平台、专业队伍，将安</w:t>
      </w:r>
      <w:r>
        <w:rPr>
          <w:rFonts w:ascii="仿宋_GB2312" w:eastAsia="仿宋_GB2312" w:hAnsi="仿宋_GB2312" w:cs="仿宋_GB2312" w:hint="eastAsia"/>
          <w:sz w:val="32"/>
          <w:szCs w:val="32"/>
        </w:rPr>
        <w:lastRenderedPageBreak/>
        <w:t>全生产领域和救灾领域基层政务公开工作打造成全国政务公开工作的特色品牌。</w:t>
      </w:r>
    </w:p>
    <w:p w14:paraId="1B63D01B"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二、工作任务</w:t>
      </w:r>
    </w:p>
    <w:p w14:paraId="5F335068" w14:textId="77777777" w:rsidR="00F25C5B" w:rsidRDefault="00D9715E">
      <w:pPr>
        <w:spacing w:line="578" w:lineRule="exact"/>
        <w:rPr>
          <w:rFonts w:ascii="楷体" w:eastAsia="楷体" w:hAnsi="楷体" w:cs="楷体"/>
          <w:b/>
          <w:bCs/>
          <w:sz w:val="32"/>
          <w:szCs w:val="32"/>
        </w:rPr>
      </w:pPr>
      <w:r>
        <w:rPr>
          <w:rFonts w:ascii="仿宋_GB2312" w:eastAsia="仿宋_GB2312" w:hAnsi="仿宋_GB2312" w:cs="仿宋_GB2312" w:hint="eastAsia"/>
          <w:sz w:val="32"/>
          <w:szCs w:val="32"/>
        </w:rPr>
        <w:t xml:space="preserve">    </w:t>
      </w:r>
      <w:r>
        <w:rPr>
          <w:rFonts w:ascii="楷体" w:eastAsia="楷体" w:hAnsi="楷体" w:cs="楷体" w:hint="eastAsia"/>
          <w:b/>
          <w:bCs/>
          <w:sz w:val="32"/>
          <w:szCs w:val="32"/>
        </w:rPr>
        <w:t>（一）全面落实安全生产和救灾领域标准指引</w:t>
      </w:r>
    </w:p>
    <w:p w14:paraId="4EA09340"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各市、县（市、区）应急管理局要对照应急管理部制定的安全生产和救灾领域基层政务公开标准目录指引，按照应急管理部和省、市政府制定出台的试点领域标准目录编制和标准指引落实意见，结合本级应急管理部门权责清单和公共服务事项清单，全面梳理细化政务公开事项，编制完成本级应急管理部门安全生产和救灾领域政务公开事项标准目录，实行政务过程和结果全公开。目录至少应包括公开事项的名称、内容、依据、时限、主体、方式、渠道、公开对象等要素。各市、县（市、区）应急管理局</w:t>
      </w:r>
      <w:r>
        <w:rPr>
          <w:rFonts w:ascii="仿宋_GB2312" w:eastAsia="仿宋_GB2312" w:hAnsi="仿宋_GB2312" w:cs="仿宋_GB2312" w:hint="eastAsia"/>
          <w:sz w:val="32"/>
          <w:szCs w:val="32"/>
        </w:rPr>
        <w:t xml:space="preserve"> 2020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7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15 </w:t>
      </w:r>
      <w:r>
        <w:rPr>
          <w:rFonts w:ascii="仿宋_GB2312" w:eastAsia="仿宋_GB2312" w:hAnsi="仿宋_GB2312" w:cs="仿宋_GB2312" w:hint="eastAsia"/>
          <w:sz w:val="32"/>
          <w:szCs w:val="32"/>
        </w:rPr>
        <w:t>日前编制完成安全生产和救灾领域政务</w:t>
      </w:r>
      <w:r>
        <w:rPr>
          <w:rFonts w:ascii="仿宋_GB2312" w:eastAsia="仿宋_GB2312" w:hAnsi="仿宋_GB2312" w:cs="仿宋_GB2312" w:hint="eastAsia"/>
          <w:sz w:val="32"/>
          <w:szCs w:val="32"/>
        </w:rPr>
        <w:t>公开事项标准目录并报本级政府相关业务部门审核；</w:t>
      </w:r>
      <w:r>
        <w:rPr>
          <w:rFonts w:ascii="仿宋_GB2312" w:eastAsia="仿宋_GB2312" w:hAnsi="仿宋_GB2312" w:cs="仿宋_GB2312" w:hint="eastAsia"/>
          <w:sz w:val="32"/>
          <w:szCs w:val="32"/>
        </w:rPr>
        <w:t xml:space="preserve">8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15 </w:t>
      </w:r>
      <w:r>
        <w:rPr>
          <w:rFonts w:ascii="仿宋_GB2312" w:eastAsia="仿宋_GB2312" w:hAnsi="仿宋_GB2312" w:cs="仿宋_GB2312" w:hint="eastAsia"/>
          <w:sz w:val="32"/>
          <w:szCs w:val="32"/>
        </w:rPr>
        <w:t>日前，按照本级政府相关业务部门的审核意见，对目录进行修改完善，确保形式和内容均符合规定。</w:t>
      </w:r>
      <w:r>
        <w:rPr>
          <w:rFonts w:ascii="仿宋_GB2312" w:eastAsia="仿宋_GB2312" w:hAnsi="仿宋_GB2312" w:cs="仿宋_GB2312" w:hint="eastAsia"/>
          <w:sz w:val="32"/>
          <w:szCs w:val="32"/>
        </w:rPr>
        <w:t xml:space="preserve">9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15 </w:t>
      </w:r>
      <w:r>
        <w:rPr>
          <w:rFonts w:ascii="仿宋_GB2312" w:eastAsia="仿宋_GB2312" w:hAnsi="仿宋_GB2312" w:cs="仿宋_GB2312" w:hint="eastAsia"/>
          <w:sz w:val="32"/>
          <w:szCs w:val="32"/>
        </w:rPr>
        <w:t>日前将最终制定完成的政务公开事项标准目录上报本级政府审核通过后，通过各级政府网站、政务新媒体等方式向社会公开。</w:t>
      </w:r>
      <w:r>
        <w:rPr>
          <w:rFonts w:ascii="仿宋_GB2312" w:eastAsia="仿宋_GB2312" w:hAnsi="仿宋_GB2312" w:cs="仿宋_GB2312" w:hint="eastAsia"/>
          <w:sz w:val="32"/>
          <w:szCs w:val="32"/>
        </w:rPr>
        <w:t xml:space="preserve">2023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6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30 </w:t>
      </w:r>
      <w:r>
        <w:rPr>
          <w:rFonts w:ascii="仿宋_GB2312" w:eastAsia="仿宋_GB2312" w:hAnsi="仿宋_GB2312" w:cs="仿宋_GB2312" w:hint="eastAsia"/>
          <w:sz w:val="32"/>
          <w:szCs w:val="32"/>
        </w:rPr>
        <w:t>日前，全面完成安全生产和救灾领域政务公开标准化规范化各项工作任务，基本建成应急管理系统政务公开标准体系。</w:t>
      </w:r>
    </w:p>
    <w:p w14:paraId="013DE68E"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各县（市、区）应急管理局要按照应急管理部办公厅安全生产和救灾领域基层政务公开标准目录指引和省政</w:t>
      </w:r>
      <w:r>
        <w:rPr>
          <w:rFonts w:ascii="仿宋_GB2312" w:eastAsia="仿宋_GB2312" w:hAnsi="仿宋_GB2312" w:cs="仿宋_GB2312" w:hint="eastAsia"/>
          <w:sz w:val="32"/>
          <w:szCs w:val="32"/>
        </w:rPr>
        <w:t>府有关文件要求，</w:t>
      </w:r>
      <w:r>
        <w:rPr>
          <w:rFonts w:ascii="仿宋_GB2312" w:eastAsia="仿宋_GB2312" w:hAnsi="仿宋_GB2312" w:cs="仿宋_GB2312" w:hint="eastAsia"/>
          <w:sz w:val="32"/>
          <w:szCs w:val="32"/>
        </w:rPr>
        <w:t xml:space="preserve">6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15 </w:t>
      </w:r>
      <w:r>
        <w:rPr>
          <w:rFonts w:ascii="仿宋_GB2312" w:eastAsia="仿宋_GB2312" w:hAnsi="仿宋_GB2312" w:cs="仿宋_GB2312" w:hint="eastAsia"/>
          <w:sz w:val="32"/>
          <w:szCs w:val="32"/>
        </w:rPr>
        <w:t>日前出台安全生产和救灾领域标准</w:t>
      </w:r>
      <w:r>
        <w:rPr>
          <w:rFonts w:ascii="仿宋_GB2312" w:eastAsia="仿宋_GB2312" w:hAnsi="仿宋_GB2312" w:cs="仿宋_GB2312" w:hint="eastAsia"/>
          <w:sz w:val="32"/>
          <w:szCs w:val="32"/>
        </w:rPr>
        <w:lastRenderedPageBreak/>
        <w:t>目录和标准指引落实意见并抓好落实。探索将政务公开事项标准目录、标准规范嵌入业务系统，促进公开工作与其他业务工作融合发展。</w:t>
      </w:r>
    </w:p>
    <w:p w14:paraId="3EC28311" w14:textId="77777777" w:rsidR="00F25C5B" w:rsidRDefault="00D9715E">
      <w:pPr>
        <w:spacing w:line="578" w:lineRule="exact"/>
        <w:rPr>
          <w:rFonts w:ascii="楷体" w:eastAsia="楷体" w:hAnsi="楷体" w:cs="楷体"/>
          <w:b/>
          <w:bCs/>
          <w:sz w:val="32"/>
          <w:szCs w:val="32"/>
        </w:rPr>
      </w:pPr>
      <w:r>
        <w:rPr>
          <w:rFonts w:ascii="仿宋_GB2312" w:eastAsia="仿宋_GB2312" w:hAnsi="仿宋_GB2312" w:cs="仿宋_GB2312" w:hint="eastAsia"/>
          <w:sz w:val="32"/>
          <w:szCs w:val="32"/>
        </w:rPr>
        <w:t xml:space="preserve">    </w:t>
      </w:r>
      <w:r>
        <w:rPr>
          <w:rFonts w:ascii="楷体" w:eastAsia="楷体" w:hAnsi="楷体" w:cs="楷体" w:hint="eastAsia"/>
          <w:b/>
          <w:bCs/>
          <w:sz w:val="32"/>
          <w:szCs w:val="32"/>
        </w:rPr>
        <w:t>（二）规范政务公开工作流程，推进办事服务公开标准化</w:t>
      </w:r>
    </w:p>
    <w:p w14:paraId="472B06D5"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市、县（市、区）应急管理局要积极构建发布、解读、回应有序衔接的政务公开工作格局，按照应急管理部安全生产和救灾领域基层政务公开标准目录指引要求，统一主动公开、政策解读、回应关切、公众参与等工作流程，建立完善相关制度。立足直接服务人民群众的实际，通过线上线下全面准</w:t>
      </w:r>
      <w:r>
        <w:rPr>
          <w:rFonts w:ascii="仿宋_GB2312" w:eastAsia="仿宋_GB2312" w:hAnsi="仿宋_GB2312" w:cs="仿宋_GB2312" w:hint="eastAsia"/>
          <w:sz w:val="32"/>
          <w:szCs w:val="32"/>
        </w:rPr>
        <w:t>确公开政务服务事项、办事指南、办事流程、办事机构等信息。推行政务服务一次告知、信息主动推送等工作方式，让办事群众对事前准备清晰明了、事中进展实时掌握、事后结果及时获知。以为企业和群众“办好一件事”为标准，对办事服务信息加以集成、优化、简化，汇总编制办事一本通，并向社会公开。</w:t>
      </w:r>
    </w:p>
    <w:p w14:paraId="58B1EEA5"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 w:eastAsia="楷体" w:hAnsi="楷体" w:cs="楷体" w:hint="eastAsia"/>
          <w:b/>
          <w:bCs/>
          <w:sz w:val="32"/>
          <w:szCs w:val="32"/>
        </w:rPr>
        <w:t>（三）推进政务公开平台规范化</w:t>
      </w:r>
    </w:p>
    <w:p w14:paraId="3D1D24E8"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省辖市、济源示范区应急管理局要加强政府信息资源的标准化、信息化管理，充分发挥门户网站、政务新媒体、政务公开栏等平台作用，更多运用信息化手段做好政务公开工作。各县（市、区）应急管理局要依托各县（市、区）政府、各开发区管委会的门户网站作为政务公开第一平台，集中发布应当主动公开的政府信息，开展本级政务公开事项标准目录公开工作，保障政务公开事项目录及公开事项要素数</w:t>
      </w:r>
      <w:r>
        <w:rPr>
          <w:rFonts w:ascii="仿宋_GB2312" w:eastAsia="仿宋_GB2312" w:hAnsi="仿宋_GB2312" w:cs="仿宋_GB2312" w:hint="eastAsia"/>
          <w:sz w:val="32"/>
          <w:szCs w:val="32"/>
        </w:rPr>
        <w:lastRenderedPageBreak/>
        <w:t>据格式统一。政务新媒体建设管理必须严格遵守国家各项法律法规和相关规定，建立完善的管理制度和运行机制。开设（调整、关闭）政务新媒体的，须由政务新媒体主办部</w:t>
      </w:r>
      <w:r>
        <w:rPr>
          <w:rFonts w:ascii="仿宋_GB2312" w:eastAsia="仿宋_GB2312" w:hAnsi="仿宋_GB2312" w:cs="仿宋_GB2312" w:hint="eastAsia"/>
          <w:sz w:val="32"/>
          <w:szCs w:val="32"/>
        </w:rPr>
        <w:t>门逐级向本级政府提出开设（调整、关闭）申请，经批准后方可实施。积极借助</w:t>
      </w:r>
      <w:proofErr w:type="gramStart"/>
      <w:r>
        <w:rPr>
          <w:rFonts w:ascii="仿宋_GB2312" w:eastAsia="仿宋_GB2312" w:hAnsi="仿宋_GB2312" w:cs="仿宋_GB2312" w:hint="eastAsia"/>
          <w:sz w:val="32"/>
          <w:szCs w:val="32"/>
        </w:rPr>
        <w:t>融媒体</w:t>
      </w:r>
      <w:proofErr w:type="gramEnd"/>
      <w:r>
        <w:rPr>
          <w:rFonts w:ascii="仿宋_GB2312" w:eastAsia="仿宋_GB2312" w:hAnsi="仿宋_GB2312" w:cs="仿宋_GB2312" w:hint="eastAsia"/>
          <w:sz w:val="32"/>
          <w:szCs w:val="32"/>
        </w:rPr>
        <w:t>中心优势和渠道，扩大政府信息传播力和影响力。政务服务大厅、便民服务中心等场所要设立标识清楚、方便实用的政务公开专区，提供政府信息查询、信息公开申请、办事咨询答复等服务。</w:t>
      </w:r>
    </w:p>
    <w:p w14:paraId="221DA084" w14:textId="77777777" w:rsidR="00F25C5B" w:rsidRDefault="00D9715E">
      <w:pPr>
        <w:spacing w:line="578"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（四）完善健全行政决策公众参与及解读回应工作机制</w:t>
      </w:r>
      <w:r>
        <w:rPr>
          <w:rFonts w:ascii="楷体" w:eastAsia="楷体" w:hAnsi="楷体" w:cs="楷体" w:hint="eastAsia"/>
          <w:b/>
          <w:bCs/>
          <w:sz w:val="32"/>
          <w:szCs w:val="32"/>
        </w:rPr>
        <w:t xml:space="preserve"> </w:t>
      </w:r>
      <w:r>
        <w:rPr>
          <w:rFonts w:ascii="仿宋_GB2312" w:eastAsia="仿宋_GB2312" w:hAnsi="仿宋_GB2312" w:cs="仿宋_GB2312" w:hint="eastAsia"/>
          <w:sz w:val="32"/>
          <w:szCs w:val="32"/>
        </w:rPr>
        <w:t xml:space="preserve"> </w:t>
      </w:r>
    </w:p>
    <w:p w14:paraId="65A39F53" w14:textId="77777777" w:rsidR="00F25C5B" w:rsidRDefault="00D9715E">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市、县（市、区）应急管理局要结合职责权限和本地实际，明确公众参与行政决策的事项范围和方式，制定年度重大行政决策事项目录（包括决策事项、承办部门、决策时间、是否听证等），通过门户网站或政府网站向社会公开。对涉及人</w:t>
      </w:r>
      <w:r>
        <w:rPr>
          <w:rFonts w:ascii="仿宋_GB2312" w:eastAsia="仿宋_GB2312" w:hAnsi="仿宋_GB2312" w:cs="仿宋_GB2312" w:hint="eastAsia"/>
          <w:sz w:val="32"/>
          <w:szCs w:val="32"/>
        </w:rPr>
        <w:t>民群众切身利益、需要社会广泛知晓的公共政策措施、公共建设项目，要采取座谈会、听证会、实地走访、向社会公开征求意见、问卷调查、民意调查等多种方式，并及时将征集结果、采纳情况通过门户网站或政府网站进行公开，充分听取公众意见，扩大公众参与度，提高决策透明度。对社会普遍关心的问题要进行解释说明，政策实施、项目推进中要及时回应公众关切。完善利益相关方、群众代表、专家、媒体等列席政府有关会议制度，增进人民群众对政</w:t>
      </w:r>
    </w:p>
    <w:p w14:paraId="512415E8"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府工作的认同和支持。健全解读回应工作机制，坚持政策文件制定与解读方案、解读材料同步组织、同步审签、同步部署</w:t>
      </w:r>
      <w:r>
        <w:rPr>
          <w:rFonts w:ascii="仿宋_GB2312" w:eastAsia="仿宋_GB2312" w:hAnsi="仿宋_GB2312" w:cs="仿宋_GB2312" w:hint="eastAsia"/>
          <w:sz w:val="32"/>
          <w:szCs w:val="32"/>
        </w:rPr>
        <w:t>。解读材料要与政策文件通过门户网站或政府网站同步公</w:t>
      </w:r>
      <w:r>
        <w:rPr>
          <w:rFonts w:ascii="仿宋_GB2312" w:eastAsia="仿宋_GB2312" w:hAnsi="仿宋_GB2312" w:cs="仿宋_GB2312" w:hint="eastAsia"/>
          <w:sz w:val="32"/>
          <w:szCs w:val="32"/>
        </w:rPr>
        <w:lastRenderedPageBreak/>
        <w:t>开，并做好相互关联工作。运用新闻发布会、新闻通气会、吹风会、简明问答、图表图解、案例说明、在线访谈、视频、音频等多种方式，对涉及群众切身利益、影响市场预期等的重要政策进行解读，增进沟通，凝聚共识。针对政策实施和重大项目推进过程中出现的误解疑虑，要及时回应、解疑释惑。</w:t>
      </w:r>
    </w:p>
    <w:p w14:paraId="70694E8E"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三、保障措施</w:t>
      </w:r>
    </w:p>
    <w:p w14:paraId="12F77F4C" w14:textId="77777777" w:rsidR="00F25C5B" w:rsidRDefault="00D9715E">
      <w:pPr>
        <w:spacing w:line="578" w:lineRule="exact"/>
        <w:rPr>
          <w:rFonts w:ascii="楷体" w:eastAsia="楷体" w:hAnsi="楷体" w:cs="楷体"/>
          <w:b/>
          <w:bCs/>
          <w:sz w:val="32"/>
          <w:szCs w:val="32"/>
        </w:rPr>
      </w:pPr>
      <w:r>
        <w:rPr>
          <w:rFonts w:ascii="仿宋_GB2312" w:eastAsia="仿宋_GB2312" w:hAnsi="仿宋_GB2312" w:cs="仿宋_GB2312" w:hint="eastAsia"/>
          <w:sz w:val="32"/>
          <w:szCs w:val="32"/>
        </w:rPr>
        <w:t xml:space="preserve">   </w:t>
      </w:r>
      <w:r>
        <w:rPr>
          <w:rFonts w:ascii="楷体" w:eastAsia="楷体" w:hAnsi="楷体" w:cs="楷体" w:hint="eastAsia"/>
          <w:b/>
          <w:bCs/>
          <w:sz w:val="32"/>
          <w:szCs w:val="32"/>
        </w:rPr>
        <w:t>（一）加强组织领导</w:t>
      </w:r>
    </w:p>
    <w:p w14:paraId="3BDB34B1"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各市、县（市、区）应急管理局要将政务公开工作纳入重要议事日程，主要负责人每年至少听取</w:t>
      </w:r>
      <w:r>
        <w:rPr>
          <w:rFonts w:ascii="仿宋_GB2312" w:eastAsia="仿宋_GB2312" w:hAnsi="仿宋_GB2312" w:cs="仿宋_GB2312" w:hint="eastAsia"/>
          <w:sz w:val="32"/>
          <w:szCs w:val="32"/>
        </w:rPr>
        <w:t xml:space="preserve"> 1 </w:t>
      </w:r>
      <w:r>
        <w:rPr>
          <w:rFonts w:ascii="仿宋_GB2312" w:eastAsia="仿宋_GB2312" w:hAnsi="仿宋_GB2312" w:cs="仿宋_GB2312" w:hint="eastAsia"/>
          <w:sz w:val="32"/>
          <w:szCs w:val="32"/>
        </w:rPr>
        <w:t>次政务公开工作汇报，研究部署相关工作，每年解读重</w:t>
      </w:r>
      <w:r>
        <w:rPr>
          <w:rFonts w:ascii="仿宋_GB2312" w:eastAsia="仿宋_GB2312" w:hAnsi="仿宋_GB2312" w:cs="仿宋_GB2312" w:hint="eastAsia"/>
          <w:sz w:val="32"/>
          <w:szCs w:val="32"/>
        </w:rPr>
        <w:t>要政策措施不少于</w:t>
      </w:r>
      <w:r>
        <w:rPr>
          <w:rFonts w:ascii="仿宋_GB2312" w:eastAsia="仿宋_GB2312" w:hAnsi="仿宋_GB2312" w:cs="仿宋_GB2312" w:hint="eastAsia"/>
          <w:sz w:val="32"/>
          <w:szCs w:val="32"/>
        </w:rPr>
        <w:t xml:space="preserve"> 1 </w:t>
      </w:r>
      <w:r>
        <w:rPr>
          <w:rFonts w:ascii="仿宋_GB2312" w:eastAsia="仿宋_GB2312" w:hAnsi="仿宋_GB2312" w:cs="仿宋_GB2312" w:hint="eastAsia"/>
          <w:sz w:val="32"/>
          <w:szCs w:val="32"/>
        </w:rPr>
        <w:t>次，明确一名负责人分管政务公开工作，列入工作分工并在门户网站信息公开栏目向社会公布。要高度重视政务公开标准化、规范化工作，主要领导亲自抓，分管领导具体抓，按照各自职责，强化协调配合，建立工作专班，切实抓好贯彻落实。</w:t>
      </w:r>
    </w:p>
    <w:p w14:paraId="638138F9" w14:textId="77777777" w:rsidR="00F25C5B" w:rsidRDefault="00D9715E">
      <w:pPr>
        <w:spacing w:line="578" w:lineRule="exact"/>
        <w:rPr>
          <w:rFonts w:ascii="楷体" w:eastAsia="楷体" w:hAnsi="楷体" w:cs="楷体"/>
          <w:b/>
          <w:bCs/>
          <w:sz w:val="32"/>
          <w:szCs w:val="32"/>
        </w:rPr>
      </w:pPr>
      <w:r>
        <w:rPr>
          <w:rFonts w:ascii="仿宋_GB2312" w:eastAsia="仿宋_GB2312" w:hAnsi="仿宋_GB2312" w:cs="仿宋_GB2312" w:hint="eastAsia"/>
          <w:sz w:val="32"/>
          <w:szCs w:val="32"/>
        </w:rPr>
        <w:t xml:space="preserve">    </w:t>
      </w:r>
      <w:r>
        <w:rPr>
          <w:rFonts w:ascii="楷体" w:eastAsia="楷体" w:hAnsi="楷体" w:cs="楷体" w:hint="eastAsia"/>
          <w:b/>
          <w:bCs/>
          <w:sz w:val="32"/>
          <w:szCs w:val="32"/>
        </w:rPr>
        <w:t>（二）加强队伍建设</w:t>
      </w:r>
    </w:p>
    <w:p w14:paraId="6F739E04"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应急管理局办公室是政务公开工作的主管部门，负责协调、指导、督促、推进本系统政务公开工作。要强化政务公开工作主管部门职责，明确工作机构和人员，确保政务公开工作有机构承担、有专人负责。加大教育培训力度，把政务公开特别是《中华人民共和国政府</w:t>
      </w:r>
      <w:r>
        <w:rPr>
          <w:rFonts w:ascii="仿宋_GB2312" w:eastAsia="仿宋_GB2312" w:hAnsi="仿宋_GB2312" w:cs="仿宋_GB2312" w:hint="eastAsia"/>
          <w:sz w:val="32"/>
          <w:szCs w:val="32"/>
        </w:rPr>
        <w:t>信息公开条例》纳入基层领导干部和公务员教育培训内容，切实增强依法依规公开意识。组织开展业务培训、经验交流，不断提高政务公开</w:t>
      </w:r>
      <w:r>
        <w:rPr>
          <w:rFonts w:ascii="仿宋_GB2312" w:eastAsia="仿宋_GB2312" w:hAnsi="仿宋_GB2312" w:cs="仿宋_GB2312" w:hint="eastAsia"/>
          <w:sz w:val="32"/>
          <w:szCs w:val="32"/>
        </w:rPr>
        <w:lastRenderedPageBreak/>
        <w:t>工作人员能力和水平。</w:t>
      </w:r>
    </w:p>
    <w:p w14:paraId="4181FF6E"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 w:eastAsia="楷体" w:hAnsi="楷体" w:cs="楷体" w:hint="eastAsia"/>
          <w:b/>
          <w:bCs/>
          <w:sz w:val="32"/>
          <w:szCs w:val="32"/>
        </w:rPr>
        <w:t>（三）加强监督考核</w:t>
      </w:r>
    </w:p>
    <w:p w14:paraId="33310218"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各县（市、区）应急管理局推进基层政务公开标准化规范化工作情况，将作为评价政务公开工作成效的重要内容。各县（市、区）应急管理局应于</w:t>
      </w:r>
      <w:r>
        <w:rPr>
          <w:rFonts w:ascii="仿宋_GB2312" w:eastAsia="仿宋_GB2312" w:hAnsi="仿宋_GB2312" w:cs="仿宋_GB2312" w:hint="eastAsia"/>
          <w:sz w:val="32"/>
          <w:szCs w:val="32"/>
        </w:rPr>
        <w:t xml:space="preserve"> 6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15 </w:t>
      </w:r>
      <w:r>
        <w:rPr>
          <w:rFonts w:ascii="仿宋_GB2312" w:eastAsia="仿宋_GB2312" w:hAnsi="仿宋_GB2312" w:cs="仿宋_GB2312" w:hint="eastAsia"/>
          <w:sz w:val="32"/>
          <w:szCs w:val="32"/>
        </w:rPr>
        <w:t>日前制定工作方案、落实责任单位和责任人、明确各项工作完成时间节点，将工作方案、责任人及联系方式由各省辖市应急管理局汇总后报省应急管理厅办公室，每季度末报送工作进展。省应急管理厅办公室对推进</w:t>
      </w:r>
      <w:r>
        <w:rPr>
          <w:rFonts w:ascii="仿宋_GB2312" w:eastAsia="仿宋_GB2312" w:hAnsi="仿宋_GB2312" w:cs="仿宋_GB2312" w:hint="eastAsia"/>
          <w:sz w:val="32"/>
          <w:szCs w:val="32"/>
        </w:rPr>
        <w:t>基层政务公开标准化规范化工作进行指导协调和监督检查，并开展专项督查，定期进行评估，适时在全省通报，对工作先进的地方和部门进行表扬，对不能按期完成工作的单位进行通报批评。</w:t>
      </w:r>
    </w:p>
    <w:p w14:paraId="7A2A121B" w14:textId="77777777" w:rsidR="00F25C5B" w:rsidRDefault="00F25C5B">
      <w:pPr>
        <w:spacing w:line="578" w:lineRule="exact"/>
        <w:ind w:firstLineChars="200" w:firstLine="640"/>
        <w:rPr>
          <w:rFonts w:ascii="仿宋_GB2312" w:eastAsia="仿宋_GB2312" w:hAnsi="仿宋_GB2312" w:cs="仿宋_GB2312"/>
          <w:sz w:val="32"/>
          <w:szCs w:val="32"/>
        </w:rPr>
      </w:pPr>
    </w:p>
    <w:p w14:paraId="3B058946" w14:textId="77777777" w:rsidR="00F25C5B" w:rsidRDefault="00D9715E">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应急管理部办公厅关于印发安全生产和救灾领</w:t>
      </w:r>
      <w:r>
        <w:rPr>
          <w:rFonts w:ascii="仿宋_GB2312" w:eastAsia="仿宋_GB2312" w:hAnsi="仿宋_GB2312" w:cs="仿宋_GB2312" w:hint="eastAsia"/>
          <w:sz w:val="32"/>
          <w:szCs w:val="32"/>
        </w:rPr>
        <w:t xml:space="preserve"> </w:t>
      </w:r>
    </w:p>
    <w:p w14:paraId="5E7018D2" w14:textId="77777777" w:rsidR="00F25C5B" w:rsidRDefault="00D9715E">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域基层</w:t>
      </w:r>
      <w:proofErr w:type="gramEnd"/>
      <w:r>
        <w:rPr>
          <w:rFonts w:ascii="仿宋_GB2312" w:eastAsia="仿宋_GB2312" w:hAnsi="仿宋_GB2312" w:cs="仿宋_GB2312" w:hint="eastAsia"/>
          <w:sz w:val="32"/>
          <w:szCs w:val="32"/>
        </w:rPr>
        <w:t>政务公开标准目录指引的通知</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（应急</w:t>
      </w:r>
      <w:r>
        <w:rPr>
          <w:rFonts w:ascii="仿宋_GB2312" w:eastAsia="仿宋_GB2312" w:hAnsi="仿宋_GB2312" w:cs="仿宋_GB2312" w:hint="eastAsia"/>
          <w:sz w:val="32"/>
          <w:szCs w:val="32"/>
        </w:rPr>
        <w:t xml:space="preserve"> </w:t>
      </w:r>
    </w:p>
    <w:p w14:paraId="0D751AB1" w14:textId="77777777" w:rsidR="00F25C5B" w:rsidRDefault="00D9715E">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厅函〔</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 xml:space="preserve">390 </w:t>
      </w:r>
      <w:r>
        <w:rPr>
          <w:rFonts w:ascii="仿宋_GB2312" w:eastAsia="仿宋_GB2312" w:hAnsi="仿宋_GB2312" w:cs="仿宋_GB2312" w:hint="eastAsia"/>
          <w:sz w:val="32"/>
          <w:szCs w:val="32"/>
        </w:rPr>
        <w:t>号）</w:t>
      </w:r>
    </w:p>
    <w:p w14:paraId="608DA914" w14:textId="77777777" w:rsidR="00F25C5B" w:rsidRDefault="00F25C5B">
      <w:pPr>
        <w:spacing w:line="578" w:lineRule="exact"/>
        <w:rPr>
          <w:rFonts w:ascii="仿宋_GB2312" w:eastAsia="仿宋_GB2312" w:hAnsi="仿宋_GB2312" w:cs="仿宋_GB2312"/>
          <w:sz w:val="32"/>
          <w:szCs w:val="32"/>
        </w:rPr>
      </w:pPr>
    </w:p>
    <w:p w14:paraId="359C479F"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4774730E" w14:textId="77777777" w:rsidR="00F25C5B" w:rsidRDefault="00F25C5B">
      <w:pPr>
        <w:spacing w:line="578" w:lineRule="exact"/>
        <w:rPr>
          <w:rFonts w:ascii="仿宋_GB2312" w:eastAsia="仿宋_GB2312" w:hAnsi="仿宋_GB2312" w:cs="仿宋_GB2312"/>
          <w:sz w:val="32"/>
          <w:szCs w:val="32"/>
        </w:rPr>
      </w:pPr>
    </w:p>
    <w:p w14:paraId="596EC730" w14:textId="77777777" w:rsidR="00F25C5B" w:rsidRDefault="00F25C5B">
      <w:pPr>
        <w:spacing w:line="578" w:lineRule="exact"/>
        <w:rPr>
          <w:rFonts w:ascii="仿宋_GB2312" w:eastAsia="仿宋_GB2312" w:hAnsi="仿宋_GB2312" w:cs="仿宋_GB2312"/>
          <w:sz w:val="32"/>
          <w:szCs w:val="32"/>
        </w:rPr>
      </w:pPr>
    </w:p>
    <w:p w14:paraId="09DC53E2" w14:textId="77777777" w:rsidR="00F25C5B" w:rsidRDefault="00F25C5B">
      <w:pPr>
        <w:spacing w:line="578" w:lineRule="exact"/>
        <w:rPr>
          <w:rFonts w:ascii="仿宋_GB2312" w:eastAsia="仿宋_GB2312" w:hAnsi="仿宋_GB2312" w:cs="仿宋_GB2312"/>
          <w:sz w:val="32"/>
          <w:szCs w:val="32"/>
        </w:rPr>
      </w:pPr>
    </w:p>
    <w:p w14:paraId="648AB79A" w14:textId="77777777" w:rsidR="00F25C5B" w:rsidRDefault="00F25C5B">
      <w:pPr>
        <w:spacing w:line="578" w:lineRule="exact"/>
        <w:rPr>
          <w:rFonts w:ascii="仿宋_GB2312" w:eastAsia="仿宋_GB2312" w:hAnsi="仿宋_GB2312" w:cs="仿宋_GB2312"/>
          <w:sz w:val="32"/>
          <w:szCs w:val="32"/>
        </w:rPr>
      </w:pPr>
    </w:p>
    <w:p w14:paraId="38B2791F"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31DD5C80" w14:textId="77777777" w:rsidR="00F25C5B" w:rsidRDefault="00F25C5B"/>
    <w:p w14:paraId="143263DC" w14:textId="77777777" w:rsidR="00F25C5B" w:rsidRDefault="00F25C5B"/>
    <w:p w14:paraId="6C2D9BBA" w14:textId="77777777" w:rsidR="00F25C5B" w:rsidRDefault="00D9715E">
      <w:r>
        <w:rPr>
          <w:rFonts w:ascii="黑体" w:eastAsia="黑体" w:hAnsi="黑体" w:cs="黑体" w:hint="eastAsia"/>
          <w:sz w:val="32"/>
          <w:szCs w:val="32"/>
        </w:rPr>
        <w:lastRenderedPageBreak/>
        <w:t>附件：</w:t>
      </w:r>
    </w:p>
    <w:p w14:paraId="2CBC203D" w14:textId="77777777" w:rsidR="00F25C5B" w:rsidRDefault="00F25C5B"/>
    <w:p w14:paraId="482D8CC4" w14:textId="77777777" w:rsidR="00F25C5B" w:rsidRDefault="00D9715E">
      <w:pPr>
        <w:spacing w:line="578" w:lineRule="exact"/>
        <w:jc w:val="center"/>
        <w:rPr>
          <w:rFonts w:ascii="仿宋_GB2312" w:eastAsia="仿宋_GB2312" w:hAnsi="仿宋_GB2312"/>
          <w:color w:val="000000"/>
          <w:sz w:val="32"/>
          <w:shd w:val="clear" w:color="auto" w:fill="FFFFFF"/>
        </w:rPr>
      </w:pPr>
      <w:r>
        <w:rPr>
          <w:rFonts w:ascii="方正小标宋简体" w:eastAsia="方正小标宋简体" w:hAnsi="方正小标宋简体" w:cs="方正小标宋简体" w:hint="eastAsia"/>
          <w:sz w:val="44"/>
          <w:szCs w:val="44"/>
        </w:rPr>
        <w:t>应急管理部办公厅关于印发安全生产和救灾领域基层政务公开标准目录指引</w:t>
      </w:r>
    </w:p>
    <w:p w14:paraId="167E156B" w14:textId="77777777" w:rsidR="00F25C5B" w:rsidRDefault="00D9715E">
      <w:pPr>
        <w:spacing w:line="578"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应急厅函〔</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 xml:space="preserve">390 </w:t>
      </w:r>
      <w:r>
        <w:rPr>
          <w:rFonts w:ascii="仿宋_GB2312" w:eastAsia="仿宋_GB2312" w:hAnsi="仿宋_GB2312" w:cs="仿宋_GB2312" w:hint="eastAsia"/>
          <w:sz w:val="32"/>
          <w:szCs w:val="32"/>
        </w:rPr>
        <w:t>号</w:t>
      </w:r>
    </w:p>
    <w:p w14:paraId="7E087805" w14:textId="77777777" w:rsidR="00F25C5B" w:rsidRDefault="00F25C5B">
      <w:pPr>
        <w:spacing w:line="578" w:lineRule="exact"/>
        <w:rPr>
          <w:rFonts w:ascii="仿宋_GB2312" w:eastAsia="仿宋_GB2312" w:hAnsi="仿宋_GB2312" w:cs="仿宋_GB2312"/>
          <w:sz w:val="32"/>
          <w:szCs w:val="32"/>
        </w:rPr>
      </w:pPr>
    </w:p>
    <w:p w14:paraId="25F142F7"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各省、自治区、直辖市应急管理厅（局），新疆生产建设兵团应急管理局，部机关各司局：</w:t>
      </w:r>
    </w:p>
    <w:p w14:paraId="33A2CDFB" w14:textId="77777777" w:rsidR="00F25C5B" w:rsidRDefault="00D9715E">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开展基层政务公开标准化规范化工作，是事关深化“放管服”改革、建设法治政府和服务型政府的重要基础工作。为落实《中华人民共和国政府信息公开条例》（</w:t>
      </w:r>
      <w:proofErr w:type="gramStart"/>
      <w:r>
        <w:rPr>
          <w:rFonts w:ascii="仿宋_GB2312" w:eastAsia="仿宋_GB2312" w:hAnsi="仿宋_GB2312" w:cs="仿宋_GB2312" w:hint="eastAsia"/>
          <w:sz w:val="32"/>
          <w:szCs w:val="32"/>
        </w:rPr>
        <w:t>国务院令第</w:t>
      </w:r>
      <w:proofErr w:type="gramEnd"/>
      <w:r>
        <w:rPr>
          <w:rFonts w:ascii="仿宋_GB2312" w:eastAsia="仿宋_GB2312" w:hAnsi="仿宋_GB2312" w:cs="仿宋_GB2312" w:hint="eastAsia"/>
          <w:sz w:val="32"/>
          <w:szCs w:val="32"/>
        </w:rPr>
        <w:t xml:space="preserve"> 711 </w:t>
      </w:r>
      <w:r>
        <w:rPr>
          <w:rFonts w:ascii="仿宋_GB2312" w:eastAsia="仿宋_GB2312" w:hAnsi="仿宋_GB2312" w:cs="仿宋_GB2312" w:hint="eastAsia"/>
          <w:sz w:val="32"/>
          <w:szCs w:val="32"/>
        </w:rPr>
        <w:t>号）、《国务院办公厅关于印发开展基层政务公开标准化规范化试点工作方案的通知》（国办发〔</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42 </w:t>
      </w:r>
      <w:r>
        <w:rPr>
          <w:rFonts w:ascii="仿宋_GB2312" w:eastAsia="仿宋_GB2312" w:hAnsi="仿宋_GB2312" w:cs="仿宋_GB2312" w:hint="eastAsia"/>
          <w:sz w:val="32"/>
          <w:szCs w:val="32"/>
        </w:rPr>
        <w:t>号）要求和全国政务公开领导小组第一次会议有关部署，有效推动安全</w:t>
      </w:r>
      <w:r>
        <w:rPr>
          <w:rFonts w:ascii="仿宋_GB2312" w:eastAsia="仿宋_GB2312" w:hAnsi="仿宋_GB2312" w:cs="仿宋_GB2312" w:hint="eastAsia"/>
          <w:sz w:val="32"/>
          <w:szCs w:val="32"/>
        </w:rPr>
        <w:t>生产领域和救灾领域基层政务公开标准化规范化工作，应急管理部制定了《安全生产领域基层政务公开标准目录》和《救灾领域基层政务公开标准目录》，现印发你们，请结合实际贯彻落实，并就有关事项通知如下：</w:t>
      </w:r>
      <w:r>
        <w:rPr>
          <w:rFonts w:ascii="仿宋_GB2312" w:eastAsia="仿宋_GB2312" w:hAnsi="仿宋_GB2312" w:cs="仿宋_GB2312" w:hint="eastAsia"/>
          <w:sz w:val="32"/>
          <w:szCs w:val="32"/>
        </w:rPr>
        <w:t xml:space="preserve">    </w:t>
      </w:r>
    </w:p>
    <w:p w14:paraId="07C4DE45" w14:textId="77777777" w:rsidR="00F25C5B" w:rsidRDefault="00D9715E">
      <w:pPr>
        <w:spacing w:line="578" w:lineRule="exact"/>
        <w:ind w:firstLineChars="200" w:firstLine="640"/>
        <w:rPr>
          <w:rFonts w:ascii="黑体" w:eastAsia="黑体" w:hAnsi="黑体" w:cs="黑体"/>
          <w:sz w:val="32"/>
          <w:szCs w:val="32"/>
        </w:rPr>
      </w:pPr>
      <w:r>
        <w:rPr>
          <w:rFonts w:ascii="黑体" w:eastAsia="黑体" w:hAnsi="黑体" w:cs="黑体" w:hint="eastAsia"/>
          <w:sz w:val="32"/>
          <w:szCs w:val="32"/>
        </w:rPr>
        <w:t>一、总体要求</w:t>
      </w:r>
    </w:p>
    <w:p w14:paraId="268FA681" w14:textId="77777777" w:rsidR="00F25C5B" w:rsidRDefault="00D9715E">
      <w:pPr>
        <w:spacing w:line="578" w:lineRule="exact"/>
        <w:rPr>
          <w:rFonts w:ascii="楷体" w:eastAsia="楷体" w:hAnsi="楷体" w:cs="楷体"/>
          <w:b/>
          <w:bCs/>
          <w:sz w:val="32"/>
          <w:szCs w:val="32"/>
        </w:rPr>
      </w:pPr>
      <w:r>
        <w:rPr>
          <w:rFonts w:ascii="仿宋_GB2312" w:eastAsia="仿宋_GB2312" w:hAnsi="仿宋_GB2312" w:cs="仿宋_GB2312" w:hint="eastAsia"/>
          <w:sz w:val="32"/>
          <w:szCs w:val="32"/>
        </w:rPr>
        <w:t xml:space="preserve">   </w:t>
      </w:r>
      <w:r>
        <w:rPr>
          <w:rFonts w:ascii="楷体" w:eastAsia="楷体" w:hAnsi="楷体" w:cs="楷体" w:hint="eastAsia"/>
          <w:b/>
          <w:bCs/>
          <w:sz w:val="32"/>
          <w:szCs w:val="32"/>
        </w:rPr>
        <w:t>（一）指导思想</w:t>
      </w:r>
    </w:p>
    <w:p w14:paraId="6FF3677F" w14:textId="77777777" w:rsidR="00F25C5B" w:rsidRDefault="00D9715E">
      <w:pPr>
        <w:spacing w:line="578" w:lineRule="exact"/>
        <w:rPr>
          <w:rFonts w:ascii="仿宋_GB2312" w:eastAsia="仿宋_GB2312" w:hAnsi="仿宋_GB2312" w:cs="仿宋_GB2312"/>
          <w:sz w:val="32"/>
          <w:szCs w:val="32"/>
        </w:rPr>
      </w:pPr>
      <w:r>
        <w:rPr>
          <w:rFonts w:ascii="楷体" w:eastAsia="楷体" w:hAnsi="楷体" w:cs="楷体" w:hint="eastAsia"/>
          <w:b/>
          <w:bCs/>
          <w:sz w:val="32"/>
          <w:szCs w:val="32"/>
        </w:rPr>
        <w:t xml:space="preserve">    </w:t>
      </w:r>
      <w:r>
        <w:rPr>
          <w:rFonts w:ascii="仿宋_GB2312" w:eastAsia="仿宋_GB2312" w:hAnsi="仿宋_GB2312" w:cs="仿宋_GB2312" w:hint="eastAsia"/>
          <w:sz w:val="32"/>
          <w:szCs w:val="32"/>
        </w:rPr>
        <w:t>全面贯彻落实党的十九大和十九届二中、三中全会精神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深入落实党中央、国务院关于全面推进政务公开的决策部署，按照建设法治政府、创新政府、廉洁政府和服务型政府的要求，积极适应新时代人民群众的新期待和新需求，以提升政</w:t>
      </w:r>
      <w:r>
        <w:rPr>
          <w:rFonts w:ascii="仿宋_GB2312" w:eastAsia="仿宋_GB2312" w:hAnsi="仿宋_GB2312" w:cs="仿宋_GB2312" w:hint="eastAsia"/>
          <w:sz w:val="32"/>
          <w:szCs w:val="32"/>
        </w:rPr>
        <w:lastRenderedPageBreak/>
        <w:t>务公开质量为主线，推进基层安全生产领域和救灾领域政务公开标准化规范化工作，通过深化公开促进政府职能转变，优化提升便民利企效能，有效维护政府良好形象和社会公信力，切实增强人民群众满意度、获得感。</w:t>
      </w:r>
    </w:p>
    <w:p w14:paraId="67D65BA9" w14:textId="77777777" w:rsidR="00F25C5B" w:rsidRDefault="00D9715E">
      <w:pPr>
        <w:spacing w:line="578"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（二）工作目标</w:t>
      </w:r>
    </w:p>
    <w:p w14:paraId="25874B39" w14:textId="77777777" w:rsidR="00F25C5B" w:rsidRDefault="00D9715E">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适应新时代经济社会发展的新需求，紧紧围绕社会公众关切，进一步强化依法公开意识，规范政务公开平台</w:t>
      </w:r>
      <w:r>
        <w:rPr>
          <w:rFonts w:ascii="仿宋_GB2312" w:eastAsia="仿宋_GB2312" w:hAnsi="仿宋_GB2312" w:cs="仿宋_GB2312" w:hint="eastAsia"/>
          <w:sz w:val="32"/>
          <w:szCs w:val="32"/>
        </w:rPr>
        <w:t>管理，积极</w:t>
      </w:r>
      <w:proofErr w:type="gramStart"/>
      <w:r>
        <w:rPr>
          <w:rFonts w:ascii="仿宋_GB2312" w:eastAsia="仿宋_GB2312" w:hAnsi="仿宋_GB2312" w:cs="仿宋_GB2312" w:hint="eastAsia"/>
          <w:sz w:val="32"/>
          <w:szCs w:val="32"/>
        </w:rPr>
        <w:t>探索全</w:t>
      </w:r>
      <w:proofErr w:type="gramEnd"/>
      <w:r>
        <w:rPr>
          <w:rFonts w:ascii="仿宋_GB2312" w:eastAsia="仿宋_GB2312" w:hAnsi="仿宋_GB2312" w:cs="仿宋_GB2312" w:hint="eastAsia"/>
          <w:sz w:val="32"/>
          <w:szCs w:val="32"/>
        </w:rPr>
        <w:t>系统政务公开的新路径、新形式和新方法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深入推进基层安全生产领域和救灾领域政务公开标准化规范化，加大主动公开、政策解读、政务舆情回应工作力度，不断增强公开实效，助力稳安全、护稳定、惠民生，将安全生产领域和救灾领域基层政务公开工作打造成全国政务公开工作的特色品牌。</w:t>
      </w:r>
    </w:p>
    <w:p w14:paraId="525D819A" w14:textId="77777777" w:rsidR="00F25C5B" w:rsidRDefault="00D9715E">
      <w:pPr>
        <w:spacing w:line="578"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（三）工作要求</w:t>
      </w:r>
    </w:p>
    <w:p w14:paraId="6841DE1D" w14:textId="77777777" w:rsidR="00F25C5B" w:rsidRDefault="00D9715E">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推进安全生产领域和救灾领域基层政务公开标准化规范化工作过程中，各省（自治区、直辖市）应急管理厅（局）应切实履行指导、监督、评估责任。基层应急管理部门要结合本地具体工作实际，对照该指引要求，细化补充完善标准目录，予以公</w:t>
      </w:r>
      <w:r>
        <w:rPr>
          <w:rFonts w:ascii="仿宋_GB2312" w:eastAsia="仿宋_GB2312" w:hAnsi="仿宋_GB2312" w:cs="仿宋_GB2312" w:hint="eastAsia"/>
          <w:sz w:val="32"/>
          <w:szCs w:val="32"/>
        </w:rPr>
        <w:t>开并遵照执行。</w:t>
      </w:r>
    </w:p>
    <w:p w14:paraId="41F2F153" w14:textId="77777777" w:rsidR="00F25C5B" w:rsidRDefault="00D9715E">
      <w:pPr>
        <w:spacing w:line="578" w:lineRule="exact"/>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二、适用范围</w:t>
      </w:r>
      <w:r>
        <w:rPr>
          <w:rFonts w:ascii="黑体" w:eastAsia="黑体" w:hAnsi="黑体" w:cs="黑体" w:hint="eastAsia"/>
          <w:sz w:val="32"/>
          <w:szCs w:val="32"/>
        </w:rPr>
        <w:t xml:space="preserve">  </w:t>
      </w:r>
    </w:p>
    <w:p w14:paraId="2020E17C"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本指引适用于安全生产领域和救灾领域。适用的主体范围包括全国各县（区、市）及以下履行安全生产监督管理职能和救灾职能的行政机关、法律法规授权的管理公共事务职能的组织或公共企事业单位。</w:t>
      </w:r>
    </w:p>
    <w:p w14:paraId="28770DD7" w14:textId="77777777" w:rsidR="00F25C5B" w:rsidRDefault="00D9715E">
      <w:pPr>
        <w:spacing w:line="578" w:lineRule="exact"/>
        <w:rPr>
          <w:rFonts w:ascii="黑体" w:eastAsia="黑体" w:hAnsi="黑体" w:cs="黑体"/>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三、公开事项与标准目录</w:t>
      </w:r>
    </w:p>
    <w:p w14:paraId="7A5AC8FE"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安全生产领域基层政务公开标准目录围绕</w:t>
      </w:r>
      <w:r>
        <w:rPr>
          <w:rFonts w:ascii="仿宋_GB2312" w:eastAsia="仿宋_GB2312" w:hAnsi="仿宋_GB2312" w:cs="仿宋_GB2312" w:hint="eastAsia"/>
          <w:sz w:val="32"/>
          <w:szCs w:val="32"/>
        </w:rPr>
        <w:t xml:space="preserve"> 5 </w:t>
      </w:r>
      <w:r>
        <w:rPr>
          <w:rFonts w:ascii="仿宋_GB2312" w:eastAsia="仿宋_GB2312" w:hAnsi="仿宋_GB2312" w:cs="仿宋_GB2312" w:hint="eastAsia"/>
          <w:sz w:val="32"/>
          <w:szCs w:val="32"/>
        </w:rPr>
        <w:t>项一级公开事项进行编制，包括政策文件、依法行政、行政管理、公共服务和重点领域信息公开，其中二级公开事项共</w:t>
      </w:r>
      <w:r>
        <w:rPr>
          <w:rFonts w:ascii="仿宋_GB2312" w:eastAsia="仿宋_GB2312" w:hAnsi="仿宋_GB2312" w:cs="仿宋_GB2312" w:hint="eastAsia"/>
          <w:sz w:val="32"/>
          <w:szCs w:val="32"/>
        </w:rPr>
        <w:t xml:space="preserve"> 28 </w:t>
      </w:r>
      <w:r>
        <w:rPr>
          <w:rFonts w:ascii="仿宋_GB2312" w:eastAsia="仿宋_GB2312" w:hAnsi="仿宋_GB2312" w:cs="仿宋_GB2312" w:hint="eastAsia"/>
          <w:sz w:val="32"/>
          <w:szCs w:val="32"/>
        </w:rPr>
        <w:t>项。救灾领域基层政务公开标准目录围绕</w:t>
      </w:r>
      <w:r>
        <w:rPr>
          <w:rFonts w:ascii="仿宋_GB2312" w:eastAsia="仿宋_GB2312" w:hAnsi="仿宋_GB2312" w:cs="仿宋_GB2312" w:hint="eastAsia"/>
          <w:sz w:val="32"/>
          <w:szCs w:val="32"/>
        </w:rPr>
        <w:t xml:space="preserve"> 5 </w:t>
      </w:r>
      <w:r>
        <w:rPr>
          <w:rFonts w:ascii="仿宋_GB2312" w:eastAsia="仿宋_GB2312" w:hAnsi="仿宋_GB2312" w:cs="仿宋_GB2312" w:hint="eastAsia"/>
          <w:sz w:val="32"/>
          <w:szCs w:val="32"/>
        </w:rPr>
        <w:t>项一级公开事项进行编制，包括政策文件、备灾管理</w:t>
      </w:r>
      <w:r>
        <w:rPr>
          <w:rFonts w:ascii="仿宋_GB2312" w:eastAsia="仿宋_GB2312" w:hAnsi="仿宋_GB2312" w:cs="仿宋_GB2312" w:hint="eastAsia"/>
          <w:sz w:val="32"/>
          <w:szCs w:val="32"/>
        </w:rPr>
        <w:t>、灾后救助、款物管理和工作动态，其中二级公开事项</w:t>
      </w:r>
      <w:r>
        <w:rPr>
          <w:rFonts w:ascii="仿宋_GB2312" w:eastAsia="仿宋_GB2312" w:hAnsi="仿宋_GB2312" w:cs="仿宋_GB2312" w:hint="eastAsia"/>
          <w:sz w:val="32"/>
          <w:szCs w:val="32"/>
        </w:rPr>
        <w:t xml:space="preserve"> 20 </w:t>
      </w:r>
      <w:r>
        <w:rPr>
          <w:rFonts w:ascii="仿宋_GB2312" w:eastAsia="仿宋_GB2312" w:hAnsi="仿宋_GB2312" w:cs="仿宋_GB2312" w:hint="eastAsia"/>
          <w:sz w:val="32"/>
          <w:szCs w:val="32"/>
        </w:rPr>
        <w:t>项。</w:t>
      </w:r>
    </w:p>
    <w:p w14:paraId="07DDBAF4" w14:textId="77777777" w:rsidR="00F25C5B" w:rsidRDefault="00D9715E">
      <w:pPr>
        <w:spacing w:line="578" w:lineRule="exact"/>
        <w:rPr>
          <w:rFonts w:ascii="黑体" w:eastAsia="黑体" w:hAnsi="黑体" w:cs="黑体"/>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四、公开流程规范</w:t>
      </w:r>
    </w:p>
    <w:p w14:paraId="6059CDB9"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 w:eastAsia="楷体" w:hAnsi="楷体" w:cs="楷体" w:hint="eastAsia"/>
          <w:b/>
          <w:bCs/>
          <w:sz w:val="32"/>
          <w:szCs w:val="32"/>
        </w:rPr>
        <w:t>（一）主动公开流程</w:t>
      </w:r>
    </w:p>
    <w:p w14:paraId="70361D0D"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在起草政策性文件时，应在本单位发文用纸（或发文批办单）上设置公开属性一栏，明确主动公开、依申请公开、不予公开的属性。</w:t>
      </w:r>
    </w:p>
    <w:p w14:paraId="67057CAC"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对拟不予公开的政策性文件，在发文前，应由本单位承担</w:t>
      </w:r>
    </w:p>
    <w:p w14:paraId="588CC38D"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政府信息和政务公开工作的部门进行审查；涉及国家秘密的，应先由其承担保密工作的部门进行审查。</w:t>
      </w:r>
    </w:p>
    <w:p w14:paraId="2B36D5BC"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拟以县（市、区）政府或其办公室名义印发的政策性文件，起草单位应对公开属性提出明确建议；拟不予公开的，应说明法定依据。</w:t>
      </w:r>
    </w:p>
    <w:p w14:paraId="71B25B25"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建立健全文件公开属性定期审查机制，由本单位承担政府信息和政务公开工作的部门会同承担文秘工作的部门，每年对依申请公开、不予公开的文件进行全面自查；对应公开而未公开的文件，在征求起草单位意见后，应调整公开属性。</w:t>
      </w:r>
    </w:p>
    <w:p w14:paraId="625F9014"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对经批准属于主动公开的政策性文件，应当在文件成文日期后标注“此件公开发布”，自文件印发之日起</w:t>
      </w:r>
      <w:r>
        <w:rPr>
          <w:rFonts w:ascii="仿宋_GB2312" w:eastAsia="仿宋_GB2312" w:hAnsi="仿宋_GB2312" w:cs="仿宋_GB2312" w:hint="eastAsia"/>
          <w:sz w:val="32"/>
          <w:szCs w:val="32"/>
        </w:rPr>
        <w:t xml:space="preserve"> 20 </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工作日内向社会公布。对经批准属于依申请公开、不予公开的政</w:t>
      </w:r>
      <w:r>
        <w:rPr>
          <w:rFonts w:ascii="仿宋_GB2312" w:eastAsia="仿宋_GB2312" w:hAnsi="仿宋_GB2312" w:cs="仿宋_GB2312" w:hint="eastAsia"/>
          <w:sz w:val="32"/>
          <w:szCs w:val="32"/>
        </w:rPr>
        <w:t>策性文件，应当在文件成文日期后标注“此件依申请公开”、“此件不公开”。</w:t>
      </w:r>
    </w:p>
    <w:p w14:paraId="07273000"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公文印发后，对属于主动公开的公文，由制发单位将该公文通过政府网站对外公开，并按规定将纸质文件移送</w:t>
      </w:r>
      <w:proofErr w:type="gramStart"/>
      <w:r>
        <w:rPr>
          <w:rFonts w:ascii="仿宋_GB2312" w:eastAsia="仿宋_GB2312" w:hAnsi="仿宋_GB2312" w:cs="仿宋_GB2312" w:hint="eastAsia"/>
          <w:sz w:val="32"/>
          <w:szCs w:val="32"/>
        </w:rPr>
        <w:t>至信息</w:t>
      </w:r>
      <w:proofErr w:type="gramEnd"/>
      <w:r>
        <w:rPr>
          <w:rFonts w:ascii="仿宋_GB2312" w:eastAsia="仿宋_GB2312" w:hAnsi="仿宋_GB2312" w:cs="仿宋_GB2312" w:hint="eastAsia"/>
          <w:sz w:val="32"/>
          <w:szCs w:val="32"/>
        </w:rPr>
        <w:t>公开查阅场所。</w:t>
      </w:r>
    </w:p>
    <w:p w14:paraId="05693696" w14:textId="77777777" w:rsidR="00F25C5B" w:rsidRDefault="00D9715E">
      <w:pPr>
        <w:spacing w:line="578" w:lineRule="exact"/>
        <w:rPr>
          <w:rFonts w:ascii="楷体" w:eastAsia="楷体" w:hAnsi="楷体" w:cs="楷体"/>
          <w:b/>
          <w:bCs/>
          <w:sz w:val="32"/>
          <w:szCs w:val="32"/>
        </w:rPr>
      </w:pPr>
      <w:r>
        <w:rPr>
          <w:rFonts w:ascii="仿宋_GB2312" w:eastAsia="仿宋_GB2312" w:hAnsi="仿宋_GB2312" w:cs="仿宋_GB2312" w:hint="eastAsia"/>
          <w:sz w:val="32"/>
          <w:szCs w:val="32"/>
        </w:rPr>
        <w:t xml:space="preserve">    </w:t>
      </w:r>
      <w:r>
        <w:rPr>
          <w:rFonts w:ascii="楷体" w:eastAsia="楷体" w:hAnsi="楷体" w:cs="楷体" w:hint="eastAsia"/>
          <w:b/>
          <w:bCs/>
          <w:sz w:val="32"/>
          <w:szCs w:val="32"/>
        </w:rPr>
        <w:t>（二）政策解读流程</w:t>
      </w:r>
    </w:p>
    <w:p w14:paraId="305FD004"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对属于主动公开，且涉及面广、与民生关系密切、社会关注度高或专业性强的政策性文件，应当进行解读。</w:t>
      </w:r>
    </w:p>
    <w:p w14:paraId="66BBF3C8"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对涉及群众切身利益、影响社会预期等重大政策性文件，要在发布前主动与同级宣传、</w:t>
      </w:r>
      <w:proofErr w:type="gramStart"/>
      <w:r>
        <w:rPr>
          <w:rFonts w:ascii="仿宋_GB2312" w:eastAsia="仿宋_GB2312" w:hAnsi="仿宋_GB2312" w:cs="仿宋_GB2312" w:hint="eastAsia"/>
          <w:sz w:val="32"/>
          <w:szCs w:val="32"/>
        </w:rPr>
        <w:t>网信等</w:t>
      </w:r>
      <w:proofErr w:type="gramEnd"/>
      <w:r>
        <w:rPr>
          <w:rFonts w:ascii="仿宋_GB2312" w:eastAsia="仿宋_GB2312" w:hAnsi="仿宋_GB2312" w:cs="仿宋_GB2312" w:hint="eastAsia"/>
          <w:sz w:val="32"/>
          <w:szCs w:val="32"/>
        </w:rPr>
        <w:t>部门沟通，有针对性地做好政策吹风解读和预期引导工作，及时准确传递政策意图，积极引导舆论。</w:t>
      </w:r>
    </w:p>
    <w:p w14:paraId="538420B0"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对提请县（市、区）政府常务会议审议的政策性文件，要做到应解读、尽解读。</w:t>
      </w:r>
    </w:p>
    <w:p w14:paraId="0EE6E266"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坚持“谁起草、谁解读”原则，解读政策性文件应遵循传播规律，把握好“时度效”，多使用社会公众喜闻乐见、便于理解的语言。</w:t>
      </w:r>
    </w:p>
    <w:p w14:paraId="4A880A18"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本单位主要负责人、新闻发言人或分管负责人，承担政策性文件的公开解读、舆情回应等工作。应根据工作需要，组建由本部</w:t>
      </w:r>
      <w:r>
        <w:rPr>
          <w:rFonts w:ascii="仿宋_GB2312" w:eastAsia="仿宋_GB2312" w:hAnsi="仿宋_GB2312" w:cs="仿宋_GB2312" w:hint="eastAsia"/>
          <w:sz w:val="32"/>
          <w:szCs w:val="32"/>
        </w:rPr>
        <w:t>门负责人、政策参与制定者、熟悉相关领域业务的专家学者等组成的政策解读队伍。</w:t>
      </w:r>
    </w:p>
    <w:p w14:paraId="5FF8068B"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对</w:t>
      </w:r>
      <w:proofErr w:type="gramStart"/>
      <w:r>
        <w:rPr>
          <w:rFonts w:ascii="仿宋_GB2312" w:eastAsia="仿宋_GB2312" w:hAnsi="仿宋_GB2312" w:cs="仿宋_GB2312" w:hint="eastAsia"/>
          <w:sz w:val="32"/>
          <w:szCs w:val="32"/>
        </w:rPr>
        <w:t>拟主动</w:t>
      </w:r>
      <w:proofErr w:type="gramEnd"/>
      <w:r>
        <w:rPr>
          <w:rFonts w:ascii="仿宋_GB2312" w:eastAsia="仿宋_GB2312" w:hAnsi="仿宋_GB2312" w:cs="仿宋_GB2312" w:hint="eastAsia"/>
          <w:sz w:val="32"/>
          <w:szCs w:val="32"/>
        </w:rPr>
        <w:t>公开且需解读的政策性文件，坚持政策性文件与解读材料同步组织起草、同步审签、同步部署。</w:t>
      </w:r>
    </w:p>
    <w:p w14:paraId="491FFBCE" w14:textId="77777777" w:rsidR="00F25C5B" w:rsidRDefault="00D9715E">
      <w:pPr>
        <w:spacing w:line="578" w:lineRule="exact"/>
        <w:rPr>
          <w:rFonts w:ascii="楷体" w:eastAsia="楷体" w:hAnsi="楷体" w:cs="楷体"/>
          <w:b/>
          <w:bCs/>
          <w:sz w:val="32"/>
          <w:szCs w:val="32"/>
        </w:rPr>
      </w:pPr>
      <w:r>
        <w:rPr>
          <w:rFonts w:ascii="仿宋_GB2312" w:eastAsia="仿宋_GB2312" w:hAnsi="仿宋_GB2312" w:cs="仿宋_GB2312" w:hint="eastAsia"/>
          <w:sz w:val="32"/>
          <w:szCs w:val="32"/>
        </w:rPr>
        <w:t xml:space="preserve">    </w:t>
      </w:r>
      <w:r>
        <w:rPr>
          <w:rFonts w:ascii="楷体" w:eastAsia="楷体" w:hAnsi="楷体" w:cs="楷体" w:hint="eastAsia"/>
          <w:b/>
          <w:bCs/>
          <w:sz w:val="32"/>
          <w:szCs w:val="32"/>
        </w:rPr>
        <w:t>（三）回应关切流程</w:t>
      </w:r>
    </w:p>
    <w:p w14:paraId="6B0BEA98"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1. </w:t>
      </w:r>
      <w:r>
        <w:rPr>
          <w:rFonts w:ascii="仿宋_GB2312" w:eastAsia="仿宋_GB2312" w:hAnsi="仿宋_GB2312" w:cs="仿宋_GB2312" w:hint="eastAsia"/>
          <w:sz w:val="32"/>
          <w:szCs w:val="32"/>
        </w:rPr>
        <w:t>全面监测收集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。各单位要安排专人加强对主要网络媒体及传统媒体的日常监测。健全舆情信息共享机制，完善本单位与宣传、网信、政务公开主管部门和相</w:t>
      </w:r>
      <w:proofErr w:type="gramStart"/>
      <w:r>
        <w:rPr>
          <w:rFonts w:ascii="仿宋_GB2312" w:eastAsia="仿宋_GB2312" w:hAnsi="仿宋_GB2312" w:cs="仿宋_GB2312" w:hint="eastAsia"/>
          <w:sz w:val="32"/>
          <w:szCs w:val="32"/>
        </w:rPr>
        <w:t>关涉事</w:t>
      </w:r>
      <w:proofErr w:type="gramEnd"/>
      <w:r>
        <w:rPr>
          <w:rFonts w:ascii="仿宋_GB2312" w:eastAsia="仿宋_GB2312" w:hAnsi="仿宋_GB2312" w:cs="仿宋_GB2312" w:hint="eastAsia"/>
          <w:sz w:val="32"/>
          <w:szCs w:val="32"/>
        </w:rPr>
        <w:t>单位舆情信息共享机制，搭建多层次舆情收集网络和信息共享平台。</w:t>
      </w:r>
    </w:p>
    <w:p w14:paraId="4333C47A"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2. </w:t>
      </w:r>
      <w:r>
        <w:rPr>
          <w:rFonts w:ascii="仿宋_GB2312" w:eastAsia="仿宋_GB2312" w:hAnsi="仿宋_GB2312" w:cs="仿宋_GB2312" w:hint="eastAsia"/>
          <w:sz w:val="32"/>
          <w:szCs w:val="32"/>
        </w:rPr>
        <w:t>准确分析</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。加强科学</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判，通过购买服务、完善大数据技术支撑等方式</w:t>
      </w:r>
      <w:r>
        <w:rPr>
          <w:rFonts w:ascii="仿宋_GB2312" w:eastAsia="仿宋_GB2312" w:hAnsi="仿宋_GB2312" w:cs="仿宋_GB2312" w:hint="eastAsia"/>
          <w:sz w:val="32"/>
          <w:szCs w:val="32"/>
        </w:rPr>
        <w:t>，借助专业力量，提高舆情分析处置的信息化水平。做好舆情风险评估，在重要决策部署和重大改革措施、涉及重要民生事项的政策措施出台与实施前，预判舆情态势，提出解读回应预案。</w:t>
      </w:r>
    </w:p>
    <w:p w14:paraId="34054E85"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3. </w:t>
      </w:r>
      <w:r>
        <w:rPr>
          <w:rFonts w:ascii="仿宋_GB2312" w:eastAsia="仿宋_GB2312" w:hAnsi="仿宋_GB2312" w:cs="仿宋_GB2312" w:hint="eastAsia"/>
          <w:sz w:val="32"/>
          <w:szCs w:val="32"/>
        </w:rPr>
        <w:t>妥善处置回应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。一是主动有效回应。尤其对与社会公众切身利益密切相关的政府工作，加强与社会公众互动交流，及时化解误解和质疑。对政务舆情原则上应在</w:t>
      </w:r>
      <w:r>
        <w:rPr>
          <w:rFonts w:ascii="仿宋_GB2312" w:eastAsia="仿宋_GB2312" w:hAnsi="仿宋_GB2312" w:cs="仿宋_GB2312" w:hint="eastAsia"/>
          <w:sz w:val="32"/>
          <w:szCs w:val="32"/>
        </w:rPr>
        <w:t xml:space="preserve"> 48 </w:t>
      </w:r>
      <w:r>
        <w:rPr>
          <w:rFonts w:ascii="仿宋_GB2312" w:eastAsia="仿宋_GB2312" w:hAnsi="仿宋_GB2312" w:cs="仿宋_GB2312" w:hint="eastAsia"/>
          <w:sz w:val="32"/>
          <w:szCs w:val="32"/>
        </w:rPr>
        <w:t>小时内予以回应，并根据工作进展情况持续发布权威信息。二是构建立体回应渠道。加强与主要媒体、重点新闻网站和主要商业网站的沟通联系，充分利用各媒体平台，扩大回应信息传播范围。三是做好突</w:t>
      </w:r>
      <w:r>
        <w:rPr>
          <w:rFonts w:ascii="仿宋_GB2312" w:eastAsia="仿宋_GB2312" w:hAnsi="仿宋_GB2312" w:cs="仿宋_GB2312" w:hint="eastAsia"/>
          <w:sz w:val="32"/>
          <w:szCs w:val="32"/>
        </w:rPr>
        <w:t>发事件舆情回应。对涉及重大突发事件的政务舆情，要第一时间发现、处置与发声。</w:t>
      </w:r>
    </w:p>
    <w:p w14:paraId="4AA201C2"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4. </w:t>
      </w:r>
      <w:r>
        <w:rPr>
          <w:rFonts w:ascii="仿宋_GB2312" w:eastAsia="仿宋_GB2312" w:hAnsi="仿宋_GB2312" w:cs="仿宋_GB2312" w:hint="eastAsia"/>
          <w:sz w:val="32"/>
          <w:szCs w:val="32"/>
        </w:rPr>
        <w:t>强化督办协调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。一是建立重大舆情报告机制。对舆情影响程度及后续发展超出本单位处置能力范围或涉及多个部门的重大政务舆情，要及时向宣传、网信、应急、政务公开等有关部门报告，并提出回应处置建议。二是健全协同</w:t>
      </w:r>
      <w:r>
        <w:rPr>
          <w:rFonts w:ascii="仿宋_GB2312" w:eastAsia="仿宋_GB2312" w:hAnsi="仿宋_GB2312" w:cs="仿宋_GB2312" w:hint="eastAsia"/>
          <w:sz w:val="32"/>
          <w:szCs w:val="32"/>
        </w:rPr>
        <w:lastRenderedPageBreak/>
        <w:t>联动机制。各单位要建立与宣传、</w:t>
      </w:r>
      <w:proofErr w:type="gramStart"/>
      <w:r>
        <w:rPr>
          <w:rFonts w:ascii="仿宋_GB2312" w:eastAsia="仿宋_GB2312" w:hAnsi="仿宋_GB2312" w:cs="仿宋_GB2312" w:hint="eastAsia"/>
          <w:sz w:val="32"/>
          <w:szCs w:val="32"/>
        </w:rPr>
        <w:t>网信等</w:t>
      </w:r>
      <w:proofErr w:type="gramEnd"/>
      <w:r>
        <w:rPr>
          <w:rFonts w:ascii="仿宋_GB2312" w:eastAsia="仿宋_GB2312" w:hAnsi="仿宋_GB2312" w:cs="仿宋_GB2312" w:hint="eastAsia"/>
          <w:sz w:val="32"/>
          <w:szCs w:val="32"/>
        </w:rPr>
        <w:t>部门建立快速反应和协调联动机制，坚持“谁主管谁发声、谁处置谁发声”的原则进行协同处置。</w:t>
      </w:r>
    </w:p>
    <w:p w14:paraId="442A4738"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 w:eastAsia="楷体" w:hAnsi="楷体" w:cs="楷体" w:hint="eastAsia"/>
          <w:b/>
          <w:bCs/>
          <w:sz w:val="32"/>
          <w:szCs w:val="32"/>
        </w:rPr>
        <w:t>（四）公众参与流程</w:t>
      </w:r>
    </w:p>
    <w:p w14:paraId="24FAFDB9"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1. </w:t>
      </w:r>
      <w:r>
        <w:rPr>
          <w:rFonts w:ascii="仿宋_GB2312" w:eastAsia="仿宋_GB2312" w:hAnsi="仿宋_GB2312" w:cs="仿宋_GB2312" w:hint="eastAsia"/>
          <w:sz w:val="32"/>
          <w:szCs w:val="32"/>
        </w:rPr>
        <w:t>重大决策</w:t>
      </w:r>
      <w:proofErr w:type="gramStart"/>
      <w:r>
        <w:rPr>
          <w:rFonts w:ascii="仿宋_GB2312" w:eastAsia="仿宋_GB2312" w:hAnsi="仿宋_GB2312" w:cs="仿宋_GB2312" w:hint="eastAsia"/>
          <w:sz w:val="32"/>
          <w:szCs w:val="32"/>
        </w:rPr>
        <w:t>预公开</w:t>
      </w:r>
      <w:proofErr w:type="gramEnd"/>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。重大政策措施制定前，承办单位应提前通过</w:t>
      </w:r>
      <w:r>
        <w:rPr>
          <w:rFonts w:ascii="仿宋_GB2312" w:eastAsia="仿宋_GB2312" w:hAnsi="仿宋_GB2312" w:cs="仿宋_GB2312" w:hint="eastAsia"/>
          <w:sz w:val="32"/>
          <w:szCs w:val="32"/>
        </w:rPr>
        <w:t>政府网站、听证座谈、咨询协商、列席会议、媒体吹风等方式，向社会公布决策草案、决策依据等信息，并向社会公开征求意见。</w:t>
      </w:r>
    </w:p>
    <w:p w14:paraId="4BE45588" w14:textId="77777777" w:rsidR="00F25C5B" w:rsidRDefault="00D9715E">
      <w:pPr>
        <w:spacing w:line="57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2. </w:t>
      </w:r>
      <w:r>
        <w:rPr>
          <w:rFonts w:ascii="仿宋_GB2312" w:eastAsia="仿宋_GB2312" w:hAnsi="仿宋_GB2312" w:cs="仿宋_GB2312" w:hint="eastAsia"/>
          <w:sz w:val="32"/>
          <w:szCs w:val="32"/>
        </w:rPr>
        <w:t>公众意见建议采纳情况公开。认真收集、整理和分析公众提出的意见建议，在制定和修改政策措施草案时对公众的合理化建议应予充分考虑。建立公众建言建议反馈机制，公开征求意见的采纳情况应予公布，对较为集中的意见建议未予采纳的，应公开说明理由。</w:t>
      </w:r>
    </w:p>
    <w:p w14:paraId="11B22C82" w14:textId="77777777" w:rsidR="00F25C5B" w:rsidRDefault="00D9715E">
      <w:pPr>
        <w:spacing w:line="578" w:lineRule="exact"/>
        <w:rPr>
          <w:rFonts w:ascii="黑体" w:eastAsia="黑体" w:hAnsi="黑体" w:cs="黑体"/>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五、组织保障</w:t>
      </w:r>
    </w:p>
    <w:p w14:paraId="7B62327E" w14:textId="77777777" w:rsidR="00F25C5B" w:rsidRDefault="00D9715E">
      <w:pPr>
        <w:spacing w:line="578"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（一）加强组织领导</w:t>
      </w:r>
    </w:p>
    <w:p w14:paraId="0137FF9E" w14:textId="77777777" w:rsidR="00F25C5B" w:rsidRDefault="00D9715E">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将政务公开工作纳入重要议事日程，由本单位主要负责人亲自抓，明确</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位分管负责人具体抓，推动本</w:t>
      </w:r>
      <w:proofErr w:type="gramStart"/>
      <w:r>
        <w:rPr>
          <w:rFonts w:ascii="仿宋_GB2312" w:eastAsia="仿宋_GB2312" w:hAnsi="仿宋_GB2312" w:cs="仿宋_GB2312" w:hint="eastAsia"/>
          <w:sz w:val="32"/>
          <w:szCs w:val="32"/>
        </w:rPr>
        <w:t>单位关做好</w:t>
      </w:r>
      <w:proofErr w:type="gramEnd"/>
      <w:r>
        <w:rPr>
          <w:rFonts w:ascii="仿宋_GB2312" w:eastAsia="仿宋_GB2312" w:hAnsi="仿宋_GB2312" w:cs="仿宋_GB2312" w:hint="eastAsia"/>
          <w:sz w:val="32"/>
          <w:szCs w:val="32"/>
        </w:rPr>
        <w:t>信息公开、政策解读、回应关切等工作。主要负责人每年至少听取一次政务公开工作汇报，研究完善工作思路和保障措施。</w:t>
      </w:r>
    </w:p>
    <w:p w14:paraId="5C55FCFB" w14:textId="77777777" w:rsidR="00F25C5B" w:rsidRDefault="00D9715E">
      <w:pPr>
        <w:spacing w:line="578"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（二）完善工作机制</w:t>
      </w:r>
    </w:p>
    <w:p w14:paraId="69D705F2" w14:textId="77777777" w:rsidR="00F25C5B" w:rsidRDefault="00D9715E">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本单位承担政府信息和政务公开工作的机构负责研究建立科学合理的量化评估指标体系，每年组织开展对信息公开、政策解读、回应关切、媒体参与等方面的评估，并根据</w:t>
      </w:r>
      <w:r>
        <w:rPr>
          <w:rFonts w:ascii="仿宋_GB2312" w:eastAsia="仿宋_GB2312" w:hAnsi="仿宋_GB2312" w:cs="仿宋_GB2312" w:hint="eastAsia"/>
          <w:sz w:val="32"/>
          <w:szCs w:val="32"/>
        </w:rPr>
        <w:lastRenderedPageBreak/>
        <w:t>评估结果不断调整优化政务公开的工作机制。</w:t>
      </w:r>
    </w:p>
    <w:p w14:paraId="790BF545" w14:textId="77777777" w:rsidR="00F25C5B" w:rsidRDefault="00D9715E">
      <w:pPr>
        <w:spacing w:line="578"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（三）建立信息公开保密审查制度</w:t>
      </w:r>
    </w:p>
    <w:p w14:paraId="5ACD4888" w14:textId="77777777" w:rsidR="00F25C5B" w:rsidRDefault="00D9715E">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按照“谁公开、谁审查、谁负责”的原则，拟公开的信息应由制作</w:t>
      </w:r>
      <w:r>
        <w:rPr>
          <w:rFonts w:ascii="仿宋_GB2312" w:eastAsia="仿宋_GB2312" w:hAnsi="仿宋_GB2312" w:cs="仿宋_GB2312" w:hint="eastAsia"/>
          <w:sz w:val="32"/>
          <w:szCs w:val="32"/>
        </w:rPr>
        <w:t>或保存单位进行保密审查，并对最终审查结果负责。本单位主要负责人是信息保密审查的“第一责任人”。拟公开的信息无法确定是否涉密时，应报本单位保密工作机构审定；无法确定的，报请有权确定的机关确定。拟公开的政府信息不涉密，但无法确定是否适宜公开的，应与有关业务主管部门研究确定；无法确定的，应报同级政府信息与政务公开主管部门确定。</w:t>
      </w:r>
    </w:p>
    <w:p w14:paraId="10647BFA" w14:textId="77777777" w:rsidR="00F25C5B" w:rsidRDefault="00F25C5B"/>
    <w:p w14:paraId="79F4CEE1" w14:textId="77777777" w:rsidR="00F25C5B" w:rsidRDefault="00F25C5B"/>
    <w:p w14:paraId="3FB17C42" w14:textId="77777777" w:rsidR="00F25C5B" w:rsidRDefault="00F25C5B">
      <w:pPr>
        <w:sectPr w:rsidR="00F25C5B">
          <w:headerReference w:type="default" r:id="rId7"/>
          <w:footerReference w:type="default" r:id="rId8"/>
          <w:pgSz w:w="11906" w:h="16838"/>
          <w:pgMar w:top="1440" w:right="1800" w:bottom="1440" w:left="1800" w:header="851" w:footer="992" w:gutter="0"/>
          <w:cols w:space="720"/>
          <w:docGrid w:type="lines" w:linePitch="312"/>
        </w:sectPr>
      </w:pPr>
    </w:p>
    <w:tbl>
      <w:tblPr>
        <w:tblW w:w="0" w:type="auto"/>
        <w:tblInd w:w="-91" w:type="dxa"/>
        <w:tblLayout w:type="fixed"/>
        <w:tblCellMar>
          <w:left w:w="15" w:type="dxa"/>
          <w:right w:w="15" w:type="dxa"/>
        </w:tblCellMar>
        <w:tblLook w:val="04A0" w:firstRow="1" w:lastRow="0" w:firstColumn="1" w:lastColumn="0" w:noHBand="0" w:noVBand="1"/>
      </w:tblPr>
      <w:tblGrid>
        <w:gridCol w:w="637"/>
        <w:gridCol w:w="238"/>
        <w:gridCol w:w="495"/>
        <w:gridCol w:w="2580"/>
        <w:gridCol w:w="2006"/>
        <w:gridCol w:w="781"/>
        <w:gridCol w:w="505"/>
        <w:gridCol w:w="848"/>
        <w:gridCol w:w="3308"/>
        <w:gridCol w:w="407"/>
        <w:gridCol w:w="396"/>
        <w:gridCol w:w="28"/>
        <w:gridCol w:w="380"/>
        <w:gridCol w:w="372"/>
        <w:gridCol w:w="28"/>
        <w:gridCol w:w="378"/>
        <w:gridCol w:w="467"/>
        <w:gridCol w:w="28"/>
        <w:gridCol w:w="309"/>
        <w:gridCol w:w="28"/>
      </w:tblGrid>
      <w:tr w:rsidR="00F25C5B" w14:paraId="7918C358" w14:textId="77777777">
        <w:trPr>
          <w:trHeight w:val="270"/>
        </w:trPr>
        <w:tc>
          <w:tcPr>
            <w:tcW w:w="13882" w:type="dxa"/>
            <w:gridSpan w:val="18"/>
            <w:vMerge w:val="restart"/>
            <w:vAlign w:val="center"/>
          </w:tcPr>
          <w:p w14:paraId="16F8C6D2" w14:textId="77777777" w:rsidR="00F25C5B" w:rsidRDefault="00D9715E">
            <w:pPr>
              <w:autoSpaceDN w:val="0"/>
              <w:jc w:val="left"/>
              <w:textAlignment w:val="center"/>
              <w:rPr>
                <w:rFonts w:ascii="黑体" w:eastAsia="黑体" w:hAnsi="黑体"/>
                <w:b/>
                <w:color w:val="000000"/>
                <w:sz w:val="18"/>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r>
              <w:rPr>
                <w:rFonts w:ascii="黑体" w:eastAsia="黑体" w:hAnsi="黑体" w:cs="黑体" w:hint="eastAsia"/>
                <w:sz w:val="32"/>
                <w:szCs w:val="32"/>
              </w:rPr>
              <w:t>：</w:t>
            </w:r>
          </w:p>
        </w:tc>
        <w:tc>
          <w:tcPr>
            <w:tcW w:w="337" w:type="dxa"/>
            <w:gridSpan w:val="2"/>
            <w:vAlign w:val="center"/>
          </w:tcPr>
          <w:p w14:paraId="60F02DC5" w14:textId="77777777" w:rsidR="00F25C5B" w:rsidRDefault="00F25C5B">
            <w:pPr>
              <w:autoSpaceDN w:val="0"/>
              <w:jc w:val="left"/>
              <w:textAlignment w:val="center"/>
              <w:rPr>
                <w:rFonts w:ascii="黑体" w:eastAsia="黑体" w:hAnsi="黑体"/>
                <w:b/>
                <w:color w:val="000000"/>
                <w:sz w:val="18"/>
              </w:rPr>
            </w:pPr>
          </w:p>
        </w:tc>
      </w:tr>
      <w:tr w:rsidR="00F25C5B" w14:paraId="42F7D33C" w14:textId="77777777">
        <w:trPr>
          <w:trHeight w:val="435"/>
        </w:trPr>
        <w:tc>
          <w:tcPr>
            <w:tcW w:w="13882" w:type="dxa"/>
            <w:gridSpan w:val="18"/>
            <w:vMerge/>
            <w:vAlign w:val="center"/>
          </w:tcPr>
          <w:p w14:paraId="460AEC92" w14:textId="77777777" w:rsidR="00F25C5B" w:rsidRDefault="00F25C5B">
            <w:pPr>
              <w:autoSpaceDN w:val="0"/>
              <w:rPr>
                <w:rFonts w:ascii="宋体" w:hAnsi="宋体"/>
                <w:sz w:val="24"/>
              </w:rPr>
            </w:pPr>
          </w:p>
        </w:tc>
        <w:tc>
          <w:tcPr>
            <w:tcW w:w="337" w:type="dxa"/>
            <w:gridSpan w:val="2"/>
            <w:vAlign w:val="center"/>
          </w:tcPr>
          <w:p w14:paraId="2C228292" w14:textId="77777777" w:rsidR="00F25C5B" w:rsidRDefault="00F25C5B">
            <w:pPr>
              <w:autoSpaceDN w:val="0"/>
              <w:rPr>
                <w:rFonts w:ascii="宋体" w:hAnsi="宋体"/>
                <w:sz w:val="24"/>
              </w:rPr>
            </w:pPr>
          </w:p>
        </w:tc>
      </w:tr>
      <w:tr w:rsidR="00F25C5B" w14:paraId="74EF20F3" w14:textId="77777777">
        <w:trPr>
          <w:trHeight w:val="45"/>
        </w:trPr>
        <w:tc>
          <w:tcPr>
            <w:tcW w:w="13882" w:type="dxa"/>
            <w:gridSpan w:val="18"/>
            <w:vMerge/>
            <w:vAlign w:val="center"/>
          </w:tcPr>
          <w:p w14:paraId="386F877A" w14:textId="77777777" w:rsidR="00F25C5B" w:rsidRDefault="00F25C5B">
            <w:pPr>
              <w:autoSpaceDN w:val="0"/>
              <w:rPr>
                <w:rFonts w:ascii="宋体" w:hAnsi="宋体"/>
                <w:sz w:val="24"/>
              </w:rPr>
            </w:pPr>
          </w:p>
        </w:tc>
        <w:tc>
          <w:tcPr>
            <w:tcW w:w="337" w:type="dxa"/>
            <w:gridSpan w:val="2"/>
            <w:vAlign w:val="center"/>
          </w:tcPr>
          <w:p w14:paraId="29AD35A1" w14:textId="77777777" w:rsidR="00F25C5B" w:rsidRDefault="00F25C5B">
            <w:pPr>
              <w:autoSpaceDN w:val="0"/>
              <w:rPr>
                <w:rFonts w:ascii="宋体" w:hAnsi="宋体"/>
                <w:sz w:val="24"/>
              </w:rPr>
            </w:pPr>
          </w:p>
        </w:tc>
      </w:tr>
      <w:tr w:rsidR="00F25C5B" w14:paraId="52867C9C" w14:textId="77777777">
        <w:trPr>
          <w:trHeight w:val="705"/>
        </w:trPr>
        <w:tc>
          <w:tcPr>
            <w:tcW w:w="13882" w:type="dxa"/>
            <w:gridSpan w:val="18"/>
            <w:tcBorders>
              <w:bottom w:val="single" w:sz="4" w:space="0" w:color="000000"/>
            </w:tcBorders>
            <w:vAlign w:val="center"/>
          </w:tcPr>
          <w:p w14:paraId="14D004B7" w14:textId="77777777" w:rsidR="00F25C5B" w:rsidRDefault="00D9715E">
            <w:pPr>
              <w:autoSpaceDN w:val="0"/>
              <w:jc w:val="center"/>
              <w:textAlignment w:val="center"/>
              <w:rPr>
                <w:rFonts w:ascii="华文中宋" w:eastAsia="华文中宋" w:hAnsi="华文中宋"/>
                <w:b/>
                <w:color w:val="000000"/>
                <w:sz w:val="32"/>
              </w:rPr>
            </w:pPr>
            <w:r>
              <w:rPr>
                <w:rFonts w:ascii="华文中宋" w:eastAsia="华文中宋" w:hAnsi="华文中宋"/>
                <w:b/>
                <w:color w:val="000000"/>
                <w:sz w:val="32"/>
              </w:rPr>
              <w:t>安全生产领域基层政务公开标准目录</w:t>
            </w:r>
          </w:p>
        </w:tc>
        <w:tc>
          <w:tcPr>
            <w:tcW w:w="337" w:type="dxa"/>
            <w:gridSpan w:val="2"/>
            <w:tcBorders>
              <w:bottom w:val="single" w:sz="4" w:space="0" w:color="000000"/>
            </w:tcBorders>
            <w:vAlign w:val="center"/>
          </w:tcPr>
          <w:p w14:paraId="0B518C78" w14:textId="77777777" w:rsidR="00F25C5B" w:rsidRDefault="00F25C5B">
            <w:pPr>
              <w:autoSpaceDN w:val="0"/>
              <w:jc w:val="center"/>
              <w:textAlignment w:val="center"/>
              <w:rPr>
                <w:rFonts w:ascii="华文中宋" w:eastAsia="华文中宋" w:hAnsi="华文中宋"/>
                <w:b/>
                <w:color w:val="000000"/>
                <w:sz w:val="32"/>
              </w:rPr>
            </w:pPr>
          </w:p>
        </w:tc>
      </w:tr>
      <w:tr w:rsidR="00F25C5B" w14:paraId="155DAB89" w14:textId="77777777">
        <w:trPr>
          <w:gridAfter w:val="1"/>
          <w:trHeight w:val="390"/>
        </w:trPr>
        <w:tc>
          <w:tcPr>
            <w:tcW w:w="1370" w:type="dxa"/>
            <w:gridSpan w:val="3"/>
            <w:tcBorders>
              <w:top w:val="single" w:sz="4" w:space="0" w:color="000000"/>
              <w:left w:val="single" w:sz="4" w:space="0" w:color="000000"/>
              <w:bottom w:val="single" w:sz="4" w:space="0" w:color="000000"/>
              <w:right w:val="single" w:sz="4" w:space="0" w:color="000000"/>
            </w:tcBorders>
            <w:vAlign w:val="center"/>
          </w:tcPr>
          <w:p w14:paraId="0C673C2D"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公开事项</w:t>
            </w:r>
          </w:p>
        </w:tc>
        <w:tc>
          <w:tcPr>
            <w:tcW w:w="2580" w:type="dxa"/>
            <w:vMerge w:val="restart"/>
            <w:tcBorders>
              <w:top w:val="single" w:sz="4" w:space="0" w:color="000000"/>
              <w:left w:val="single" w:sz="4" w:space="0" w:color="000000"/>
              <w:bottom w:val="single" w:sz="4" w:space="0" w:color="000000"/>
              <w:right w:val="single" w:sz="4" w:space="0" w:color="000000"/>
            </w:tcBorders>
            <w:vAlign w:val="center"/>
          </w:tcPr>
          <w:p w14:paraId="6F7C331B"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公开内容</w:t>
            </w:r>
          </w:p>
        </w:tc>
        <w:tc>
          <w:tcPr>
            <w:tcW w:w="2006" w:type="dxa"/>
            <w:vMerge w:val="restart"/>
            <w:tcBorders>
              <w:top w:val="single" w:sz="4" w:space="0" w:color="000000"/>
              <w:left w:val="single" w:sz="4" w:space="0" w:color="000000"/>
              <w:bottom w:val="single" w:sz="4" w:space="0" w:color="000000"/>
              <w:right w:val="single" w:sz="4" w:space="0" w:color="000000"/>
            </w:tcBorders>
            <w:vAlign w:val="center"/>
          </w:tcPr>
          <w:p w14:paraId="0AC18BD2"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公开依据</w:t>
            </w:r>
          </w:p>
        </w:tc>
        <w:tc>
          <w:tcPr>
            <w:tcW w:w="12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E1DB841"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公开时限</w:t>
            </w:r>
          </w:p>
        </w:tc>
        <w:tc>
          <w:tcPr>
            <w:tcW w:w="848" w:type="dxa"/>
            <w:vMerge w:val="restart"/>
            <w:tcBorders>
              <w:top w:val="single" w:sz="4" w:space="0" w:color="000000"/>
              <w:left w:val="single" w:sz="4" w:space="0" w:color="000000"/>
              <w:bottom w:val="single" w:sz="4" w:space="0" w:color="000000"/>
              <w:right w:val="single" w:sz="4" w:space="0" w:color="000000"/>
            </w:tcBorders>
            <w:vAlign w:val="center"/>
          </w:tcPr>
          <w:p w14:paraId="15325B99"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公开主体</w:t>
            </w:r>
          </w:p>
        </w:tc>
        <w:tc>
          <w:tcPr>
            <w:tcW w:w="3308" w:type="dxa"/>
            <w:vMerge w:val="restart"/>
            <w:tcBorders>
              <w:top w:val="single" w:sz="4" w:space="0" w:color="000000"/>
              <w:left w:val="single" w:sz="4" w:space="0" w:color="000000"/>
              <w:bottom w:val="single" w:sz="4" w:space="0" w:color="000000"/>
              <w:right w:val="single" w:sz="4" w:space="0" w:color="000000"/>
            </w:tcBorders>
            <w:vAlign w:val="center"/>
          </w:tcPr>
          <w:p w14:paraId="47F0C915"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公开渠道和载体</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7B5F15EC"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公开对象</w:t>
            </w:r>
          </w:p>
        </w:tc>
        <w:tc>
          <w:tcPr>
            <w:tcW w:w="780" w:type="dxa"/>
            <w:gridSpan w:val="3"/>
            <w:tcBorders>
              <w:top w:val="single" w:sz="4" w:space="0" w:color="000000"/>
              <w:left w:val="single" w:sz="4" w:space="0" w:color="000000"/>
              <w:bottom w:val="single" w:sz="4" w:space="0" w:color="000000"/>
              <w:right w:val="single" w:sz="4" w:space="0" w:color="000000"/>
            </w:tcBorders>
            <w:vAlign w:val="center"/>
          </w:tcPr>
          <w:p w14:paraId="09D90323"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公开方式</w:t>
            </w:r>
          </w:p>
        </w:tc>
        <w:tc>
          <w:tcPr>
            <w:tcW w:w="873" w:type="dxa"/>
            <w:gridSpan w:val="3"/>
            <w:tcBorders>
              <w:top w:val="single" w:sz="4" w:space="0" w:color="000000"/>
              <w:left w:val="single" w:sz="4" w:space="0" w:color="000000"/>
              <w:bottom w:val="single" w:sz="4" w:space="0" w:color="000000"/>
              <w:right w:val="single" w:sz="4" w:space="0" w:color="000000"/>
            </w:tcBorders>
            <w:vAlign w:val="center"/>
          </w:tcPr>
          <w:p w14:paraId="655A07B1"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公开层级</w:t>
            </w: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49E5F10F" w14:textId="77777777" w:rsidR="00F25C5B" w:rsidRDefault="00F25C5B">
            <w:pPr>
              <w:autoSpaceDN w:val="0"/>
              <w:jc w:val="center"/>
              <w:textAlignment w:val="center"/>
              <w:rPr>
                <w:rFonts w:ascii="黑体" w:eastAsia="黑体" w:hAnsi="黑体"/>
                <w:b/>
                <w:color w:val="000000"/>
                <w:sz w:val="18"/>
              </w:rPr>
            </w:pPr>
          </w:p>
        </w:tc>
      </w:tr>
      <w:tr w:rsidR="00F25C5B" w14:paraId="0F62DDFC" w14:textId="77777777">
        <w:trPr>
          <w:trHeight w:val="585"/>
        </w:trPr>
        <w:tc>
          <w:tcPr>
            <w:tcW w:w="637" w:type="dxa"/>
            <w:tcBorders>
              <w:top w:val="single" w:sz="4" w:space="0" w:color="000000"/>
              <w:left w:val="single" w:sz="4" w:space="0" w:color="000000"/>
              <w:bottom w:val="single" w:sz="4" w:space="0" w:color="000000"/>
              <w:right w:val="single" w:sz="4" w:space="0" w:color="000000"/>
            </w:tcBorders>
            <w:vAlign w:val="center"/>
          </w:tcPr>
          <w:p w14:paraId="458A6D80"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一级事项</w:t>
            </w:r>
          </w:p>
        </w:tc>
        <w:tc>
          <w:tcPr>
            <w:tcW w:w="733" w:type="dxa"/>
            <w:gridSpan w:val="2"/>
            <w:tcBorders>
              <w:top w:val="single" w:sz="4" w:space="0" w:color="000000"/>
              <w:left w:val="single" w:sz="4" w:space="0" w:color="000000"/>
              <w:bottom w:val="single" w:sz="4" w:space="0" w:color="000000"/>
              <w:right w:val="single" w:sz="4" w:space="0" w:color="000000"/>
            </w:tcBorders>
            <w:vAlign w:val="center"/>
          </w:tcPr>
          <w:p w14:paraId="6A97B352"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二级事项</w:t>
            </w:r>
          </w:p>
        </w:tc>
        <w:tc>
          <w:tcPr>
            <w:tcW w:w="2580" w:type="dxa"/>
            <w:vMerge/>
            <w:tcBorders>
              <w:top w:val="single" w:sz="4" w:space="0" w:color="000000"/>
              <w:left w:val="single" w:sz="4" w:space="0" w:color="000000"/>
              <w:bottom w:val="single" w:sz="4" w:space="0" w:color="000000"/>
              <w:right w:val="single" w:sz="4" w:space="0" w:color="000000"/>
            </w:tcBorders>
            <w:vAlign w:val="center"/>
          </w:tcPr>
          <w:p w14:paraId="58C7393D" w14:textId="77777777" w:rsidR="00F25C5B" w:rsidRDefault="00F25C5B">
            <w:pPr>
              <w:rPr>
                <w:rFonts w:ascii="宋体" w:hAnsi="宋体"/>
                <w:sz w:val="24"/>
              </w:rPr>
            </w:pPr>
          </w:p>
        </w:tc>
        <w:tc>
          <w:tcPr>
            <w:tcW w:w="2006" w:type="dxa"/>
            <w:vMerge/>
            <w:tcBorders>
              <w:top w:val="single" w:sz="4" w:space="0" w:color="000000"/>
              <w:left w:val="single" w:sz="4" w:space="0" w:color="000000"/>
              <w:bottom w:val="single" w:sz="4" w:space="0" w:color="000000"/>
              <w:right w:val="single" w:sz="4" w:space="0" w:color="000000"/>
            </w:tcBorders>
            <w:vAlign w:val="center"/>
          </w:tcPr>
          <w:p w14:paraId="6DEBBAF0" w14:textId="77777777" w:rsidR="00F25C5B" w:rsidRDefault="00F25C5B">
            <w:pPr>
              <w:rPr>
                <w:rFonts w:ascii="宋体" w:hAnsi="宋体"/>
                <w:sz w:val="24"/>
              </w:rPr>
            </w:pPr>
          </w:p>
        </w:tc>
        <w:tc>
          <w:tcPr>
            <w:tcW w:w="1286" w:type="dxa"/>
            <w:gridSpan w:val="2"/>
            <w:vMerge/>
            <w:tcBorders>
              <w:top w:val="single" w:sz="4" w:space="0" w:color="000000"/>
              <w:left w:val="single" w:sz="4" w:space="0" w:color="000000"/>
              <w:bottom w:val="single" w:sz="4" w:space="0" w:color="000000"/>
              <w:right w:val="single" w:sz="4" w:space="0" w:color="000000"/>
            </w:tcBorders>
            <w:vAlign w:val="center"/>
          </w:tcPr>
          <w:p w14:paraId="076F8AF8" w14:textId="77777777" w:rsidR="00F25C5B" w:rsidRDefault="00F25C5B">
            <w:pPr>
              <w:rPr>
                <w:rFonts w:ascii="宋体" w:hAnsi="宋体"/>
                <w:sz w:val="24"/>
              </w:rPr>
            </w:pPr>
          </w:p>
        </w:tc>
        <w:tc>
          <w:tcPr>
            <w:tcW w:w="848" w:type="dxa"/>
            <w:vMerge/>
            <w:tcBorders>
              <w:top w:val="single" w:sz="4" w:space="0" w:color="000000"/>
              <w:left w:val="single" w:sz="4" w:space="0" w:color="000000"/>
              <w:bottom w:val="single" w:sz="4" w:space="0" w:color="000000"/>
              <w:right w:val="single" w:sz="4" w:space="0" w:color="000000"/>
            </w:tcBorders>
            <w:vAlign w:val="center"/>
          </w:tcPr>
          <w:p w14:paraId="5D32F048" w14:textId="77777777" w:rsidR="00F25C5B" w:rsidRDefault="00F25C5B">
            <w:pPr>
              <w:rPr>
                <w:rFonts w:ascii="宋体" w:hAnsi="宋体"/>
                <w:sz w:val="24"/>
              </w:rPr>
            </w:pPr>
          </w:p>
        </w:tc>
        <w:tc>
          <w:tcPr>
            <w:tcW w:w="3308" w:type="dxa"/>
            <w:vMerge/>
            <w:tcBorders>
              <w:top w:val="single" w:sz="4" w:space="0" w:color="000000"/>
              <w:left w:val="single" w:sz="4" w:space="0" w:color="000000"/>
              <w:bottom w:val="single" w:sz="4" w:space="0" w:color="000000"/>
              <w:right w:val="single" w:sz="4" w:space="0" w:color="000000"/>
            </w:tcBorders>
            <w:vAlign w:val="center"/>
          </w:tcPr>
          <w:p w14:paraId="0638F019" w14:textId="77777777" w:rsidR="00F25C5B" w:rsidRDefault="00F25C5B">
            <w:pPr>
              <w:rPr>
                <w:rFonts w:ascii="宋体" w:hAnsi="宋体"/>
                <w:sz w:val="24"/>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15F9ED0"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全社会</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14:paraId="5C5C6016"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特定群体</w:t>
            </w:r>
          </w:p>
        </w:tc>
        <w:tc>
          <w:tcPr>
            <w:tcW w:w="380" w:type="dxa"/>
            <w:tcBorders>
              <w:top w:val="single" w:sz="4" w:space="0" w:color="000000"/>
              <w:left w:val="single" w:sz="4" w:space="0" w:color="000000"/>
              <w:bottom w:val="single" w:sz="4" w:space="0" w:color="000000"/>
              <w:right w:val="single" w:sz="4" w:space="0" w:color="000000"/>
            </w:tcBorders>
            <w:vAlign w:val="center"/>
          </w:tcPr>
          <w:p w14:paraId="5EDF139E"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主动</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2F007642"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依申请</w:t>
            </w:r>
          </w:p>
        </w:tc>
        <w:tc>
          <w:tcPr>
            <w:tcW w:w="378" w:type="dxa"/>
            <w:tcBorders>
              <w:top w:val="single" w:sz="4" w:space="0" w:color="000000"/>
              <w:left w:val="single" w:sz="4" w:space="0" w:color="000000"/>
              <w:bottom w:val="single" w:sz="4" w:space="0" w:color="000000"/>
              <w:right w:val="single" w:sz="4" w:space="0" w:color="000000"/>
            </w:tcBorders>
            <w:vAlign w:val="center"/>
          </w:tcPr>
          <w:p w14:paraId="3FC57DFF"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县级</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167F6612"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乡级</w:t>
            </w: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307B907D" w14:textId="77777777" w:rsidR="00F25C5B" w:rsidRDefault="00F25C5B">
            <w:pPr>
              <w:autoSpaceDN w:val="0"/>
              <w:jc w:val="center"/>
              <w:textAlignment w:val="center"/>
              <w:rPr>
                <w:rFonts w:ascii="黑体" w:eastAsia="黑体" w:hAnsi="黑体"/>
                <w:b/>
                <w:color w:val="000000"/>
                <w:sz w:val="18"/>
              </w:rPr>
            </w:pPr>
          </w:p>
        </w:tc>
      </w:tr>
      <w:tr w:rsidR="00F25C5B" w14:paraId="5F1C4B75" w14:textId="77777777">
        <w:trPr>
          <w:trHeight w:val="950"/>
        </w:trPr>
        <w:tc>
          <w:tcPr>
            <w:tcW w:w="637" w:type="dxa"/>
            <w:vMerge w:val="restart"/>
            <w:tcBorders>
              <w:top w:val="single" w:sz="4" w:space="0" w:color="000000"/>
              <w:left w:val="single" w:sz="4" w:space="0" w:color="000000"/>
              <w:bottom w:val="single" w:sz="4" w:space="0" w:color="000000"/>
              <w:right w:val="single" w:sz="4" w:space="0" w:color="000000"/>
            </w:tcBorders>
            <w:vAlign w:val="center"/>
          </w:tcPr>
          <w:p w14:paraId="5EEAC677" w14:textId="77777777" w:rsidR="00F25C5B" w:rsidRDefault="00D9715E">
            <w:pPr>
              <w:autoSpaceDN w:val="0"/>
              <w:jc w:val="center"/>
              <w:textAlignment w:val="center"/>
              <w:rPr>
                <w:rFonts w:ascii="仿宋_GB2312" w:eastAsia="仿宋_GB2312" w:hAnsi="仿宋_GB2312"/>
                <w:b/>
                <w:color w:val="000000"/>
                <w:sz w:val="18"/>
              </w:rPr>
            </w:pPr>
            <w:r>
              <w:rPr>
                <w:rFonts w:ascii="仿宋_GB2312" w:eastAsia="仿宋_GB2312" w:hAnsi="仿宋_GB2312"/>
                <w:b/>
                <w:color w:val="000000"/>
                <w:sz w:val="18"/>
              </w:rPr>
              <w:t>政策文件</w:t>
            </w:r>
          </w:p>
        </w:tc>
        <w:tc>
          <w:tcPr>
            <w:tcW w:w="238" w:type="dxa"/>
            <w:tcBorders>
              <w:top w:val="single" w:sz="4" w:space="0" w:color="000000"/>
              <w:left w:val="single" w:sz="4" w:space="0" w:color="000000"/>
              <w:bottom w:val="single" w:sz="4" w:space="0" w:color="000000"/>
              <w:right w:val="single" w:sz="4" w:space="0" w:color="000000"/>
            </w:tcBorders>
            <w:vAlign w:val="center"/>
          </w:tcPr>
          <w:p w14:paraId="6FCCACBA"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1</w:t>
            </w:r>
          </w:p>
        </w:tc>
        <w:tc>
          <w:tcPr>
            <w:tcW w:w="495" w:type="dxa"/>
            <w:tcBorders>
              <w:top w:val="single" w:sz="4" w:space="0" w:color="000000"/>
              <w:left w:val="single" w:sz="4" w:space="0" w:color="000000"/>
              <w:bottom w:val="single" w:sz="4" w:space="0" w:color="000000"/>
              <w:right w:val="single" w:sz="4" w:space="0" w:color="000000"/>
            </w:tcBorders>
            <w:vAlign w:val="center"/>
          </w:tcPr>
          <w:p w14:paraId="1A0B522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法律法规</w:t>
            </w:r>
          </w:p>
        </w:tc>
        <w:tc>
          <w:tcPr>
            <w:tcW w:w="2580" w:type="dxa"/>
            <w:tcBorders>
              <w:top w:val="single" w:sz="4" w:space="0" w:color="000000"/>
              <w:left w:val="single" w:sz="4" w:space="0" w:color="000000"/>
              <w:bottom w:val="single" w:sz="4" w:space="0" w:color="000000"/>
              <w:right w:val="single" w:sz="4" w:space="0" w:color="000000"/>
            </w:tcBorders>
            <w:vAlign w:val="center"/>
          </w:tcPr>
          <w:p w14:paraId="3F5C9D3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与安全生产有关的法律、法规</w:t>
            </w:r>
          </w:p>
        </w:tc>
        <w:tc>
          <w:tcPr>
            <w:tcW w:w="2006" w:type="dxa"/>
            <w:tcBorders>
              <w:top w:val="single" w:sz="4" w:space="0" w:color="000000"/>
              <w:left w:val="single" w:sz="4" w:space="0" w:color="000000"/>
              <w:bottom w:val="single" w:sz="4" w:space="0" w:color="000000"/>
              <w:right w:val="single" w:sz="4" w:space="0" w:color="000000"/>
            </w:tcBorders>
            <w:vAlign w:val="center"/>
          </w:tcPr>
          <w:p w14:paraId="5F08B73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w:t>
            </w:r>
          </w:p>
        </w:tc>
        <w:tc>
          <w:tcPr>
            <w:tcW w:w="1286" w:type="dxa"/>
            <w:gridSpan w:val="2"/>
            <w:tcBorders>
              <w:top w:val="single" w:sz="4" w:space="0" w:color="000000"/>
              <w:left w:val="single" w:sz="4" w:space="0" w:color="000000"/>
              <w:bottom w:val="single" w:sz="4" w:space="0" w:color="000000"/>
              <w:right w:val="single" w:sz="4" w:space="0" w:color="000000"/>
            </w:tcBorders>
            <w:vAlign w:val="center"/>
          </w:tcPr>
          <w:p w14:paraId="6C69066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信息形成或变更之日起</w:t>
            </w:r>
            <w:r>
              <w:rPr>
                <w:rFonts w:ascii="仿宋_GB2312" w:eastAsia="仿宋_GB2312" w:hAnsi="仿宋_GB2312"/>
                <w:b/>
                <w:color w:val="000000"/>
                <w:sz w:val="18"/>
              </w:rPr>
              <w:t>20</w:t>
            </w:r>
            <w:r>
              <w:rPr>
                <w:rFonts w:ascii="仿宋_GB2312" w:eastAsia="仿宋_GB2312" w:hAnsi="仿宋_GB2312"/>
                <w:b/>
                <w:color w:val="000000"/>
                <w:sz w:val="18"/>
              </w:rPr>
              <w:t>个工作日内</w:t>
            </w:r>
          </w:p>
        </w:tc>
        <w:tc>
          <w:tcPr>
            <w:tcW w:w="848" w:type="dxa"/>
            <w:tcBorders>
              <w:top w:val="single" w:sz="4" w:space="0" w:color="000000"/>
              <w:left w:val="single" w:sz="4" w:space="0" w:color="000000"/>
              <w:bottom w:val="single" w:sz="4" w:space="0" w:color="000000"/>
              <w:right w:val="single" w:sz="4" w:space="0" w:color="000000"/>
            </w:tcBorders>
            <w:vAlign w:val="center"/>
          </w:tcPr>
          <w:p w14:paraId="1427865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3308" w:type="dxa"/>
            <w:vMerge w:val="restart"/>
            <w:tcBorders>
              <w:top w:val="single" w:sz="4" w:space="0" w:color="000000"/>
              <w:left w:val="single" w:sz="4" w:space="0" w:color="000000"/>
              <w:bottom w:val="single" w:sz="4" w:space="0" w:color="000000"/>
              <w:right w:val="single" w:sz="4" w:space="0" w:color="000000"/>
            </w:tcBorders>
            <w:vAlign w:val="center"/>
          </w:tcPr>
          <w:p w14:paraId="4B58B6A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t xml:space="preserve">                          □</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25640DB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14:paraId="0A6F18A6"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631152B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2AA05D4D"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65282CBC"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5149195D"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7C5EE24B" w14:textId="77777777" w:rsidR="00F25C5B" w:rsidRDefault="00F25C5B">
            <w:pPr>
              <w:autoSpaceDN w:val="0"/>
              <w:jc w:val="left"/>
              <w:textAlignment w:val="center"/>
              <w:rPr>
                <w:rFonts w:ascii="仿宋_GB2312" w:eastAsia="仿宋_GB2312" w:hAnsi="仿宋_GB2312"/>
                <w:b/>
                <w:color w:val="000000"/>
                <w:sz w:val="18"/>
              </w:rPr>
            </w:pPr>
          </w:p>
        </w:tc>
      </w:tr>
      <w:tr w:rsidR="00F25C5B" w14:paraId="73BB1E07" w14:textId="77777777">
        <w:trPr>
          <w:trHeight w:val="946"/>
        </w:trPr>
        <w:tc>
          <w:tcPr>
            <w:tcW w:w="637" w:type="dxa"/>
            <w:vMerge/>
            <w:tcBorders>
              <w:top w:val="single" w:sz="4" w:space="0" w:color="000000"/>
              <w:left w:val="single" w:sz="4" w:space="0" w:color="000000"/>
              <w:bottom w:val="single" w:sz="4" w:space="0" w:color="000000"/>
              <w:right w:val="single" w:sz="4" w:space="0" w:color="000000"/>
            </w:tcBorders>
            <w:vAlign w:val="center"/>
          </w:tcPr>
          <w:p w14:paraId="5B87BD37" w14:textId="77777777" w:rsidR="00F25C5B" w:rsidRDefault="00F25C5B">
            <w:pPr>
              <w:rPr>
                <w:rFonts w:ascii="宋体" w:hAnsi="宋体"/>
                <w:sz w:val="24"/>
              </w:rPr>
            </w:pPr>
          </w:p>
        </w:tc>
        <w:tc>
          <w:tcPr>
            <w:tcW w:w="238" w:type="dxa"/>
            <w:tcBorders>
              <w:left w:val="single" w:sz="4" w:space="0" w:color="000000"/>
              <w:bottom w:val="single" w:sz="4" w:space="0" w:color="000000"/>
              <w:right w:val="single" w:sz="4" w:space="0" w:color="000000"/>
            </w:tcBorders>
            <w:vAlign w:val="center"/>
          </w:tcPr>
          <w:p w14:paraId="0172CE89"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2</w:t>
            </w:r>
          </w:p>
        </w:tc>
        <w:tc>
          <w:tcPr>
            <w:tcW w:w="495" w:type="dxa"/>
            <w:tcBorders>
              <w:left w:val="single" w:sz="4" w:space="0" w:color="000000"/>
              <w:bottom w:val="single" w:sz="4" w:space="0" w:color="000000"/>
              <w:right w:val="single" w:sz="4" w:space="0" w:color="000000"/>
            </w:tcBorders>
            <w:vAlign w:val="center"/>
          </w:tcPr>
          <w:p w14:paraId="2C6A124C"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部门和地方规章</w:t>
            </w:r>
          </w:p>
        </w:tc>
        <w:tc>
          <w:tcPr>
            <w:tcW w:w="2580" w:type="dxa"/>
            <w:tcBorders>
              <w:left w:val="single" w:sz="4" w:space="0" w:color="000000"/>
              <w:bottom w:val="single" w:sz="4" w:space="0" w:color="000000"/>
              <w:right w:val="single" w:sz="4" w:space="0" w:color="000000"/>
            </w:tcBorders>
            <w:vAlign w:val="center"/>
          </w:tcPr>
          <w:p w14:paraId="7C4CADB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与安全生产有关的部门和地方规章</w:t>
            </w:r>
          </w:p>
        </w:tc>
        <w:tc>
          <w:tcPr>
            <w:tcW w:w="2006" w:type="dxa"/>
            <w:tcBorders>
              <w:top w:val="single" w:sz="4" w:space="0" w:color="000000"/>
              <w:left w:val="single" w:sz="4" w:space="0" w:color="000000"/>
              <w:bottom w:val="single" w:sz="4" w:space="0" w:color="000000"/>
              <w:right w:val="single" w:sz="4" w:space="0" w:color="000000"/>
            </w:tcBorders>
            <w:vAlign w:val="center"/>
          </w:tcPr>
          <w:p w14:paraId="24B2705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w:t>
            </w:r>
          </w:p>
        </w:tc>
        <w:tc>
          <w:tcPr>
            <w:tcW w:w="1286" w:type="dxa"/>
            <w:gridSpan w:val="2"/>
            <w:tcBorders>
              <w:top w:val="single" w:sz="4" w:space="0" w:color="000000"/>
              <w:left w:val="single" w:sz="4" w:space="0" w:color="000000"/>
              <w:bottom w:val="single" w:sz="4" w:space="0" w:color="000000"/>
              <w:right w:val="single" w:sz="4" w:space="0" w:color="000000"/>
            </w:tcBorders>
            <w:vAlign w:val="center"/>
          </w:tcPr>
          <w:p w14:paraId="6C8B68E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信息形成或变更之日起</w:t>
            </w:r>
            <w:r>
              <w:rPr>
                <w:rFonts w:ascii="仿宋_GB2312" w:eastAsia="仿宋_GB2312" w:hAnsi="仿宋_GB2312"/>
                <w:b/>
                <w:color w:val="000000"/>
                <w:sz w:val="18"/>
              </w:rPr>
              <w:t>20</w:t>
            </w:r>
            <w:r>
              <w:rPr>
                <w:rFonts w:ascii="仿宋_GB2312" w:eastAsia="仿宋_GB2312" w:hAnsi="仿宋_GB2312"/>
                <w:b/>
                <w:color w:val="000000"/>
                <w:sz w:val="18"/>
              </w:rPr>
              <w:t>个工作日内</w:t>
            </w:r>
          </w:p>
        </w:tc>
        <w:tc>
          <w:tcPr>
            <w:tcW w:w="848" w:type="dxa"/>
            <w:tcBorders>
              <w:top w:val="single" w:sz="4" w:space="0" w:color="000000"/>
              <w:left w:val="single" w:sz="4" w:space="0" w:color="000000"/>
              <w:bottom w:val="single" w:sz="4" w:space="0" w:color="000000"/>
              <w:right w:val="single" w:sz="4" w:space="0" w:color="000000"/>
            </w:tcBorders>
            <w:vAlign w:val="center"/>
          </w:tcPr>
          <w:p w14:paraId="3B45515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3308" w:type="dxa"/>
            <w:vMerge/>
            <w:tcBorders>
              <w:top w:val="single" w:sz="4" w:space="0" w:color="000000"/>
              <w:left w:val="single" w:sz="4" w:space="0" w:color="000000"/>
              <w:bottom w:val="single" w:sz="4" w:space="0" w:color="000000"/>
              <w:right w:val="single" w:sz="4" w:space="0" w:color="000000"/>
            </w:tcBorders>
            <w:vAlign w:val="center"/>
          </w:tcPr>
          <w:p w14:paraId="6D4D8F21" w14:textId="77777777" w:rsidR="00F25C5B" w:rsidRDefault="00F25C5B">
            <w:pPr>
              <w:rPr>
                <w:rFonts w:ascii="宋体" w:hAnsi="宋体"/>
                <w:sz w:val="24"/>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378C4B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left w:val="single" w:sz="4" w:space="0" w:color="000000"/>
              <w:bottom w:val="single" w:sz="4" w:space="0" w:color="000000"/>
              <w:right w:val="single" w:sz="4" w:space="0" w:color="000000"/>
            </w:tcBorders>
            <w:vAlign w:val="center"/>
          </w:tcPr>
          <w:p w14:paraId="5B20B29F"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1071526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left w:val="single" w:sz="4" w:space="0" w:color="000000"/>
              <w:bottom w:val="single" w:sz="4" w:space="0" w:color="000000"/>
              <w:right w:val="single" w:sz="4" w:space="0" w:color="000000"/>
            </w:tcBorders>
            <w:vAlign w:val="center"/>
          </w:tcPr>
          <w:p w14:paraId="6674298A"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116A7C5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3D30A39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0E01BCF8" w14:textId="77777777" w:rsidR="00F25C5B" w:rsidRDefault="00F25C5B">
            <w:pPr>
              <w:autoSpaceDN w:val="0"/>
              <w:jc w:val="left"/>
              <w:textAlignment w:val="center"/>
              <w:rPr>
                <w:rFonts w:ascii="仿宋_GB2312" w:eastAsia="仿宋_GB2312" w:hAnsi="仿宋_GB2312"/>
                <w:b/>
                <w:color w:val="000000"/>
                <w:sz w:val="18"/>
              </w:rPr>
            </w:pPr>
          </w:p>
        </w:tc>
      </w:tr>
      <w:tr w:rsidR="00F25C5B" w14:paraId="1ADE817B" w14:textId="77777777">
        <w:trPr>
          <w:trHeight w:val="1260"/>
        </w:trPr>
        <w:tc>
          <w:tcPr>
            <w:tcW w:w="637" w:type="dxa"/>
            <w:vMerge/>
            <w:tcBorders>
              <w:top w:val="single" w:sz="4" w:space="0" w:color="000000"/>
              <w:left w:val="single" w:sz="4" w:space="0" w:color="000000"/>
              <w:bottom w:val="single" w:sz="4" w:space="0" w:color="000000"/>
              <w:right w:val="single" w:sz="4" w:space="0" w:color="000000"/>
            </w:tcBorders>
            <w:vAlign w:val="center"/>
          </w:tcPr>
          <w:p w14:paraId="6C7BEBA0" w14:textId="77777777" w:rsidR="00F25C5B" w:rsidRDefault="00F25C5B">
            <w:pPr>
              <w:rPr>
                <w:rFonts w:ascii="宋体" w:hAnsi="宋体"/>
                <w:sz w:val="24"/>
              </w:rPr>
            </w:pPr>
          </w:p>
        </w:tc>
        <w:tc>
          <w:tcPr>
            <w:tcW w:w="238" w:type="dxa"/>
            <w:tcBorders>
              <w:left w:val="single" w:sz="4" w:space="0" w:color="000000"/>
              <w:bottom w:val="single" w:sz="4" w:space="0" w:color="000000"/>
              <w:right w:val="single" w:sz="4" w:space="0" w:color="000000"/>
            </w:tcBorders>
            <w:vAlign w:val="center"/>
          </w:tcPr>
          <w:p w14:paraId="690B4758"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3</w:t>
            </w:r>
          </w:p>
        </w:tc>
        <w:tc>
          <w:tcPr>
            <w:tcW w:w="495" w:type="dxa"/>
            <w:tcBorders>
              <w:left w:val="single" w:sz="4" w:space="0" w:color="000000"/>
              <w:bottom w:val="single" w:sz="4" w:space="0" w:color="000000"/>
              <w:right w:val="single" w:sz="4" w:space="0" w:color="000000"/>
            </w:tcBorders>
            <w:vAlign w:val="center"/>
          </w:tcPr>
          <w:p w14:paraId="70BCDC4C"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其他政策文件</w:t>
            </w:r>
          </w:p>
        </w:tc>
        <w:tc>
          <w:tcPr>
            <w:tcW w:w="2580" w:type="dxa"/>
            <w:tcBorders>
              <w:left w:val="single" w:sz="4" w:space="0" w:color="000000"/>
              <w:bottom w:val="single" w:sz="4" w:space="0" w:color="000000"/>
              <w:right w:val="single" w:sz="4" w:space="0" w:color="000000"/>
            </w:tcBorders>
            <w:vAlign w:val="center"/>
          </w:tcPr>
          <w:p w14:paraId="185C4DF1"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其他可以公开的与安全生产有关的政策文件，包括改革方案、发展规划、专项规划、工作计划等</w:t>
            </w:r>
          </w:p>
        </w:tc>
        <w:tc>
          <w:tcPr>
            <w:tcW w:w="2006" w:type="dxa"/>
            <w:tcBorders>
              <w:top w:val="single" w:sz="4" w:space="0" w:color="000000"/>
              <w:left w:val="single" w:sz="4" w:space="0" w:color="000000"/>
              <w:bottom w:val="single" w:sz="4" w:space="0" w:color="000000"/>
              <w:right w:val="single" w:sz="4" w:space="0" w:color="000000"/>
            </w:tcBorders>
            <w:vAlign w:val="center"/>
          </w:tcPr>
          <w:p w14:paraId="2826D39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w:t>
            </w:r>
          </w:p>
        </w:tc>
        <w:tc>
          <w:tcPr>
            <w:tcW w:w="1286" w:type="dxa"/>
            <w:gridSpan w:val="2"/>
            <w:tcBorders>
              <w:top w:val="single" w:sz="4" w:space="0" w:color="000000"/>
              <w:left w:val="single" w:sz="4" w:space="0" w:color="000000"/>
              <w:bottom w:val="single" w:sz="4" w:space="0" w:color="000000"/>
              <w:right w:val="single" w:sz="4" w:space="0" w:color="000000"/>
            </w:tcBorders>
            <w:vAlign w:val="center"/>
          </w:tcPr>
          <w:p w14:paraId="74912FA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信息形成或变更之日起</w:t>
            </w:r>
            <w:r>
              <w:rPr>
                <w:rFonts w:ascii="仿宋_GB2312" w:eastAsia="仿宋_GB2312" w:hAnsi="仿宋_GB2312"/>
                <w:b/>
                <w:color w:val="000000"/>
                <w:sz w:val="18"/>
              </w:rPr>
              <w:t>20</w:t>
            </w:r>
            <w:r>
              <w:rPr>
                <w:rFonts w:ascii="仿宋_GB2312" w:eastAsia="仿宋_GB2312" w:hAnsi="仿宋_GB2312"/>
                <w:b/>
                <w:color w:val="000000"/>
                <w:sz w:val="18"/>
              </w:rPr>
              <w:t>个工作日内</w:t>
            </w:r>
          </w:p>
        </w:tc>
        <w:tc>
          <w:tcPr>
            <w:tcW w:w="848" w:type="dxa"/>
            <w:tcBorders>
              <w:top w:val="single" w:sz="4" w:space="0" w:color="000000"/>
              <w:left w:val="single" w:sz="4" w:space="0" w:color="000000"/>
              <w:bottom w:val="single" w:sz="4" w:space="0" w:color="000000"/>
              <w:right w:val="single" w:sz="4" w:space="0" w:color="000000"/>
            </w:tcBorders>
            <w:vAlign w:val="center"/>
          </w:tcPr>
          <w:p w14:paraId="00DE4961"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3308" w:type="dxa"/>
            <w:vMerge/>
            <w:tcBorders>
              <w:top w:val="single" w:sz="4" w:space="0" w:color="000000"/>
              <w:left w:val="single" w:sz="4" w:space="0" w:color="000000"/>
              <w:bottom w:val="single" w:sz="4" w:space="0" w:color="000000"/>
              <w:right w:val="single" w:sz="4" w:space="0" w:color="000000"/>
            </w:tcBorders>
            <w:vAlign w:val="center"/>
          </w:tcPr>
          <w:p w14:paraId="6AB1BFC3" w14:textId="77777777" w:rsidR="00F25C5B" w:rsidRDefault="00F25C5B">
            <w:pPr>
              <w:rPr>
                <w:rFonts w:ascii="宋体" w:hAnsi="宋体"/>
                <w:sz w:val="24"/>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0169E84"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left w:val="single" w:sz="4" w:space="0" w:color="000000"/>
              <w:bottom w:val="single" w:sz="4" w:space="0" w:color="000000"/>
              <w:right w:val="single" w:sz="4" w:space="0" w:color="000000"/>
            </w:tcBorders>
            <w:vAlign w:val="center"/>
          </w:tcPr>
          <w:p w14:paraId="3ECC0ADD"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34C9A31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left w:val="single" w:sz="4" w:space="0" w:color="000000"/>
              <w:bottom w:val="single" w:sz="4" w:space="0" w:color="000000"/>
              <w:right w:val="single" w:sz="4" w:space="0" w:color="000000"/>
            </w:tcBorders>
            <w:vAlign w:val="center"/>
          </w:tcPr>
          <w:p w14:paraId="36837FC7"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6DC9D2E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72ABD68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4552F71A" w14:textId="77777777" w:rsidR="00F25C5B" w:rsidRDefault="00F25C5B">
            <w:pPr>
              <w:autoSpaceDN w:val="0"/>
              <w:jc w:val="left"/>
              <w:textAlignment w:val="center"/>
              <w:rPr>
                <w:rFonts w:ascii="仿宋_GB2312" w:eastAsia="仿宋_GB2312" w:hAnsi="仿宋_GB2312"/>
                <w:b/>
                <w:color w:val="000000"/>
                <w:sz w:val="18"/>
              </w:rPr>
            </w:pPr>
          </w:p>
        </w:tc>
      </w:tr>
      <w:tr w:rsidR="00F25C5B" w14:paraId="0F2D91B7" w14:textId="77777777">
        <w:trPr>
          <w:trHeight w:val="1380"/>
        </w:trPr>
        <w:tc>
          <w:tcPr>
            <w:tcW w:w="637" w:type="dxa"/>
            <w:vMerge/>
            <w:tcBorders>
              <w:top w:val="single" w:sz="4" w:space="0" w:color="000000"/>
              <w:left w:val="single" w:sz="4" w:space="0" w:color="000000"/>
              <w:bottom w:val="single" w:sz="4" w:space="0" w:color="000000"/>
              <w:right w:val="single" w:sz="4" w:space="0" w:color="000000"/>
            </w:tcBorders>
            <w:vAlign w:val="center"/>
          </w:tcPr>
          <w:p w14:paraId="651A07C6" w14:textId="77777777" w:rsidR="00F25C5B" w:rsidRDefault="00F25C5B">
            <w:pPr>
              <w:rPr>
                <w:rFonts w:ascii="宋体" w:hAnsi="宋体"/>
                <w:sz w:val="24"/>
              </w:rPr>
            </w:pPr>
          </w:p>
        </w:tc>
        <w:tc>
          <w:tcPr>
            <w:tcW w:w="238" w:type="dxa"/>
            <w:tcBorders>
              <w:left w:val="single" w:sz="4" w:space="0" w:color="000000"/>
              <w:bottom w:val="single" w:sz="4" w:space="0" w:color="000000"/>
              <w:right w:val="single" w:sz="4" w:space="0" w:color="000000"/>
            </w:tcBorders>
            <w:vAlign w:val="center"/>
          </w:tcPr>
          <w:p w14:paraId="32A92AB2"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4</w:t>
            </w:r>
          </w:p>
        </w:tc>
        <w:tc>
          <w:tcPr>
            <w:tcW w:w="495" w:type="dxa"/>
            <w:tcBorders>
              <w:left w:val="single" w:sz="4" w:space="0" w:color="000000"/>
              <w:bottom w:val="single" w:sz="4" w:space="0" w:color="000000"/>
              <w:right w:val="single" w:sz="4" w:space="0" w:color="000000"/>
            </w:tcBorders>
            <w:vAlign w:val="center"/>
          </w:tcPr>
          <w:p w14:paraId="1ED7BA7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标准</w:t>
            </w:r>
          </w:p>
        </w:tc>
        <w:tc>
          <w:tcPr>
            <w:tcW w:w="2580" w:type="dxa"/>
            <w:tcBorders>
              <w:top w:val="single" w:sz="4" w:space="0" w:color="000000"/>
              <w:left w:val="single" w:sz="4" w:space="0" w:color="000000"/>
              <w:bottom w:val="single" w:sz="4" w:space="0" w:color="000000"/>
              <w:right w:val="single" w:sz="4" w:space="0" w:color="000000"/>
            </w:tcBorders>
            <w:vAlign w:val="center"/>
          </w:tcPr>
          <w:p w14:paraId="551A46B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安全生产领域有关的国家标准、行业标准、地方标准等</w:t>
            </w:r>
          </w:p>
        </w:tc>
        <w:tc>
          <w:tcPr>
            <w:tcW w:w="2006" w:type="dxa"/>
            <w:tcBorders>
              <w:top w:val="single" w:sz="4" w:space="0" w:color="000000"/>
              <w:left w:val="single" w:sz="4" w:space="0" w:color="000000"/>
              <w:bottom w:val="single" w:sz="4" w:space="0" w:color="000000"/>
              <w:right w:val="single" w:sz="4" w:space="0" w:color="000000"/>
            </w:tcBorders>
            <w:vAlign w:val="center"/>
          </w:tcPr>
          <w:p w14:paraId="6C17DD9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w:t>
            </w:r>
          </w:p>
        </w:tc>
        <w:tc>
          <w:tcPr>
            <w:tcW w:w="1286" w:type="dxa"/>
            <w:gridSpan w:val="2"/>
            <w:tcBorders>
              <w:top w:val="single" w:sz="4" w:space="0" w:color="000000"/>
              <w:left w:val="single" w:sz="4" w:space="0" w:color="000000"/>
              <w:bottom w:val="single" w:sz="4" w:space="0" w:color="000000"/>
              <w:right w:val="single" w:sz="4" w:space="0" w:color="000000"/>
            </w:tcBorders>
            <w:vAlign w:val="center"/>
          </w:tcPr>
          <w:p w14:paraId="6A9D583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信息形成或变更之日起</w:t>
            </w:r>
            <w:r>
              <w:rPr>
                <w:rFonts w:ascii="仿宋_GB2312" w:eastAsia="仿宋_GB2312" w:hAnsi="仿宋_GB2312"/>
                <w:b/>
                <w:color w:val="000000"/>
                <w:sz w:val="18"/>
              </w:rPr>
              <w:t>20</w:t>
            </w:r>
            <w:r>
              <w:rPr>
                <w:rFonts w:ascii="仿宋_GB2312" w:eastAsia="仿宋_GB2312" w:hAnsi="仿宋_GB2312"/>
                <w:b/>
                <w:color w:val="000000"/>
                <w:sz w:val="18"/>
              </w:rPr>
              <w:t>个工作日内</w:t>
            </w:r>
          </w:p>
        </w:tc>
        <w:tc>
          <w:tcPr>
            <w:tcW w:w="848" w:type="dxa"/>
            <w:tcBorders>
              <w:top w:val="single" w:sz="4" w:space="0" w:color="000000"/>
              <w:left w:val="single" w:sz="4" w:space="0" w:color="000000"/>
              <w:bottom w:val="single" w:sz="4" w:space="0" w:color="000000"/>
              <w:right w:val="single" w:sz="4" w:space="0" w:color="000000"/>
            </w:tcBorders>
            <w:vAlign w:val="center"/>
          </w:tcPr>
          <w:p w14:paraId="314D951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3308" w:type="dxa"/>
            <w:vMerge/>
            <w:tcBorders>
              <w:top w:val="single" w:sz="4" w:space="0" w:color="000000"/>
              <w:left w:val="single" w:sz="4" w:space="0" w:color="000000"/>
              <w:bottom w:val="single" w:sz="4" w:space="0" w:color="000000"/>
              <w:right w:val="single" w:sz="4" w:space="0" w:color="000000"/>
            </w:tcBorders>
            <w:vAlign w:val="center"/>
          </w:tcPr>
          <w:p w14:paraId="085D50CD" w14:textId="77777777" w:rsidR="00F25C5B" w:rsidRDefault="00F25C5B">
            <w:pPr>
              <w:rPr>
                <w:rFonts w:ascii="宋体" w:hAnsi="宋体"/>
                <w:sz w:val="24"/>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EF179D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left w:val="single" w:sz="4" w:space="0" w:color="000000"/>
              <w:bottom w:val="single" w:sz="4" w:space="0" w:color="000000"/>
              <w:right w:val="single" w:sz="4" w:space="0" w:color="000000"/>
            </w:tcBorders>
            <w:vAlign w:val="center"/>
          </w:tcPr>
          <w:p w14:paraId="10DC6E93"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738AB0E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left w:val="single" w:sz="4" w:space="0" w:color="000000"/>
              <w:bottom w:val="single" w:sz="4" w:space="0" w:color="000000"/>
              <w:right w:val="single" w:sz="4" w:space="0" w:color="000000"/>
            </w:tcBorders>
            <w:vAlign w:val="center"/>
          </w:tcPr>
          <w:p w14:paraId="2AB07969"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4F2E8AA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left w:val="single" w:sz="4" w:space="0" w:color="000000"/>
              <w:bottom w:val="single" w:sz="4" w:space="0" w:color="000000"/>
              <w:right w:val="single" w:sz="4" w:space="0" w:color="000000"/>
            </w:tcBorders>
            <w:vAlign w:val="center"/>
          </w:tcPr>
          <w:p w14:paraId="478B37BC" w14:textId="77777777" w:rsidR="00F25C5B" w:rsidRDefault="00F25C5B">
            <w:pPr>
              <w:autoSpaceDN w:val="0"/>
              <w:jc w:val="left"/>
              <w:textAlignment w:val="center"/>
              <w:rPr>
                <w:rFonts w:ascii="仿宋_GB2312" w:eastAsia="仿宋_GB2312" w:hAnsi="仿宋_GB2312"/>
                <w:b/>
                <w:color w:val="000000"/>
                <w:sz w:val="18"/>
              </w:rPr>
            </w:pPr>
          </w:p>
        </w:tc>
        <w:tc>
          <w:tcPr>
            <w:tcW w:w="337" w:type="dxa"/>
            <w:gridSpan w:val="2"/>
            <w:tcBorders>
              <w:left w:val="single" w:sz="4" w:space="0" w:color="000000"/>
              <w:bottom w:val="single" w:sz="4" w:space="0" w:color="000000"/>
              <w:right w:val="single" w:sz="4" w:space="0" w:color="000000"/>
            </w:tcBorders>
            <w:vAlign w:val="center"/>
          </w:tcPr>
          <w:p w14:paraId="42E6112C" w14:textId="77777777" w:rsidR="00F25C5B" w:rsidRDefault="00F25C5B">
            <w:pPr>
              <w:autoSpaceDN w:val="0"/>
              <w:jc w:val="left"/>
              <w:textAlignment w:val="center"/>
              <w:rPr>
                <w:rFonts w:ascii="仿宋_GB2312" w:eastAsia="仿宋_GB2312" w:hAnsi="仿宋_GB2312"/>
                <w:b/>
                <w:color w:val="000000"/>
                <w:sz w:val="18"/>
              </w:rPr>
            </w:pPr>
          </w:p>
        </w:tc>
      </w:tr>
      <w:tr w:rsidR="00F25C5B" w14:paraId="3FDDEB81" w14:textId="77777777">
        <w:trPr>
          <w:trHeight w:val="1933"/>
        </w:trPr>
        <w:tc>
          <w:tcPr>
            <w:tcW w:w="637" w:type="dxa"/>
            <w:vMerge/>
            <w:tcBorders>
              <w:top w:val="single" w:sz="4" w:space="0" w:color="000000"/>
              <w:left w:val="single" w:sz="4" w:space="0" w:color="000000"/>
              <w:bottom w:val="single" w:sz="4" w:space="0" w:color="000000"/>
              <w:right w:val="single" w:sz="4" w:space="0" w:color="000000"/>
            </w:tcBorders>
            <w:vAlign w:val="center"/>
          </w:tcPr>
          <w:p w14:paraId="623BCCF4" w14:textId="77777777" w:rsidR="00F25C5B" w:rsidRDefault="00F25C5B">
            <w:pPr>
              <w:rPr>
                <w:rFonts w:ascii="宋体" w:hAnsi="宋体"/>
                <w:sz w:val="24"/>
              </w:rPr>
            </w:pPr>
          </w:p>
        </w:tc>
        <w:tc>
          <w:tcPr>
            <w:tcW w:w="238" w:type="dxa"/>
            <w:tcBorders>
              <w:left w:val="single" w:sz="4" w:space="0" w:color="000000"/>
              <w:bottom w:val="single" w:sz="4" w:space="0" w:color="000000"/>
              <w:right w:val="single" w:sz="4" w:space="0" w:color="000000"/>
            </w:tcBorders>
            <w:vAlign w:val="center"/>
          </w:tcPr>
          <w:p w14:paraId="2B32A4AD"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5</w:t>
            </w:r>
          </w:p>
        </w:tc>
        <w:tc>
          <w:tcPr>
            <w:tcW w:w="495" w:type="dxa"/>
            <w:tcBorders>
              <w:left w:val="single" w:sz="4" w:space="0" w:color="000000"/>
              <w:bottom w:val="single" w:sz="4" w:space="0" w:color="000000"/>
              <w:right w:val="single" w:sz="4" w:space="0" w:color="000000"/>
            </w:tcBorders>
            <w:vAlign w:val="center"/>
          </w:tcPr>
          <w:p w14:paraId="50E45A3D"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重大决策草案</w:t>
            </w:r>
          </w:p>
        </w:tc>
        <w:tc>
          <w:tcPr>
            <w:tcW w:w="2580" w:type="dxa"/>
            <w:tcBorders>
              <w:left w:val="single" w:sz="4" w:space="0" w:color="000000"/>
              <w:bottom w:val="single" w:sz="4" w:space="0" w:color="000000"/>
              <w:right w:val="single" w:sz="4" w:space="0" w:color="000000"/>
            </w:tcBorders>
            <w:vAlign w:val="center"/>
          </w:tcPr>
          <w:p w14:paraId="6366A46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涉及管理相对人切身利益、需社会广泛知晓的重要改革方案等重大决策，决策前向社会公开决策草案、决策依据</w:t>
            </w:r>
          </w:p>
        </w:tc>
        <w:tc>
          <w:tcPr>
            <w:tcW w:w="2006" w:type="dxa"/>
            <w:tcBorders>
              <w:top w:val="single" w:sz="4" w:space="0" w:color="000000"/>
              <w:left w:val="single" w:sz="4" w:space="0" w:color="000000"/>
              <w:bottom w:val="single" w:sz="4" w:space="0" w:color="000000"/>
              <w:right w:val="single" w:sz="4" w:space="0" w:color="000000"/>
            </w:tcBorders>
            <w:vAlign w:val="center"/>
          </w:tcPr>
          <w:p w14:paraId="73BD35B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号），中央办公厅、国务院办公厅《关于全面推进政务公开工作的意见》</w:t>
            </w:r>
          </w:p>
        </w:tc>
        <w:tc>
          <w:tcPr>
            <w:tcW w:w="781" w:type="dxa"/>
            <w:tcBorders>
              <w:top w:val="single" w:sz="4" w:space="0" w:color="000000"/>
              <w:left w:val="single" w:sz="4" w:space="0" w:color="000000"/>
              <w:bottom w:val="single" w:sz="4" w:space="0" w:color="000000"/>
              <w:right w:val="single" w:sz="4" w:space="0" w:color="000000"/>
            </w:tcBorders>
            <w:vAlign w:val="center"/>
          </w:tcPr>
          <w:p w14:paraId="3CC29FD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按进展情况及时公开</w:t>
            </w:r>
          </w:p>
        </w:tc>
        <w:tc>
          <w:tcPr>
            <w:tcW w:w="505" w:type="dxa"/>
            <w:tcBorders>
              <w:top w:val="single" w:sz="4" w:space="0" w:color="000000"/>
              <w:left w:val="single" w:sz="4" w:space="0" w:color="000000"/>
              <w:bottom w:val="single" w:sz="4" w:space="0" w:color="000000"/>
              <w:right w:val="single" w:sz="4" w:space="0" w:color="000000"/>
            </w:tcBorders>
            <w:vAlign w:val="center"/>
          </w:tcPr>
          <w:p w14:paraId="117A1C5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149D583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734F364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left w:val="single" w:sz="4" w:space="0" w:color="000000"/>
              <w:bottom w:val="single" w:sz="4" w:space="0" w:color="000000"/>
              <w:right w:val="single" w:sz="4" w:space="0" w:color="000000"/>
            </w:tcBorders>
            <w:vAlign w:val="center"/>
          </w:tcPr>
          <w:p w14:paraId="40E280B6"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4C70991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left w:val="single" w:sz="4" w:space="0" w:color="000000"/>
              <w:bottom w:val="single" w:sz="4" w:space="0" w:color="000000"/>
              <w:right w:val="single" w:sz="4" w:space="0" w:color="000000"/>
            </w:tcBorders>
            <w:vAlign w:val="center"/>
          </w:tcPr>
          <w:p w14:paraId="16ACD794"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7FD6F74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74D9F0B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67F512C5" w14:textId="77777777" w:rsidR="00F25C5B" w:rsidRDefault="00F25C5B">
            <w:pPr>
              <w:autoSpaceDN w:val="0"/>
              <w:jc w:val="left"/>
              <w:textAlignment w:val="center"/>
              <w:rPr>
                <w:rFonts w:ascii="仿宋_GB2312" w:eastAsia="仿宋_GB2312" w:hAnsi="仿宋_GB2312"/>
                <w:b/>
                <w:color w:val="000000"/>
                <w:sz w:val="18"/>
              </w:rPr>
            </w:pPr>
          </w:p>
        </w:tc>
      </w:tr>
      <w:tr w:rsidR="00F25C5B" w14:paraId="43CD660A" w14:textId="77777777">
        <w:trPr>
          <w:trHeight w:val="1963"/>
        </w:trPr>
        <w:tc>
          <w:tcPr>
            <w:tcW w:w="637" w:type="dxa"/>
            <w:vMerge w:val="restart"/>
            <w:tcBorders>
              <w:left w:val="single" w:sz="4" w:space="0" w:color="000000"/>
              <w:bottom w:val="single" w:sz="4" w:space="0" w:color="000000"/>
              <w:right w:val="single" w:sz="4" w:space="0" w:color="000000"/>
            </w:tcBorders>
            <w:vAlign w:val="center"/>
          </w:tcPr>
          <w:p w14:paraId="3FA088D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政策文件</w:t>
            </w:r>
          </w:p>
        </w:tc>
        <w:tc>
          <w:tcPr>
            <w:tcW w:w="238" w:type="dxa"/>
            <w:tcBorders>
              <w:top w:val="single" w:sz="4" w:space="0" w:color="000000"/>
              <w:left w:val="single" w:sz="4" w:space="0" w:color="000000"/>
              <w:bottom w:val="single" w:sz="4" w:space="0" w:color="000000"/>
              <w:right w:val="single" w:sz="4" w:space="0" w:color="000000"/>
            </w:tcBorders>
            <w:vAlign w:val="center"/>
          </w:tcPr>
          <w:p w14:paraId="0CAE2C79"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6</w:t>
            </w:r>
          </w:p>
        </w:tc>
        <w:tc>
          <w:tcPr>
            <w:tcW w:w="495" w:type="dxa"/>
            <w:tcBorders>
              <w:top w:val="single" w:sz="4" w:space="0" w:color="000000"/>
              <w:left w:val="single" w:sz="4" w:space="0" w:color="000000"/>
              <w:bottom w:val="single" w:sz="4" w:space="0" w:color="000000"/>
              <w:right w:val="single" w:sz="4" w:space="0" w:color="000000"/>
            </w:tcBorders>
            <w:vAlign w:val="center"/>
          </w:tcPr>
          <w:p w14:paraId="10ECD05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重大政策解读及回应</w:t>
            </w:r>
          </w:p>
        </w:tc>
        <w:tc>
          <w:tcPr>
            <w:tcW w:w="2580" w:type="dxa"/>
            <w:tcBorders>
              <w:top w:val="single" w:sz="4" w:space="0" w:color="000000"/>
              <w:left w:val="single" w:sz="4" w:space="0" w:color="000000"/>
              <w:bottom w:val="single" w:sz="4" w:space="0" w:color="000000"/>
              <w:right w:val="single" w:sz="4" w:space="0" w:color="000000"/>
            </w:tcBorders>
            <w:vAlign w:val="center"/>
          </w:tcPr>
          <w:p w14:paraId="680042E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有关重大政策的解读与回应，安全生产相关热点问题的解读与回应</w:t>
            </w:r>
          </w:p>
        </w:tc>
        <w:tc>
          <w:tcPr>
            <w:tcW w:w="2006" w:type="dxa"/>
            <w:tcBorders>
              <w:top w:val="single" w:sz="4" w:space="0" w:color="000000"/>
              <w:left w:val="single" w:sz="4" w:space="0" w:color="000000"/>
              <w:bottom w:val="single" w:sz="4" w:space="0" w:color="000000"/>
              <w:right w:val="single" w:sz="4" w:space="0" w:color="000000"/>
            </w:tcBorders>
            <w:vAlign w:val="center"/>
          </w:tcPr>
          <w:p w14:paraId="6D14BBA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号）、中办国办《关于全面推进政务公开工作的意见》</w:t>
            </w:r>
          </w:p>
        </w:tc>
        <w:tc>
          <w:tcPr>
            <w:tcW w:w="781" w:type="dxa"/>
            <w:tcBorders>
              <w:top w:val="single" w:sz="4" w:space="0" w:color="000000"/>
              <w:left w:val="single" w:sz="4" w:space="0" w:color="000000"/>
              <w:bottom w:val="single" w:sz="4" w:space="0" w:color="000000"/>
              <w:right w:val="single" w:sz="4" w:space="0" w:color="000000"/>
            </w:tcBorders>
            <w:vAlign w:val="center"/>
          </w:tcPr>
          <w:p w14:paraId="4F7057B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重大决策</w:t>
            </w:r>
            <w:proofErr w:type="gramStart"/>
            <w:r>
              <w:rPr>
                <w:rFonts w:ascii="仿宋_GB2312" w:eastAsia="仿宋_GB2312" w:hAnsi="仿宋_GB2312"/>
                <w:b/>
                <w:color w:val="000000"/>
                <w:sz w:val="18"/>
              </w:rPr>
              <w:t>作出</w:t>
            </w:r>
            <w:proofErr w:type="gramEnd"/>
            <w:r>
              <w:rPr>
                <w:rFonts w:ascii="仿宋_GB2312" w:eastAsia="仿宋_GB2312" w:hAnsi="仿宋_GB2312"/>
                <w:b/>
                <w:color w:val="000000"/>
                <w:sz w:val="18"/>
              </w:rPr>
              <w:t>后及时公开</w:t>
            </w:r>
          </w:p>
        </w:tc>
        <w:tc>
          <w:tcPr>
            <w:tcW w:w="505" w:type="dxa"/>
            <w:tcBorders>
              <w:top w:val="single" w:sz="4" w:space="0" w:color="000000"/>
              <w:left w:val="single" w:sz="4" w:space="0" w:color="000000"/>
              <w:bottom w:val="single" w:sz="4" w:space="0" w:color="000000"/>
              <w:right w:val="single" w:sz="4" w:space="0" w:color="000000"/>
            </w:tcBorders>
            <w:vAlign w:val="center"/>
          </w:tcPr>
          <w:p w14:paraId="23E254DC"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3CDE510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37D7D3A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14:paraId="6DDFCADD"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3D7683A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06A4C7BB"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7A8EF74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59B1F872" w14:textId="77777777" w:rsidR="00F25C5B" w:rsidRDefault="00F25C5B">
            <w:pPr>
              <w:autoSpaceDN w:val="0"/>
              <w:jc w:val="left"/>
              <w:textAlignment w:val="center"/>
              <w:rPr>
                <w:rFonts w:ascii="仿宋_GB2312" w:eastAsia="仿宋_GB2312" w:hAnsi="仿宋_GB2312"/>
                <w:b/>
                <w:color w:val="000000"/>
                <w:sz w:val="18"/>
              </w:rPr>
            </w:pP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1B952587" w14:textId="77777777" w:rsidR="00F25C5B" w:rsidRDefault="00F25C5B">
            <w:pPr>
              <w:autoSpaceDN w:val="0"/>
              <w:jc w:val="left"/>
              <w:textAlignment w:val="center"/>
              <w:rPr>
                <w:rFonts w:ascii="仿宋_GB2312" w:eastAsia="仿宋_GB2312" w:hAnsi="仿宋_GB2312"/>
                <w:b/>
                <w:color w:val="000000"/>
                <w:sz w:val="18"/>
              </w:rPr>
            </w:pPr>
          </w:p>
        </w:tc>
      </w:tr>
      <w:tr w:rsidR="00F25C5B" w14:paraId="47EAC53E" w14:textId="77777777">
        <w:trPr>
          <w:trHeight w:val="2385"/>
        </w:trPr>
        <w:tc>
          <w:tcPr>
            <w:tcW w:w="637" w:type="dxa"/>
            <w:vMerge/>
            <w:tcBorders>
              <w:left w:val="single" w:sz="4" w:space="0" w:color="000000"/>
              <w:bottom w:val="single" w:sz="4" w:space="0" w:color="000000"/>
              <w:right w:val="single" w:sz="4" w:space="0" w:color="000000"/>
            </w:tcBorders>
            <w:vAlign w:val="center"/>
          </w:tcPr>
          <w:p w14:paraId="39D057BD" w14:textId="77777777" w:rsidR="00F25C5B" w:rsidRDefault="00F25C5B">
            <w:pPr>
              <w:rPr>
                <w:rFonts w:ascii="宋体" w:hAnsi="宋体"/>
                <w:sz w:val="24"/>
              </w:rPr>
            </w:pPr>
          </w:p>
        </w:tc>
        <w:tc>
          <w:tcPr>
            <w:tcW w:w="238" w:type="dxa"/>
            <w:tcBorders>
              <w:top w:val="single" w:sz="4" w:space="0" w:color="000000"/>
              <w:left w:val="single" w:sz="4" w:space="0" w:color="000000"/>
              <w:bottom w:val="single" w:sz="4" w:space="0" w:color="000000"/>
              <w:right w:val="single" w:sz="4" w:space="0" w:color="000000"/>
            </w:tcBorders>
            <w:vAlign w:val="center"/>
          </w:tcPr>
          <w:p w14:paraId="08C2B9CA"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7</w:t>
            </w:r>
          </w:p>
        </w:tc>
        <w:tc>
          <w:tcPr>
            <w:tcW w:w="495" w:type="dxa"/>
            <w:tcBorders>
              <w:top w:val="single" w:sz="4" w:space="0" w:color="000000"/>
              <w:left w:val="single" w:sz="4" w:space="0" w:color="000000"/>
              <w:bottom w:val="single" w:sz="4" w:space="0" w:color="000000"/>
              <w:right w:val="single" w:sz="4" w:space="0" w:color="000000"/>
            </w:tcBorders>
            <w:vAlign w:val="center"/>
          </w:tcPr>
          <w:p w14:paraId="315E42D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重要会议</w:t>
            </w:r>
          </w:p>
        </w:tc>
        <w:tc>
          <w:tcPr>
            <w:tcW w:w="2580" w:type="dxa"/>
            <w:tcBorders>
              <w:top w:val="single" w:sz="4" w:space="0" w:color="000000"/>
              <w:left w:val="single" w:sz="4" w:space="0" w:color="000000"/>
              <w:bottom w:val="single" w:sz="4" w:space="0" w:color="000000"/>
              <w:right w:val="single" w:sz="4" w:space="0" w:color="000000"/>
            </w:tcBorders>
            <w:vAlign w:val="center"/>
          </w:tcPr>
          <w:p w14:paraId="0836FE6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通过会议讨论</w:t>
            </w:r>
            <w:proofErr w:type="gramStart"/>
            <w:r>
              <w:rPr>
                <w:rFonts w:ascii="仿宋_GB2312" w:eastAsia="仿宋_GB2312" w:hAnsi="仿宋_GB2312"/>
                <w:b/>
                <w:color w:val="000000"/>
                <w:sz w:val="18"/>
              </w:rPr>
              <w:t>作出</w:t>
            </w:r>
            <w:proofErr w:type="gramEnd"/>
            <w:r>
              <w:rPr>
                <w:rFonts w:ascii="仿宋_GB2312" w:eastAsia="仿宋_GB2312" w:hAnsi="仿宋_GB2312"/>
                <w:b/>
                <w:color w:val="000000"/>
                <w:sz w:val="18"/>
              </w:rPr>
              <w:t>重要改革方案等重大决策时，经党组研究认为有必要公开讨论决策过程的会议</w:t>
            </w:r>
          </w:p>
        </w:tc>
        <w:tc>
          <w:tcPr>
            <w:tcW w:w="2006" w:type="dxa"/>
            <w:tcBorders>
              <w:top w:val="single" w:sz="4" w:space="0" w:color="000000"/>
              <w:left w:val="single" w:sz="4" w:space="0" w:color="000000"/>
              <w:bottom w:val="single" w:sz="4" w:space="0" w:color="000000"/>
              <w:right w:val="single" w:sz="4" w:space="0" w:color="000000"/>
            </w:tcBorders>
            <w:vAlign w:val="center"/>
          </w:tcPr>
          <w:p w14:paraId="40C9CBF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w:t>
            </w:r>
            <w:r>
              <w:rPr>
                <w:rFonts w:ascii="仿宋_GB2312" w:eastAsia="仿宋_GB2312" w:hAnsi="仿宋_GB2312"/>
                <w:b/>
                <w:color w:val="000000"/>
                <w:sz w:val="18"/>
              </w:rPr>
              <w:t>,</w:t>
            </w:r>
            <w:r>
              <w:rPr>
                <w:rFonts w:ascii="仿宋_GB2312" w:eastAsia="仿宋_GB2312" w:hAnsi="仿宋_GB2312"/>
                <w:b/>
                <w:color w:val="000000"/>
                <w:sz w:val="18"/>
              </w:rPr>
              <w:t>中央办公厅、国务院办公厅《关于全面推进政务公开工作的意见》</w:t>
            </w:r>
          </w:p>
        </w:tc>
        <w:tc>
          <w:tcPr>
            <w:tcW w:w="781" w:type="dxa"/>
            <w:tcBorders>
              <w:top w:val="single" w:sz="4" w:space="0" w:color="000000"/>
              <w:left w:val="single" w:sz="4" w:space="0" w:color="000000"/>
              <w:bottom w:val="single" w:sz="4" w:space="0" w:color="000000"/>
              <w:right w:val="single" w:sz="4" w:space="0" w:color="000000"/>
            </w:tcBorders>
            <w:vAlign w:val="center"/>
          </w:tcPr>
          <w:p w14:paraId="18A3B9AD"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提前一周发通知邀请</w:t>
            </w:r>
          </w:p>
        </w:tc>
        <w:tc>
          <w:tcPr>
            <w:tcW w:w="505" w:type="dxa"/>
            <w:tcBorders>
              <w:top w:val="single" w:sz="4" w:space="0" w:color="000000"/>
              <w:left w:val="single" w:sz="4" w:space="0" w:color="000000"/>
              <w:bottom w:val="single" w:sz="4" w:space="0" w:color="000000"/>
              <w:right w:val="single" w:sz="4" w:space="0" w:color="000000"/>
            </w:tcBorders>
            <w:vAlign w:val="center"/>
          </w:tcPr>
          <w:p w14:paraId="5C16D2A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729B277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45466DF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14:paraId="39F5F6F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380" w:type="dxa"/>
            <w:tcBorders>
              <w:top w:val="single" w:sz="4" w:space="0" w:color="000000"/>
              <w:left w:val="single" w:sz="4" w:space="0" w:color="000000"/>
              <w:bottom w:val="single" w:sz="4" w:space="0" w:color="000000"/>
              <w:right w:val="single" w:sz="4" w:space="0" w:color="000000"/>
            </w:tcBorders>
            <w:vAlign w:val="center"/>
          </w:tcPr>
          <w:p w14:paraId="2C11730C"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3477681B"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63E197F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6090D05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2E95E7CF" w14:textId="77777777" w:rsidR="00F25C5B" w:rsidRDefault="00F25C5B">
            <w:pPr>
              <w:autoSpaceDN w:val="0"/>
              <w:jc w:val="left"/>
              <w:textAlignment w:val="center"/>
              <w:rPr>
                <w:rFonts w:ascii="仿宋_GB2312" w:eastAsia="仿宋_GB2312" w:hAnsi="仿宋_GB2312"/>
                <w:b/>
                <w:color w:val="000000"/>
                <w:sz w:val="18"/>
              </w:rPr>
            </w:pPr>
          </w:p>
        </w:tc>
      </w:tr>
      <w:tr w:rsidR="00F25C5B" w14:paraId="011AAB44" w14:textId="77777777">
        <w:trPr>
          <w:trHeight w:val="2310"/>
        </w:trPr>
        <w:tc>
          <w:tcPr>
            <w:tcW w:w="637" w:type="dxa"/>
            <w:vMerge/>
            <w:tcBorders>
              <w:left w:val="single" w:sz="4" w:space="0" w:color="000000"/>
              <w:bottom w:val="single" w:sz="4" w:space="0" w:color="000000"/>
              <w:right w:val="single" w:sz="4" w:space="0" w:color="000000"/>
            </w:tcBorders>
            <w:vAlign w:val="center"/>
          </w:tcPr>
          <w:p w14:paraId="149DBB96" w14:textId="77777777" w:rsidR="00F25C5B" w:rsidRDefault="00F25C5B">
            <w:pPr>
              <w:rPr>
                <w:rFonts w:ascii="宋体" w:hAnsi="宋体"/>
                <w:sz w:val="24"/>
              </w:rPr>
            </w:pPr>
          </w:p>
        </w:tc>
        <w:tc>
          <w:tcPr>
            <w:tcW w:w="238" w:type="dxa"/>
            <w:tcBorders>
              <w:top w:val="single" w:sz="4" w:space="0" w:color="000000"/>
              <w:left w:val="single" w:sz="4" w:space="0" w:color="000000"/>
              <w:bottom w:val="single" w:sz="4" w:space="0" w:color="000000"/>
              <w:right w:val="single" w:sz="4" w:space="0" w:color="000000"/>
            </w:tcBorders>
            <w:vAlign w:val="center"/>
          </w:tcPr>
          <w:p w14:paraId="023217BA"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8</w:t>
            </w:r>
          </w:p>
        </w:tc>
        <w:tc>
          <w:tcPr>
            <w:tcW w:w="495" w:type="dxa"/>
            <w:tcBorders>
              <w:top w:val="single" w:sz="4" w:space="0" w:color="000000"/>
              <w:left w:val="single" w:sz="4" w:space="0" w:color="000000"/>
              <w:bottom w:val="single" w:sz="4" w:space="0" w:color="000000"/>
              <w:right w:val="single" w:sz="4" w:space="0" w:color="000000"/>
            </w:tcBorders>
            <w:vAlign w:val="center"/>
          </w:tcPr>
          <w:p w14:paraId="56C4F0D1"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征集采纳社会公众意见情况</w:t>
            </w:r>
          </w:p>
        </w:tc>
        <w:tc>
          <w:tcPr>
            <w:tcW w:w="2580" w:type="dxa"/>
            <w:tcBorders>
              <w:top w:val="single" w:sz="4" w:space="0" w:color="000000"/>
              <w:left w:val="single" w:sz="4" w:space="0" w:color="000000"/>
              <w:bottom w:val="single" w:sz="4" w:space="0" w:color="000000"/>
              <w:right w:val="single" w:sz="4" w:space="0" w:color="000000"/>
            </w:tcBorders>
            <w:vAlign w:val="center"/>
          </w:tcPr>
          <w:p w14:paraId="5C576F3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重大决策草案公布后征集到的社会公众意见情况、采纳与否情况及理由等</w:t>
            </w:r>
          </w:p>
        </w:tc>
        <w:tc>
          <w:tcPr>
            <w:tcW w:w="2006" w:type="dxa"/>
            <w:tcBorders>
              <w:top w:val="single" w:sz="4" w:space="0" w:color="000000"/>
              <w:left w:val="single" w:sz="4" w:space="0" w:color="000000"/>
              <w:bottom w:val="single" w:sz="4" w:space="0" w:color="000000"/>
              <w:right w:val="single" w:sz="4" w:space="0" w:color="000000"/>
            </w:tcBorders>
            <w:vAlign w:val="center"/>
          </w:tcPr>
          <w:p w14:paraId="2153B541"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号），中央办公厅、国务院办公厅《关于全面推进政务公开工作的意见》</w:t>
            </w:r>
          </w:p>
        </w:tc>
        <w:tc>
          <w:tcPr>
            <w:tcW w:w="781" w:type="dxa"/>
            <w:tcBorders>
              <w:top w:val="single" w:sz="4" w:space="0" w:color="000000"/>
              <w:left w:val="single" w:sz="4" w:space="0" w:color="000000"/>
              <w:bottom w:val="single" w:sz="4" w:space="0" w:color="000000"/>
              <w:right w:val="single" w:sz="4" w:space="0" w:color="000000"/>
            </w:tcBorders>
            <w:vAlign w:val="center"/>
          </w:tcPr>
          <w:p w14:paraId="235D51A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征求意见时对外公布的时限内公开</w:t>
            </w:r>
          </w:p>
        </w:tc>
        <w:tc>
          <w:tcPr>
            <w:tcW w:w="505" w:type="dxa"/>
            <w:tcBorders>
              <w:top w:val="single" w:sz="4" w:space="0" w:color="000000"/>
              <w:left w:val="single" w:sz="4" w:space="0" w:color="000000"/>
              <w:bottom w:val="single" w:sz="4" w:space="0" w:color="000000"/>
              <w:right w:val="single" w:sz="4" w:space="0" w:color="000000"/>
            </w:tcBorders>
            <w:vAlign w:val="center"/>
          </w:tcPr>
          <w:p w14:paraId="4E11979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13F0FFE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1F96136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14:paraId="5B73A2D2"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7E3A3FE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1BB29D85"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2E51C31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11B5558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749E89D5" w14:textId="77777777" w:rsidR="00F25C5B" w:rsidRDefault="00F25C5B">
            <w:pPr>
              <w:autoSpaceDN w:val="0"/>
              <w:jc w:val="left"/>
              <w:textAlignment w:val="center"/>
              <w:rPr>
                <w:rFonts w:ascii="仿宋_GB2312" w:eastAsia="仿宋_GB2312" w:hAnsi="仿宋_GB2312"/>
                <w:b/>
                <w:color w:val="000000"/>
                <w:sz w:val="18"/>
              </w:rPr>
            </w:pPr>
          </w:p>
        </w:tc>
      </w:tr>
      <w:tr w:rsidR="00F25C5B" w14:paraId="1B27F23B" w14:textId="77777777">
        <w:trPr>
          <w:trHeight w:val="2245"/>
        </w:trPr>
        <w:tc>
          <w:tcPr>
            <w:tcW w:w="637" w:type="dxa"/>
            <w:vMerge w:val="restart"/>
            <w:tcBorders>
              <w:top w:val="single" w:sz="4" w:space="0" w:color="000000"/>
              <w:left w:val="single" w:sz="4" w:space="0" w:color="000000"/>
              <w:bottom w:val="single" w:sz="4" w:space="0" w:color="000000"/>
              <w:right w:val="single" w:sz="4" w:space="0" w:color="000000"/>
            </w:tcBorders>
            <w:vAlign w:val="center"/>
          </w:tcPr>
          <w:p w14:paraId="7728FEFB" w14:textId="77777777" w:rsidR="00F25C5B" w:rsidRDefault="00D9715E">
            <w:pPr>
              <w:autoSpaceDN w:val="0"/>
              <w:jc w:val="center"/>
              <w:textAlignment w:val="center"/>
              <w:rPr>
                <w:rFonts w:ascii="仿宋_GB2312" w:eastAsia="仿宋_GB2312" w:hAnsi="仿宋_GB2312"/>
                <w:b/>
                <w:color w:val="000000"/>
                <w:sz w:val="18"/>
              </w:rPr>
            </w:pPr>
            <w:r>
              <w:rPr>
                <w:rFonts w:ascii="仿宋_GB2312" w:eastAsia="仿宋_GB2312" w:hAnsi="仿宋_GB2312"/>
                <w:b/>
                <w:color w:val="000000"/>
                <w:sz w:val="18"/>
              </w:rPr>
              <w:t>依法行政</w:t>
            </w:r>
          </w:p>
        </w:tc>
        <w:tc>
          <w:tcPr>
            <w:tcW w:w="238" w:type="dxa"/>
            <w:tcBorders>
              <w:top w:val="single" w:sz="4" w:space="0" w:color="000000"/>
              <w:left w:val="single" w:sz="4" w:space="0" w:color="000000"/>
              <w:bottom w:val="single" w:sz="4" w:space="0" w:color="000000"/>
              <w:right w:val="single" w:sz="4" w:space="0" w:color="000000"/>
            </w:tcBorders>
            <w:vAlign w:val="center"/>
          </w:tcPr>
          <w:p w14:paraId="7ACAD49F"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1</w:t>
            </w:r>
          </w:p>
        </w:tc>
        <w:tc>
          <w:tcPr>
            <w:tcW w:w="495" w:type="dxa"/>
            <w:tcBorders>
              <w:top w:val="single" w:sz="4" w:space="0" w:color="000000"/>
              <w:left w:val="single" w:sz="4" w:space="0" w:color="000000"/>
              <w:bottom w:val="single" w:sz="4" w:space="0" w:color="000000"/>
              <w:right w:val="single" w:sz="4" w:space="0" w:color="000000"/>
            </w:tcBorders>
            <w:vAlign w:val="center"/>
          </w:tcPr>
          <w:p w14:paraId="524BE3A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行政许可</w:t>
            </w:r>
          </w:p>
        </w:tc>
        <w:tc>
          <w:tcPr>
            <w:tcW w:w="2580" w:type="dxa"/>
            <w:tcBorders>
              <w:left w:val="single" w:sz="4" w:space="0" w:color="000000"/>
              <w:right w:val="single" w:sz="4" w:space="0" w:color="000000"/>
            </w:tcBorders>
            <w:vAlign w:val="center"/>
          </w:tcPr>
          <w:p w14:paraId="44695C4D"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办理行政许可和其他对外管理服务事项的依据、条件、程序</w:t>
            </w:r>
          </w:p>
        </w:tc>
        <w:tc>
          <w:tcPr>
            <w:tcW w:w="2006" w:type="dxa"/>
            <w:tcBorders>
              <w:top w:val="single" w:sz="4" w:space="0" w:color="000000"/>
              <w:left w:val="single" w:sz="4" w:space="0" w:color="000000"/>
              <w:bottom w:val="single" w:sz="4" w:space="0" w:color="000000"/>
              <w:right w:val="single" w:sz="4" w:space="0" w:color="000000"/>
            </w:tcBorders>
            <w:vAlign w:val="center"/>
          </w:tcPr>
          <w:p w14:paraId="1906DFA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号）、《中共中央</w:t>
            </w:r>
            <w:r>
              <w:rPr>
                <w:rFonts w:ascii="仿宋_GB2312" w:eastAsia="仿宋_GB2312" w:hAnsi="仿宋_GB2312"/>
                <w:b/>
                <w:color w:val="000000"/>
                <w:sz w:val="18"/>
              </w:rPr>
              <w:t xml:space="preserve"> </w:t>
            </w:r>
            <w:r>
              <w:rPr>
                <w:rFonts w:ascii="仿宋_GB2312" w:eastAsia="仿宋_GB2312" w:hAnsi="仿宋_GB2312"/>
                <w:b/>
                <w:color w:val="000000"/>
                <w:sz w:val="18"/>
              </w:rPr>
              <w:t>国务院关于推进安全生产领域改革发展的意见》</w:t>
            </w:r>
          </w:p>
        </w:tc>
        <w:tc>
          <w:tcPr>
            <w:tcW w:w="781" w:type="dxa"/>
            <w:tcBorders>
              <w:top w:val="single" w:sz="4" w:space="0" w:color="000000"/>
              <w:left w:val="single" w:sz="4" w:space="0" w:color="000000"/>
              <w:bottom w:val="single" w:sz="4" w:space="0" w:color="000000"/>
              <w:right w:val="single" w:sz="4" w:space="0" w:color="000000"/>
            </w:tcBorders>
            <w:vAlign w:val="center"/>
          </w:tcPr>
          <w:p w14:paraId="37BDB4F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信息形成或变更之日起</w:t>
            </w:r>
            <w:r>
              <w:rPr>
                <w:rFonts w:ascii="仿宋_GB2312" w:eastAsia="仿宋_GB2312" w:hAnsi="仿宋_GB2312"/>
                <w:b/>
                <w:color w:val="000000"/>
                <w:sz w:val="18"/>
              </w:rPr>
              <w:t>20</w:t>
            </w:r>
            <w:r>
              <w:rPr>
                <w:rFonts w:ascii="仿宋_GB2312" w:eastAsia="仿宋_GB2312" w:hAnsi="仿宋_GB2312"/>
                <w:b/>
                <w:color w:val="000000"/>
                <w:sz w:val="18"/>
              </w:rPr>
              <w:t>个工作日内</w:t>
            </w:r>
          </w:p>
        </w:tc>
        <w:tc>
          <w:tcPr>
            <w:tcW w:w="505" w:type="dxa"/>
            <w:tcBorders>
              <w:top w:val="single" w:sz="4" w:space="0" w:color="000000"/>
              <w:left w:val="single" w:sz="4" w:space="0" w:color="000000"/>
              <w:bottom w:val="single" w:sz="4" w:space="0" w:color="000000"/>
              <w:right w:val="single" w:sz="4" w:space="0" w:color="000000"/>
            </w:tcBorders>
            <w:vAlign w:val="center"/>
          </w:tcPr>
          <w:p w14:paraId="03D38E1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65FFE57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25122A5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14:paraId="44F03DD3"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4F80B42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178BF03F"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6E8C5D9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19EED58D" w14:textId="77777777" w:rsidR="00F25C5B" w:rsidRDefault="00F25C5B">
            <w:pPr>
              <w:autoSpaceDN w:val="0"/>
              <w:jc w:val="left"/>
              <w:textAlignment w:val="center"/>
              <w:rPr>
                <w:rFonts w:ascii="仿宋_GB2312" w:eastAsia="仿宋_GB2312" w:hAnsi="仿宋_GB2312"/>
                <w:b/>
                <w:color w:val="000000"/>
                <w:sz w:val="18"/>
              </w:rPr>
            </w:pP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7A835384" w14:textId="77777777" w:rsidR="00F25C5B" w:rsidRDefault="00F25C5B">
            <w:pPr>
              <w:autoSpaceDN w:val="0"/>
              <w:jc w:val="left"/>
              <w:textAlignment w:val="center"/>
              <w:rPr>
                <w:rFonts w:ascii="仿宋_GB2312" w:eastAsia="仿宋_GB2312" w:hAnsi="仿宋_GB2312"/>
                <w:b/>
                <w:color w:val="000000"/>
                <w:sz w:val="18"/>
              </w:rPr>
            </w:pPr>
          </w:p>
        </w:tc>
      </w:tr>
      <w:tr w:rsidR="00F25C5B" w14:paraId="020C4B32" w14:textId="77777777">
        <w:trPr>
          <w:trHeight w:val="2325"/>
        </w:trPr>
        <w:tc>
          <w:tcPr>
            <w:tcW w:w="637" w:type="dxa"/>
            <w:vMerge/>
            <w:tcBorders>
              <w:top w:val="single" w:sz="4" w:space="0" w:color="000000"/>
              <w:left w:val="single" w:sz="4" w:space="0" w:color="000000"/>
              <w:bottom w:val="single" w:sz="4" w:space="0" w:color="000000"/>
              <w:right w:val="single" w:sz="4" w:space="0" w:color="000000"/>
            </w:tcBorders>
            <w:vAlign w:val="center"/>
          </w:tcPr>
          <w:p w14:paraId="66847DE6" w14:textId="77777777" w:rsidR="00F25C5B" w:rsidRDefault="00F25C5B">
            <w:pPr>
              <w:rPr>
                <w:rFonts w:ascii="宋体" w:hAnsi="宋体"/>
                <w:sz w:val="24"/>
              </w:rPr>
            </w:pPr>
          </w:p>
        </w:tc>
        <w:tc>
          <w:tcPr>
            <w:tcW w:w="238" w:type="dxa"/>
            <w:tcBorders>
              <w:top w:val="single" w:sz="4" w:space="0" w:color="000000"/>
              <w:left w:val="single" w:sz="4" w:space="0" w:color="000000"/>
              <w:bottom w:val="single" w:sz="4" w:space="0" w:color="000000"/>
              <w:right w:val="single" w:sz="4" w:space="0" w:color="000000"/>
            </w:tcBorders>
            <w:vAlign w:val="center"/>
          </w:tcPr>
          <w:p w14:paraId="03DED0CD"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2</w:t>
            </w:r>
          </w:p>
        </w:tc>
        <w:tc>
          <w:tcPr>
            <w:tcW w:w="495" w:type="dxa"/>
            <w:vAlign w:val="center"/>
          </w:tcPr>
          <w:p w14:paraId="15FCFFB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行政处罚</w:t>
            </w:r>
          </w:p>
        </w:tc>
        <w:tc>
          <w:tcPr>
            <w:tcW w:w="2580" w:type="dxa"/>
            <w:tcBorders>
              <w:top w:val="single" w:sz="4" w:space="0" w:color="000000"/>
              <w:left w:val="single" w:sz="4" w:space="0" w:color="000000"/>
              <w:bottom w:val="single" w:sz="4" w:space="0" w:color="000000"/>
              <w:right w:val="single" w:sz="4" w:space="0" w:color="000000"/>
            </w:tcBorders>
            <w:vAlign w:val="center"/>
          </w:tcPr>
          <w:p w14:paraId="25EA247C"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办理行政处罚的依据、条件、程序以及本级行政机关认为具有一定社会影响的行政处罚决定</w:t>
            </w:r>
          </w:p>
        </w:tc>
        <w:tc>
          <w:tcPr>
            <w:tcW w:w="2006" w:type="dxa"/>
            <w:tcBorders>
              <w:top w:val="single" w:sz="4" w:space="0" w:color="000000"/>
              <w:left w:val="single" w:sz="4" w:space="0" w:color="000000"/>
              <w:bottom w:val="single" w:sz="4" w:space="0" w:color="000000"/>
              <w:right w:val="single" w:sz="4" w:space="0" w:color="000000"/>
            </w:tcBorders>
            <w:vAlign w:val="center"/>
          </w:tcPr>
          <w:p w14:paraId="22867434"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号）、《中共中央</w:t>
            </w:r>
            <w:r>
              <w:rPr>
                <w:rFonts w:ascii="仿宋_GB2312" w:eastAsia="仿宋_GB2312" w:hAnsi="仿宋_GB2312"/>
                <w:b/>
                <w:color w:val="000000"/>
                <w:sz w:val="18"/>
              </w:rPr>
              <w:t xml:space="preserve"> </w:t>
            </w:r>
            <w:r>
              <w:rPr>
                <w:rFonts w:ascii="仿宋_GB2312" w:eastAsia="仿宋_GB2312" w:hAnsi="仿宋_GB2312"/>
                <w:b/>
                <w:color w:val="000000"/>
                <w:sz w:val="18"/>
              </w:rPr>
              <w:t>国务院关于推进安全生产领域改革发展的意见》</w:t>
            </w:r>
          </w:p>
        </w:tc>
        <w:tc>
          <w:tcPr>
            <w:tcW w:w="781" w:type="dxa"/>
            <w:tcBorders>
              <w:top w:val="single" w:sz="4" w:space="0" w:color="000000"/>
              <w:left w:val="single" w:sz="4" w:space="0" w:color="000000"/>
              <w:bottom w:val="single" w:sz="4" w:space="0" w:color="000000"/>
              <w:right w:val="single" w:sz="4" w:space="0" w:color="000000"/>
            </w:tcBorders>
            <w:vAlign w:val="center"/>
          </w:tcPr>
          <w:p w14:paraId="1B24A97D"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信息形成或变更之日起</w:t>
            </w:r>
            <w:r>
              <w:rPr>
                <w:rFonts w:ascii="仿宋_GB2312" w:eastAsia="仿宋_GB2312" w:hAnsi="仿宋_GB2312"/>
                <w:b/>
                <w:color w:val="000000"/>
                <w:sz w:val="18"/>
              </w:rPr>
              <w:t>20</w:t>
            </w:r>
            <w:r>
              <w:rPr>
                <w:rFonts w:ascii="仿宋_GB2312" w:eastAsia="仿宋_GB2312" w:hAnsi="仿宋_GB2312"/>
                <w:b/>
                <w:color w:val="000000"/>
                <w:sz w:val="18"/>
              </w:rPr>
              <w:t>个工作日内</w:t>
            </w:r>
          </w:p>
        </w:tc>
        <w:tc>
          <w:tcPr>
            <w:tcW w:w="505" w:type="dxa"/>
            <w:tcBorders>
              <w:top w:val="single" w:sz="4" w:space="0" w:color="000000"/>
              <w:left w:val="single" w:sz="4" w:space="0" w:color="000000"/>
              <w:bottom w:val="single" w:sz="4" w:space="0" w:color="000000"/>
              <w:right w:val="single" w:sz="4" w:space="0" w:color="000000"/>
            </w:tcBorders>
            <w:vAlign w:val="center"/>
          </w:tcPr>
          <w:p w14:paraId="6886D58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17BABA4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71899AB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14:paraId="47009B7F"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7D5A224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05E251D8"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566A80B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4ED9D87B" w14:textId="77777777" w:rsidR="00F25C5B" w:rsidRDefault="00F25C5B">
            <w:pPr>
              <w:autoSpaceDN w:val="0"/>
              <w:jc w:val="left"/>
              <w:textAlignment w:val="center"/>
              <w:rPr>
                <w:rFonts w:ascii="仿宋_GB2312" w:eastAsia="仿宋_GB2312" w:hAnsi="仿宋_GB2312"/>
                <w:b/>
                <w:color w:val="000000"/>
                <w:sz w:val="18"/>
              </w:rPr>
            </w:pP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1652D043" w14:textId="77777777" w:rsidR="00F25C5B" w:rsidRDefault="00F25C5B">
            <w:pPr>
              <w:autoSpaceDN w:val="0"/>
              <w:jc w:val="left"/>
              <w:textAlignment w:val="center"/>
              <w:rPr>
                <w:rFonts w:ascii="仿宋_GB2312" w:eastAsia="仿宋_GB2312" w:hAnsi="仿宋_GB2312"/>
                <w:b/>
                <w:color w:val="000000"/>
                <w:sz w:val="18"/>
              </w:rPr>
            </w:pPr>
          </w:p>
        </w:tc>
      </w:tr>
      <w:tr w:rsidR="00F25C5B" w14:paraId="5E2810E6" w14:textId="77777777">
        <w:trPr>
          <w:trHeight w:val="2260"/>
        </w:trPr>
        <w:tc>
          <w:tcPr>
            <w:tcW w:w="637" w:type="dxa"/>
            <w:vMerge/>
            <w:tcBorders>
              <w:top w:val="single" w:sz="4" w:space="0" w:color="000000"/>
              <w:left w:val="single" w:sz="4" w:space="0" w:color="000000"/>
              <w:bottom w:val="single" w:sz="4" w:space="0" w:color="000000"/>
              <w:right w:val="single" w:sz="4" w:space="0" w:color="000000"/>
            </w:tcBorders>
            <w:vAlign w:val="center"/>
          </w:tcPr>
          <w:p w14:paraId="2CAD8120" w14:textId="77777777" w:rsidR="00F25C5B" w:rsidRDefault="00F25C5B">
            <w:pPr>
              <w:rPr>
                <w:rFonts w:ascii="宋体" w:hAnsi="宋体"/>
                <w:sz w:val="24"/>
              </w:rPr>
            </w:pPr>
          </w:p>
        </w:tc>
        <w:tc>
          <w:tcPr>
            <w:tcW w:w="238" w:type="dxa"/>
            <w:tcBorders>
              <w:top w:val="single" w:sz="4" w:space="0" w:color="000000"/>
              <w:left w:val="single" w:sz="4" w:space="0" w:color="000000"/>
              <w:bottom w:val="single" w:sz="4" w:space="0" w:color="000000"/>
              <w:right w:val="single" w:sz="4" w:space="0" w:color="000000"/>
            </w:tcBorders>
            <w:vAlign w:val="center"/>
          </w:tcPr>
          <w:p w14:paraId="173F78CE"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3</w:t>
            </w:r>
          </w:p>
        </w:tc>
        <w:tc>
          <w:tcPr>
            <w:tcW w:w="495" w:type="dxa"/>
            <w:tcBorders>
              <w:top w:val="single" w:sz="4" w:space="0" w:color="000000"/>
              <w:left w:val="single" w:sz="4" w:space="0" w:color="000000"/>
              <w:bottom w:val="single" w:sz="4" w:space="0" w:color="000000"/>
              <w:right w:val="single" w:sz="4" w:space="0" w:color="000000"/>
            </w:tcBorders>
            <w:vAlign w:val="center"/>
          </w:tcPr>
          <w:p w14:paraId="790A289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行政强制</w:t>
            </w:r>
          </w:p>
        </w:tc>
        <w:tc>
          <w:tcPr>
            <w:tcW w:w="2580" w:type="dxa"/>
            <w:tcBorders>
              <w:top w:val="single" w:sz="4" w:space="0" w:color="000000"/>
              <w:left w:val="single" w:sz="4" w:space="0" w:color="000000"/>
              <w:bottom w:val="single" w:sz="4" w:space="0" w:color="000000"/>
              <w:right w:val="single" w:sz="4" w:space="0" w:color="000000"/>
            </w:tcBorders>
            <w:vAlign w:val="center"/>
          </w:tcPr>
          <w:p w14:paraId="15C3F3B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办理行政强制的依据、条件、程序</w:t>
            </w:r>
          </w:p>
        </w:tc>
        <w:tc>
          <w:tcPr>
            <w:tcW w:w="2006" w:type="dxa"/>
            <w:tcBorders>
              <w:top w:val="single" w:sz="4" w:space="0" w:color="000000"/>
              <w:left w:val="single" w:sz="4" w:space="0" w:color="000000"/>
              <w:bottom w:val="single" w:sz="4" w:space="0" w:color="000000"/>
              <w:right w:val="single" w:sz="4" w:space="0" w:color="000000"/>
            </w:tcBorders>
            <w:vAlign w:val="center"/>
          </w:tcPr>
          <w:p w14:paraId="1969524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号）《中华人民共和国突发事件应对法》、《突发事件应急预案管理办法》、《中共中央</w:t>
            </w:r>
            <w:r>
              <w:rPr>
                <w:rFonts w:ascii="仿宋_GB2312" w:eastAsia="仿宋_GB2312" w:hAnsi="仿宋_GB2312"/>
                <w:b/>
                <w:color w:val="000000"/>
                <w:sz w:val="18"/>
              </w:rPr>
              <w:t xml:space="preserve"> </w:t>
            </w:r>
            <w:r>
              <w:rPr>
                <w:rFonts w:ascii="仿宋_GB2312" w:eastAsia="仿宋_GB2312" w:hAnsi="仿宋_GB2312"/>
                <w:b/>
                <w:color w:val="000000"/>
                <w:sz w:val="18"/>
              </w:rPr>
              <w:t>国务院关于推进安全生产领域改革发展的意见》</w:t>
            </w:r>
          </w:p>
        </w:tc>
        <w:tc>
          <w:tcPr>
            <w:tcW w:w="781" w:type="dxa"/>
            <w:tcBorders>
              <w:top w:val="single" w:sz="4" w:space="0" w:color="000000"/>
              <w:left w:val="single" w:sz="4" w:space="0" w:color="000000"/>
              <w:bottom w:val="single" w:sz="4" w:space="0" w:color="000000"/>
              <w:right w:val="single" w:sz="4" w:space="0" w:color="000000"/>
            </w:tcBorders>
            <w:vAlign w:val="center"/>
          </w:tcPr>
          <w:p w14:paraId="78863A5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信息形成或变更之日起</w:t>
            </w:r>
            <w:r>
              <w:rPr>
                <w:rFonts w:ascii="仿宋_GB2312" w:eastAsia="仿宋_GB2312" w:hAnsi="仿宋_GB2312"/>
                <w:b/>
                <w:color w:val="000000"/>
                <w:sz w:val="18"/>
              </w:rPr>
              <w:t>20</w:t>
            </w:r>
            <w:r>
              <w:rPr>
                <w:rFonts w:ascii="仿宋_GB2312" w:eastAsia="仿宋_GB2312" w:hAnsi="仿宋_GB2312"/>
                <w:b/>
                <w:color w:val="000000"/>
                <w:sz w:val="18"/>
              </w:rPr>
              <w:t>个工作日内</w:t>
            </w:r>
          </w:p>
        </w:tc>
        <w:tc>
          <w:tcPr>
            <w:tcW w:w="505" w:type="dxa"/>
            <w:tcBorders>
              <w:top w:val="single" w:sz="4" w:space="0" w:color="000000"/>
              <w:left w:val="single" w:sz="4" w:space="0" w:color="000000"/>
              <w:bottom w:val="single" w:sz="4" w:space="0" w:color="000000"/>
              <w:right w:val="single" w:sz="4" w:space="0" w:color="000000"/>
            </w:tcBorders>
            <w:vAlign w:val="center"/>
          </w:tcPr>
          <w:p w14:paraId="507A1A6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77542E7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73889DB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14:paraId="5B187988"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54FB4BD1"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479882F7"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40E5291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3266AF73" w14:textId="77777777" w:rsidR="00F25C5B" w:rsidRDefault="00F25C5B">
            <w:pPr>
              <w:autoSpaceDN w:val="0"/>
              <w:jc w:val="left"/>
              <w:textAlignment w:val="center"/>
              <w:rPr>
                <w:rFonts w:ascii="仿宋_GB2312" w:eastAsia="仿宋_GB2312" w:hAnsi="仿宋_GB2312"/>
                <w:b/>
                <w:color w:val="000000"/>
                <w:sz w:val="18"/>
              </w:rPr>
            </w:pP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2865A2EC" w14:textId="77777777" w:rsidR="00F25C5B" w:rsidRDefault="00F25C5B">
            <w:pPr>
              <w:autoSpaceDN w:val="0"/>
              <w:jc w:val="left"/>
              <w:textAlignment w:val="center"/>
              <w:rPr>
                <w:rFonts w:ascii="仿宋_GB2312" w:eastAsia="仿宋_GB2312" w:hAnsi="仿宋_GB2312"/>
                <w:b/>
                <w:color w:val="000000"/>
                <w:sz w:val="18"/>
              </w:rPr>
            </w:pPr>
          </w:p>
        </w:tc>
      </w:tr>
      <w:tr w:rsidR="00F25C5B" w14:paraId="069C77CD" w14:textId="77777777">
        <w:trPr>
          <w:trHeight w:val="2070"/>
        </w:trPr>
        <w:tc>
          <w:tcPr>
            <w:tcW w:w="637" w:type="dxa"/>
            <w:vMerge w:val="restart"/>
            <w:tcBorders>
              <w:top w:val="single" w:sz="4" w:space="0" w:color="000000"/>
              <w:left w:val="single" w:sz="4" w:space="0" w:color="000000"/>
              <w:bottom w:val="single" w:sz="4" w:space="0" w:color="000000"/>
              <w:right w:val="single" w:sz="4" w:space="0" w:color="000000"/>
            </w:tcBorders>
            <w:vAlign w:val="center"/>
          </w:tcPr>
          <w:p w14:paraId="421D273D" w14:textId="77777777" w:rsidR="00F25C5B" w:rsidRDefault="00D9715E">
            <w:pPr>
              <w:autoSpaceDN w:val="0"/>
              <w:jc w:val="center"/>
              <w:textAlignment w:val="center"/>
              <w:rPr>
                <w:rFonts w:ascii="仿宋_GB2312" w:eastAsia="仿宋_GB2312" w:hAnsi="仿宋_GB2312"/>
                <w:b/>
                <w:color w:val="000000"/>
                <w:sz w:val="18"/>
              </w:rPr>
            </w:pPr>
            <w:r>
              <w:rPr>
                <w:rFonts w:ascii="仿宋_GB2312" w:eastAsia="仿宋_GB2312" w:hAnsi="仿宋_GB2312"/>
                <w:b/>
                <w:color w:val="000000"/>
                <w:sz w:val="18"/>
              </w:rPr>
              <w:t>行政管理</w:t>
            </w:r>
          </w:p>
        </w:tc>
        <w:tc>
          <w:tcPr>
            <w:tcW w:w="238" w:type="dxa"/>
            <w:tcBorders>
              <w:top w:val="single" w:sz="4" w:space="0" w:color="000000"/>
              <w:left w:val="single" w:sz="4" w:space="0" w:color="000000"/>
              <w:bottom w:val="single" w:sz="4" w:space="0" w:color="000000"/>
              <w:right w:val="single" w:sz="4" w:space="0" w:color="000000"/>
            </w:tcBorders>
            <w:vAlign w:val="center"/>
          </w:tcPr>
          <w:p w14:paraId="73772746"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1</w:t>
            </w:r>
          </w:p>
        </w:tc>
        <w:tc>
          <w:tcPr>
            <w:tcW w:w="495" w:type="dxa"/>
            <w:tcBorders>
              <w:top w:val="single" w:sz="4" w:space="0" w:color="000000"/>
              <w:left w:val="single" w:sz="4" w:space="0" w:color="000000"/>
              <w:bottom w:val="single" w:sz="4" w:space="0" w:color="000000"/>
              <w:right w:val="single" w:sz="4" w:space="0" w:color="000000"/>
            </w:tcBorders>
            <w:vAlign w:val="center"/>
          </w:tcPr>
          <w:p w14:paraId="3D2A99A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隐患管理</w:t>
            </w:r>
          </w:p>
        </w:tc>
        <w:tc>
          <w:tcPr>
            <w:tcW w:w="2580" w:type="dxa"/>
            <w:tcBorders>
              <w:top w:val="single" w:sz="4" w:space="0" w:color="000000"/>
              <w:left w:val="single" w:sz="4" w:space="0" w:color="000000"/>
              <w:bottom w:val="single" w:sz="4" w:space="0" w:color="000000"/>
              <w:right w:val="single" w:sz="4" w:space="0" w:color="000000"/>
            </w:tcBorders>
            <w:vAlign w:val="center"/>
          </w:tcPr>
          <w:p w14:paraId="26553A7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重大隐患排查、挂牌督办及其整改情况，安全生产举报电话等</w:t>
            </w:r>
          </w:p>
        </w:tc>
        <w:tc>
          <w:tcPr>
            <w:tcW w:w="2006" w:type="dxa"/>
            <w:tcBorders>
              <w:top w:val="single" w:sz="4" w:space="0" w:color="000000"/>
              <w:left w:val="single" w:sz="4" w:space="0" w:color="000000"/>
              <w:bottom w:val="single" w:sz="4" w:space="0" w:color="000000"/>
              <w:right w:val="single" w:sz="4" w:space="0" w:color="000000"/>
            </w:tcBorders>
            <w:vAlign w:val="center"/>
          </w:tcPr>
          <w:p w14:paraId="2EB0B3C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《安全生产法》、《中华人民共和国政府信息公开条例》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号）、《中共中央</w:t>
            </w:r>
            <w:r>
              <w:rPr>
                <w:rFonts w:ascii="仿宋_GB2312" w:eastAsia="仿宋_GB2312" w:hAnsi="仿宋_GB2312"/>
                <w:b/>
                <w:color w:val="000000"/>
                <w:sz w:val="18"/>
              </w:rPr>
              <w:t xml:space="preserve"> </w:t>
            </w:r>
            <w:r>
              <w:rPr>
                <w:rFonts w:ascii="仿宋_GB2312" w:eastAsia="仿宋_GB2312" w:hAnsi="仿宋_GB2312"/>
                <w:b/>
                <w:color w:val="000000"/>
                <w:sz w:val="18"/>
              </w:rPr>
              <w:t>国务院关于推进安全生产领域改革发展的意见》</w:t>
            </w:r>
          </w:p>
        </w:tc>
        <w:tc>
          <w:tcPr>
            <w:tcW w:w="781" w:type="dxa"/>
            <w:tcBorders>
              <w:top w:val="single" w:sz="4" w:space="0" w:color="000000"/>
              <w:left w:val="single" w:sz="4" w:space="0" w:color="000000"/>
              <w:bottom w:val="single" w:sz="4" w:space="0" w:color="000000"/>
              <w:right w:val="single" w:sz="4" w:space="0" w:color="000000"/>
            </w:tcBorders>
            <w:vAlign w:val="center"/>
          </w:tcPr>
          <w:p w14:paraId="4BEED81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按进展情况及时公开</w:t>
            </w:r>
          </w:p>
        </w:tc>
        <w:tc>
          <w:tcPr>
            <w:tcW w:w="505" w:type="dxa"/>
            <w:tcBorders>
              <w:top w:val="single" w:sz="4" w:space="0" w:color="000000"/>
              <w:left w:val="single" w:sz="4" w:space="0" w:color="000000"/>
              <w:bottom w:val="single" w:sz="4" w:space="0" w:color="000000"/>
              <w:right w:val="single" w:sz="4" w:space="0" w:color="000000"/>
            </w:tcBorders>
            <w:vAlign w:val="center"/>
          </w:tcPr>
          <w:p w14:paraId="24E5375C"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08899D11"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225B441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14:paraId="224FA83B"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64F5A7A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3F2E027E"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63227E8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3D5CEA51"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30960722" w14:textId="77777777" w:rsidR="00F25C5B" w:rsidRDefault="00F25C5B">
            <w:pPr>
              <w:autoSpaceDN w:val="0"/>
              <w:jc w:val="left"/>
              <w:textAlignment w:val="center"/>
              <w:rPr>
                <w:rFonts w:ascii="仿宋_GB2312" w:eastAsia="仿宋_GB2312" w:hAnsi="仿宋_GB2312"/>
                <w:b/>
                <w:color w:val="000000"/>
                <w:sz w:val="18"/>
              </w:rPr>
            </w:pPr>
          </w:p>
        </w:tc>
      </w:tr>
      <w:tr w:rsidR="00F25C5B" w14:paraId="728409B0" w14:textId="77777777">
        <w:trPr>
          <w:trHeight w:val="3200"/>
        </w:trPr>
        <w:tc>
          <w:tcPr>
            <w:tcW w:w="637" w:type="dxa"/>
            <w:vMerge/>
            <w:tcBorders>
              <w:top w:val="single" w:sz="4" w:space="0" w:color="000000"/>
              <w:left w:val="single" w:sz="4" w:space="0" w:color="000000"/>
              <w:bottom w:val="single" w:sz="4" w:space="0" w:color="000000"/>
              <w:right w:val="single" w:sz="4" w:space="0" w:color="000000"/>
            </w:tcBorders>
            <w:vAlign w:val="center"/>
          </w:tcPr>
          <w:p w14:paraId="3BAC9BC9" w14:textId="77777777" w:rsidR="00F25C5B" w:rsidRDefault="00F25C5B">
            <w:pPr>
              <w:rPr>
                <w:rFonts w:ascii="宋体" w:hAnsi="宋体"/>
                <w:sz w:val="24"/>
              </w:rPr>
            </w:pPr>
          </w:p>
        </w:tc>
        <w:tc>
          <w:tcPr>
            <w:tcW w:w="238" w:type="dxa"/>
            <w:tcBorders>
              <w:top w:val="single" w:sz="4" w:space="0" w:color="000000"/>
              <w:left w:val="single" w:sz="4" w:space="0" w:color="000000"/>
              <w:bottom w:val="single" w:sz="4" w:space="0" w:color="000000"/>
              <w:right w:val="single" w:sz="4" w:space="0" w:color="000000"/>
            </w:tcBorders>
            <w:vAlign w:val="center"/>
          </w:tcPr>
          <w:p w14:paraId="67E13D37"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2</w:t>
            </w:r>
          </w:p>
        </w:tc>
        <w:tc>
          <w:tcPr>
            <w:tcW w:w="495" w:type="dxa"/>
            <w:tcBorders>
              <w:top w:val="single" w:sz="4" w:space="0" w:color="000000"/>
              <w:left w:val="single" w:sz="4" w:space="0" w:color="000000"/>
              <w:bottom w:val="single" w:sz="4" w:space="0" w:color="000000"/>
              <w:right w:val="single" w:sz="4" w:space="0" w:color="000000"/>
            </w:tcBorders>
            <w:vAlign w:val="center"/>
          </w:tcPr>
          <w:p w14:paraId="46F666F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w:t>
            </w:r>
          </w:p>
        </w:tc>
        <w:tc>
          <w:tcPr>
            <w:tcW w:w="2580" w:type="dxa"/>
            <w:tcBorders>
              <w:top w:val="single" w:sz="4" w:space="0" w:color="000000"/>
              <w:left w:val="single" w:sz="4" w:space="0" w:color="000000"/>
              <w:bottom w:val="single" w:sz="4" w:space="0" w:color="000000"/>
              <w:right w:val="single" w:sz="4" w:space="0" w:color="000000"/>
            </w:tcBorders>
            <w:vAlign w:val="center"/>
          </w:tcPr>
          <w:p w14:paraId="75D8A82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承担处置主责、非敏感的应急信息，包括事故灾害类预警信息、事故信息、事故后采取的应急处置措施和应对结果等</w:t>
            </w:r>
            <w:r>
              <w:rPr>
                <w:rFonts w:ascii="仿宋_GB2312" w:eastAsia="仿宋_GB2312" w:hAnsi="仿宋_GB2312"/>
                <w:b/>
                <w:color w:val="000000"/>
                <w:sz w:val="18"/>
              </w:rPr>
              <w:t xml:space="preserve">  </w:t>
            </w:r>
          </w:p>
        </w:tc>
        <w:tc>
          <w:tcPr>
            <w:tcW w:w="2006" w:type="dxa"/>
            <w:tcBorders>
              <w:top w:val="single" w:sz="4" w:space="0" w:color="000000"/>
              <w:left w:val="single" w:sz="4" w:space="0" w:color="000000"/>
              <w:bottom w:val="single" w:sz="4" w:space="0" w:color="000000"/>
              <w:right w:val="single" w:sz="4" w:space="0" w:color="000000"/>
            </w:tcBorders>
            <w:vAlign w:val="center"/>
          </w:tcPr>
          <w:p w14:paraId="13B7061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号），《中华人民共和国突发事件应对法》，中央办公厅、国务院办公厅《关于全面加强政务公开工作的意见》</w:t>
            </w:r>
          </w:p>
        </w:tc>
        <w:tc>
          <w:tcPr>
            <w:tcW w:w="781" w:type="dxa"/>
            <w:tcBorders>
              <w:top w:val="single" w:sz="4" w:space="0" w:color="000000"/>
              <w:left w:val="single" w:sz="4" w:space="0" w:color="000000"/>
              <w:bottom w:val="single" w:sz="4" w:space="0" w:color="000000"/>
              <w:right w:val="single" w:sz="4" w:space="0" w:color="000000"/>
            </w:tcBorders>
            <w:vAlign w:val="center"/>
          </w:tcPr>
          <w:p w14:paraId="6F72070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按进展情况及时公开</w:t>
            </w:r>
          </w:p>
        </w:tc>
        <w:tc>
          <w:tcPr>
            <w:tcW w:w="505" w:type="dxa"/>
            <w:tcBorders>
              <w:top w:val="single" w:sz="4" w:space="0" w:color="000000"/>
              <w:left w:val="single" w:sz="4" w:space="0" w:color="000000"/>
              <w:bottom w:val="single" w:sz="4" w:space="0" w:color="000000"/>
              <w:right w:val="single" w:sz="4" w:space="0" w:color="000000"/>
            </w:tcBorders>
            <w:vAlign w:val="center"/>
          </w:tcPr>
          <w:p w14:paraId="0485AEB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178C0AB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72846B84"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14:paraId="5D1DA103"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54B6C5E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02D2481F"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582578A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3092324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73A09514" w14:textId="77777777" w:rsidR="00F25C5B" w:rsidRDefault="00F25C5B">
            <w:pPr>
              <w:autoSpaceDN w:val="0"/>
              <w:jc w:val="left"/>
              <w:textAlignment w:val="center"/>
              <w:rPr>
                <w:rFonts w:ascii="仿宋_GB2312" w:eastAsia="仿宋_GB2312" w:hAnsi="仿宋_GB2312"/>
                <w:b/>
                <w:color w:val="000000"/>
                <w:sz w:val="18"/>
              </w:rPr>
            </w:pPr>
          </w:p>
        </w:tc>
      </w:tr>
      <w:tr w:rsidR="00F25C5B" w14:paraId="5AC9F10C" w14:textId="77777777">
        <w:trPr>
          <w:trHeight w:val="2098"/>
        </w:trPr>
        <w:tc>
          <w:tcPr>
            <w:tcW w:w="637" w:type="dxa"/>
            <w:vMerge w:val="restart"/>
            <w:tcBorders>
              <w:top w:val="single" w:sz="4" w:space="0" w:color="000000"/>
              <w:left w:val="single" w:sz="4" w:space="0" w:color="000000"/>
              <w:bottom w:val="single" w:sz="4" w:space="0" w:color="000000"/>
              <w:right w:val="single" w:sz="4" w:space="0" w:color="000000"/>
            </w:tcBorders>
            <w:vAlign w:val="center"/>
          </w:tcPr>
          <w:p w14:paraId="4E7494A8" w14:textId="77777777" w:rsidR="00F25C5B" w:rsidRDefault="00D9715E">
            <w:pPr>
              <w:autoSpaceDN w:val="0"/>
              <w:jc w:val="center"/>
              <w:textAlignment w:val="center"/>
              <w:rPr>
                <w:rFonts w:ascii="仿宋_GB2312" w:eastAsia="仿宋_GB2312" w:hAnsi="仿宋_GB2312"/>
                <w:b/>
                <w:color w:val="000000"/>
                <w:sz w:val="18"/>
              </w:rPr>
            </w:pPr>
            <w:r>
              <w:rPr>
                <w:rFonts w:ascii="仿宋_GB2312" w:eastAsia="仿宋_GB2312" w:hAnsi="仿宋_GB2312"/>
                <w:b/>
                <w:color w:val="000000"/>
                <w:sz w:val="18"/>
              </w:rPr>
              <w:lastRenderedPageBreak/>
              <w:t>行政管理</w:t>
            </w:r>
          </w:p>
        </w:tc>
        <w:tc>
          <w:tcPr>
            <w:tcW w:w="238" w:type="dxa"/>
            <w:tcBorders>
              <w:top w:val="single" w:sz="4" w:space="0" w:color="000000"/>
              <w:left w:val="single" w:sz="4" w:space="0" w:color="000000"/>
              <w:right w:val="single" w:sz="4" w:space="0" w:color="000000"/>
            </w:tcBorders>
            <w:vAlign w:val="center"/>
          </w:tcPr>
          <w:p w14:paraId="6977C446"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3</w:t>
            </w:r>
          </w:p>
        </w:tc>
        <w:tc>
          <w:tcPr>
            <w:tcW w:w="495" w:type="dxa"/>
            <w:tcBorders>
              <w:top w:val="single" w:sz="4" w:space="0" w:color="000000"/>
              <w:left w:val="single" w:sz="4" w:space="0" w:color="000000"/>
              <w:right w:val="single" w:sz="4" w:space="0" w:color="000000"/>
            </w:tcBorders>
            <w:vAlign w:val="center"/>
          </w:tcPr>
          <w:p w14:paraId="32B1AA11"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黑名单管理</w:t>
            </w:r>
          </w:p>
        </w:tc>
        <w:tc>
          <w:tcPr>
            <w:tcW w:w="2580" w:type="dxa"/>
            <w:tcBorders>
              <w:top w:val="single" w:sz="4" w:space="0" w:color="000000"/>
              <w:left w:val="single" w:sz="4" w:space="0" w:color="000000"/>
              <w:right w:val="single" w:sz="4" w:space="0" w:color="000000"/>
            </w:tcBorders>
            <w:vAlign w:val="center"/>
          </w:tcPr>
          <w:p w14:paraId="64D6129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列入或撤销纳入安全生产黑名单管理的企业信息，具体企业名称、证照编号、经营地址、负责人姓名等</w:t>
            </w:r>
          </w:p>
        </w:tc>
        <w:tc>
          <w:tcPr>
            <w:tcW w:w="2006" w:type="dxa"/>
            <w:tcBorders>
              <w:top w:val="single" w:sz="4" w:space="0" w:color="000000"/>
              <w:left w:val="single" w:sz="4" w:space="0" w:color="000000"/>
              <w:right w:val="single" w:sz="4" w:space="0" w:color="000000"/>
            </w:tcBorders>
            <w:vAlign w:val="center"/>
          </w:tcPr>
          <w:p w14:paraId="0393D81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《中华人民共和国政府信息公开条例》（国务院令第</w:t>
            </w:r>
            <w:r>
              <w:rPr>
                <w:rFonts w:ascii="仿宋_GB2312" w:eastAsia="仿宋_GB2312" w:hAnsi="仿宋_GB2312"/>
                <w:b/>
                <w:color w:val="000000"/>
                <w:sz w:val="18"/>
              </w:rPr>
              <w:t>711</w:t>
            </w:r>
            <w:r>
              <w:rPr>
                <w:rFonts w:ascii="仿宋_GB2312" w:eastAsia="仿宋_GB2312" w:hAnsi="仿宋_GB2312"/>
                <w:b/>
                <w:color w:val="000000"/>
                <w:sz w:val="18"/>
              </w:rPr>
              <w:t>号）、《社会信用体系建设规划纲要（</w:t>
            </w:r>
            <w:r>
              <w:rPr>
                <w:rFonts w:ascii="仿宋_GB2312" w:eastAsia="仿宋_GB2312" w:hAnsi="仿宋_GB2312"/>
                <w:b/>
                <w:color w:val="000000"/>
                <w:sz w:val="18"/>
              </w:rPr>
              <w:t>2014-2020</w:t>
            </w:r>
            <w:r>
              <w:rPr>
                <w:rFonts w:ascii="仿宋_GB2312" w:eastAsia="仿宋_GB2312" w:hAnsi="仿宋_GB2312"/>
                <w:b/>
                <w:color w:val="000000"/>
                <w:sz w:val="18"/>
              </w:rPr>
              <w:t>年）》</w:t>
            </w:r>
          </w:p>
        </w:tc>
        <w:tc>
          <w:tcPr>
            <w:tcW w:w="781" w:type="dxa"/>
            <w:tcBorders>
              <w:top w:val="single" w:sz="4" w:space="0" w:color="000000"/>
              <w:left w:val="single" w:sz="4" w:space="0" w:color="000000"/>
              <w:bottom w:val="single" w:sz="4" w:space="0" w:color="000000"/>
              <w:right w:val="single" w:sz="4" w:space="0" w:color="000000"/>
            </w:tcBorders>
            <w:vAlign w:val="center"/>
          </w:tcPr>
          <w:p w14:paraId="59D69F4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信息形成或变更之日起</w:t>
            </w:r>
            <w:r>
              <w:rPr>
                <w:rFonts w:ascii="仿宋_GB2312" w:eastAsia="仿宋_GB2312" w:hAnsi="仿宋_GB2312"/>
                <w:b/>
                <w:color w:val="000000"/>
                <w:sz w:val="18"/>
              </w:rPr>
              <w:t>20</w:t>
            </w:r>
            <w:r>
              <w:rPr>
                <w:rFonts w:ascii="仿宋_GB2312" w:eastAsia="仿宋_GB2312" w:hAnsi="仿宋_GB2312"/>
                <w:b/>
                <w:color w:val="000000"/>
                <w:sz w:val="18"/>
              </w:rPr>
              <w:t>个工作日内</w:t>
            </w:r>
          </w:p>
        </w:tc>
        <w:tc>
          <w:tcPr>
            <w:tcW w:w="505" w:type="dxa"/>
            <w:tcBorders>
              <w:top w:val="single" w:sz="4" w:space="0" w:color="000000"/>
              <w:left w:val="single" w:sz="4" w:space="0" w:color="000000"/>
              <w:bottom w:val="single" w:sz="4" w:space="0" w:color="000000"/>
              <w:right w:val="single" w:sz="4" w:space="0" w:color="000000"/>
            </w:tcBorders>
            <w:vAlign w:val="center"/>
          </w:tcPr>
          <w:p w14:paraId="19A989B1"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1813FA6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517B317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right w:val="single" w:sz="4" w:space="0" w:color="000000"/>
            </w:tcBorders>
            <w:vAlign w:val="center"/>
          </w:tcPr>
          <w:p w14:paraId="7E258475"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005781B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right w:val="single" w:sz="4" w:space="0" w:color="000000"/>
            </w:tcBorders>
            <w:vAlign w:val="center"/>
          </w:tcPr>
          <w:p w14:paraId="381894E9"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22158E6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3004F2E4" w14:textId="77777777" w:rsidR="00F25C5B" w:rsidRDefault="00F25C5B">
            <w:pPr>
              <w:autoSpaceDN w:val="0"/>
              <w:jc w:val="left"/>
              <w:textAlignment w:val="center"/>
              <w:rPr>
                <w:rFonts w:ascii="仿宋_GB2312" w:eastAsia="仿宋_GB2312" w:hAnsi="仿宋_GB2312"/>
                <w:b/>
                <w:color w:val="000000"/>
                <w:sz w:val="18"/>
              </w:rPr>
            </w:pP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48E6D6C4" w14:textId="77777777" w:rsidR="00F25C5B" w:rsidRDefault="00F25C5B">
            <w:pPr>
              <w:autoSpaceDN w:val="0"/>
              <w:jc w:val="left"/>
              <w:textAlignment w:val="center"/>
              <w:rPr>
                <w:rFonts w:ascii="仿宋_GB2312" w:eastAsia="仿宋_GB2312" w:hAnsi="仿宋_GB2312"/>
                <w:b/>
                <w:color w:val="000000"/>
                <w:sz w:val="18"/>
              </w:rPr>
            </w:pPr>
          </w:p>
        </w:tc>
      </w:tr>
      <w:tr w:rsidR="00F25C5B" w14:paraId="540C4ECF" w14:textId="77777777">
        <w:trPr>
          <w:trHeight w:val="3832"/>
        </w:trPr>
        <w:tc>
          <w:tcPr>
            <w:tcW w:w="637" w:type="dxa"/>
            <w:vMerge/>
            <w:tcBorders>
              <w:top w:val="single" w:sz="4" w:space="0" w:color="000000"/>
              <w:left w:val="single" w:sz="4" w:space="0" w:color="000000"/>
              <w:bottom w:val="single" w:sz="4" w:space="0" w:color="000000"/>
              <w:right w:val="single" w:sz="4" w:space="0" w:color="000000"/>
            </w:tcBorders>
            <w:vAlign w:val="center"/>
          </w:tcPr>
          <w:p w14:paraId="10313D04" w14:textId="77777777" w:rsidR="00F25C5B" w:rsidRDefault="00F25C5B">
            <w:pPr>
              <w:rPr>
                <w:rFonts w:ascii="宋体" w:hAnsi="宋体"/>
                <w:sz w:val="24"/>
              </w:rPr>
            </w:pPr>
          </w:p>
        </w:tc>
        <w:tc>
          <w:tcPr>
            <w:tcW w:w="238" w:type="dxa"/>
            <w:tcBorders>
              <w:top w:val="single" w:sz="4" w:space="0" w:color="000000"/>
              <w:left w:val="single" w:sz="4" w:space="0" w:color="000000"/>
              <w:right w:val="single" w:sz="4" w:space="0" w:color="000000"/>
            </w:tcBorders>
            <w:vAlign w:val="center"/>
          </w:tcPr>
          <w:p w14:paraId="4BFE8C42"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4</w:t>
            </w:r>
          </w:p>
        </w:tc>
        <w:tc>
          <w:tcPr>
            <w:tcW w:w="495" w:type="dxa"/>
            <w:tcBorders>
              <w:top w:val="single" w:sz="4" w:space="0" w:color="000000"/>
              <w:left w:val="single" w:sz="4" w:space="0" w:color="000000"/>
              <w:right w:val="single" w:sz="4" w:space="0" w:color="000000"/>
            </w:tcBorders>
            <w:vAlign w:val="center"/>
          </w:tcPr>
          <w:p w14:paraId="7F57969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事故通报</w:t>
            </w:r>
          </w:p>
        </w:tc>
        <w:tc>
          <w:tcPr>
            <w:tcW w:w="2580" w:type="dxa"/>
            <w:tcBorders>
              <w:top w:val="single" w:sz="4" w:space="0" w:color="000000"/>
              <w:left w:val="single" w:sz="4" w:space="0" w:color="000000"/>
              <w:right w:val="single" w:sz="4" w:space="0" w:color="000000"/>
            </w:tcBorders>
            <w:vAlign w:val="center"/>
          </w:tcPr>
          <w:p w14:paraId="5E391E2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事故信息</w:t>
            </w:r>
            <w:r>
              <w:rPr>
                <w:rFonts w:ascii="仿宋_GB2312" w:eastAsia="仿宋_GB2312" w:hAnsi="仿宋_GB2312"/>
                <w:b/>
                <w:color w:val="000000"/>
                <w:sz w:val="18"/>
              </w:rPr>
              <w:t>:</w:t>
            </w:r>
            <w:r>
              <w:rPr>
                <w:rFonts w:ascii="仿宋_GB2312" w:eastAsia="仿宋_GB2312" w:hAnsi="仿宋_GB2312"/>
                <w:b/>
                <w:color w:val="000000"/>
                <w:sz w:val="18"/>
              </w:rPr>
              <w:t>本部门接报查实的各类生产安全事故情况（事故发生时间、地点、伤亡情况、简要经过）</w:t>
            </w:r>
            <w:r>
              <w:rPr>
                <w:rFonts w:ascii="仿宋_GB2312" w:eastAsia="仿宋_GB2312" w:hAnsi="仿宋_GB2312"/>
                <w:b/>
                <w:color w:val="000000"/>
                <w:sz w:val="18"/>
              </w:rPr>
              <w:t xml:space="preserve">                         ●</w:t>
            </w:r>
            <w:r>
              <w:rPr>
                <w:rFonts w:ascii="仿宋_GB2312" w:eastAsia="仿宋_GB2312" w:hAnsi="仿宋_GB2312"/>
                <w:b/>
                <w:color w:val="000000"/>
                <w:sz w:val="18"/>
              </w:rPr>
              <w:t>典型事故通报</w:t>
            </w:r>
            <w:r>
              <w:rPr>
                <w:rFonts w:ascii="仿宋_GB2312" w:eastAsia="仿宋_GB2312" w:hAnsi="仿宋_GB2312"/>
                <w:b/>
                <w:color w:val="000000"/>
                <w:sz w:val="18"/>
              </w:rPr>
              <w:t>:</w:t>
            </w:r>
            <w:r>
              <w:rPr>
                <w:rFonts w:ascii="仿宋_GB2312" w:eastAsia="仿宋_GB2312" w:hAnsi="仿宋_GB2312"/>
                <w:b/>
                <w:color w:val="000000"/>
                <w:sz w:val="18"/>
              </w:rPr>
              <w:t>各类典型安全生产事故情况通报，主要包括发生时间、地点、起因、经过、结果、相关领导批示情况、预防性措施建议等内容</w:t>
            </w:r>
            <w:r>
              <w:rPr>
                <w:rFonts w:ascii="仿宋_GB2312" w:eastAsia="仿宋_GB2312" w:hAnsi="仿宋_GB2312"/>
                <w:b/>
                <w:color w:val="000000"/>
                <w:sz w:val="18"/>
              </w:rPr>
              <w:t xml:space="preserve">                       ●</w:t>
            </w:r>
            <w:r>
              <w:rPr>
                <w:rFonts w:ascii="仿宋_GB2312" w:eastAsia="仿宋_GB2312" w:hAnsi="仿宋_GB2312"/>
                <w:b/>
                <w:color w:val="000000"/>
                <w:sz w:val="18"/>
              </w:rPr>
              <w:t>事故调查报告：依照事故调查处理权限，经批复的生产安全事故调查报告，依法应当保密的除外</w:t>
            </w:r>
          </w:p>
        </w:tc>
        <w:tc>
          <w:tcPr>
            <w:tcW w:w="2006" w:type="dxa"/>
            <w:tcBorders>
              <w:top w:val="single" w:sz="4" w:space="0" w:color="000000"/>
              <w:left w:val="single" w:sz="4" w:space="0" w:color="000000"/>
              <w:right w:val="single" w:sz="4" w:space="0" w:color="000000"/>
            </w:tcBorders>
            <w:vAlign w:val="center"/>
          </w:tcPr>
          <w:p w14:paraId="5046D5B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《安全生产法》、《中华人民共和国政府信息公开条例》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号）、《中共中央</w:t>
            </w:r>
            <w:r>
              <w:rPr>
                <w:rFonts w:ascii="仿宋_GB2312" w:eastAsia="仿宋_GB2312" w:hAnsi="仿宋_GB2312"/>
                <w:b/>
                <w:color w:val="000000"/>
                <w:sz w:val="18"/>
              </w:rPr>
              <w:t xml:space="preserve"> </w:t>
            </w:r>
            <w:r>
              <w:rPr>
                <w:rFonts w:ascii="仿宋_GB2312" w:eastAsia="仿宋_GB2312" w:hAnsi="仿宋_GB2312"/>
                <w:b/>
                <w:color w:val="000000"/>
                <w:sz w:val="18"/>
              </w:rPr>
              <w:t>国务院关于推进安全生产领域改革发展的意见》</w:t>
            </w:r>
          </w:p>
        </w:tc>
        <w:tc>
          <w:tcPr>
            <w:tcW w:w="781" w:type="dxa"/>
            <w:tcBorders>
              <w:top w:val="single" w:sz="4" w:space="0" w:color="000000"/>
              <w:left w:val="single" w:sz="4" w:space="0" w:color="000000"/>
              <w:bottom w:val="single" w:sz="4" w:space="0" w:color="000000"/>
              <w:right w:val="single" w:sz="4" w:space="0" w:color="000000"/>
            </w:tcBorders>
            <w:vAlign w:val="center"/>
          </w:tcPr>
          <w:p w14:paraId="4882EBD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按照中央有关要求公开</w:t>
            </w:r>
          </w:p>
        </w:tc>
        <w:tc>
          <w:tcPr>
            <w:tcW w:w="505" w:type="dxa"/>
            <w:tcBorders>
              <w:top w:val="single" w:sz="4" w:space="0" w:color="000000"/>
              <w:left w:val="single" w:sz="4" w:space="0" w:color="000000"/>
              <w:bottom w:val="single" w:sz="4" w:space="0" w:color="000000"/>
              <w:right w:val="single" w:sz="4" w:space="0" w:color="000000"/>
            </w:tcBorders>
            <w:vAlign w:val="center"/>
          </w:tcPr>
          <w:p w14:paraId="619E365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0D97EAB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18146E6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right w:val="single" w:sz="4" w:space="0" w:color="000000"/>
            </w:tcBorders>
            <w:vAlign w:val="center"/>
          </w:tcPr>
          <w:p w14:paraId="62DB81C3"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1A0DFFB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right w:val="single" w:sz="4" w:space="0" w:color="000000"/>
            </w:tcBorders>
            <w:vAlign w:val="center"/>
          </w:tcPr>
          <w:p w14:paraId="2617DC35"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7C67B71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right w:val="single" w:sz="4" w:space="0" w:color="000000"/>
            </w:tcBorders>
            <w:vAlign w:val="center"/>
          </w:tcPr>
          <w:p w14:paraId="31E7E564" w14:textId="77777777" w:rsidR="00F25C5B" w:rsidRDefault="00F25C5B">
            <w:pPr>
              <w:autoSpaceDN w:val="0"/>
              <w:jc w:val="left"/>
              <w:textAlignment w:val="center"/>
              <w:rPr>
                <w:rFonts w:ascii="仿宋_GB2312" w:eastAsia="仿宋_GB2312" w:hAnsi="仿宋_GB2312"/>
                <w:b/>
                <w:color w:val="000000"/>
                <w:sz w:val="18"/>
              </w:rPr>
            </w:pPr>
          </w:p>
        </w:tc>
        <w:tc>
          <w:tcPr>
            <w:tcW w:w="337" w:type="dxa"/>
            <w:gridSpan w:val="2"/>
            <w:tcBorders>
              <w:top w:val="single" w:sz="4" w:space="0" w:color="000000"/>
              <w:left w:val="single" w:sz="4" w:space="0" w:color="000000"/>
              <w:right w:val="single" w:sz="4" w:space="0" w:color="000000"/>
            </w:tcBorders>
            <w:vAlign w:val="center"/>
          </w:tcPr>
          <w:p w14:paraId="285806DF" w14:textId="77777777" w:rsidR="00F25C5B" w:rsidRDefault="00F25C5B">
            <w:pPr>
              <w:autoSpaceDN w:val="0"/>
              <w:jc w:val="left"/>
              <w:textAlignment w:val="center"/>
              <w:rPr>
                <w:rFonts w:ascii="仿宋_GB2312" w:eastAsia="仿宋_GB2312" w:hAnsi="仿宋_GB2312"/>
                <w:b/>
                <w:color w:val="000000"/>
                <w:sz w:val="18"/>
              </w:rPr>
            </w:pPr>
          </w:p>
        </w:tc>
      </w:tr>
      <w:tr w:rsidR="00F25C5B" w14:paraId="644C01B5" w14:textId="77777777">
        <w:trPr>
          <w:trHeight w:val="1953"/>
        </w:trPr>
        <w:tc>
          <w:tcPr>
            <w:tcW w:w="637" w:type="dxa"/>
            <w:vMerge/>
            <w:tcBorders>
              <w:top w:val="single" w:sz="4" w:space="0" w:color="000000"/>
              <w:left w:val="single" w:sz="4" w:space="0" w:color="000000"/>
              <w:bottom w:val="single" w:sz="4" w:space="0" w:color="000000"/>
              <w:right w:val="single" w:sz="4" w:space="0" w:color="000000"/>
            </w:tcBorders>
            <w:vAlign w:val="center"/>
          </w:tcPr>
          <w:p w14:paraId="77384512" w14:textId="77777777" w:rsidR="00F25C5B" w:rsidRDefault="00F25C5B">
            <w:pPr>
              <w:rPr>
                <w:rFonts w:ascii="宋体" w:hAnsi="宋体"/>
                <w:sz w:val="24"/>
              </w:rPr>
            </w:pPr>
          </w:p>
        </w:tc>
        <w:tc>
          <w:tcPr>
            <w:tcW w:w="238" w:type="dxa"/>
            <w:tcBorders>
              <w:top w:val="single" w:sz="4" w:space="0" w:color="000000"/>
              <w:left w:val="single" w:sz="4" w:space="0" w:color="000000"/>
              <w:bottom w:val="single" w:sz="4" w:space="0" w:color="000000"/>
              <w:right w:val="single" w:sz="4" w:space="0" w:color="000000"/>
            </w:tcBorders>
            <w:vAlign w:val="center"/>
          </w:tcPr>
          <w:p w14:paraId="44BEB6A1"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5</w:t>
            </w:r>
          </w:p>
        </w:tc>
        <w:tc>
          <w:tcPr>
            <w:tcW w:w="495" w:type="dxa"/>
            <w:tcBorders>
              <w:top w:val="single" w:sz="4" w:space="0" w:color="000000"/>
              <w:left w:val="single" w:sz="4" w:space="0" w:color="000000"/>
              <w:bottom w:val="single" w:sz="4" w:space="0" w:color="000000"/>
              <w:right w:val="single" w:sz="4" w:space="0" w:color="000000"/>
            </w:tcBorders>
            <w:vAlign w:val="center"/>
          </w:tcPr>
          <w:p w14:paraId="6371185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动态信息</w:t>
            </w:r>
          </w:p>
        </w:tc>
        <w:tc>
          <w:tcPr>
            <w:tcW w:w="2580" w:type="dxa"/>
            <w:tcBorders>
              <w:top w:val="single" w:sz="4" w:space="0" w:color="000000"/>
              <w:left w:val="single" w:sz="4" w:space="0" w:color="000000"/>
              <w:bottom w:val="single" w:sz="4" w:space="0" w:color="000000"/>
              <w:right w:val="single" w:sz="4" w:space="0" w:color="000000"/>
            </w:tcBorders>
            <w:vAlign w:val="center"/>
          </w:tcPr>
          <w:p w14:paraId="04BF2031"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业务工作动态</w:t>
            </w:r>
            <w:r>
              <w:rPr>
                <w:rFonts w:ascii="仿宋_GB2312" w:eastAsia="仿宋_GB2312" w:hAnsi="仿宋_GB2312"/>
                <w:b/>
                <w:color w:val="000000"/>
                <w:sz w:val="18"/>
              </w:rPr>
              <w:t xml:space="preserve">           ●</w:t>
            </w:r>
            <w:r>
              <w:rPr>
                <w:rFonts w:ascii="仿宋_GB2312" w:eastAsia="仿宋_GB2312" w:hAnsi="仿宋_GB2312"/>
                <w:b/>
                <w:color w:val="000000"/>
                <w:sz w:val="18"/>
              </w:rPr>
              <w:t>安全生产执法检查动态</w:t>
            </w:r>
          </w:p>
        </w:tc>
        <w:tc>
          <w:tcPr>
            <w:tcW w:w="2006" w:type="dxa"/>
            <w:tcBorders>
              <w:top w:val="single" w:sz="4" w:space="0" w:color="000000"/>
              <w:left w:val="single" w:sz="4" w:space="0" w:color="000000"/>
              <w:bottom w:val="single" w:sz="4" w:space="0" w:color="000000"/>
              <w:right w:val="single" w:sz="4" w:space="0" w:color="000000"/>
            </w:tcBorders>
            <w:vAlign w:val="center"/>
          </w:tcPr>
          <w:p w14:paraId="3342AAD4"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号）、《中共中央</w:t>
            </w:r>
            <w:r>
              <w:rPr>
                <w:rFonts w:ascii="仿宋_GB2312" w:eastAsia="仿宋_GB2312" w:hAnsi="仿宋_GB2312"/>
                <w:b/>
                <w:color w:val="000000"/>
                <w:sz w:val="18"/>
              </w:rPr>
              <w:t xml:space="preserve"> </w:t>
            </w:r>
            <w:r>
              <w:rPr>
                <w:rFonts w:ascii="仿宋_GB2312" w:eastAsia="仿宋_GB2312" w:hAnsi="仿宋_GB2312"/>
                <w:b/>
                <w:color w:val="000000"/>
                <w:sz w:val="18"/>
              </w:rPr>
              <w:t>国务院关于推进安全生产领域改革发展的意见》</w:t>
            </w:r>
          </w:p>
        </w:tc>
        <w:tc>
          <w:tcPr>
            <w:tcW w:w="781" w:type="dxa"/>
            <w:tcBorders>
              <w:top w:val="single" w:sz="4" w:space="0" w:color="000000"/>
              <w:left w:val="single" w:sz="4" w:space="0" w:color="000000"/>
              <w:bottom w:val="single" w:sz="4" w:space="0" w:color="000000"/>
              <w:right w:val="single" w:sz="4" w:space="0" w:color="000000"/>
            </w:tcBorders>
            <w:vAlign w:val="center"/>
          </w:tcPr>
          <w:p w14:paraId="1FA0553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按进展情况及时公开</w:t>
            </w:r>
          </w:p>
        </w:tc>
        <w:tc>
          <w:tcPr>
            <w:tcW w:w="505" w:type="dxa"/>
            <w:tcBorders>
              <w:top w:val="single" w:sz="4" w:space="0" w:color="000000"/>
              <w:left w:val="single" w:sz="4" w:space="0" w:color="000000"/>
              <w:bottom w:val="single" w:sz="4" w:space="0" w:color="000000"/>
              <w:right w:val="single" w:sz="4" w:space="0" w:color="000000"/>
            </w:tcBorders>
            <w:vAlign w:val="center"/>
          </w:tcPr>
          <w:p w14:paraId="64F2F74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58052AC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5946A87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14:paraId="06B9184D"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05E5F14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616515B1"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7DFE014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1484537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3383D9EC" w14:textId="77777777" w:rsidR="00F25C5B" w:rsidRDefault="00F25C5B">
            <w:pPr>
              <w:autoSpaceDN w:val="0"/>
              <w:jc w:val="left"/>
              <w:textAlignment w:val="center"/>
              <w:rPr>
                <w:rFonts w:ascii="仿宋_GB2312" w:eastAsia="仿宋_GB2312" w:hAnsi="仿宋_GB2312"/>
                <w:b/>
                <w:color w:val="000000"/>
                <w:sz w:val="18"/>
              </w:rPr>
            </w:pPr>
          </w:p>
        </w:tc>
      </w:tr>
      <w:tr w:rsidR="00F25C5B" w14:paraId="5C3F4268" w14:textId="77777777">
        <w:trPr>
          <w:trHeight w:val="2535"/>
        </w:trPr>
        <w:tc>
          <w:tcPr>
            <w:tcW w:w="637" w:type="dxa"/>
            <w:tcBorders>
              <w:left w:val="single" w:sz="4" w:space="0" w:color="000000"/>
              <w:bottom w:val="single" w:sz="4" w:space="0" w:color="000000"/>
              <w:right w:val="single" w:sz="4" w:space="0" w:color="000000"/>
            </w:tcBorders>
            <w:vAlign w:val="center"/>
          </w:tcPr>
          <w:p w14:paraId="52EA67D3" w14:textId="77777777" w:rsidR="00F25C5B" w:rsidRDefault="00D9715E">
            <w:pPr>
              <w:autoSpaceDN w:val="0"/>
              <w:jc w:val="center"/>
              <w:textAlignment w:val="center"/>
              <w:rPr>
                <w:rFonts w:ascii="仿宋_GB2312" w:eastAsia="仿宋_GB2312" w:hAnsi="仿宋_GB2312"/>
                <w:b/>
                <w:color w:val="000000"/>
                <w:sz w:val="18"/>
              </w:rPr>
            </w:pPr>
            <w:r>
              <w:rPr>
                <w:rFonts w:ascii="仿宋_GB2312" w:eastAsia="仿宋_GB2312" w:hAnsi="仿宋_GB2312"/>
                <w:b/>
                <w:color w:val="000000"/>
                <w:sz w:val="18"/>
              </w:rPr>
              <w:t>行政管理</w:t>
            </w:r>
          </w:p>
        </w:tc>
        <w:tc>
          <w:tcPr>
            <w:tcW w:w="238" w:type="dxa"/>
            <w:tcBorders>
              <w:top w:val="single" w:sz="4" w:space="0" w:color="000000"/>
              <w:left w:val="single" w:sz="4" w:space="0" w:color="000000"/>
              <w:bottom w:val="single" w:sz="4" w:space="0" w:color="000000"/>
              <w:right w:val="single" w:sz="4" w:space="0" w:color="000000"/>
            </w:tcBorders>
            <w:vAlign w:val="center"/>
          </w:tcPr>
          <w:p w14:paraId="059DF926"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6</w:t>
            </w:r>
          </w:p>
        </w:tc>
        <w:tc>
          <w:tcPr>
            <w:tcW w:w="495" w:type="dxa"/>
            <w:tcBorders>
              <w:top w:val="single" w:sz="4" w:space="0" w:color="000000"/>
              <w:left w:val="single" w:sz="4" w:space="0" w:color="000000"/>
              <w:bottom w:val="single" w:sz="4" w:space="0" w:color="000000"/>
              <w:right w:val="single" w:sz="4" w:space="0" w:color="000000"/>
            </w:tcBorders>
            <w:vAlign w:val="center"/>
          </w:tcPr>
          <w:p w14:paraId="186BE51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安全生产预警提示信息</w:t>
            </w:r>
          </w:p>
        </w:tc>
        <w:tc>
          <w:tcPr>
            <w:tcW w:w="2580" w:type="dxa"/>
            <w:tcBorders>
              <w:top w:val="single" w:sz="4" w:space="0" w:color="000000"/>
              <w:left w:val="single" w:sz="4" w:space="0" w:color="000000"/>
              <w:bottom w:val="single" w:sz="4" w:space="0" w:color="000000"/>
              <w:right w:val="single" w:sz="4" w:space="0" w:color="000000"/>
            </w:tcBorders>
            <w:vAlign w:val="center"/>
          </w:tcPr>
          <w:p w14:paraId="7E3FBB34"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气象及灾害预警信息</w:t>
            </w:r>
            <w:r>
              <w:rPr>
                <w:rFonts w:ascii="仿宋_GB2312" w:eastAsia="仿宋_GB2312" w:hAnsi="仿宋_GB2312"/>
                <w:b/>
                <w:color w:val="000000"/>
                <w:sz w:val="18"/>
              </w:rPr>
              <w:t xml:space="preserve">            </w:t>
            </w:r>
            <w:r>
              <w:rPr>
                <w:rFonts w:ascii="仿宋_GB2312" w:eastAsia="仿宋_GB2312" w:hAnsi="仿宋_GB2312"/>
                <w:b/>
                <w:color w:val="000000"/>
                <w:sz w:val="18"/>
              </w:rPr>
              <w:t>●</w:t>
            </w:r>
            <w:r>
              <w:rPr>
                <w:rFonts w:ascii="仿宋_GB2312" w:eastAsia="仿宋_GB2312" w:hAnsi="仿宋_GB2312"/>
                <w:b/>
                <w:color w:val="000000"/>
                <w:sz w:val="18"/>
              </w:rPr>
              <w:t>不同时段、不同领域安全生产提示信息</w:t>
            </w:r>
          </w:p>
        </w:tc>
        <w:tc>
          <w:tcPr>
            <w:tcW w:w="2006" w:type="dxa"/>
            <w:tcBorders>
              <w:top w:val="single" w:sz="4" w:space="0" w:color="000000"/>
              <w:left w:val="single" w:sz="4" w:space="0" w:color="000000"/>
              <w:bottom w:val="single" w:sz="4" w:space="0" w:color="000000"/>
              <w:right w:val="single" w:sz="4" w:space="0" w:color="000000"/>
            </w:tcBorders>
            <w:vAlign w:val="center"/>
          </w:tcPr>
          <w:p w14:paraId="6DFDA7A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号）、《中共中央</w:t>
            </w:r>
            <w:r>
              <w:rPr>
                <w:rFonts w:ascii="仿宋_GB2312" w:eastAsia="仿宋_GB2312" w:hAnsi="仿宋_GB2312"/>
                <w:b/>
                <w:color w:val="000000"/>
                <w:sz w:val="18"/>
              </w:rPr>
              <w:t xml:space="preserve"> </w:t>
            </w:r>
            <w:r>
              <w:rPr>
                <w:rFonts w:ascii="仿宋_GB2312" w:eastAsia="仿宋_GB2312" w:hAnsi="仿宋_GB2312"/>
                <w:b/>
                <w:color w:val="000000"/>
                <w:sz w:val="18"/>
              </w:rPr>
              <w:t>国务院关于推进安全生产领域改革发展的意见》</w:t>
            </w:r>
          </w:p>
        </w:tc>
        <w:tc>
          <w:tcPr>
            <w:tcW w:w="781" w:type="dxa"/>
            <w:tcBorders>
              <w:top w:val="single" w:sz="4" w:space="0" w:color="000000"/>
              <w:left w:val="single" w:sz="4" w:space="0" w:color="000000"/>
              <w:bottom w:val="single" w:sz="4" w:space="0" w:color="000000"/>
              <w:right w:val="single" w:sz="4" w:space="0" w:color="000000"/>
            </w:tcBorders>
            <w:vAlign w:val="center"/>
          </w:tcPr>
          <w:p w14:paraId="3715DC4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信息形成后及时公开</w:t>
            </w:r>
          </w:p>
        </w:tc>
        <w:tc>
          <w:tcPr>
            <w:tcW w:w="505" w:type="dxa"/>
            <w:tcBorders>
              <w:top w:val="single" w:sz="4" w:space="0" w:color="000000"/>
              <w:left w:val="single" w:sz="4" w:space="0" w:color="000000"/>
              <w:bottom w:val="single" w:sz="4" w:space="0" w:color="000000"/>
              <w:right w:val="single" w:sz="4" w:space="0" w:color="000000"/>
            </w:tcBorders>
            <w:vAlign w:val="center"/>
          </w:tcPr>
          <w:p w14:paraId="5CB0808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7A40D5F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245CA99D"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14:paraId="11E3B9E4"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685F08BD"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20DF1B3F"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2A24F88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675F5F8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50E0D459" w14:textId="77777777" w:rsidR="00F25C5B" w:rsidRDefault="00F25C5B">
            <w:pPr>
              <w:autoSpaceDN w:val="0"/>
              <w:jc w:val="left"/>
              <w:textAlignment w:val="center"/>
              <w:rPr>
                <w:rFonts w:ascii="仿宋_GB2312" w:eastAsia="仿宋_GB2312" w:hAnsi="仿宋_GB2312"/>
                <w:b/>
                <w:color w:val="000000"/>
                <w:sz w:val="18"/>
              </w:rPr>
            </w:pPr>
          </w:p>
        </w:tc>
      </w:tr>
      <w:tr w:rsidR="00F25C5B" w14:paraId="39488D1E" w14:textId="77777777">
        <w:trPr>
          <w:trHeight w:val="2685"/>
        </w:trPr>
        <w:tc>
          <w:tcPr>
            <w:tcW w:w="637" w:type="dxa"/>
            <w:vMerge w:val="restart"/>
            <w:tcBorders>
              <w:top w:val="single" w:sz="4" w:space="0" w:color="000000"/>
              <w:left w:val="single" w:sz="4" w:space="0" w:color="000000"/>
              <w:bottom w:val="single" w:sz="4" w:space="0" w:color="000000"/>
              <w:right w:val="single" w:sz="4" w:space="0" w:color="000000"/>
            </w:tcBorders>
            <w:vAlign w:val="center"/>
          </w:tcPr>
          <w:p w14:paraId="01E37517" w14:textId="77777777" w:rsidR="00F25C5B" w:rsidRDefault="00D9715E">
            <w:pPr>
              <w:autoSpaceDN w:val="0"/>
              <w:jc w:val="center"/>
              <w:textAlignment w:val="center"/>
              <w:rPr>
                <w:rFonts w:ascii="仿宋_GB2312" w:eastAsia="仿宋_GB2312" w:hAnsi="仿宋_GB2312"/>
                <w:b/>
                <w:color w:val="000000"/>
                <w:sz w:val="18"/>
              </w:rPr>
            </w:pPr>
            <w:r>
              <w:rPr>
                <w:rFonts w:ascii="仿宋_GB2312" w:eastAsia="仿宋_GB2312" w:hAnsi="仿宋_GB2312"/>
                <w:b/>
                <w:color w:val="000000"/>
                <w:sz w:val="18"/>
              </w:rPr>
              <w:t>公共服务</w:t>
            </w:r>
          </w:p>
        </w:tc>
        <w:tc>
          <w:tcPr>
            <w:tcW w:w="238" w:type="dxa"/>
            <w:tcBorders>
              <w:top w:val="single" w:sz="4" w:space="0" w:color="000000"/>
              <w:left w:val="single" w:sz="4" w:space="0" w:color="000000"/>
              <w:bottom w:val="single" w:sz="4" w:space="0" w:color="000000"/>
              <w:right w:val="single" w:sz="4" w:space="0" w:color="000000"/>
            </w:tcBorders>
            <w:vAlign w:val="center"/>
          </w:tcPr>
          <w:p w14:paraId="0E0F96A6"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1</w:t>
            </w:r>
          </w:p>
        </w:tc>
        <w:tc>
          <w:tcPr>
            <w:tcW w:w="495" w:type="dxa"/>
            <w:tcBorders>
              <w:top w:val="single" w:sz="4" w:space="0" w:color="000000"/>
              <w:left w:val="single" w:sz="4" w:space="0" w:color="000000"/>
              <w:bottom w:val="single" w:sz="4" w:space="0" w:color="000000"/>
              <w:right w:val="single" w:sz="4" w:space="0" w:color="000000"/>
            </w:tcBorders>
            <w:vAlign w:val="center"/>
          </w:tcPr>
          <w:p w14:paraId="071326F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政务公开目录</w:t>
            </w:r>
          </w:p>
        </w:tc>
        <w:tc>
          <w:tcPr>
            <w:tcW w:w="2580" w:type="dxa"/>
            <w:tcBorders>
              <w:top w:val="single" w:sz="4" w:space="0" w:color="000000"/>
              <w:left w:val="single" w:sz="4" w:space="0" w:color="000000"/>
              <w:bottom w:val="single" w:sz="4" w:space="0" w:color="000000"/>
              <w:right w:val="single" w:sz="4" w:space="0" w:color="000000"/>
            </w:tcBorders>
            <w:vAlign w:val="center"/>
          </w:tcPr>
          <w:p w14:paraId="04CB89BC"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政务公开事项的索引、名称、内容概述、生成日期等</w:t>
            </w:r>
          </w:p>
        </w:tc>
        <w:tc>
          <w:tcPr>
            <w:tcW w:w="2006" w:type="dxa"/>
            <w:tcBorders>
              <w:top w:val="single" w:sz="4" w:space="0" w:color="000000"/>
              <w:left w:val="single" w:sz="4" w:space="0" w:color="000000"/>
              <w:bottom w:val="single" w:sz="4" w:space="0" w:color="000000"/>
              <w:right w:val="single" w:sz="4" w:space="0" w:color="000000"/>
            </w:tcBorders>
            <w:vAlign w:val="center"/>
          </w:tcPr>
          <w:p w14:paraId="0F6FB24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号）、《中共中央</w:t>
            </w:r>
            <w:r>
              <w:rPr>
                <w:rFonts w:ascii="仿宋_GB2312" w:eastAsia="仿宋_GB2312" w:hAnsi="仿宋_GB2312"/>
                <w:b/>
                <w:color w:val="000000"/>
                <w:sz w:val="18"/>
              </w:rPr>
              <w:t xml:space="preserve"> </w:t>
            </w:r>
            <w:r>
              <w:rPr>
                <w:rFonts w:ascii="仿宋_GB2312" w:eastAsia="仿宋_GB2312" w:hAnsi="仿宋_GB2312"/>
                <w:b/>
                <w:color w:val="000000"/>
                <w:sz w:val="18"/>
              </w:rPr>
              <w:t>国务院关于推进安全生产领域改革发展的意见》</w:t>
            </w:r>
          </w:p>
        </w:tc>
        <w:tc>
          <w:tcPr>
            <w:tcW w:w="781" w:type="dxa"/>
            <w:tcBorders>
              <w:top w:val="single" w:sz="4" w:space="0" w:color="000000"/>
              <w:left w:val="single" w:sz="4" w:space="0" w:color="000000"/>
              <w:bottom w:val="single" w:sz="4" w:space="0" w:color="000000"/>
              <w:right w:val="single" w:sz="4" w:space="0" w:color="000000"/>
            </w:tcBorders>
            <w:vAlign w:val="center"/>
          </w:tcPr>
          <w:p w14:paraId="4B167A5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按进展情况及时公开</w:t>
            </w:r>
          </w:p>
        </w:tc>
        <w:tc>
          <w:tcPr>
            <w:tcW w:w="505" w:type="dxa"/>
            <w:tcBorders>
              <w:top w:val="single" w:sz="4" w:space="0" w:color="000000"/>
              <w:left w:val="single" w:sz="4" w:space="0" w:color="000000"/>
              <w:bottom w:val="single" w:sz="4" w:space="0" w:color="000000"/>
              <w:right w:val="single" w:sz="4" w:space="0" w:color="000000"/>
            </w:tcBorders>
            <w:vAlign w:val="center"/>
          </w:tcPr>
          <w:p w14:paraId="385F8EA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44F087F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5A9CECC4"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14:paraId="5133F378"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51101B6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71F761CE"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3A70088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77051F00" w14:textId="77777777" w:rsidR="00F25C5B" w:rsidRDefault="00F25C5B">
            <w:pPr>
              <w:autoSpaceDN w:val="0"/>
              <w:jc w:val="left"/>
              <w:textAlignment w:val="center"/>
              <w:rPr>
                <w:rFonts w:ascii="仿宋_GB2312" w:eastAsia="仿宋_GB2312" w:hAnsi="仿宋_GB2312"/>
                <w:b/>
                <w:color w:val="000000"/>
                <w:sz w:val="18"/>
              </w:rPr>
            </w:pP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1A834707" w14:textId="77777777" w:rsidR="00F25C5B" w:rsidRDefault="00F25C5B">
            <w:pPr>
              <w:autoSpaceDN w:val="0"/>
              <w:jc w:val="left"/>
              <w:textAlignment w:val="center"/>
              <w:rPr>
                <w:rFonts w:ascii="仿宋_GB2312" w:eastAsia="仿宋_GB2312" w:hAnsi="仿宋_GB2312"/>
                <w:b/>
                <w:color w:val="000000"/>
                <w:sz w:val="18"/>
              </w:rPr>
            </w:pPr>
          </w:p>
        </w:tc>
      </w:tr>
      <w:tr w:rsidR="00F25C5B" w14:paraId="423F68D0" w14:textId="77777777">
        <w:trPr>
          <w:trHeight w:val="2595"/>
        </w:trPr>
        <w:tc>
          <w:tcPr>
            <w:tcW w:w="637" w:type="dxa"/>
            <w:vMerge/>
            <w:tcBorders>
              <w:top w:val="single" w:sz="4" w:space="0" w:color="000000"/>
              <w:left w:val="single" w:sz="4" w:space="0" w:color="000000"/>
              <w:bottom w:val="single" w:sz="4" w:space="0" w:color="000000"/>
              <w:right w:val="single" w:sz="4" w:space="0" w:color="000000"/>
            </w:tcBorders>
            <w:vAlign w:val="center"/>
          </w:tcPr>
          <w:p w14:paraId="2F5A8CDE" w14:textId="77777777" w:rsidR="00F25C5B" w:rsidRDefault="00F25C5B">
            <w:pPr>
              <w:rPr>
                <w:rFonts w:ascii="宋体" w:hAnsi="宋体"/>
                <w:sz w:val="24"/>
              </w:rPr>
            </w:pPr>
          </w:p>
        </w:tc>
        <w:tc>
          <w:tcPr>
            <w:tcW w:w="238" w:type="dxa"/>
            <w:tcBorders>
              <w:top w:val="single" w:sz="4" w:space="0" w:color="000000"/>
              <w:left w:val="single" w:sz="4" w:space="0" w:color="000000"/>
              <w:bottom w:val="single" w:sz="4" w:space="0" w:color="000000"/>
              <w:right w:val="single" w:sz="4" w:space="0" w:color="000000"/>
            </w:tcBorders>
            <w:vAlign w:val="center"/>
          </w:tcPr>
          <w:p w14:paraId="3FDAF9BD"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2</w:t>
            </w:r>
          </w:p>
        </w:tc>
        <w:tc>
          <w:tcPr>
            <w:tcW w:w="495" w:type="dxa"/>
            <w:tcBorders>
              <w:top w:val="single" w:sz="4" w:space="0" w:color="000000"/>
              <w:left w:val="single" w:sz="4" w:space="0" w:color="000000"/>
              <w:bottom w:val="single" w:sz="4" w:space="0" w:color="000000"/>
              <w:right w:val="single" w:sz="4" w:space="0" w:color="000000"/>
            </w:tcBorders>
            <w:vAlign w:val="center"/>
          </w:tcPr>
          <w:p w14:paraId="4EABA06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政务公开标准</w:t>
            </w:r>
          </w:p>
        </w:tc>
        <w:tc>
          <w:tcPr>
            <w:tcW w:w="2580" w:type="dxa"/>
            <w:tcBorders>
              <w:top w:val="single" w:sz="4" w:space="0" w:color="000000"/>
              <w:left w:val="single" w:sz="4" w:space="0" w:color="000000"/>
              <w:bottom w:val="single" w:sz="4" w:space="0" w:color="000000"/>
              <w:right w:val="single" w:sz="4" w:space="0" w:color="000000"/>
            </w:tcBorders>
            <w:vAlign w:val="center"/>
          </w:tcPr>
          <w:p w14:paraId="29345F1D"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政府信息公开指南等流程性信息</w:t>
            </w:r>
          </w:p>
        </w:tc>
        <w:tc>
          <w:tcPr>
            <w:tcW w:w="2006" w:type="dxa"/>
            <w:tcBorders>
              <w:top w:val="single" w:sz="4" w:space="0" w:color="000000"/>
              <w:left w:val="single" w:sz="4" w:space="0" w:color="000000"/>
              <w:bottom w:val="single" w:sz="4" w:space="0" w:color="000000"/>
              <w:right w:val="single" w:sz="4" w:space="0" w:color="000000"/>
            </w:tcBorders>
            <w:vAlign w:val="center"/>
          </w:tcPr>
          <w:p w14:paraId="5931A60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w:t>
            </w:r>
          </w:p>
        </w:tc>
        <w:tc>
          <w:tcPr>
            <w:tcW w:w="781" w:type="dxa"/>
            <w:tcBorders>
              <w:top w:val="single" w:sz="4" w:space="0" w:color="000000"/>
              <w:left w:val="single" w:sz="4" w:space="0" w:color="000000"/>
              <w:bottom w:val="single" w:sz="4" w:space="0" w:color="000000"/>
              <w:right w:val="single" w:sz="4" w:space="0" w:color="000000"/>
            </w:tcBorders>
            <w:vAlign w:val="center"/>
          </w:tcPr>
          <w:p w14:paraId="60BAB00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按进展情况及时公开</w:t>
            </w:r>
          </w:p>
        </w:tc>
        <w:tc>
          <w:tcPr>
            <w:tcW w:w="505" w:type="dxa"/>
            <w:tcBorders>
              <w:top w:val="single" w:sz="4" w:space="0" w:color="000000"/>
              <w:left w:val="single" w:sz="4" w:space="0" w:color="000000"/>
              <w:bottom w:val="single" w:sz="4" w:space="0" w:color="000000"/>
              <w:right w:val="single" w:sz="4" w:space="0" w:color="000000"/>
            </w:tcBorders>
            <w:vAlign w:val="center"/>
          </w:tcPr>
          <w:p w14:paraId="750109A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43DC8CE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7F168B8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14:paraId="1EF2AAEF"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5E9448F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79C144FC"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06807C6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0A310A7B" w14:textId="77777777" w:rsidR="00F25C5B" w:rsidRDefault="00F25C5B">
            <w:pPr>
              <w:autoSpaceDN w:val="0"/>
              <w:jc w:val="left"/>
              <w:textAlignment w:val="center"/>
              <w:rPr>
                <w:rFonts w:ascii="仿宋_GB2312" w:eastAsia="仿宋_GB2312" w:hAnsi="仿宋_GB2312"/>
                <w:b/>
                <w:color w:val="000000"/>
                <w:sz w:val="18"/>
              </w:rPr>
            </w:pP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166BD7B8" w14:textId="77777777" w:rsidR="00F25C5B" w:rsidRDefault="00F25C5B">
            <w:pPr>
              <w:autoSpaceDN w:val="0"/>
              <w:jc w:val="left"/>
              <w:textAlignment w:val="center"/>
              <w:rPr>
                <w:rFonts w:ascii="仿宋_GB2312" w:eastAsia="仿宋_GB2312" w:hAnsi="仿宋_GB2312"/>
                <w:b/>
                <w:color w:val="000000"/>
                <w:sz w:val="18"/>
              </w:rPr>
            </w:pPr>
          </w:p>
        </w:tc>
      </w:tr>
      <w:tr w:rsidR="00F25C5B" w14:paraId="4A90E275" w14:textId="77777777">
        <w:trPr>
          <w:trHeight w:val="2670"/>
        </w:trPr>
        <w:tc>
          <w:tcPr>
            <w:tcW w:w="637" w:type="dxa"/>
            <w:vMerge w:val="restart"/>
            <w:tcBorders>
              <w:top w:val="single" w:sz="4" w:space="0" w:color="000000"/>
              <w:left w:val="single" w:sz="4" w:space="0" w:color="000000"/>
              <w:bottom w:val="single" w:sz="4" w:space="0" w:color="000000"/>
              <w:right w:val="single" w:sz="4" w:space="0" w:color="000000"/>
            </w:tcBorders>
            <w:vAlign w:val="center"/>
          </w:tcPr>
          <w:p w14:paraId="15A4CB88" w14:textId="77777777" w:rsidR="00F25C5B" w:rsidRDefault="00D9715E">
            <w:pPr>
              <w:autoSpaceDN w:val="0"/>
              <w:jc w:val="center"/>
              <w:textAlignment w:val="center"/>
              <w:rPr>
                <w:rFonts w:ascii="仿宋_GB2312" w:eastAsia="仿宋_GB2312" w:hAnsi="仿宋_GB2312"/>
                <w:b/>
                <w:color w:val="000000"/>
                <w:sz w:val="18"/>
              </w:rPr>
            </w:pPr>
            <w:r>
              <w:rPr>
                <w:rFonts w:ascii="仿宋_GB2312" w:eastAsia="仿宋_GB2312" w:hAnsi="仿宋_GB2312"/>
                <w:b/>
                <w:color w:val="000000"/>
                <w:sz w:val="18"/>
              </w:rPr>
              <w:t>公共服务</w:t>
            </w:r>
          </w:p>
        </w:tc>
        <w:tc>
          <w:tcPr>
            <w:tcW w:w="238" w:type="dxa"/>
            <w:tcBorders>
              <w:top w:val="single" w:sz="4" w:space="0" w:color="000000"/>
              <w:left w:val="single" w:sz="4" w:space="0" w:color="000000"/>
              <w:bottom w:val="single" w:sz="4" w:space="0" w:color="000000"/>
              <w:right w:val="single" w:sz="4" w:space="0" w:color="000000"/>
            </w:tcBorders>
            <w:vAlign w:val="center"/>
          </w:tcPr>
          <w:p w14:paraId="6E20DD52"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3</w:t>
            </w:r>
          </w:p>
        </w:tc>
        <w:tc>
          <w:tcPr>
            <w:tcW w:w="495" w:type="dxa"/>
            <w:tcBorders>
              <w:top w:val="single" w:sz="4" w:space="0" w:color="000000"/>
              <w:left w:val="single" w:sz="4" w:space="0" w:color="000000"/>
              <w:bottom w:val="single" w:sz="4" w:space="0" w:color="000000"/>
              <w:right w:val="single" w:sz="4" w:space="0" w:color="000000"/>
            </w:tcBorders>
            <w:vAlign w:val="center"/>
          </w:tcPr>
          <w:p w14:paraId="7DD7867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权力清单及责任清单</w:t>
            </w:r>
          </w:p>
        </w:tc>
        <w:tc>
          <w:tcPr>
            <w:tcW w:w="2580" w:type="dxa"/>
            <w:tcBorders>
              <w:top w:val="single" w:sz="4" w:space="0" w:color="000000"/>
              <w:left w:val="single" w:sz="4" w:space="0" w:color="000000"/>
              <w:bottom w:val="single" w:sz="4" w:space="0" w:color="000000"/>
              <w:right w:val="single" w:sz="4" w:space="0" w:color="000000"/>
            </w:tcBorders>
            <w:vAlign w:val="center"/>
          </w:tcPr>
          <w:p w14:paraId="504EE18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同级政府审批通过的行政执法主体信息和行政许可、行政处罚、行政强制、行政检查、行政确认、行政奖励及其他行政职权等行政执法职权职责清单</w:t>
            </w:r>
          </w:p>
        </w:tc>
        <w:tc>
          <w:tcPr>
            <w:tcW w:w="2006" w:type="dxa"/>
            <w:tcBorders>
              <w:top w:val="single" w:sz="4" w:space="0" w:color="000000"/>
              <w:left w:val="single" w:sz="4" w:space="0" w:color="000000"/>
              <w:bottom w:val="single" w:sz="4" w:space="0" w:color="000000"/>
              <w:right w:val="single" w:sz="4" w:space="0" w:color="000000"/>
            </w:tcBorders>
            <w:vAlign w:val="center"/>
          </w:tcPr>
          <w:p w14:paraId="7D2F68A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号）、《中共中央</w:t>
            </w:r>
            <w:r>
              <w:rPr>
                <w:rFonts w:ascii="仿宋_GB2312" w:eastAsia="仿宋_GB2312" w:hAnsi="仿宋_GB2312"/>
                <w:b/>
                <w:color w:val="000000"/>
                <w:sz w:val="18"/>
              </w:rPr>
              <w:t xml:space="preserve"> </w:t>
            </w:r>
            <w:r>
              <w:rPr>
                <w:rFonts w:ascii="仿宋_GB2312" w:eastAsia="仿宋_GB2312" w:hAnsi="仿宋_GB2312"/>
                <w:b/>
                <w:color w:val="000000"/>
                <w:sz w:val="18"/>
              </w:rPr>
              <w:t>国务院关于推进安全生产领域改革发展的意见》</w:t>
            </w:r>
          </w:p>
        </w:tc>
        <w:tc>
          <w:tcPr>
            <w:tcW w:w="781" w:type="dxa"/>
            <w:tcBorders>
              <w:top w:val="single" w:sz="4" w:space="0" w:color="000000"/>
              <w:left w:val="single" w:sz="4" w:space="0" w:color="000000"/>
              <w:bottom w:val="single" w:sz="4" w:space="0" w:color="000000"/>
              <w:right w:val="single" w:sz="4" w:space="0" w:color="000000"/>
            </w:tcBorders>
            <w:vAlign w:val="center"/>
          </w:tcPr>
          <w:p w14:paraId="1ECE189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信息形成或者变更</w:t>
            </w:r>
            <w:r>
              <w:rPr>
                <w:rFonts w:ascii="仿宋_GB2312" w:eastAsia="仿宋_GB2312" w:hAnsi="仿宋_GB2312"/>
                <w:b/>
                <w:color w:val="000000"/>
                <w:sz w:val="18"/>
              </w:rPr>
              <w:t>20</w:t>
            </w:r>
            <w:r>
              <w:rPr>
                <w:rFonts w:ascii="仿宋_GB2312" w:eastAsia="仿宋_GB2312" w:hAnsi="仿宋_GB2312"/>
                <w:b/>
                <w:color w:val="000000"/>
                <w:sz w:val="18"/>
              </w:rPr>
              <w:t>个工作日内，如有更新，及时公开</w:t>
            </w:r>
          </w:p>
        </w:tc>
        <w:tc>
          <w:tcPr>
            <w:tcW w:w="505" w:type="dxa"/>
            <w:tcBorders>
              <w:top w:val="single" w:sz="4" w:space="0" w:color="000000"/>
              <w:left w:val="single" w:sz="4" w:space="0" w:color="000000"/>
              <w:bottom w:val="single" w:sz="4" w:space="0" w:color="000000"/>
              <w:right w:val="single" w:sz="4" w:space="0" w:color="000000"/>
            </w:tcBorders>
            <w:vAlign w:val="center"/>
          </w:tcPr>
          <w:p w14:paraId="63916D7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5D21FCB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r>
            <w:r>
              <w:rPr>
                <w:rFonts w:ascii="仿宋_GB2312" w:eastAsia="仿宋_GB2312" w:hAnsi="仿宋_GB2312"/>
                <w:b/>
                <w:color w:val="000000"/>
                <w:sz w:val="18"/>
              </w:rP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7BE9146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14:paraId="37C0B365"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76AF0CD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348BBA0B"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6F6D053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446F2624" w14:textId="77777777" w:rsidR="00F25C5B" w:rsidRDefault="00F25C5B">
            <w:pPr>
              <w:autoSpaceDN w:val="0"/>
              <w:jc w:val="left"/>
              <w:textAlignment w:val="center"/>
              <w:rPr>
                <w:rFonts w:ascii="仿宋_GB2312" w:eastAsia="仿宋_GB2312" w:hAnsi="仿宋_GB2312"/>
                <w:b/>
                <w:color w:val="000000"/>
                <w:sz w:val="18"/>
              </w:rPr>
            </w:pP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77170E6A" w14:textId="77777777" w:rsidR="00F25C5B" w:rsidRDefault="00F25C5B">
            <w:pPr>
              <w:autoSpaceDN w:val="0"/>
              <w:jc w:val="left"/>
              <w:textAlignment w:val="center"/>
              <w:rPr>
                <w:rFonts w:ascii="仿宋_GB2312" w:eastAsia="仿宋_GB2312" w:hAnsi="仿宋_GB2312"/>
                <w:b/>
                <w:color w:val="000000"/>
                <w:sz w:val="18"/>
              </w:rPr>
            </w:pPr>
          </w:p>
        </w:tc>
      </w:tr>
      <w:tr w:rsidR="00F25C5B" w14:paraId="72FCCE1E" w14:textId="77777777">
        <w:trPr>
          <w:trHeight w:val="2505"/>
        </w:trPr>
        <w:tc>
          <w:tcPr>
            <w:tcW w:w="637" w:type="dxa"/>
            <w:vMerge/>
            <w:tcBorders>
              <w:top w:val="single" w:sz="4" w:space="0" w:color="000000"/>
              <w:left w:val="single" w:sz="4" w:space="0" w:color="000000"/>
              <w:bottom w:val="single" w:sz="4" w:space="0" w:color="000000"/>
              <w:right w:val="single" w:sz="4" w:space="0" w:color="000000"/>
            </w:tcBorders>
            <w:vAlign w:val="center"/>
          </w:tcPr>
          <w:p w14:paraId="334C765A" w14:textId="77777777" w:rsidR="00F25C5B" w:rsidRDefault="00F25C5B">
            <w:pPr>
              <w:rPr>
                <w:rFonts w:ascii="宋体" w:hAnsi="宋体"/>
                <w:sz w:val="24"/>
              </w:rPr>
            </w:pPr>
          </w:p>
        </w:tc>
        <w:tc>
          <w:tcPr>
            <w:tcW w:w="238" w:type="dxa"/>
            <w:tcBorders>
              <w:top w:val="single" w:sz="4" w:space="0" w:color="000000"/>
              <w:left w:val="single" w:sz="4" w:space="0" w:color="000000"/>
              <w:bottom w:val="single" w:sz="4" w:space="0" w:color="000000"/>
              <w:right w:val="single" w:sz="4" w:space="0" w:color="000000"/>
            </w:tcBorders>
            <w:vAlign w:val="center"/>
          </w:tcPr>
          <w:p w14:paraId="176517FD"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4</w:t>
            </w:r>
          </w:p>
        </w:tc>
        <w:tc>
          <w:tcPr>
            <w:tcW w:w="495" w:type="dxa"/>
            <w:tcBorders>
              <w:top w:val="single" w:sz="4" w:space="0" w:color="000000"/>
              <w:left w:val="single" w:sz="4" w:space="0" w:color="000000"/>
              <w:bottom w:val="single" w:sz="4" w:space="0" w:color="000000"/>
              <w:right w:val="single" w:sz="4" w:space="0" w:color="000000"/>
            </w:tcBorders>
            <w:vAlign w:val="center"/>
          </w:tcPr>
          <w:p w14:paraId="1C560EB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主要业务办事指南</w:t>
            </w:r>
          </w:p>
        </w:tc>
        <w:tc>
          <w:tcPr>
            <w:tcW w:w="2580" w:type="dxa"/>
            <w:tcBorders>
              <w:left w:val="single" w:sz="4" w:space="0" w:color="000000"/>
              <w:bottom w:val="single" w:sz="4" w:space="0" w:color="000000"/>
              <w:right w:val="single" w:sz="4" w:space="0" w:color="000000"/>
            </w:tcBorders>
            <w:vAlign w:val="center"/>
          </w:tcPr>
          <w:p w14:paraId="2C7F591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主要业务工作的办事依据、程序、时限，办事时间、地点、部门、联系方式及相关办理结果</w:t>
            </w:r>
          </w:p>
        </w:tc>
        <w:tc>
          <w:tcPr>
            <w:tcW w:w="2006" w:type="dxa"/>
            <w:tcBorders>
              <w:top w:val="single" w:sz="4" w:space="0" w:color="000000"/>
              <w:left w:val="single" w:sz="4" w:space="0" w:color="000000"/>
              <w:bottom w:val="single" w:sz="4" w:space="0" w:color="000000"/>
              <w:right w:val="single" w:sz="4" w:space="0" w:color="000000"/>
            </w:tcBorders>
            <w:vAlign w:val="center"/>
          </w:tcPr>
          <w:p w14:paraId="2C89ED0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号）、《中共中央</w:t>
            </w:r>
            <w:r>
              <w:rPr>
                <w:rFonts w:ascii="仿宋_GB2312" w:eastAsia="仿宋_GB2312" w:hAnsi="仿宋_GB2312"/>
                <w:b/>
                <w:color w:val="000000"/>
                <w:sz w:val="18"/>
              </w:rPr>
              <w:t xml:space="preserve"> </w:t>
            </w:r>
            <w:r>
              <w:rPr>
                <w:rFonts w:ascii="仿宋_GB2312" w:eastAsia="仿宋_GB2312" w:hAnsi="仿宋_GB2312"/>
                <w:b/>
                <w:color w:val="000000"/>
                <w:sz w:val="18"/>
              </w:rPr>
              <w:t>国务院关于推进安全生产领域改革发展的意见》</w:t>
            </w:r>
          </w:p>
        </w:tc>
        <w:tc>
          <w:tcPr>
            <w:tcW w:w="781" w:type="dxa"/>
            <w:tcBorders>
              <w:top w:val="single" w:sz="4" w:space="0" w:color="000000"/>
              <w:left w:val="single" w:sz="4" w:space="0" w:color="000000"/>
              <w:bottom w:val="single" w:sz="4" w:space="0" w:color="000000"/>
              <w:right w:val="single" w:sz="4" w:space="0" w:color="000000"/>
            </w:tcBorders>
            <w:vAlign w:val="center"/>
          </w:tcPr>
          <w:p w14:paraId="4256C9F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信息形成或者变更之日起</w:t>
            </w:r>
            <w:r>
              <w:rPr>
                <w:rFonts w:ascii="仿宋_GB2312" w:eastAsia="仿宋_GB2312" w:hAnsi="仿宋_GB2312"/>
                <w:b/>
                <w:color w:val="000000"/>
                <w:sz w:val="18"/>
              </w:rPr>
              <w:t>20</w:t>
            </w:r>
            <w:r>
              <w:rPr>
                <w:rFonts w:ascii="仿宋_GB2312" w:eastAsia="仿宋_GB2312" w:hAnsi="仿宋_GB2312"/>
                <w:b/>
                <w:color w:val="000000"/>
                <w:sz w:val="18"/>
              </w:rPr>
              <w:t>个工作日内</w:t>
            </w:r>
          </w:p>
        </w:tc>
        <w:tc>
          <w:tcPr>
            <w:tcW w:w="505" w:type="dxa"/>
            <w:tcBorders>
              <w:top w:val="single" w:sz="4" w:space="0" w:color="000000"/>
              <w:left w:val="single" w:sz="4" w:space="0" w:color="000000"/>
              <w:bottom w:val="single" w:sz="4" w:space="0" w:color="000000"/>
              <w:right w:val="single" w:sz="4" w:space="0" w:color="000000"/>
            </w:tcBorders>
            <w:vAlign w:val="center"/>
          </w:tcPr>
          <w:p w14:paraId="168EA07C"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78AF7EC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r>
            <w:r>
              <w:rPr>
                <w:rFonts w:ascii="仿宋_GB2312" w:eastAsia="仿宋_GB2312" w:hAnsi="仿宋_GB2312"/>
                <w:b/>
                <w:color w:val="000000"/>
                <w:sz w:val="18"/>
              </w:rP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7F9F67F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14:paraId="216365B0"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7D40E26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3D39B473"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69CC7A8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6484F284" w14:textId="77777777" w:rsidR="00F25C5B" w:rsidRDefault="00F25C5B">
            <w:pPr>
              <w:autoSpaceDN w:val="0"/>
              <w:jc w:val="left"/>
              <w:textAlignment w:val="center"/>
              <w:rPr>
                <w:rFonts w:ascii="仿宋_GB2312" w:eastAsia="仿宋_GB2312" w:hAnsi="仿宋_GB2312"/>
                <w:b/>
                <w:color w:val="000000"/>
                <w:sz w:val="18"/>
              </w:rPr>
            </w:pP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5B58A69D" w14:textId="77777777" w:rsidR="00F25C5B" w:rsidRDefault="00F25C5B">
            <w:pPr>
              <w:autoSpaceDN w:val="0"/>
              <w:jc w:val="left"/>
              <w:textAlignment w:val="center"/>
              <w:rPr>
                <w:rFonts w:ascii="仿宋_GB2312" w:eastAsia="仿宋_GB2312" w:hAnsi="仿宋_GB2312"/>
                <w:b/>
                <w:color w:val="000000"/>
                <w:sz w:val="18"/>
              </w:rPr>
            </w:pPr>
          </w:p>
        </w:tc>
      </w:tr>
      <w:tr w:rsidR="00F25C5B" w14:paraId="7564B9B7" w14:textId="77777777">
        <w:trPr>
          <w:trHeight w:val="2655"/>
        </w:trPr>
        <w:tc>
          <w:tcPr>
            <w:tcW w:w="637" w:type="dxa"/>
            <w:vMerge/>
            <w:tcBorders>
              <w:top w:val="single" w:sz="4" w:space="0" w:color="000000"/>
              <w:left w:val="single" w:sz="4" w:space="0" w:color="000000"/>
              <w:bottom w:val="single" w:sz="4" w:space="0" w:color="000000"/>
              <w:right w:val="single" w:sz="4" w:space="0" w:color="000000"/>
            </w:tcBorders>
            <w:vAlign w:val="center"/>
          </w:tcPr>
          <w:p w14:paraId="677C431E" w14:textId="77777777" w:rsidR="00F25C5B" w:rsidRDefault="00F25C5B">
            <w:pPr>
              <w:rPr>
                <w:rFonts w:ascii="宋体" w:hAnsi="宋体"/>
                <w:sz w:val="24"/>
              </w:rPr>
            </w:pPr>
          </w:p>
        </w:tc>
        <w:tc>
          <w:tcPr>
            <w:tcW w:w="238" w:type="dxa"/>
            <w:tcBorders>
              <w:top w:val="single" w:sz="4" w:space="0" w:color="000000"/>
              <w:left w:val="single" w:sz="4" w:space="0" w:color="000000"/>
              <w:bottom w:val="single" w:sz="4" w:space="0" w:color="000000"/>
              <w:right w:val="single" w:sz="4" w:space="0" w:color="000000"/>
            </w:tcBorders>
            <w:vAlign w:val="center"/>
          </w:tcPr>
          <w:p w14:paraId="2527B73B"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5</w:t>
            </w:r>
          </w:p>
        </w:tc>
        <w:tc>
          <w:tcPr>
            <w:tcW w:w="495" w:type="dxa"/>
            <w:tcBorders>
              <w:top w:val="single" w:sz="4" w:space="0" w:color="000000"/>
              <w:left w:val="single" w:sz="4" w:space="0" w:color="000000"/>
              <w:bottom w:val="single" w:sz="4" w:space="0" w:color="000000"/>
              <w:right w:val="single" w:sz="4" w:space="0" w:color="000000"/>
            </w:tcBorders>
            <w:vAlign w:val="center"/>
          </w:tcPr>
          <w:p w14:paraId="7FAD2A6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年度报告</w:t>
            </w:r>
          </w:p>
        </w:tc>
        <w:tc>
          <w:tcPr>
            <w:tcW w:w="2580" w:type="dxa"/>
            <w:tcBorders>
              <w:top w:val="single" w:sz="4" w:space="0" w:color="000000"/>
              <w:left w:val="single" w:sz="4" w:space="0" w:color="000000"/>
              <w:bottom w:val="single" w:sz="4" w:space="0" w:color="000000"/>
              <w:right w:val="single" w:sz="4" w:space="0" w:color="000000"/>
            </w:tcBorders>
            <w:vAlign w:val="center"/>
          </w:tcPr>
          <w:p w14:paraId="31406E5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政府信息公开年度报告及相关统计报表</w:t>
            </w:r>
          </w:p>
        </w:tc>
        <w:tc>
          <w:tcPr>
            <w:tcW w:w="2006" w:type="dxa"/>
            <w:tcBorders>
              <w:top w:val="single" w:sz="4" w:space="0" w:color="000000"/>
              <w:left w:val="single" w:sz="4" w:space="0" w:color="000000"/>
              <w:bottom w:val="single" w:sz="4" w:space="0" w:color="000000"/>
              <w:right w:val="single" w:sz="4" w:space="0" w:color="000000"/>
            </w:tcBorders>
            <w:vAlign w:val="center"/>
          </w:tcPr>
          <w:p w14:paraId="0FD5A6A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w:t>
            </w:r>
          </w:p>
        </w:tc>
        <w:tc>
          <w:tcPr>
            <w:tcW w:w="781" w:type="dxa"/>
            <w:tcBorders>
              <w:top w:val="single" w:sz="4" w:space="0" w:color="000000"/>
              <w:left w:val="single" w:sz="4" w:space="0" w:color="000000"/>
              <w:bottom w:val="single" w:sz="4" w:space="0" w:color="000000"/>
              <w:right w:val="single" w:sz="4" w:space="0" w:color="000000"/>
            </w:tcBorders>
            <w:vAlign w:val="center"/>
          </w:tcPr>
          <w:p w14:paraId="1266D3C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每年</w:t>
            </w:r>
            <w:r>
              <w:rPr>
                <w:rFonts w:ascii="仿宋_GB2312" w:eastAsia="仿宋_GB2312" w:hAnsi="仿宋_GB2312"/>
                <w:b/>
                <w:color w:val="000000"/>
                <w:sz w:val="18"/>
              </w:rPr>
              <w:t>1</w:t>
            </w:r>
            <w:r>
              <w:rPr>
                <w:rFonts w:ascii="仿宋_GB2312" w:eastAsia="仿宋_GB2312" w:hAnsi="仿宋_GB2312"/>
                <w:b/>
                <w:color w:val="000000"/>
                <w:sz w:val="18"/>
              </w:rPr>
              <w:t>月</w:t>
            </w:r>
            <w:r>
              <w:rPr>
                <w:rFonts w:ascii="仿宋_GB2312" w:eastAsia="仿宋_GB2312" w:hAnsi="仿宋_GB2312"/>
                <w:b/>
                <w:color w:val="000000"/>
                <w:sz w:val="18"/>
              </w:rPr>
              <w:t>31</w:t>
            </w:r>
            <w:r>
              <w:rPr>
                <w:rFonts w:ascii="仿宋_GB2312" w:eastAsia="仿宋_GB2312" w:hAnsi="仿宋_GB2312"/>
                <w:b/>
                <w:color w:val="000000"/>
                <w:sz w:val="18"/>
              </w:rPr>
              <w:t>日前</w:t>
            </w:r>
          </w:p>
        </w:tc>
        <w:tc>
          <w:tcPr>
            <w:tcW w:w="505" w:type="dxa"/>
            <w:tcBorders>
              <w:top w:val="single" w:sz="4" w:space="0" w:color="000000"/>
              <w:left w:val="single" w:sz="4" w:space="0" w:color="000000"/>
              <w:bottom w:val="single" w:sz="4" w:space="0" w:color="000000"/>
              <w:right w:val="single" w:sz="4" w:space="0" w:color="000000"/>
            </w:tcBorders>
            <w:vAlign w:val="center"/>
          </w:tcPr>
          <w:p w14:paraId="0DD6FF84"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0C15215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21AD4E9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14:paraId="10ACC8FB"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4FA6FBA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541137E4"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339A1A31"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39EBA703" w14:textId="77777777" w:rsidR="00F25C5B" w:rsidRDefault="00F25C5B">
            <w:pPr>
              <w:autoSpaceDN w:val="0"/>
              <w:jc w:val="left"/>
              <w:textAlignment w:val="center"/>
              <w:rPr>
                <w:rFonts w:ascii="仿宋_GB2312" w:eastAsia="仿宋_GB2312" w:hAnsi="仿宋_GB2312"/>
                <w:b/>
                <w:color w:val="000000"/>
                <w:sz w:val="18"/>
              </w:rPr>
            </w:pP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2072F66F" w14:textId="77777777" w:rsidR="00F25C5B" w:rsidRDefault="00F25C5B">
            <w:pPr>
              <w:autoSpaceDN w:val="0"/>
              <w:jc w:val="left"/>
              <w:textAlignment w:val="center"/>
              <w:rPr>
                <w:rFonts w:ascii="仿宋_GB2312" w:eastAsia="仿宋_GB2312" w:hAnsi="仿宋_GB2312"/>
                <w:b/>
                <w:color w:val="000000"/>
                <w:sz w:val="18"/>
              </w:rPr>
            </w:pPr>
          </w:p>
        </w:tc>
      </w:tr>
      <w:tr w:rsidR="00F25C5B" w14:paraId="024E8A1F" w14:textId="77777777">
        <w:trPr>
          <w:trHeight w:val="2745"/>
        </w:trPr>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35A6EE" w14:textId="77777777" w:rsidR="00F25C5B" w:rsidRDefault="00D9715E">
            <w:pPr>
              <w:autoSpaceDN w:val="0"/>
              <w:jc w:val="center"/>
              <w:textAlignment w:val="center"/>
              <w:rPr>
                <w:rFonts w:ascii="仿宋_GB2312" w:eastAsia="仿宋_GB2312" w:hAnsi="仿宋_GB2312"/>
                <w:b/>
                <w:color w:val="000000"/>
                <w:sz w:val="18"/>
              </w:rPr>
            </w:pPr>
            <w:r>
              <w:rPr>
                <w:rFonts w:ascii="仿宋_GB2312" w:eastAsia="仿宋_GB2312" w:hAnsi="仿宋_GB2312"/>
                <w:b/>
                <w:color w:val="000000"/>
                <w:sz w:val="18"/>
              </w:rPr>
              <w:t>重点领域信息公开</w:t>
            </w:r>
          </w:p>
        </w:tc>
        <w:tc>
          <w:tcPr>
            <w:tcW w:w="238"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951BF46" w14:textId="77777777" w:rsidR="00F25C5B" w:rsidRDefault="00D9715E">
            <w:pPr>
              <w:shd w:val="solid" w:color="FFFFFF" w:fill="auto"/>
              <w:autoSpaceDN w:val="0"/>
              <w:jc w:val="right"/>
              <w:textAlignment w:val="center"/>
              <w:rPr>
                <w:rFonts w:ascii="仿宋_GB2312" w:eastAsia="仿宋_GB2312" w:hAnsi="仿宋_GB2312"/>
                <w:b/>
                <w:color w:val="000000"/>
                <w:sz w:val="18"/>
                <w:shd w:val="clear" w:color="auto" w:fill="FFFFFF"/>
              </w:rPr>
            </w:pPr>
            <w:r>
              <w:rPr>
                <w:rFonts w:ascii="仿宋_GB2312" w:eastAsia="仿宋_GB2312" w:hAnsi="仿宋_GB2312"/>
                <w:b/>
                <w:color w:val="000000"/>
                <w:sz w:val="18"/>
                <w:shd w:val="clear" w:color="auto" w:fill="FFFFFF"/>
              </w:rPr>
              <w:t>1</w:t>
            </w:r>
          </w:p>
        </w:tc>
        <w:tc>
          <w:tcPr>
            <w:tcW w:w="495" w:type="dxa"/>
            <w:vAlign w:val="center"/>
          </w:tcPr>
          <w:p w14:paraId="2023867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财政资金信息</w:t>
            </w:r>
          </w:p>
        </w:tc>
        <w:tc>
          <w:tcPr>
            <w:tcW w:w="2580" w:type="dxa"/>
            <w:tcBorders>
              <w:top w:val="single" w:sz="4" w:space="0" w:color="000000"/>
              <w:left w:val="single" w:sz="4" w:space="0" w:color="000000"/>
              <w:bottom w:val="single" w:sz="4" w:space="0" w:color="000000"/>
              <w:right w:val="single" w:sz="4" w:space="0" w:color="000000"/>
            </w:tcBorders>
            <w:vAlign w:val="center"/>
          </w:tcPr>
          <w:p w14:paraId="0DEB741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预算、决算</w:t>
            </w:r>
            <w:r>
              <w:rPr>
                <w:rFonts w:ascii="仿宋_GB2312" w:eastAsia="仿宋_GB2312" w:hAnsi="仿宋_GB2312"/>
                <w:b/>
                <w:color w:val="000000"/>
                <w:sz w:val="18"/>
              </w:rPr>
              <w:t xml:space="preserve">                       ●“</w:t>
            </w:r>
            <w:r>
              <w:rPr>
                <w:rFonts w:ascii="仿宋_GB2312" w:eastAsia="仿宋_GB2312" w:hAnsi="仿宋_GB2312"/>
                <w:b/>
                <w:color w:val="000000"/>
                <w:sz w:val="18"/>
              </w:rPr>
              <w:t>三公</w:t>
            </w:r>
            <w:r>
              <w:rPr>
                <w:rFonts w:ascii="仿宋_GB2312" w:eastAsia="仿宋_GB2312" w:hAnsi="仿宋_GB2312"/>
                <w:b/>
                <w:color w:val="000000"/>
                <w:sz w:val="18"/>
              </w:rPr>
              <w:t>”</w:t>
            </w:r>
            <w:r>
              <w:rPr>
                <w:rFonts w:ascii="仿宋_GB2312" w:eastAsia="仿宋_GB2312" w:hAnsi="仿宋_GB2312"/>
                <w:b/>
                <w:color w:val="000000"/>
                <w:sz w:val="18"/>
              </w:rPr>
              <w:t>经费</w:t>
            </w:r>
            <w:r>
              <w:rPr>
                <w:rFonts w:ascii="仿宋_GB2312" w:eastAsia="仿宋_GB2312" w:hAnsi="仿宋_GB2312"/>
                <w:b/>
                <w:color w:val="000000"/>
                <w:sz w:val="18"/>
              </w:rPr>
              <w:t xml:space="preserve">                     ●</w:t>
            </w:r>
            <w:r>
              <w:rPr>
                <w:rFonts w:ascii="仿宋_GB2312" w:eastAsia="仿宋_GB2312" w:hAnsi="仿宋_GB2312"/>
                <w:b/>
                <w:color w:val="000000"/>
                <w:sz w:val="18"/>
              </w:rPr>
              <w:t>安全生产专项资金使用等财政资金信息</w:t>
            </w:r>
          </w:p>
        </w:tc>
        <w:tc>
          <w:tcPr>
            <w:tcW w:w="2006" w:type="dxa"/>
            <w:tcBorders>
              <w:top w:val="single" w:sz="4" w:space="0" w:color="000000"/>
              <w:left w:val="single" w:sz="4" w:space="0" w:color="000000"/>
              <w:bottom w:val="single" w:sz="4" w:space="0" w:color="000000"/>
              <w:right w:val="single" w:sz="4" w:space="0" w:color="000000"/>
            </w:tcBorders>
            <w:vAlign w:val="center"/>
          </w:tcPr>
          <w:p w14:paraId="1CD1EB9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号）、《国务院关于深化预算管理制度改革的决定》、《国务院办公厅关于进一步推进预算公开工作意见的通知》</w:t>
            </w:r>
          </w:p>
        </w:tc>
        <w:tc>
          <w:tcPr>
            <w:tcW w:w="781" w:type="dxa"/>
            <w:tcBorders>
              <w:top w:val="single" w:sz="4" w:space="0" w:color="000000"/>
              <w:left w:val="single" w:sz="4" w:space="0" w:color="000000"/>
              <w:bottom w:val="single" w:sz="4" w:space="0" w:color="000000"/>
              <w:right w:val="single" w:sz="4" w:space="0" w:color="000000"/>
            </w:tcBorders>
            <w:vAlign w:val="center"/>
          </w:tcPr>
          <w:p w14:paraId="3C484AD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按中央要求时限公开</w:t>
            </w:r>
          </w:p>
        </w:tc>
        <w:tc>
          <w:tcPr>
            <w:tcW w:w="505" w:type="dxa"/>
            <w:tcBorders>
              <w:top w:val="single" w:sz="4" w:space="0" w:color="000000"/>
              <w:left w:val="single" w:sz="4" w:space="0" w:color="000000"/>
              <w:bottom w:val="single" w:sz="4" w:space="0" w:color="000000"/>
              <w:right w:val="single" w:sz="4" w:space="0" w:color="000000"/>
            </w:tcBorders>
            <w:vAlign w:val="center"/>
          </w:tcPr>
          <w:p w14:paraId="3C6BD00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0F197A8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w:t>
            </w:r>
            <w:r>
              <w:rPr>
                <w:rFonts w:ascii="仿宋_GB2312" w:eastAsia="仿宋_GB2312" w:hAnsi="仿宋_GB2312"/>
                <w:b/>
                <w:color w:val="000000"/>
                <w:sz w:val="18"/>
              </w:rPr>
              <w:t>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5F7E9E41"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14:paraId="1789FE34"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23E9DB8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5D9753DB"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1178F0E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67BE501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0B136677" w14:textId="77777777" w:rsidR="00F25C5B" w:rsidRDefault="00F25C5B">
            <w:pPr>
              <w:autoSpaceDN w:val="0"/>
              <w:jc w:val="left"/>
              <w:textAlignment w:val="center"/>
              <w:rPr>
                <w:rFonts w:ascii="仿宋_GB2312" w:eastAsia="仿宋_GB2312" w:hAnsi="仿宋_GB2312"/>
                <w:b/>
                <w:color w:val="000000"/>
                <w:sz w:val="18"/>
              </w:rPr>
            </w:pPr>
          </w:p>
        </w:tc>
      </w:tr>
      <w:tr w:rsidR="00F25C5B" w14:paraId="16D326B3" w14:textId="77777777">
        <w:trPr>
          <w:trHeight w:val="90"/>
        </w:trPr>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158528" w14:textId="77777777" w:rsidR="00F25C5B" w:rsidRDefault="00F25C5B">
            <w:pPr>
              <w:rPr>
                <w:rFonts w:ascii="宋体" w:hAnsi="宋体"/>
                <w:sz w:val="24"/>
              </w:rPr>
            </w:pPr>
          </w:p>
        </w:tc>
        <w:tc>
          <w:tcPr>
            <w:tcW w:w="238"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6A2045C" w14:textId="77777777" w:rsidR="00F25C5B" w:rsidRDefault="00D9715E">
            <w:pPr>
              <w:shd w:val="solid" w:color="FFFFFF" w:fill="auto"/>
              <w:autoSpaceDN w:val="0"/>
              <w:jc w:val="right"/>
              <w:textAlignment w:val="center"/>
              <w:rPr>
                <w:rFonts w:ascii="仿宋_GB2312" w:eastAsia="仿宋_GB2312" w:hAnsi="仿宋_GB2312"/>
                <w:b/>
                <w:color w:val="000000"/>
                <w:sz w:val="18"/>
                <w:shd w:val="clear" w:color="auto" w:fill="FFFFFF"/>
              </w:rPr>
            </w:pPr>
            <w:r>
              <w:rPr>
                <w:rFonts w:ascii="仿宋_GB2312" w:eastAsia="仿宋_GB2312" w:hAnsi="仿宋_GB2312"/>
                <w:b/>
                <w:color w:val="000000"/>
                <w:sz w:val="18"/>
                <w:shd w:val="clear" w:color="auto" w:fill="FFFFFF"/>
              </w:rPr>
              <w:t>2</w:t>
            </w:r>
          </w:p>
        </w:tc>
        <w:tc>
          <w:tcPr>
            <w:tcW w:w="495" w:type="dxa"/>
            <w:tcBorders>
              <w:top w:val="single" w:sz="4" w:space="0" w:color="000000"/>
              <w:left w:val="single" w:sz="4" w:space="0" w:color="000000"/>
              <w:bottom w:val="single" w:sz="4" w:space="0" w:color="000000"/>
              <w:right w:val="single" w:sz="4" w:space="0" w:color="000000"/>
            </w:tcBorders>
            <w:vAlign w:val="center"/>
          </w:tcPr>
          <w:p w14:paraId="508E0A1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政府采购信息</w:t>
            </w:r>
          </w:p>
        </w:tc>
        <w:tc>
          <w:tcPr>
            <w:tcW w:w="2580" w:type="dxa"/>
            <w:tcBorders>
              <w:top w:val="single" w:sz="4" w:space="0" w:color="000000"/>
              <w:left w:val="single" w:sz="4" w:space="0" w:color="000000"/>
              <w:bottom w:val="single" w:sz="4" w:space="0" w:color="000000"/>
              <w:right w:val="single" w:sz="4" w:space="0" w:color="000000"/>
            </w:tcBorders>
            <w:vAlign w:val="center"/>
          </w:tcPr>
          <w:p w14:paraId="74254DC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本单位采购实施情况相关信息</w:t>
            </w:r>
          </w:p>
        </w:tc>
        <w:tc>
          <w:tcPr>
            <w:tcW w:w="2006" w:type="dxa"/>
            <w:tcBorders>
              <w:top w:val="single" w:sz="4" w:space="0" w:color="000000"/>
              <w:left w:val="single" w:sz="4" w:space="0" w:color="000000"/>
              <w:bottom w:val="single" w:sz="4" w:space="0" w:color="000000"/>
              <w:right w:val="single" w:sz="4" w:space="0" w:color="000000"/>
            </w:tcBorders>
            <w:vAlign w:val="center"/>
          </w:tcPr>
          <w:p w14:paraId="56257AB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w:t>
            </w:r>
            <w:r>
              <w:rPr>
                <w:rFonts w:ascii="仿宋_GB2312" w:eastAsia="仿宋_GB2312" w:hAnsi="仿宋_GB2312"/>
                <w:b/>
                <w:color w:val="000000"/>
                <w:sz w:val="18"/>
              </w:rPr>
              <w:t>,</w:t>
            </w:r>
            <w:r>
              <w:rPr>
                <w:rFonts w:ascii="仿宋_GB2312" w:eastAsia="仿宋_GB2312" w:hAnsi="仿宋_GB2312"/>
                <w:b/>
                <w:color w:val="000000"/>
                <w:sz w:val="18"/>
              </w:rPr>
              <w:t>《国务院关于深化预算管理制度改革的决定》</w:t>
            </w:r>
            <w:r>
              <w:rPr>
                <w:rFonts w:ascii="仿宋_GB2312" w:eastAsia="仿宋_GB2312" w:hAnsi="仿宋_GB2312"/>
                <w:b/>
                <w:color w:val="000000"/>
                <w:sz w:val="18"/>
              </w:rPr>
              <w:t>(</w:t>
            </w:r>
            <w:r>
              <w:rPr>
                <w:rFonts w:ascii="仿宋_GB2312" w:eastAsia="仿宋_GB2312" w:hAnsi="仿宋_GB2312"/>
                <w:b/>
                <w:color w:val="000000"/>
                <w:sz w:val="18"/>
              </w:rPr>
              <w:t>国发〔</w:t>
            </w:r>
            <w:r>
              <w:rPr>
                <w:rFonts w:ascii="仿宋_GB2312" w:eastAsia="仿宋_GB2312" w:hAnsi="仿宋_GB2312"/>
                <w:b/>
                <w:color w:val="000000"/>
                <w:sz w:val="18"/>
              </w:rPr>
              <w:t>2014</w:t>
            </w:r>
            <w:r>
              <w:rPr>
                <w:rFonts w:ascii="仿宋_GB2312" w:eastAsia="仿宋_GB2312" w:hAnsi="仿宋_GB2312"/>
                <w:b/>
                <w:color w:val="000000"/>
                <w:sz w:val="18"/>
              </w:rPr>
              <w:t>〕</w:t>
            </w:r>
            <w:r>
              <w:rPr>
                <w:rFonts w:ascii="仿宋_GB2312" w:eastAsia="仿宋_GB2312" w:hAnsi="仿宋_GB2312"/>
                <w:b/>
                <w:color w:val="000000"/>
                <w:sz w:val="18"/>
              </w:rPr>
              <w:t>45</w:t>
            </w:r>
            <w:r>
              <w:rPr>
                <w:rFonts w:ascii="仿宋_GB2312" w:eastAsia="仿宋_GB2312" w:hAnsi="仿宋_GB2312"/>
                <w:b/>
                <w:color w:val="000000"/>
                <w:sz w:val="18"/>
              </w:rPr>
              <w:t>号</w:t>
            </w:r>
            <w:r>
              <w:rPr>
                <w:rFonts w:ascii="仿宋_GB2312" w:eastAsia="仿宋_GB2312" w:hAnsi="仿宋_GB2312"/>
                <w:b/>
                <w:color w:val="000000"/>
                <w:sz w:val="18"/>
              </w:rPr>
              <w:t>),</w:t>
            </w:r>
            <w:r>
              <w:rPr>
                <w:rFonts w:ascii="仿宋_GB2312" w:eastAsia="仿宋_GB2312" w:hAnsi="仿宋_GB2312"/>
                <w:b/>
                <w:color w:val="000000"/>
                <w:sz w:val="18"/>
              </w:rPr>
              <w:t>中办、国办印发《关于进一步推进预算公开工作的意见》的通知</w:t>
            </w:r>
          </w:p>
        </w:tc>
        <w:tc>
          <w:tcPr>
            <w:tcW w:w="781" w:type="dxa"/>
            <w:tcBorders>
              <w:top w:val="single" w:sz="4" w:space="0" w:color="000000"/>
              <w:left w:val="single" w:sz="4" w:space="0" w:color="000000"/>
              <w:bottom w:val="single" w:sz="4" w:space="0" w:color="000000"/>
              <w:right w:val="single" w:sz="4" w:space="0" w:color="000000"/>
            </w:tcBorders>
            <w:vAlign w:val="center"/>
          </w:tcPr>
          <w:p w14:paraId="76E1E44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按进展情况及时公开</w:t>
            </w:r>
          </w:p>
        </w:tc>
        <w:tc>
          <w:tcPr>
            <w:tcW w:w="505" w:type="dxa"/>
            <w:tcBorders>
              <w:top w:val="single" w:sz="4" w:space="0" w:color="000000"/>
              <w:left w:val="single" w:sz="4" w:space="0" w:color="000000"/>
              <w:bottom w:val="single" w:sz="4" w:space="0" w:color="000000"/>
              <w:right w:val="single" w:sz="4" w:space="0" w:color="000000"/>
            </w:tcBorders>
            <w:vAlign w:val="center"/>
          </w:tcPr>
          <w:p w14:paraId="5300105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447F1C64"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r>
            <w:r>
              <w:rPr>
                <w:rFonts w:ascii="仿宋_GB2312" w:eastAsia="仿宋_GB2312" w:hAnsi="仿宋_GB2312"/>
                <w:b/>
                <w:color w:val="000000"/>
                <w:sz w:val="18"/>
              </w:rP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5B70F2C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14:paraId="171FB7CF"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36DB340D"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1268A4E0"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5389EA2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6CE8F6F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40584EC8" w14:textId="77777777" w:rsidR="00F25C5B" w:rsidRDefault="00F25C5B">
            <w:pPr>
              <w:autoSpaceDN w:val="0"/>
              <w:jc w:val="left"/>
              <w:textAlignment w:val="center"/>
              <w:rPr>
                <w:rFonts w:ascii="仿宋_GB2312" w:eastAsia="仿宋_GB2312" w:hAnsi="仿宋_GB2312"/>
                <w:b/>
                <w:color w:val="000000"/>
                <w:sz w:val="18"/>
              </w:rPr>
            </w:pPr>
          </w:p>
        </w:tc>
      </w:tr>
      <w:tr w:rsidR="00F25C5B" w14:paraId="4260B79F" w14:textId="77777777">
        <w:trPr>
          <w:trHeight w:val="2595"/>
        </w:trPr>
        <w:tc>
          <w:tcPr>
            <w:tcW w:w="637" w:type="dxa"/>
            <w:vMerge/>
            <w:tcBorders>
              <w:top w:val="single" w:sz="4" w:space="0" w:color="000000"/>
              <w:left w:val="single" w:sz="4" w:space="0" w:color="000000"/>
              <w:bottom w:val="single" w:sz="4" w:space="0" w:color="000000"/>
              <w:right w:val="single" w:sz="4" w:space="0" w:color="000000"/>
            </w:tcBorders>
            <w:vAlign w:val="center"/>
          </w:tcPr>
          <w:p w14:paraId="3D8064EA" w14:textId="77777777" w:rsidR="00F25C5B" w:rsidRDefault="00F25C5B">
            <w:pPr>
              <w:rPr>
                <w:rFonts w:ascii="宋体" w:hAnsi="宋体"/>
                <w:sz w:val="24"/>
              </w:rPr>
            </w:pPr>
          </w:p>
        </w:tc>
        <w:tc>
          <w:tcPr>
            <w:tcW w:w="238" w:type="dxa"/>
            <w:tcBorders>
              <w:top w:val="single" w:sz="4" w:space="0" w:color="000000"/>
              <w:left w:val="single" w:sz="4" w:space="0" w:color="000000"/>
              <w:bottom w:val="single" w:sz="4" w:space="0" w:color="000000"/>
              <w:right w:val="single" w:sz="4" w:space="0" w:color="000000"/>
            </w:tcBorders>
            <w:vAlign w:val="center"/>
          </w:tcPr>
          <w:p w14:paraId="01AC2E38"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3</w:t>
            </w:r>
          </w:p>
        </w:tc>
        <w:tc>
          <w:tcPr>
            <w:tcW w:w="495" w:type="dxa"/>
            <w:tcBorders>
              <w:top w:val="single" w:sz="4" w:space="0" w:color="000000"/>
              <w:left w:val="single" w:sz="4" w:space="0" w:color="000000"/>
              <w:bottom w:val="single" w:sz="4" w:space="0" w:color="000000"/>
              <w:right w:val="single" w:sz="4" w:space="0" w:color="000000"/>
            </w:tcBorders>
            <w:vAlign w:val="center"/>
          </w:tcPr>
          <w:p w14:paraId="4575B93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办事纪律和监督管理</w:t>
            </w:r>
          </w:p>
        </w:tc>
        <w:tc>
          <w:tcPr>
            <w:tcW w:w="2580" w:type="dxa"/>
            <w:tcBorders>
              <w:top w:val="single" w:sz="4" w:space="0" w:color="000000"/>
              <w:left w:val="single" w:sz="4" w:space="0" w:color="000000"/>
              <w:bottom w:val="single" w:sz="4" w:space="0" w:color="000000"/>
              <w:right w:val="single" w:sz="4" w:space="0" w:color="000000"/>
            </w:tcBorders>
            <w:vAlign w:val="center"/>
          </w:tcPr>
          <w:p w14:paraId="504F468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本单位的办事纪律</w:t>
            </w:r>
            <w:r>
              <w:rPr>
                <w:rFonts w:ascii="仿宋_GB2312" w:eastAsia="仿宋_GB2312" w:hAnsi="仿宋_GB2312"/>
                <w:b/>
                <w:color w:val="000000"/>
                <w:sz w:val="18"/>
              </w:rPr>
              <w:t>,</w:t>
            </w:r>
            <w:r>
              <w:rPr>
                <w:rFonts w:ascii="仿宋_GB2312" w:eastAsia="仿宋_GB2312" w:hAnsi="仿宋_GB2312"/>
                <w:b/>
                <w:color w:val="000000"/>
                <w:sz w:val="18"/>
              </w:rPr>
              <w:t>受理投诉、举报、信访的途径等内容</w:t>
            </w:r>
          </w:p>
        </w:tc>
        <w:tc>
          <w:tcPr>
            <w:tcW w:w="2006" w:type="dxa"/>
            <w:tcBorders>
              <w:top w:val="single" w:sz="4" w:space="0" w:color="000000"/>
              <w:left w:val="single" w:sz="4" w:space="0" w:color="000000"/>
              <w:bottom w:val="single" w:sz="4" w:space="0" w:color="000000"/>
              <w:right w:val="single" w:sz="4" w:space="0" w:color="000000"/>
            </w:tcBorders>
            <w:vAlign w:val="center"/>
          </w:tcPr>
          <w:p w14:paraId="0C5187D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号）、《中共中央</w:t>
            </w:r>
            <w:r>
              <w:rPr>
                <w:rFonts w:ascii="仿宋_GB2312" w:eastAsia="仿宋_GB2312" w:hAnsi="仿宋_GB2312"/>
                <w:b/>
                <w:color w:val="000000"/>
                <w:sz w:val="18"/>
              </w:rPr>
              <w:t xml:space="preserve"> </w:t>
            </w:r>
            <w:r>
              <w:rPr>
                <w:rFonts w:ascii="仿宋_GB2312" w:eastAsia="仿宋_GB2312" w:hAnsi="仿宋_GB2312"/>
                <w:b/>
                <w:color w:val="000000"/>
                <w:sz w:val="18"/>
              </w:rPr>
              <w:t>国务院关于推进安全生产领域改革发展的意见》</w:t>
            </w:r>
          </w:p>
        </w:tc>
        <w:tc>
          <w:tcPr>
            <w:tcW w:w="781" w:type="dxa"/>
            <w:tcBorders>
              <w:top w:val="single" w:sz="4" w:space="0" w:color="000000"/>
              <w:left w:val="single" w:sz="4" w:space="0" w:color="000000"/>
              <w:bottom w:val="single" w:sz="4" w:space="0" w:color="000000"/>
              <w:right w:val="single" w:sz="4" w:space="0" w:color="000000"/>
            </w:tcBorders>
            <w:vAlign w:val="center"/>
          </w:tcPr>
          <w:p w14:paraId="2ED4A13D"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按进展情况及时公开</w:t>
            </w:r>
          </w:p>
        </w:tc>
        <w:tc>
          <w:tcPr>
            <w:tcW w:w="505" w:type="dxa"/>
            <w:tcBorders>
              <w:top w:val="single" w:sz="4" w:space="0" w:color="000000"/>
              <w:left w:val="single" w:sz="4" w:space="0" w:color="000000"/>
              <w:bottom w:val="single" w:sz="4" w:space="0" w:color="000000"/>
              <w:right w:val="single" w:sz="4" w:space="0" w:color="000000"/>
            </w:tcBorders>
            <w:vAlign w:val="center"/>
          </w:tcPr>
          <w:p w14:paraId="2E3A771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13F8076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r>
            <w:r>
              <w:rPr>
                <w:rFonts w:ascii="仿宋_GB2312" w:eastAsia="仿宋_GB2312" w:hAnsi="仿宋_GB2312"/>
                <w:b/>
                <w:color w:val="000000"/>
                <w:sz w:val="18"/>
              </w:rP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2D409D9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14:paraId="22E9580F"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6CE3FA8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010E3CE0"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1A42035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7187E42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05485139" w14:textId="77777777" w:rsidR="00F25C5B" w:rsidRDefault="00F25C5B">
            <w:pPr>
              <w:autoSpaceDN w:val="0"/>
              <w:jc w:val="left"/>
              <w:textAlignment w:val="center"/>
              <w:rPr>
                <w:rFonts w:ascii="仿宋_GB2312" w:eastAsia="仿宋_GB2312" w:hAnsi="仿宋_GB2312"/>
                <w:b/>
                <w:color w:val="000000"/>
                <w:sz w:val="18"/>
              </w:rPr>
            </w:pPr>
          </w:p>
        </w:tc>
      </w:tr>
      <w:tr w:rsidR="00F25C5B" w14:paraId="7F77C56D" w14:textId="77777777">
        <w:trPr>
          <w:trHeight w:val="2405"/>
        </w:trPr>
        <w:tc>
          <w:tcPr>
            <w:tcW w:w="637" w:type="dxa"/>
            <w:vMerge w:val="restart"/>
            <w:tcBorders>
              <w:top w:val="single" w:sz="4" w:space="0" w:color="000000"/>
              <w:left w:val="single" w:sz="4" w:space="0" w:color="000000"/>
              <w:bottom w:val="single" w:sz="4" w:space="0" w:color="000000"/>
              <w:right w:val="single" w:sz="4" w:space="0" w:color="000000"/>
            </w:tcBorders>
            <w:vAlign w:val="center"/>
          </w:tcPr>
          <w:p w14:paraId="13712648" w14:textId="77777777" w:rsidR="00F25C5B" w:rsidRDefault="00D9715E">
            <w:pPr>
              <w:autoSpaceDN w:val="0"/>
              <w:jc w:val="center"/>
              <w:textAlignment w:val="center"/>
              <w:rPr>
                <w:rFonts w:ascii="仿宋_GB2312" w:eastAsia="仿宋_GB2312" w:hAnsi="仿宋_GB2312"/>
                <w:b/>
                <w:color w:val="000000"/>
                <w:sz w:val="18"/>
              </w:rPr>
            </w:pPr>
            <w:r>
              <w:rPr>
                <w:rFonts w:ascii="仿宋_GB2312" w:eastAsia="仿宋_GB2312" w:hAnsi="仿宋_GB2312"/>
                <w:b/>
                <w:color w:val="000000"/>
                <w:sz w:val="18"/>
              </w:rPr>
              <w:t>重点领域信息公开</w:t>
            </w:r>
          </w:p>
        </w:tc>
        <w:tc>
          <w:tcPr>
            <w:tcW w:w="238" w:type="dxa"/>
            <w:tcBorders>
              <w:top w:val="single" w:sz="4" w:space="0" w:color="000000"/>
              <w:left w:val="single" w:sz="4" w:space="0" w:color="000000"/>
              <w:bottom w:val="single" w:sz="4" w:space="0" w:color="000000"/>
              <w:right w:val="single" w:sz="4" w:space="0" w:color="000000"/>
            </w:tcBorders>
            <w:vAlign w:val="center"/>
          </w:tcPr>
          <w:p w14:paraId="76D651A0"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4</w:t>
            </w:r>
          </w:p>
        </w:tc>
        <w:tc>
          <w:tcPr>
            <w:tcW w:w="495" w:type="dxa"/>
            <w:tcBorders>
              <w:top w:val="single" w:sz="4" w:space="0" w:color="000000"/>
              <w:left w:val="single" w:sz="4" w:space="0" w:color="000000"/>
              <w:bottom w:val="single" w:sz="4" w:space="0" w:color="000000"/>
              <w:right w:val="single" w:sz="4" w:space="0" w:color="000000"/>
            </w:tcBorders>
            <w:vAlign w:val="center"/>
          </w:tcPr>
          <w:p w14:paraId="17064D2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重大工程项目信息</w:t>
            </w:r>
          </w:p>
        </w:tc>
        <w:tc>
          <w:tcPr>
            <w:tcW w:w="2580" w:type="dxa"/>
            <w:tcBorders>
              <w:top w:val="single" w:sz="4" w:space="0" w:color="000000"/>
              <w:left w:val="single" w:sz="4" w:space="0" w:color="000000"/>
              <w:bottom w:val="single" w:sz="4" w:space="0" w:color="000000"/>
              <w:right w:val="single" w:sz="4" w:space="0" w:color="000000"/>
            </w:tcBorders>
            <w:vAlign w:val="center"/>
          </w:tcPr>
          <w:p w14:paraId="67CBA07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项目名称、执行措施、责任分工、取得成效、后续举措等</w:t>
            </w:r>
          </w:p>
        </w:tc>
        <w:tc>
          <w:tcPr>
            <w:tcW w:w="2006" w:type="dxa"/>
            <w:tcBorders>
              <w:top w:val="single" w:sz="4" w:space="0" w:color="000000"/>
              <w:left w:val="single" w:sz="4" w:space="0" w:color="000000"/>
              <w:bottom w:val="single" w:sz="4" w:space="0" w:color="000000"/>
              <w:right w:val="single" w:sz="4" w:space="0" w:color="000000"/>
            </w:tcBorders>
            <w:vAlign w:val="center"/>
          </w:tcPr>
          <w:p w14:paraId="09D815B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号）、《国务院办公厅关于推进重大建设项目批准和实施领域政府信息公开的意见》（国办发〔</w:t>
            </w:r>
            <w:r>
              <w:rPr>
                <w:rFonts w:ascii="仿宋_GB2312" w:eastAsia="仿宋_GB2312" w:hAnsi="仿宋_GB2312"/>
                <w:b/>
                <w:color w:val="000000"/>
                <w:sz w:val="18"/>
              </w:rPr>
              <w:t>2017</w:t>
            </w:r>
            <w:r>
              <w:rPr>
                <w:rFonts w:ascii="仿宋_GB2312" w:eastAsia="仿宋_GB2312" w:hAnsi="仿宋_GB2312"/>
                <w:b/>
                <w:color w:val="000000"/>
                <w:sz w:val="18"/>
              </w:rPr>
              <w:t>〕</w:t>
            </w:r>
            <w:r>
              <w:rPr>
                <w:rFonts w:ascii="仿宋_GB2312" w:eastAsia="仿宋_GB2312" w:hAnsi="仿宋_GB2312"/>
                <w:b/>
                <w:color w:val="000000"/>
                <w:sz w:val="18"/>
              </w:rPr>
              <w:t>94</w:t>
            </w:r>
            <w:r>
              <w:rPr>
                <w:rFonts w:ascii="仿宋_GB2312" w:eastAsia="仿宋_GB2312" w:hAnsi="仿宋_GB2312"/>
                <w:b/>
                <w:color w:val="000000"/>
                <w:sz w:val="18"/>
              </w:rPr>
              <w:t>号）</w:t>
            </w:r>
          </w:p>
        </w:tc>
        <w:tc>
          <w:tcPr>
            <w:tcW w:w="781" w:type="dxa"/>
            <w:tcBorders>
              <w:top w:val="single" w:sz="4" w:space="0" w:color="000000"/>
              <w:left w:val="single" w:sz="4" w:space="0" w:color="000000"/>
              <w:bottom w:val="single" w:sz="4" w:space="0" w:color="000000"/>
              <w:right w:val="single" w:sz="4" w:space="0" w:color="000000"/>
            </w:tcBorders>
            <w:vAlign w:val="center"/>
          </w:tcPr>
          <w:p w14:paraId="41C65D4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按照中央有关要求公开</w:t>
            </w:r>
          </w:p>
        </w:tc>
        <w:tc>
          <w:tcPr>
            <w:tcW w:w="505" w:type="dxa"/>
            <w:tcBorders>
              <w:top w:val="single" w:sz="4" w:space="0" w:color="000000"/>
              <w:left w:val="single" w:sz="4" w:space="0" w:color="000000"/>
              <w:bottom w:val="single" w:sz="4" w:space="0" w:color="000000"/>
              <w:right w:val="single" w:sz="4" w:space="0" w:color="000000"/>
            </w:tcBorders>
            <w:vAlign w:val="center"/>
          </w:tcPr>
          <w:p w14:paraId="71F47AE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4B1BC62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038DEF6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14:paraId="7727354F"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36351C8C"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2E9502A6"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2593615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220A0194" w14:textId="77777777" w:rsidR="00F25C5B" w:rsidRDefault="00F25C5B">
            <w:pPr>
              <w:autoSpaceDN w:val="0"/>
              <w:jc w:val="left"/>
              <w:textAlignment w:val="center"/>
              <w:rPr>
                <w:rFonts w:ascii="仿宋_GB2312" w:eastAsia="仿宋_GB2312" w:hAnsi="仿宋_GB2312"/>
                <w:b/>
                <w:color w:val="000000"/>
                <w:sz w:val="18"/>
              </w:rPr>
            </w:pP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74EB3C5E" w14:textId="77777777" w:rsidR="00F25C5B" w:rsidRDefault="00F25C5B">
            <w:pPr>
              <w:autoSpaceDN w:val="0"/>
              <w:jc w:val="left"/>
              <w:textAlignment w:val="center"/>
              <w:rPr>
                <w:rFonts w:ascii="仿宋_GB2312" w:eastAsia="仿宋_GB2312" w:hAnsi="仿宋_GB2312"/>
                <w:b/>
                <w:color w:val="000000"/>
                <w:sz w:val="18"/>
              </w:rPr>
            </w:pPr>
          </w:p>
        </w:tc>
      </w:tr>
      <w:tr w:rsidR="00F25C5B" w14:paraId="3E95C802" w14:textId="77777777">
        <w:trPr>
          <w:trHeight w:val="2730"/>
        </w:trPr>
        <w:tc>
          <w:tcPr>
            <w:tcW w:w="637" w:type="dxa"/>
            <w:vMerge/>
            <w:tcBorders>
              <w:top w:val="single" w:sz="4" w:space="0" w:color="000000"/>
              <w:left w:val="single" w:sz="4" w:space="0" w:color="000000"/>
              <w:bottom w:val="single" w:sz="4" w:space="0" w:color="000000"/>
              <w:right w:val="single" w:sz="4" w:space="0" w:color="000000"/>
            </w:tcBorders>
            <w:vAlign w:val="center"/>
          </w:tcPr>
          <w:p w14:paraId="30DDDA5D" w14:textId="77777777" w:rsidR="00F25C5B" w:rsidRDefault="00F25C5B">
            <w:pPr>
              <w:rPr>
                <w:rFonts w:ascii="宋体" w:hAnsi="宋体"/>
                <w:sz w:val="24"/>
              </w:rPr>
            </w:pPr>
          </w:p>
        </w:tc>
        <w:tc>
          <w:tcPr>
            <w:tcW w:w="238" w:type="dxa"/>
            <w:tcBorders>
              <w:top w:val="single" w:sz="4" w:space="0" w:color="000000"/>
              <w:left w:val="single" w:sz="4" w:space="0" w:color="000000"/>
              <w:bottom w:val="single" w:sz="4" w:space="0" w:color="000000"/>
              <w:right w:val="single" w:sz="4" w:space="0" w:color="000000"/>
            </w:tcBorders>
            <w:vAlign w:val="center"/>
          </w:tcPr>
          <w:p w14:paraId="4A0EEDB0"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5</w:t>
            </w:r>
          </w:p>
        </w:tc>
        <w:tc>
          <w:tcPr>
            <w:tcW w:w="495" w:type="dxa"/>
            <w:tcBorders>
              <w:top w:val="single" w:sz="4" w:space="0" w:color="000000"/>
              <w:left w:val="single" w:sz="4" w:space="0" w:color="000000"/>
              <w:bottom w:val="single" w:sz="4" w:space="0" w:color="000000"/>
              <w:right w:val="single" w:sz="4" w:space="0" w:color="000000"/>
            </w:tcBorders>
            <w:vAlign w:val="center"/>
          </w:tcPr>
          <w:p w14:paraId="39C152D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检查和巡查发现安全监管监察问题</w:t>
            </w:r>
          </w:p>
        </w:tc>
        <w:tc>
          <w:tcPr>
            <w:tcW w:w="2580" w:type="dxa"/>
            <w:tcBorders>
              <w:top w:val="single" w:sz="4" w:space="0" w:color="000000"/>
              <w:left w:val="single" w:sz="4" w:space="0" w:color="000000"/>
              <w:bottom w:val="single" w:sz="4" w:space="0" w:color="000000"/>
              <w:right w:val="single" w:sz="4" w:space="0" w:color="000000"/>
            </w:tcBorders>
            <w:vAlign w:val="center"/>
          </w:tcPr>
          <w:p w14:paraId="48944DD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检查和巡查发现的、并要求向社会公开的问题及整改落实情况</w:t>
            </w:r>
          </w:p>
        </w:tc>
        <w:tc>
          <w:tcPr>
            <w:tcW w:w="2006" w:type="dxa"/>
            <w:tcBorders>
              <w:top w:val="single" w:sz="4" w:space="0" w:color="000000"/>
              <w:left w:val="single" w:sz="4" w:space="0" w:color="000000"/>
              <w:bottom w:val="single" w:sz="4" w:space="0" w:color="000000"/>
              <w:right w:val="single" w:sz="4" w:space="0" w:color="000000"/>
            </w:tcBorders>
            <w:vAlign w:val="center"/>
          </w:tcPr>
          <w:p w14:paraId="7C7AE00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号）、《中共中央</w:t>
            </w:r>
            <w:r>
              <w:rPr>
                <w:rFonts w:ascii="仿宋_GB2312" w:eastAsia="仿宋_GB2312" w:hAnsi="仿宋_GB2312"/>
                <w:b/>
                <w:color w:val="000000"/>
                <w:sz w:val="18"/>
              </w:rPr>
              <w:t xml:space="preserve"> </w:t>
            </w:r>
            <w:r>
              <w:rPr>
                <w:rFonts w:ascii="仿宋_GB2312" w:eastAsia="仿宋_GB2312" w:hAnsi="仿宋_GB2312"/>
                <w:b/>
                <w:color w:val="000000"/>
                <w:sz w:val="18"/>
              </w:rPr>
              <w:t>国务院关于推进安全生产领域改革发展的意见》</w:t>
            </w:r>
          </w:p>
        </w:tc>
        <w:tc>
          <w:tcPr>
            <w:tcW w:w="781" w:type="dxa"/>
            <w:tcBorders>
              <w:top w:val="single" w:sz="4" w:space="0" w:color="000000"/>
              <w:left w:val="single" w:sz="4" w:space="0" w:color="000000"/>
              <w:bottom w:val="single" w:sz="4" w:space="0" w:color="000000"/>
              <w:right w:val="single" w:sz="4" w:space="0" w:color="000000"/>
            </w:tcBorders>
            <w:vAlign w:val="center"/>
          </w:tcPr>
          <w:p w14:paraId="10F0A1B1"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按进展情况及时公开</w:t>
            </w:r>
          </w:p>
        </w:tc>
        <w:tc>
          <w:tcPr>
            <w:tcW w:w="505" w:type="dxa"/>
            <w:tcBorders>
              <w:top w:val="single" w:sz="4" w:space="0" w:color="000000"/>
              <w:left w:val="single" w:sz="4" w:space="0" w:color="000000"/>
              <w:bottom w:val="single" w:sz="4" w:space="0" w:color="000000"/>
              <w:right w:val="single" w:sz="4" w:space="0" w:color="000000"/>
            </w:tcBorders>
            <w:vAlign w:val="center"/>
          </w:tcPr>
          <w:p w14:paraId="7A77CB9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60CADE0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r>
            <w:r>
              <w:rPr>
                <w:rFonts w:ascii="仿宋_GB2312" w:eastAsia="仿宋_GB2312" w:hAnsi="仿宋_GB2312"/>
                <w:b/>
                <w:color w:val="000000"/>
                <w:sz w:val="18"/>
              </w:rP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61B3F7B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14:paraId="50335DDB"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5DA478B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09B8F73B"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17F13C9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1CAF5D5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0E9D2B60" w14:textId="77777777" w:rsidR="00F25C5B" w:rsidRDefault="00F25C5B">
            <w:pPr>
              <w:autoSpaceDN w:val="0"/>
              <w:jc w:val="left"/>
              <w:textAlignment w:val="center"/>
              <w:rPr>
                <w:rFonts w:ascii="仿宋_GB2312" w:eastAsia="仿宋_GB2312" w:hAnsi="仿宋_GB2312"/>
                <w:b/>
                <w:color w:val="000000"/>
                <w:sz w:val="18"/>
              </w:rPr>
            </w:pPr>
          </w:p>
        </w:tc>
      </w:tr>
      <w:tr w:rsidR="00F25C5B" w14:paraId="76FD601B" w14:textId="77777777">
        <w:trPr>
          <w:trHeight w:val="2910"/>
        </w:trPr>
        <w:tc>
          <w:tcPr>
            <w:tcW w:w="637" w:type="dxa"/>
            <w:vMerge/>
            <w:tcBorders>
              <w:top w:val="single" w:sz="4" w:space="0" w:color="000000"/>
              <w:left w:val="single" w:sz="4" w:space="0" w:color="000000"/>
              <w:bottom w:val="single" w:sz="4" w:space="0" w:color="000000"/>
              <w:right w:val="single" w:sz="4" w:space="0" w:color="000000"/>
            </w:tcBorders>
            <w:vAlign w:val="center"/>
          </w:tcPr>
          <w:p w14:paraId="1326CF2B" w14:textId="77777777" w:rsidR="00F25C5B" w:rsidRDefault="00F25C5B">
            <w:pPr>
              <w:rPr>
                <w:rFonts w:ascii="宋体" w:hAnsi="宋体"/>
                <w:sz w:val="24"/>
              </w:rPr>
            </w:pPr>
          </w:p>
        </w:tc>
        <w:tc>
          <w:tcPr>
            <w:tcW w:w="238" w:type="dxa"/>
            <w:tcBorders>
              <w:top w:val="single" w:sz="4" w:space="0" w:color="000000"/>
              <w:left w:val="single" w:sz="4" w:space="0" w:color="000000"/>
              <w:bottom w:val="single" w:sz="4" w:space="0" w:color="000000"/>
              <w:right w:val="single" w:sz="4" w:space="0" w:color="000000"/>
            </w:tcBorders>
            <w:vAlign w:val="center"/>
          </w:tcPr>
          <w:p w14:paraId="52E66150"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6</w:t>
            </w:r>
          </w:p>
        </w:tc>
        <w:tc>
          <w:tcPr>
            <w:tcW w:w="495" w:type="dxa"/>
            <w:tcBorders>
              <w:top w:val="single" w:sz="4" w:space="0" w:color="000000"/>
              <w:left w:val="single" w:sz="4" w:space="0" w:color="000000"/>
              <w:bottom w:val="single" w:sz="4" w:space="0" w:color="000000"/>
              <w:right w:val="single" w:sz="4" w:space="0" w:color="000000"/>
            </w:tcBorders>
            <w:vAlign w:val="center"/>
          </w:tcPr>
          <w:p w14:paraId="6B3018D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建议提案办理</w:t>
            </w:r>
          </w:p>
        </w:tc>
        <w:tc>
          <w:tcPr>
            <w:tcW w:w="2580" w:type="dxa"/>
            <w:tcBorders>
              <w:top w:val="single" w:sz="4" w:space="0" w:color="000000"/>
              <w:left w:val="single" w:sz="4" w:space="0" w:color="000000"/>
              <w:bottom w:val="single" w:sz="4" w:space="0" w:color="000000"/>
              <w:right w:val="single" w:sz="4" w:space="0" w:color="000000"/>
            </w:tcBorders>
            <w:vAlign w:val="center"/>
          </w:tcPr>
          <w:p w14:paraId="2F360E0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办理制度与推进情况</w:t>
            </w:r>
            <w:r>
              <w:rPr>
                <w:rFonts w:ascii="仿宋_GB2312" w:eastAsia="仿宋_GB2312" w:hAnsi="仿宋_GB2312"/>
                <w:b/>
                <w:color w:val="000000"/>
                <w:sz w:val="18"/>
              </w:rPr>
              <w:t xml:space="preserve">            ●</w:t>
            </w:r>
            <w:r>
              <w:rPr>
                <w:rFonts w:ascii="仿宋_GB2312" w:eastAsia="仿宋_GB2312" w:hAnsi="仿宋_GB2312"/>
                <w:b/>
                <w:color w:val="000000"/>
                <w:sz w:val="18"/>
              </w:rPr>
              <w:t>人大代表建议办理</w:t>
            </w:r>
            <w:r>
              <w:rPr>
                <w:rFonts w:ascii="仿宋_GB2312" w:eastAsia="仿宋_GB2312" w:hAnsi="仿宋_GB2312"/>
                <w:b/>
                <w:color w:val="000000"/>
                <w:sz w:val="18"/>
              </w:rPr>
              <w:t xml:space="preserve">              ●</w:t>
            </w:r>
            <w:r>
              <w:rPr>
                <w:rFonts w:ascii="仿宋_GB2312" w:eastAsia="仿宋_GB2312" w:hAnsi="仿宋_GB2312"/>
                <w:b/>
                <w:color w:val="000000"/>
                <w:sz w:val="18"/>
              </w:rPr>
              <w:t>政协委员提案办理</w:t>
            </w:r>
          </w:p>
        </w:tc>
        <w:tc>
          <w:tcPr>
            <w:tcW w:w="2006" w:type="dxa"/>
            <w:tcBorders>
              <w:top w:val="single" w:sz="4" w:space="0" w:color="000000"/>
              <w:left w:val="single" w:sz="4" w:space="0" w:color="000000"/>
              <w:bottom w:val="single" w:sz="4" w:space="0" w:color="000000"/>
              <w:right w:val="single" w:sz="4" w:space="0" w:color="000000"/>
            </w:tcBorders>
            <w:vAlign w:val="center"/>
          </w:tcPr>
          <w:p w14:paraId="47C6050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号）、《国务院办公厅关于做好全国人大代表建议和全国政协委员提案办理结果公开工作的通知》（国办发〔</w:t>
            </w:r>
            <w:r>
              <w:rPr>
                <w:rFonts w:ascii="仿宋_GB2312" w:eastAsia="仿宋_GB2312" w:hAnsi="仿宋_GB2312"/>
                <w:b/>
                <w:color w:val="000000"/>
                <w:sz w:val="18"/>
              </w:rPr>
              <w:t>2014</w:t>
            </w:r>
            <w:r>
              <w:rPr>
                <w:rFonts w:ascii="仿宋_GB2312" w:eastAsia="仿宋_GB2312" w:hAnsi="仿宋_GB2312"/>
                <w:b/>
                <w:color w:val="000000"/>
                <w:sz w:val="18"/>
              </w:rPr>
              <w:t>〕</w:t>
            </w:r>
            <w:r>
              <w:rPr>
                <w:rFonts w:ascii="仿宋_GB2312" w:eastAsia="仿宋_GB2312" w:hAnsi="仿宋_GB2312"/>
                <w:b/>
                <w:color w:val="000000"/>
                <w:sz w:val="18"/>
              </w:rPr>
              <w:t>46</w:t>
            </w:r>
            <w:r>
              <w:rPr>
                <w:rFonts w:ascii="仿宋_GB2312" w:eastAsia="仿宋_GB2312" w:hAnsi="仿宋_GB2312"/>
                <w:b/>
                <w:color w:val="000000"/>
                <w:sz w:val="18"/>
              </w:rPr>
              <w:t>号）</w:t>
            </w:r>
          </w:p>
        </w:tc>
        <w:tc>
          <w:tcPr>
            <w:tcW w:w="781" w:type="dxa"/>
            <w:tcBorders>
              <w:top w:val="single" w:sz="4" w:space="0" w:color="000000"/>
              <w:left w:val="single" w:sz="4" w:space="0" w:color="000000"/>
              <w:bottom w:val="single" w:sz="4" w:space="0" w:color="000000"/>
              <w:right w:val="single" w:sz="4" w:space="0" w:color="000000"/>
            </w:tcBorders>
            <w:vAlign w:val="center"/>
          </w:tcPr>
          <w:p w14:paraId="12BBC47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按照中央有关要求公开</w:t>
            </w:r>
          </w:p>
        </w:tc>
        <w:tc>
          <w:tcPr>
            <w:tcW w:w="505" w:type="dxa"/>
            <w:tcBorders>
              <w:top w:val="single" w:sz="4" w:space="0" w:color="000000"/>
              <w:left w:val="single" w:sz="4" w:space="0" w:color="000000"/>
              <w:bottom w:val="single" w:sz="4" w:space="0" w:color="000000"/>
              <w:right w:val="single" w:sz="4" w:space="0" w:color="000000"/>
            </w:tcBorders>
            <w:vAlign w:val="center"/>
          </w:tcPr>
          <w:p w14:paraId="486E05A4"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4156" w:type="dxa"/>
            <w:gridSpan w:val="2"/>
            <w:tcBorders>
              <w:top w:val="single" w:sz="4" w:space="0" w:color="000000"/>
              <w:left w:val="single" w:sz="4" w:space="0" w:color="000000"/>
              <w:bottom w:val="single" w:sz="4" w:space="0" w:color="000000"/>
              <w:right w:val="single" w:sz="4" w:space="0" w:color="000000"/>
            </w:tcBorders>
            <w:vAlign w:val="center"/>
          </w:tcPr>
          <w:p w14:paraId="3FDB45A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07" w:type="dxa"/>
            <w:tcBorders>
              <w:top w:val="single" w:sz="4" w:space="0" w:color="000000"/>
              <w:left w:val="single" w:sz="4" w:space="0" w:color="000000"/>
              <w:bottom w:val="single" w:sz="4" w:space="0" w:color="000000"/>
              <w:right w:val="single" w:sz="4" w:space="0" w:color="000000"/>
            </w:tcBorders>
            <w:vAlign w:val="center"/>
          </w:tcPr>
          <w:p w14:paraId="5A0D33F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24" w:type="dxa"/>
            <w:gridSpan w:val="2"/>
            <w:tcBorders>
              <w:top w:val="single" w:sz="4" w:space="0" w:color="000000"/>
              <w:left w:val="single" w:sz="4" w:space="0" w:color="000000"/>
              <w:bottom w:val="single" w:sz="4" w:space="0" w:color="000000"/>
              <w:right w:val="single" w:sz="4" w:space="0" w:color="000000"/>
            </w:tcBorders>
            <w:vAlign w:val="center"/>
          </w:tcPr>
          <w:p w14:paraId="4790AD48" w14:textId="77777777" w:rsidR="00F25C5B" w:rsidRDefault="00F25C5B">
            <w:pPr>
              <w:autoSpaceDN w:val="0"/>
              <w:jc w:val="left"/>
              <w:textAlignment w:val="center"/>
              <w:rPr>
                <w:rFonts w:ascii="仿宋_GB2312" w:eastAsia="仿宋_GB2312" w:hAnsi="仿宋_GB2312"/>
                <w:b/>
                <w:color w:val="000000"/>
                <w:sz w:val="18"/>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14546F5C"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00" w:type="dxa"/>
            <w:gridSpan w:val="2"/>
            <w:tcBorders>
              <w:top w:val="single" w:sz="4" w:space="0" w:color="000000"/>
              <w:left w:val="single" w:sz="4" w:space="0" w:color="000000"/>
              <w:bottom w:val="single" w:sz="4" w:space="0" w:color="000000"/>
              <w:right w:val="single" w:sz="4" w:space="0" w:color="000000"/>
            </w:tcBorders>
            <w:vAlign w:val="center"/>
          </w:tcPr>
          <w:p w14:paraId="0640EBDA" w14:textId="77777777" w:rsidR="00F25C5B" w:rsidRDefault="00F25C5B">
            <w:pPr>
              <w:autoSpaceDN w:val="0"/>
              <w:jc w:val="left"/>
              <w:textAlignment w:val="center"/>
              <w:rPr>
                <w:rFonts w:ascii="仿宋_GB2312" w:eastAsia="仿宋_GB2312" w:hAnsi="仿宋_GB2312"/>
                <w:b/>
                <w:color w:val="000000"/>
                <w:sz w:val="18"/>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03A4ABF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95" w:type="dxa"/>
            <w:gridSpan w:val="2"/>
            <w:tcBorders>
              <w:top w:val="single" w:sz="4" w:space="0" w:color="000000"/>
              <w:left w:val="single" w:sz="4" w:space="0" w:color="000000"/>
              <w:bottom w:val="single" w:sz="4" w:space="0" w:color="000000"/>
              <w:right w:val="single" w:sz="4" w:space="0" w:color="000000"/>
            </w:tcBorders>
            <w:vAlign w:val="center"/>
          </w:tcPr>
          <w:p w14:paraId="5F66DFAD" w14:textId="77777777" w:rsidR="00F25C5B" w:rsidRDefault="00F25C5B">
            <w:pPr>
              <w:autoSpaceDN w:val="0"/>
              <w:jc w:val="left"/>
              <w:textAlignment w:val="center"/>
              <w:rPr>
                <w:rFonts w:ascii="仿宋_GB2312" w:eastAsia="仿宋_GB2312" w:hAnsi="仿宋_GB2312"/>
                <w:b/>
                <w:color w:val="000000"/>
                <w:sz w:val="18"/>
              </w:rPr>
            </w:pPr>
          </w:p>
        </w:tc>
        <w:tc>
          <w:tcPr>
            <w:tcW w:w="337" w:type="dxa"/>
            <w:gridSpan w:val="2"/>
            <w:tcBorders>
              <w:top w:val="single" w:sz="4" w:space="0" w:color="000000"/>
              <w:left w:val="single" w:sz="4" w:space="0" w:color="000000"/>
              <w:bottom w:val="single" w:sz="4" w:space="0" w:color="000000"/>
              <w:right w:val="single" w:sz="4" w:space="0" w:color="000000"/>
            </w:tcBorders>
            <w:vAlign w:val="center"/>
          </w:tcPr>
          <w:p w14:paraId="089FD6BA" w14:textId="77777777" w:rsidR="00F25C5B" w:rsidRDefault="00F25C5B">
            <w:pPr>
              <w:autoSpaceDN w:val="0"/>
              <w:jc w:val="left"/>
              <w:textAlignment w:val="center"/>
              <w:rPr>
                <w:rFonts w:ascii="仿宋_GB2312" w:eastAsia="仿宋_GB2312" w:hAnsi="仿宋_GB2312"/>
                <w:b/>
                <w:color w:val="000000"/>
                <w:sz w:val="18"/>
              </w:rPr>
            </w:pPr>
          </w:p>
        </w:tc>
      </w:tr>
    </w:tbl>
    <w:p w14:paraId="715CD109" w14:textId="77777777" w:rsidR="00F25C5B" w:rsidRDefault="00F25C5B"/>
    <w:p w14:paraId="10CC2F66" w14:textId="77777777" w:rsidR="00F25C5B" w:rsidRDefault="00F25C5B"/>
    <w:p w14:paraId="0443098A" w14:textId="77777777" w:rsidR="00F25C5B" w:rsidRDefault="00F25C5B"/>
    <w:p w14:paraId="1AD1B06D" w14:textId="77777777" w:rsidR="00F25C5B" w:rsidRDefault="00F25C5B"/>
    <w:p w14:paraId="796A0F66" w14:textId="77777777" w:rsidR="00F25C5B" w:rsidRDefault="00F25C5B"/>
    <w:p w14:paraId="74DDB908" w14:textId="77777777" w:rsidR="00F25C5B" w:rsidRDefault="00F25C5B"/>
    <w:p w14:paraId="79106735" w14:textId="77777777" w:rsidR="00F25C5B" w:rsidRDefault="00F25C5B"/>
    <w:p w14:paraId="05544D79" w14:textId="77777777" w:rsidR="00F25C5B" w:rsidRDefault="00F25C5B"/>
    <w:p w14:paraId="0E2CE01F" w14:textId="77777777" w:rsidR="00F25C5B" w:rsidRDefault="00F25C5B"/>
    <w:p w14:paraId="6A9EAB79" w14:textId="77777777" w:rsidR="00F25C5B" w:rsidRDefault="00F25C5B"/>
    <w:p w14:paraId="64253339" w14:textId="77777777" w:rsidR="00F25C5B" w:rsidRDefault="00F25C5B"/>
    <w:p w14:paraId="022AEBA0" w14:textId="77777777" w:rsidR="00F25C5B" w:rsidRDefault="00F25C5B"/>
    <w:p w14:paraId="439E0B67" w14:textId="77777777" w:rsidR="00F25C5B" w:rsidRDefault="00F25C5B"/>
    <w:p w14:paraId="212843B1" w14:textId="77777777" w:rsidR="00F25C5B" w:rsidRDefault="00F25C5B"/>
    <w:p w14:paraId="20B99C8B" w14:textId="77777777" w:rsidR="00F25C5B" w:rsidRDefault="00F25C5B"/>
    <w:p w14:paraId="0BB73FAA" w14:textId="77777777" w:rsidR="00F25C5B" w:rsidRDefault="00F25C5B">
      <w:pPr>
        <w:jc w:val="left"/>
      </w:pPr>
    </w:p>
    <w:tbl>
      <w:tblPr>
        <w:tblW w:w="0" w:type="auto"/>
        <w:tblInd w:w="-93" w:type="dxa"/>
        <w:tblLayout w:type="fixed"/>
        <w:tblCellMar>
          <w:left w:w="15" w:type="dxa"/>
          <w:right w:w="15" w:type="dxa"/>
        </w:tblCellMar>
        <w:tblLook w:val="04A0" w:firstRow="1" w:lastRow="0" w:firstColumn="1" w:lastColumn="0" w:noHBand="0" w:noVBand="1"/>
      </w:tblPr>
      <w:tblGrid>
        <w:gridCol w:w="757"/>
        <w:gridCol w:w="270"/>
        <w:gridCol w:w="569"/>
        <w:gridCol w:w="4296"/>
        <w:gridCol w:w="1886"/>
        <w:gridCol w:w="737"/>
        <w:gridCol w:w="678"/>
        <w:gridCol w:w="1602"/>
        <w:gridCol w:w="424"/>
        <w:gridCol w:w="410"/>
        <w:gridCol w:w="29"/>
        <w:gridCol w:w="682"/>
        <w:gridCol w:w="401"/>
        <w:gridCol w:w="29"/>
        <w:gridCol w:w="411"/>
        <w:gridCol w:w="567"/>
        <w:gridCol w:w="29"/>
        <w:gridCol w:w="412"/>
        <w:gridCol w:w="29"/>
      </w:tblGrid>
      <w:tr w:rsidR="00F25C5B" w14:paraId="3617A719" w14:textId="77777777">
        <w:trPr>
          <w:gridAfter w:val="1"/>
          <w:trHeight w:val="555"/>
        </w:trPr>
        <w:tc>
          <w:tcPr>
            <w:tcW w:w="13748" w:type="dxa"/>
            <w:gridSpan w:val="16"/>
            <w:vAlign w:val="center"/>
          </w:tcPr>
          <w:p w14:paraId="101214F5" w14:textId="77777777" w:rsidR="00F25C5B" w:rsidRDefault="00D9715E">
            <w:pPr>
              <w:autoSpaceDN w:val="0"/>
              <w:jc w:val="left"/>
              <w:textAlignment w:val="center"/>
              <w:rPr>
                <w:rFonts w:ascii="黑体" w:eastAsia="黑体" w:hAnsi="黑体"/>
                <w:b/>
                <w:color w:val="000000"/>
                <w:sz w:val="18"/>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r>
              <w:rPr>
                <w:rFonts w:ascii="黑体" w:eastAsia="黑体" w:hAnsi="黑体" w:cs="黑体" w:hint="eastAsia"/>
                <w:sz w:val="32"/>
                <w:szCs w:val="32"/>
              </w:rPr>
              <w:t>：</w:t>
            </w:r>
          </w:p>
        </w:tc>
        <w:tc>
          <w:tcPr>
            <w:tcW w:w="441" w:type="dxa"/>
            <w:gridSpan w:val="2"/>
            <w:vAlign w:val="center"/>
          </w:tcPr>
          <w:p w14:paraId="20BAB753" w14:textId="77777777" w:rsidR="00F25C5B" w:rsidRDefault="00F25C5B">
            <w:pPr>
              <w:autoSpaceDN w:val="0"/>
              <w:jc w:val="left"/>
              <w:textAlignment w:val="center"/>
              <w:rPr>
                <w:rFonts w:ascii="黑体" w:eastAsia="黑体" w:hAnsi="黑体"/>
                <w:b/>
                <w:color w:val="000000"/>
                <w:sz w:val="18"/>
              </w:rPr>
            </w:pPr>
          </w:p>
        </w:tc>
      </w:tr>
      <w:tr w:rsidR="00F25C5B" w14:paraId="17F383A9" w14:textId="77777777">
        <w:trPr>
          <w:gridAfter w:val="1"/>
          <w:trHeight w:val="705"/>
        </w:trPr>
        <w:tc>
          <w:tcPr>
            <w:tcW w:w="13748" w:type="dxa"/>
            <w:gridSpan w:val="16"/>
            <w:tcBorders>
              <w:bottom w:val="single" w:sz="4" w:space="0" w:color="000000"/>
            </w:tcBorders>
            <w:vAlign w:val="center"/>
          </w:tcPr>
          <w:p w14:paraId="4472298C" w14:textId="77777777" w:rsidR="00F25C5B" w:rsidRDefault="00D9715E">
            <w:pPr>
              <w:autoSpaceDN w:val="0"/>
              <w:jc w:val="center"/>
              <w:textAlignment w:val="center"/>
              <w:rPr>
                <w:rFonts w:ascii="华文中宋" w:eastAsia="华文中宋" w:hAnsi="华文中宋"/>
                <w:b/>
                <w:color w:val="000000"/>
                <w:sz w:val="32"/>
              </w:rPr>
            </w:pPr>
            <w:r>
              <w:rPr>
                <w:rFonts w:ascii="华文中宋" w:eastAsia="华文中宋" w:hAnsi="华文中宋"/>
                <w:b/>
                <w:color w:val="000000"/>
                <w:sz w:val="32"/>
              </w:rPr>
              <w:t>救灾领域基层政务公开标准目录</w:t>
            </w:r>
          </w:p>
        </w:tc>
        <w:tc>
          <w:tcPr>
            <w:tcW w:w="441" w:type="dxa"/>
            <w:gridSpan w:val="2"/>
            <w:tcBorders>
              <w:bottom w:val="single" w:sz="4" w:space="0" w:color="000000"/>
            </w:tcBorders>
            <w:vAlign w:val="center"/>
          </w:tcPr>
          <w:p w14:paraId="6AB0B3ED" w14:textId="77777777" w:rsidR="00F25C5B" w:rsidRDefault="00F25C5B">
            <w:pPr>
              <w:autoSpaceDN w:val="0"/>
              <w:jc w:val="center"/>
              <w:textAlignment w:val="center"/>
              <w:rPr>
                <w:rFonts w:ascii="华文中宋" w:eastAsia="华文中宋" w:hAnsi="华文中宋"/>
                <w:b/>
                <w:color w:val="000000"/>
                <w:sz w:val="32"/>
              </w:rPr>
            </w:pPr>
          </w:p>
        </w:tc>
      </w:tr>
      <w:tr w:rsidR="00F25C5B" w14:paraId="3CFE88D7" w14:textId="77777777">
        <w:trPr>
          <w:gridAfter w:val="1"/>
          <w:trHeight w:val="570"/>
        </w:trPr>
        <w:tc>
          <w:tcPr>
            <w:tcW w:w="1596" w:type="dxa"/>
            <w:gridSpan w:val="3"/>
            <w:tcBorders>
              <w:top w:val="single" w:sz="4" w:space="0" w:color="000000"/>
              <w:left w:val="single" w:sz="4" w:space="0" w:color="000000"/>
              <w:bottom w:val="single" w:sz="4" w:space="0" w:color="000000"/>
              <w:right w:val="single" w:sz="4" w:space="0" w:color="000000"/>
            </w:tcBorders>
            <w:vAlign w:val="center"/>
          </w:tcPr>
          <w:p w14:paraId="740EA7D5"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公开事项</w:t>
            </w:r>
          </w:p>
        </w:tc>
        <w:tc>
          <w:tcPr>
            <w:tcW w:w="4296" w:type="dxa"/>
            <w:vMerge w:val="restart"/>
            <w:tcBorders>
              <w:top w:val="single" w:sz="4" w:space="0" w:color="000000"/>
              <w:left w:val="single" w:sz="4" w:space="0" w:color="000000"/>
              <w:bottom w:val="single" w:sz="4" w:space="0" w:color="000000"/>
              <w:right w:val="single" w:sz="4" w:space="0" w:color="000000"/>
            </w:tcBorders>
            <w:vAlign w:val="center"/>
          </w:tcPr>
          <w:p w14:paraId="7149947B"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公开内容</w:t>
            </w:r>
          </w:p>
        </w:tc>
        <w:tc>
          <w:tcPr>
            <w:tcW w:w="1886" w:type="dxa"/>
            <w:vMerge w:val="restart"/>
            <w:tcBorders>
              <w:top w:val="single" w:sz="4" w:space="0" w:color="000000"/>
              <w:left w:val="single" w:sz="4" w:space="0" w:color="000000"/>
              <w:bottom w:val="single" w:sz="4" w:space="0" w:color="000000"/>
              <w:right w:val="single" w:sz="4" w:space="0" w:color="000000"/>
            </w:tcBorders>
            <w:vAlign w:val="center"/>
          </w:tcPr>
          <w:p w14:paraId="2ED22780"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公开依据</w:t>
            </w:r>
          </w:p>
        </w:tc>
        <w:tc>
          <w:tcPr>
            <w:tcW w:w="737" w:type="dxa"/>
            <w:vMerge w:val="restart"/>
            <w:tcBorders>
              <w:top w:val="single" w:sz="4" w:space="0" w:color="000000"/>
              <w:left w:val="single" w:sz="4" w:space="0" w:color="000000"/>
              <w:bottom w:val="single" w:sz="4" w:space="0" w:color="000000"/>
              <w:right w:val="single" w:sz="4" w:space="0" w:color="000000"/>
            </w:tcBorders>
            <w:vAlign w:val="center"/>
          </w:tcPr>
          <w:p w14:paraId="4F4213DE"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公开时限</w:t>
            </w:r>
          </w:p>
        </w:tc>
        <w:tc>
          <w:tcPr>
            <w:tcW w:w="678" w:type="dxa"/>
            <w:vMerge w:val="restart"/>
            <w:tcBorders>
              <w:top w:val="single" w:sz="4" w:space="0" w:color="000000"/>
              <w:left w:val="single" w:sz="4" w:space="0" w:color="000000"/>
              <w:bottom w:val="single" w:sz="4" w:space="0" w:color="000000"/>
              <w:right w:val="single" w:sz="4" w:space="0" w:color="000000"/>
            </w:tcBorders>
            <w:vAlign w:val="center"/>
          </w:tcPr>
          <w:p w14:paraId="35011898"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公开主体</w:t>
            </w:r>
          </w:p>
        </w:tc>
        <w:tc>
          <w:tcPr>
            <w:tcW w:w="1602" w:type="dxa"/>
            <w:vMerge w:val="restart"/>
            <w:tcBorders>
              <w:top w:val="single" w:sz="4" w:space="0" w:color="000000"/>
              <w:left w:val="single" w:sz="4" w:space="0" w:color="000000"/>
              <w:bottom w:val="single" w:sz="4" w:space="0" w:color="000000"/>
              <w:right w:val="single" w:sz="4" w:space="0" w:color="000000"/>
            </w:tcBorders>
            <w:vAlign w:val="center"/>
          </w:tcPr>
          <w:p w14:paraId="06195D1C"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公开渠道和载体</w:t>
            </w:r>
          </w:p>
        </w:tc>
        <w:tc>
          <w:tcPr>
            <w:tcW w:w="834" w:type="dxa"/>
            <w:gridSpan w:val="2"/>
            <w:tcBorders>
              <w:top w:val="single" w:sz="4" w:space="0" w:color="000000"/>
              <w:left w:val="single" w:sz="4" w:space="0" w:color="000000"/>
              <w:bottom w:val="single" w:sz="4" w:space="0" w:color="000000"/>
              <w:right w:val="single" w:sz="4" w:space="0" w:color="000000"/>
            </w:tcBorders>
            <w:vAlign w:val="center"/>
          </w:tcPr>
          <w:p w14:paraId="16159F24"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公开对象</w:t>
            </w:r>
          </w:p>
        </w:tc>
        <w:tc>
          <w:tcPr>
            <w:tcW w:w="1112" w:type="dxa"/>
            <w:gridSpan w:val="3"/>
            <w:tcBorders>
              <w:top w:val="single" w:sz="4" w:space="0" w:color="000000"/>
              <w:left w:val="single" w:sz="4" w:space="0" w:color="000000"/>
              <w:bottom w:val="single" w:sz="4" w:space="0" w:color="000000"/>
              <w:right w:val="single" w:sz="4" w:space="0" w:color="000000"/>
            </w:tcBorders>
            <w:vAlign w:val="center"/>
          </w:tcPr>
          <w:p w14:paraId="5686E2BF"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公开方式</w:t>
            </w:r>
          </w:p>
        </w:tc>
        <w:tc>
          <w:tcPr>
            <w:tcW w:w="1007" w:type="dxa"/>
            <w:gridSpan w:val="3"/>
            <w:tcBorders>
              <w:top w:val="single" w:sz="4" w:space="0" w:color="000000"/>
              <w:left w:val="single" w:sz="4" w:space="0" w:color="000000"/>
              <w:bottom w:val="single" w:sz="4" w:space="0" w:color="000000"/>
              <w:right w:val="single" w:sz="4" w:space="0" w:color="000000"/>
            </w:tcBorders>
            <w:vAlign w:val="center"/>
          </w:tcPr>
          <w:p w14:paraId="0FB59BD9"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公开层级</w:t>
            </w:r>
          </w:p>
        </w:tc>
        <w:tc>
          <w:tcPr>
            <w:tcW w:w="441" w:type="dxa"/>
            <w:gridSpan w:val="2"/>
            <w:tcBorders>
              <w:top w:val="single" w:sz="4" w:space="0" w:color="000000"/>
              <w:left w:val="single" w:sz="4" w:space="0" w:color="000000"/>
              <w:bottom w:val="single" w:sz="4" w:space="0" w:color="000000"/>
              <w:right w:val="single" w:sz="4" w:space="0" w:color="000000"/>
            </w:tcBorders>
            <w:vAlign w:val="center"/>
          </w:tcPr>
          <w:p w14:paraId="45287ADF" w14:textId="77777777" w:rsidR="00F25C5B" w:rsidRDefault="00F25C5B">
            <w:pPr>
              <w:autoSpaceDN w:val="0"/>
              <w:jc w:val="center"/>
              <w:textAlignment w:val="center"/>
              <w:rPr>
                <w:rFonts w:ascii="黑体" w:eastAsia="黑体" w:hAnsi="黑体"/>
                <w:b/>
                <w:color w:val="000000"/>
                <w:sz w:val="18"/>
              </w:rPr>
            </w:pPr>
          </w:p>
        </w:tc>
      </w:tr>
      <w:tr w:rsidR="00F25C5B" w14:paraId="1C696588" w14:textId="77777777">
        <w:trPr>
          <w:trHeight w:val="1110"/>
        </w:trPr>
        <w:tc>
          <w:tcPr>
            <w:tcW w:w="757" w:type="dxa"/>
            <w:tcBorders>
              <w:top w:val="single" w:sz="4" w:space="0" w:color="000000"/>
              <w:left w:val="single" w:sz="4" w:space="0" w:color="000000"/>
              <w:bottom w:val="single" w:sz="4" w:space="0" w:color="000000"/>
              <w:right w:val="single" w:sz="4" w:space="0" w:color="000000"/>
            </w:tcBorders>
            <w:vAlign w:val="center"/>
          </w:tcPr>
          <w:p w14:paraId="0BD4730E"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一级事项</w:t>
            </w: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14:paraId="704E967B"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二级事项</w:t>
            </w:r>
          </w:p>
        </w:tc>
        <w:tc>
          <w:tcPr>
            <w:tcW w:w="4296" w:type="dxa"/>
            <w:vMerge/>
            <w:tcBorders>
              <w:top w:val="single" w:sz="4" w:space="0" w:color="000000"/>
              <w:left w:val="single" w:sz="4" w:space="0" w:color="000000"/>
              <w:bottom w:val="single" w:sz="4" w:space="0" w:color="000000"/>
              <w:right w:val="single" w:sz="4" w:space="0" w:color="000000"/>
            </w:tcBorders>
            <w:vAlign w:val="center"/>
          </w:tcPr>
          <w:p w14:paraId="11EFE7F2" w14:textId="77777777" w:rsidR="00F25C5B" w:rsidRDefault="00F25C5B">
            <w:pPr>
              <w:rPr>
                <w:rFonts w:ascii="宋体" w:hAnsi="宋体"/>
                <w:sz w:val="24"/>
              </w:rPr>
            </w:pPr>
          </w:p>
        </w:tc>
        <w:tc>
          <w:tcPr>
            <w:tcW w:w="1886" w:type="dxa"/>
            <w:vMerge/>
            <w:tcBorders>
              <w:top w:val="single" w:sz="4" w:space="0" w:color="000000"/>
              <w:left w:val="single" w:sz="4" w:space="0" w:color="000000"/>
              <w:bottom w:val="single" w:sz="4" w:space="0" w:color="000000"/>
              <w:right w:val="single" w:sz="4" w:space="0" w:color="000000"/>
            </w:tcBorders>
            <w:vAlign w:val="center"/>
          </w:tcPr>
          <w:p w14:paraId="3BA1DABF" w14:textId="77777777" w:rsidR="00F25C5B" w:rsidRDefault="00F25C5B">
            <w:pPr>
              <w:rPr>
                <w:rFonts w:ascii="宋体" w:hAnsi="宋体"/>
                <w:sz w:val="24"/>
              </w:rPr>
            </w:pPr>
          </w:p>
        </w:tc>
        <w:tc>
          <w:tcPr>
            <w:tcW w:w="737" w:type="dxa"/>
            <w:vMerge/>
            <w:tcBorders>
              <w:top w:val="single" w:sz="4" w:space="0" w:color="000000"/>
              <w:left w:val="single" w:sz="4" w:space="0" w:color="000000"/>
              <w:bottom w:val="single" w:sz="4" w:space="0" w:color="000000"/>
              <w:right w:val="single" w:sz="4" w:space="0" w:color="000000"/>
            </w:tcBorders>
            <w:vAlign w:val="center"/>
          </w:tcPr>
          <w:p w14:paraId="4B51B531" w14:textId="77777777" w:rsidR="00F25C5B" w:rsidRDefault="00F25C5B">
            <w:pPr>
              <w:rPr>
                <w:rFonts w:ascii="宋体" w:hAnsi="宋体"/>
                <w:sz w:val="24"/>
              </w:rPr>
            </w:pPr>
          </w:p>
        </w:tc>
        <w:tc>
          <w:tcPr>
            <w:tcW w:w="678" w:type="dxa"/>
            <w:vMerge/>
            <w:tcBorders>
              <w:top w:val="single" w:sz="4" w:space="0" w:color="000000"/>
              <w:left w:val="single" w:sz="4" w:space="0" w:color="000000"/>
              <w:bottom w:val="single" w:sz="4" w:space="0" w:color="000000"/>
              <w:right w:val="single" w:sz="4" w:space="0" w:color="000000"/>
            </w:tcBorders>
            <w:vAlign w:val="center"/>
          </w:tcPr>
          <w:p w14:paraId="18A0F08B" w14:textId="77777777" w:rsidR="00F25C5B" w:rsidRDefault="00F25C5B">
            <w:pPr>
              <w:rPr>
                <w:rFonts w:ascii="宋体" w:hAnsi="宋体"/>
                <w:sz w:val="24"/>
              </w:rPr>
            </w:pPr>
          </w:p>
        </w:tc>
        <w:tc>
          <w:tcPr>
            <w:tcW w:w="1602" w:type="dxa"/>
            <w:vMerge/>
            <w:tcBorders>
              <w:top w:val="single" w:sz="4" w:space="0" w:color="000000"/>
              <w:left w:val="single" w:sz="4" w:space="0" w:color="000000"/>
              <w:bottom w:val="single" w:sz="4" w:space="0" w:color="000000"/>
              <w:right w:val="single" w:sz="4" w:space="0" w:color="000000"/>
            </w:tcBorders>
            <w:vAlign w:val="center"/>
          </w:tcPr>
          <w:p w14:paraId="7138D2DE" w14:textId="77777777" w:rsidR="00F25C5B" w:rsidRDefault="00F25C5B">
            <w:pPr>
              <w:rPr>
                <w:rFonts w:ascii="宋体" w:hAnsi="宋体"/>
                <w:sz w:val="24"/>
              </w:rPr>
            </w:pPr>
          </w:p>
        </w:tc>
        <w:tc>
          <w:tcPr>
            <w:tcW w:w="424" w:type="dxa"/>
            <w:tcBorders>
              <w:top w:val="single" w:sz="4" w:space="0" w:color="000000"/>
              <w:left w:val="single" w:sz="4" w:space="0" w:color="000000"/>
              <w:bottom w:val="single" w:sz="4" w:space="0" w:color="000000"/>
              <w:right w:val="single" w:sz="4" w:space="0" w:color="000000"/>
            </w:tcBorders>
            <w:vAlign w:val="center"/>
          </w:tcPr>
          <w:p w14:paraId="2BFE8EB4"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全社会</w:t>
            </w:r>
          </w:p>
        </w:tc>
        <w:tc>
          <w:tcPr>
            <w:tcW w:w="439" w:type="dxa"/>
            <w:gridSpan w:val="2"/>
            <w:tcBorders>
              <w:top w:val="single" w:sz="4" w:space="0" w:color="000000"/>
              <w:left w:val="single" w:sz="4" w:space="0" w:color="000000"/>
              <w:bottom w:val="single" w:sz="4" w:space="0" w:color="000000"/>
              <w:right w:val="single" w:sz="4" w:space="0" w:color="000000"/>
            </w:tcBorders>
            <w:vAlign w:val="center"/>
          </w:tcPr>
          <w:p w14:paraId="5FB55333"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特定群体</w:t>
            </w:r>
          </w:p>
        </w:tc>
        <w:tc>
          <w:tcPr>
            <w:tcW w:w="682" w:type="dxa"/>
            <w:tcBorders>
              <w:top w:val="single" w:sz="4" w:space="0" w:color="000000"/>
              <w:left w:val="single" w:sz="4" w:space="0" w:color="000000"/>
              <w:bottom w:val="single" w:sz="4" w:space="0" w:color="000000"/>
              <w:right w:val="single" w:sz="4" w:space="0" w:color="000000"/>
            </w:tcBorders>
            <w:vAlign w:val="center"/>
          </w:tcPr>
          <w:p w14:paraId="4A45B420"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主动</w:t>
            </w:r>
          </w:p>
        </w:tc>
        <w:tc>
          <w:tcPr>
            <w:tcW w:w="430" w:type="dxa"/>
            <w:gridSpan w:val="2"/>
            <w:tcBorders>
              <w:top w:val="single" w:sz="4" w:space="0" w:color="000000"/>
              <w:left w:val="single" w:sz="4" w:space="0" w:color="000000"/>
              <w:bottom w:val="single" w:sz="4" w:space="0" w:color="000000"/>
              <w:right w:val="single" w:sz="4" w:space="0" w:color="000000"/>
            </w:tcBorders>
            <w:vAlign w:val="center"/>
          </w:tcPr>
          <w:p w14:paraId="6F1C1F57"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依申请</w:t>
            </w:r>
          </w:p>
        </w:tc>
        <w:tc>
          <w:tcPr>
            <w:tcW w:w="411" w:type="dxa"/>
            <w:tcBorders>
              <w:top w:val="single" w:sz="4" w:space="0" w:color="000000"/>
              <w:left w:val="single" w:sz="4" w:space="0" w:color="000000"/>
              <w:bottom w:val="single" w:sz="4" w:space="0" w:color="000000"/>
              <w:right w:val="single" w:sz="4" w:space="0" w:color="000000"/>
            </w:tcBorders>
            <w:vAlign w:val="center"/>
          </w:tcPr>
          <w:p w14:paraId="24EB4624"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县级</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70EE9E87" w14:textId="77777777" w:rsidR="00F25C5B" w:rsidRDefault="00D9715E">
            <w:pPr>
              <w:autoSpaceDN w:val="0"/>
              <w:jc w:val="center"/>
              <w:textAlignment w:val="center"/>
              <w:rPr>
                <w:rFonts w:ascii="黑体" w:eastAsia="黑体" w:hAnsi="黑体"/>
                <w:b/>
                <w:color w:val="000000"/>
                <w:sz w:val="18"/>
              </w:rPr>
            </w:pPr>
            <w:r>
              <w:rPr>
                <w:rFonts w:ascii="黑体" w:eastAsia="黑体" w:hAnsi="黑体"/>
                <w:b/>
                <w:color w:val="000000"/>
                <w:sz w:val="18"/>
              </w:rPr>
              <w:t>乡级</w:t>
            </w:r>
          </w:p>
        </w:tc>
        <w:tc>
          <w:tcPr>
            <w:tcW w:w="441" w:type="dxa"/>
            <w:gridSpan w:val="2"/>
            <w:tcBorders>
              <w:top w:val="single" w:sz="4" w:space="0" w:color="000000"/>
              <w:left w:val="single" w:sz="4" w:space="0" w:color="000000"/>
              <w:bottom w:val="single" w:sz="4" w:space="0" w:color="000000"/>
              <w:right w:val="single" w:sz="4" w:space="0" w:color="000000"/>
            </w:tcBorders>
            <w:vAlign w:val="center"/>
          </w:tcPr>
          <w:p w14:paraId="0D449DE0" w14:textId="77777777" w:rsidR="00F25C5B" w:rsidRDefault="00F25C5B">
            <w:pPr>
              <w:autoSpaceDN w:val="0"/>
              <w:jc w:val="center"/>
              <w:textAlignment w:val="center"/>
              <w:rPr>
                <w:rFonts w:ascii="黑体" w:eastAsia="黑体" w:hAnsi="黑体"/>
                <w:b/>
                <w:color w:val="000000"/>
                <w:sz w:val="18"/>
              </w:rPr>
            </w:pPr>
          </w:p>
        </w:tc>
      </w:tr>
      <w:tr w:rsidR="00F25C5B" w14:paraId="402316F7" w14:textId="77777777">
        <w:trPr>
          <w:trHeight w:val="4515"/>
        </w:trPr>
        <w:tc>
          <w:tcPr>
            <w:tcW w:w="757" w:type="dxa"/>
            <w:vMerge w:val="restart"/>
            <w:tcBorders>
              <w:top w:val="single" w:sz="4" w:space="0" w:color="000000"/>
              <w:left w:val="single" w:sz="4" w:space="0" w:color="000000"/>
              <w:bottom w:val="single" w:sz="4" w:space="0" w:color="000000"/>
              <w:right w:val="single" w:sz="4" w:space="0" w:color="000000"/>
            </w:tcBorders>
            <w:vAlign w:val="center"/>
          </w:tcPr>
          <w:p w14:paraId="1268CD01" w14:textId="77777777" w:rsidR="00F25C5B" w:rsidRDefault="00D9715E">
            <w:pPr>
              <w:autoSpaceDN w:val="0"/>
              <w:jc w:val="center"/>
              <w:textAlignment w:val="center"/>
              <w:rPr>
                <w:rFonts w:ascii="仿宋_GB2312" w:eastAsia="仿宋_GB2312" w:hAnsi="仿宋_GB2312"/>
                <w:b/>
                <w:color w:val="000000"/>
                <w:sz w:val="18"/>
              </w:rPr>
            </w:pPr>
            <w:r>
              <w:rPr>
                <w:rFonts w:ascii="仿宋_GB2312" w:eastAsia="仿宋_GB2312" w:hAnsi="仿宋_GB2312"/>
                <w:b/>
                <w:color w:val="000000"/>
                <w:sz w:val="18"/>
              </w:rPr>
              <w:t>政策文件</w:t>
            </w:r>
          </w:p>
        </w:tc>
        <w:tc>
          <w:tcPr>
            <w:tcW w:w="270" w:type="dxa"/>
            <w:tcBorders>
              <w:top w:val="single" w:sz="4" w:space="0" w:color="000000"/>
              <w:left w:val="single" w:sz="4" w:space="0" w:color="000000"/>
              <w:bottom w:val="single" w:sz="4" w:space="0" w:color="000000"/>
              <w:right w:val="single" w:sz="4" w:space="0" w:color="000000"/>
            </w:tcBorders>
            <w:vAlign w:val="center"/>
          </w:tcPr>
          <w:p w14:paraId="598D547C"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1</w:t>
            </w:r>
          </w:p>
        </w:tc>
        <w:tc>
          <w:tcPr>
            <w:tcW w:w="569" w:type="dxa"/>
            <w:tcBorders>
              <w:top w:val="single" w:sz="4" w:space="0" w:color="000000"/>
              <w:left w:val="single" w:sz="4" w:space="0" w:color="000000"/>
              <w:bottom w:val="single" w:sz="4" w:space="0" w:color="000000"/>
              <w:right w:val="single" w:sz="4" w:space="0" w:color="000000"/>
            </w:tcBorders>
            <w:vAlign w:val="center"/>
          </w:tcPr>
          <w:p w14:paraId="1DEF10E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法律法规</w:t>
            </w:r>
          </w:p>
        </w:tc>
        <w:tc>
          <w:tcPr>
            <w:tcW w:w="4296" w:type="dxa"/>
            <w:tcBorders>
              <w:top w:val="single" w:sz="4" w:space="0" w:color="000000"/>
              <w:left w:val="single" w:sz="4" w:space="0" w:color="000000"/>
              <w:bottom w:val="single" w:sz="4" w:space="0" w:color="000000"/>
              <w:right w:val="single" w:sz="4" w:space="0" w:color="000000"/>
            </w:tcBorders>
            <w:vAlign w:val="center"/>
          </w:tcPr>
          <w:p w14:paraId="77696C4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与救灾有关的法律、法规</w:t>
            </w:r>
          </w:p>
        </w:tc>
        <w:tc>
          <w:tcPr>
            <w:tcW w:w="1886" w:type="dxa"/>
            <w:tcBorders>
              <w:top w:val="single" w:sz="4" w:space="0" w:color="000000"/>
              <w:left w:val="single" w:sz="4" w:space="0" w:color="000000"/>
              <w:bottom w:val="single" w:sz="4" w:space="0" w:color="000000"/>
              <w:right w:val="single" w:sz="4" w:space="0" w:color="000000"/>
            </w:tcBorders>
            <w:vAlign w:val="center"/>
          </w:tcPr>
          <w:p w14:paraId="226BB64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w:t>
            </w:r>
          </w:p>
        </w:tc>
        <w:tc>
          <w:tcPr>
            <w:tcW w:w="737" w:type="dxa"/>
            <w:tcBorders>
              <w:top w:val="single" w:sz="4" w:space="0" w:color="000000"/>
              <w:left w:val="single" w:sz="4" w:space="0" w:color="000000"/>
              <w:bottom w:val="single" w:sz="4" w:space="0" w:color="000000"/>
              <w:right w:val="single" w:sz="4" w:space="0" w:color="000000"/>
            </w:tcBorders>
            <w:vAlign w:val="center"/>
          </w:tcPr>
          <w:p w14:paraId="193BF37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信息形成或变更之日起</w:t>
            </w:r>
            <w:r>
              <w:rPr>
                <w:rFonts w:ascii="仿宋_GB2312" w:eastAsia="仿宋_GB2312" w:hAnsi="仿宋_GB2312"/>
                <w:b/>
                <w:color w:val="000000"/>
                <w:sz w:val="18"/>
              </w:rPr>
              <w:t>20</w:t>
            </w:r>
            <w:r>
              <w:rPr>
                <w:rFonts w:ascii="仿宋_GB2312" w:eastAsia="仿宋_GB2312" w:hAnsi="仿宋_GB2312"/>
                <w:b/>
                <w:color w:val="000000"/>
                <w:sz w:val="18"/>
              </w:rPr>
              <w:t>个工作日内</w:t>
            </w:r>
          </w:p>
        </w:tc>
        <w:tc>
          <w:tcPr>
            <w:tcW w:w="678" w:type="dxa"/>
            <w:tcBorders>
              <w:top w:val="single" w:sz="4" w:space="0" w:color="000000"/>
              <w:left w:val="single" w:sz="4" w:space="0" w:color="000000"/>
              <w:bottom w:val="single" w:sz="4" w:space="0" w:color="000000"/>
              <w:right w:val="single" w:sz="4" w:space="0" w:color="000000"/>
            </w:tcBorders>
            <w:vAlign w:val="center"/>
          </w:tcPr>
          <w:p w14:paraId="2BF909B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1602" w:type="dxa"/>
            <w:tcBorders>
              <w:top w:val="single" w:sz="4" w:space="0" w:color="000000"/>
              <w:left w:val="single" w:sz="4" w:space="0" w:color="000000"/>
              <w:right w:val="single" w:sz="4" w:space="0" w:color="000000"/>
            </w:tcBorders>
            <w:vAlign w:val="center"/>
          </w:tcPr>
          <w:p w14:paraId="0BF7266D"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24" w:type="dxa"/>
            <w:tcBorders>
              <w:top w:val="single" w:sz="4" w:space="0" w:color="000000"/>
              <w:left w:val="single" w:sz="4" w:space="0" w:color="000000"/>
              <w:bottom w:val="single" w:sz="4" w:space="0" w:color="000000"/>
              <w:right w:val="single" w:sz="4" w:space="0" w:color="000000"/>
            </w:tcBorders>
            <w:vAlign w:val="center"/>
          </w:tcPr>
          <w:p w14:paraId="2389CEC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9" w:type="dxa"/>
            <w:gridSpan w:val="2"/>
            <w:tcBorders>
              <w:top w:val="single" w:sz="4" w:space="0" w:color="000000"/>
              <w:left w:val="single" w:sz="4" w:space="0" w:color="000000"/>
              <w:bottom w:val="single" w:sz="4" w:space="0" w:color="000000"/>
              <w:right w:val="single" w:sz="4" w:space="0" w:color="000000"/>
            </w:tcBorders>
            <w:vAlign w:val="center"/>
          </w:tcPr>
          <w:p w14:paraId="78CDB3ED" w14:textId="77777777" w:rsidR="00F25C5B" w:rsidRDefault="00F25C5B">
            <w:pPr>
              <w:autoSpaceDN w:val="0"/>
              <w:jc w:val="left"/>
              <w:textAlignment w:val="center"/>
              <w:rPr>
                <w:rFonts w:ascii="仿宋_GB2312" w:eastAsia="仿宋_GB2312" w:hAnsi="仿宋_GB2312"/>
                <w:b/>
                <w:color w:val="000000"/>
                <w:sz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067C87E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0" w:type="dxa"/>
            <w:gridSpan w:val="2"/>
            <w:tcBorders>
              <w:top w:val="single" w:sz="4" w:space="0" w:color="000000"/>
              <w:left w:val="single" w:sz="4" w:space="0" w:color="000000"/>
              <w:bottom w:val="single" w:sz="4" w:space="0" w:color="000000"/>
              <w:right w:val="single" w:sz="4" w:space="0" w:color="000000"/>
            </w:tcBorders>
            <w:vAlign w:val="center"/>
          </w:tcPr>
          <w:p w14:paraId="7277809C" w14:textId="77777777" w:rsidR="00F25C5B" w:rsidRDefault="00F25C5B">
            <w:pPr>
              <w:autoSpaceDN w:val="0"/>
              <w:jc w:val="left"/>
              <w:textAlignment w:val="center"/>
              <w:rPr>
                <w:rFonts w:ascii="仿宋_GB2312" w:eastAsia="仿宋_GB2312" w:hAnsi="仿宋_GB2312"/>
                <w:b/>
                <w:color w:val="000000"/>
                <w:sz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14:paraId="6D8DE7FD"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7809D6E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41" w:type="dxa"/>
            <w:gridSpan w:val="2"/>
            <w:tcBorders>
              <w:top w:val="single" w:sz="4" w:space="0" w:color="000000"/>
              <w:left w:val="single" w:sz="4" w:space="0" w:color="000000"/>
              <w:bottom w:val="single" w:sz="4" w:space="0" w:color="000000"/>
              <w:right w:val="single" w:sz="4" w:space="0" w:color="000000"/>
            </w:tcBorders>
            <w:vAlign w:val="center"/>
          </w:tcPr>
          <w:p w14:paraId="2C86882E" w14:textId="77777777" w:rsidR="00F25C5B" w:rsidRDefault="00F25C5B">
            <w:pPr>
              <w:autoSpaceDN w:val="0"/>
              <w:jc w:val="left"/>
              <w:textAlignment w:val="center"/>
              <w:rPr>
                <w:rFonts w:ascii="仿宋_GB2312" w:eastAsia="仿宋_GB2312" w:hAnsi="仿宋_GB2312"/>
                <w:b/>
                <w:color w:val="000000"/>
                <w:sz w:val="18"/>
              </w:rPr>
            </w:pPr>
          </w:p>
        </w:tc>
      </w:tr>
      <w:tr w:rsidR="00F25C5B" w14:paraId="7B2D601A" w14:textId="77777777">
        <w:trPr>
          <w:trHeight w:val="3585"/>
        </w:trPr>
        <w:tc>
          <w:tcPr>
            <w:tcW w:w="757" w:type="dxa"/>
            <w:vMerge/>
            <w:tcBorders>
              <w:top w:val="single" w:sz="4" w:space="0" w:color="000000"/>
              <w:left w:val="single" w:sz="4" w:space="0" w:color="000000"/>
              <w:bottom w:val="single" w:sz="4" w:space="0" w:color="000000"/>
              <w:right w:val="single" w:sz="4" w:space="0" w:color="000000"/>
            </w:tcBorders>
            <w:vAlign w:val="center"/>
          </w:tcPr>
          <w:p w14:paraId="1D34DBCC" w14:textId="77777777" w:rsidR="00F25C5B" w:rsidRDefault="00F25C5B">
            <w:pPr>
              <w:rPr>
                <w:rFonts w:ascii="宋体" w:hAnsi="宋体"/>
                <w:sz w:val="24"/>
              </w:rPr>
            </w:pPr>
          </w:p>
        </w:tc>
        <w:tc>
          <w:tcPr>
            <w:tcW w:w="270" w:type="dxa"/>
            <w:tcBorders>
              <w:left w:val="single" w:sz="4" w:space="0" w:color="000000"/>
              <w:bottom w:val="single" w:sz="4" w:space="0" w:color="000000"/>
              <w:right w:val="single" w:sz="4" w:space="0" w:color="000000"/>
            </w:tcBorders>
            <w:vAlign w:val="center"/>
          </w:tcPr>
          <w:p w14:paraId="0FE0E154"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2</w:t>
            </w:r>
          </w:p>
        </w:tc>
        <w:tc>
          <w:tcPr>
            <w:tcW w:w="569" w:type="dxa"/>
            <w:tcBorders>
              <w:left w:val="single" w:sz="4" w:space="0" w:color="000000"/>
              <w:bottom w:val="single" w:sz="4" w:space="0" w:color="000000"/>
              <w:right w:val="single" w:sz="4" w:space="0" w:color="000000"/>
            </w:tcBorders>
            <w:vAlign w:val="center"/>
          </w:tcPr>
          <w:p w14:paraId="4130FA2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部门和地方规章</w:t>
            </w:r>
          </w:p>
        </w:tc>
        <w:tc>
          <w:tcPr>
            <w:tcW w:w="4296" w:type="dxa"/>
            <w:tcBorders>
              <w:left w:val="single" w:sz="4" w:space="0" w:color="000000"/>
              <w:bottom w:val="single" w:sz="4" w:space="0" w:color="000000"/>
              <w:right w:val="single" w:sz="4" w:space="0" w:color="000000"/>
            </w:tcBorders>
            <w:vAlign w:val="center"/>
          </w:tcPr>
          <w:p w14:paraId="0EFA861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与救灾有关的部门和地方规章、规范性文件</w:t>
            </w:r>
          </w:p>
        </w:tc>
        <w:tc>
          <w:tcPr>
            <w:tcW w:w="1886" w:type="dxa"/>
            <w:tcBorders>
              <w:top w:val="single" w:sz="4" w:space="0" w:color="000000"/>
              <w:left w:val="single" w:sz="4" w:space="0" w:color="000000"/>
              <w:bottom w:val="single" w:sz="4" w:space="0" w:color="000000"/>
              <w:right w:val="single" w:sz="4" w:space="0" w:color="000000"/>
            </w:tcBorders>
            <w:vAlign w:val="center"/>
          </w:tcPr>
          <w:p w14:paraId="3BF5D50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w:t>
            </w:r>
          </w:p>
        </w:tc>
        <w:tc>
          <w:tcPr>
            <w:tcW w:w="737" w:type="dxa"/>
            <w:tcBorders>
              <w:top w:val="single" w:sz="4" w:space="0" w:color="000000"/>
              <w:left w:val="single" w:sz="4" w:space="0" w:color="000000"/>
              <w:bottom w:val="single" w:sz="4" w:space="0" w:color="000000"/>
              <w:right w:val="single" w:sz="4" w:space="0" w:color="000000"/>
            </w:tcBorders>
            <w:vAlign w:val="center"/>
          </w:tcPr>
          <w:p w14:paraId="60F93BE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信息形成或变更之日起</w:t>
            </w:r>
            <w:r>
              <w:rPr>
                <w:rFonts w:ascii="仿宋_GB2312" w:eastAsia="仿宋_GB2312" w:hAnsi="仿宋_GB2312"/>
                <w:b/>
                <w:color w:val="000000"/>
                <w:sz w:val="18"/>
              </w:rPr>
              <w:t>20</w:t>
            </w:r>
            <w:r>
              <w:rPr>
                <w:rFonts w:ascii="仿宋_GB2312" w:eastAsia="仿宋_GB2312" w:hAnsi="仿宋_GB2312"/>
                <w:b/>
                <w:color w:val="000000"/>
                <w:sz w:val="18"/>
              </w:rPr>
              <w:t>个工作日内</w:t>
            </w:r>
          </w:p>
        </w:tc>
        <w:tc>
          <w:tcPr>
            <w:tcW w:w="678" w:type="dxa"/>
            <w:tcBorders>
              <w:top w:val="single" w:sz="4" w:space="0" w:color="000000"/>
              <w:left w:val="single" w:sz="4" w:space="0" w:color="000000"/>
              <w:bottom w:val="single" w:sz="4" w:space="0" w:color="000000"/>
              <w:right w:val="single" w:sz="4" w:space="0" w:color="000000"/>
            </w:tcBorders>
            <w:vAlign w:val="center"/>
          </w:tcPr>
          <w:p w14:paraId="547B59F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1602" w:type="dxa"/>
            <w:tcBorders>
              <w:top w:val="single" w:sz="4" w:space="0" w:color="000000"/>
              <w:left w:val="single" w:sz="4" w:space="0" w:color="000000"/>
              <w:bottom w:val="single" w:sz="4" w:space="0" w:color="000000"/>
              <w:right w:val="single" w:sz="4" w:space="0" w:color="000000"/>
            </w:tcBorders>
            <w:vAlign w:val="center"/>
          </w:tcPr>
          <w:p w14:paraId="1B37452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24" w:type="dxa"/>
            <w:tcBorders>
              <w:top w:val="single" w:sz="4" w:space="0" w:color="000000"/>
              <w:left w:val="single" w:sz="4" w:space="0" w:color="000000"/>
              <w:bottom w:val="single" w:sz="4" w:space="0" w:color="000000"/>
              <w:right w:val="single" w:sz="4" w:space="0" w:color="000000"/>
            </w:tcBorders>
            <w:vAlign w:val="center"/>
          </w:tcPr>
          <w:p w14:paraId="3264BCA4"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9" w:type="dxa"/>
            <w:gridSpan w:val="2"/>
            <w:tcBorders>
              <w:left w:val="single" w:sz="4" w:space="0" w:color="000000"/>
              <w:bottom w:val="single" w:sz="4" w:space="0" w:color="000000"/>
              <w:right w:val="single" w:sz="4" w:space="0" w:color="000000"/>
            </w:tcBorders>
            <w:vAlign w:val="center"/>
          </w:tcPr>
          <w:p w14:paraId="5DA5A064" w14:textId="77777777" w:rsidR="00F25C5B" w:rsidRDefault="00F25C5B">
            <w:pPr>
              <w:autoSpaceDN w:val="0"/>
              <w:jc w:val="left"/>
              <w:textAlignment w:val="center"/>
              <w:rPr>
                <w:rFonts w:ascii="仿宋_GB2312" w:eastAsia="仿宋_GB2312" w:hAnsi="仿宋_GB2312"/>
                <w:b/>
                <w:color w:val="000000"/>
                <w:sz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3606FABD"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0" w:type="dxa"/>
            <w:gridSpan w:val="2"/>
            <w:tcBorders>
              <w:left w:val="single" w:sz="4" w:space="0" w:color="000000"/>
              <w:bottom w:val="single" w:sz="4" w:space="0" w:color="000000"/>
              <w:right w:val="single" w:sz="4" w:space="0" w:color="000000"/>
            </w:tcBorders>
            <w:vAlign w:val="center"/>
          </w:tcPr>
          <w:p w14:paraId="44CDF967" w14:textId="77777777" w:rsidR="00F25C5B" w:rsidRDefault="00F25C5B">
            <w:pPr>
              <w:autoSpaceDN w:val="0"/>
              <w:jc w:val="left"/>
              <w:textAlignment w:val="center"/>
              <w:rPr>
                <w:rFonts w:ascii="仿宋_GB2312" w:eastAsia="仿宋_GB2312" w:hAnsi="仿宋_GB2312"/>
                <w:b/>
                <w:color w:val="000000"/>
                <w:sz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14:paraId="2CE5CEF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0741BED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41" w:type="dxa"/>
            <w:gridSpan w:val="2"/>
            <w:tcBorders>
              <w:top w:val="single" w:sz="4" w:space="0" w:color="000000"/>
              <w:left w:val="single" w:sz="4" w:space="0" w:color="000000"/>
              <w:bottom w:val="single" w:sz="4" w:space="0" w:color="000000"/>
              <w:right w:val="single" w:sz="4" w:space="0" w:color="000000"/>
            </w:tcBorders>
            <w:vAlign w:val="center"/>
          </w:tcPr>
          <w:p w14:paraId="0041E651" w14:textId="77777777" w:rsidR="00F25C5B" w:rsidRDefault="00F25C5B">
            <w:pPr>
              <w:autoSpaceDN w:val="0"/>
              <w:jc w:val="left"/>
              <w:textAlignment w:val="center"/>
              <w:rPr>
                <w:rFonts w:ascii="仿宋_GB2312" w:eastAsia="仿宋_GB2312" w:hAnsi="仿宋_GB2312"/>
                <w:b/>
                <w:color w:val="000000"/>
                <w:sz w:val="18"/>
              </w:rPr>
            </w:pPr>
          </w:p>
        </w:tc>
      </w:tr>
      <w:tr w:rsidR="00F25C5B" w14:paraId="3EEF80F6" w14:textId="77777777">
        <w:trPr>
          <w:trHeight w:val="1770"/>
        </w:trPr>
        <w:tc>
          <w:tcPr>
            <w:tcW w:w="757" w:type="dxa"/>
            <w:vMerge w:val="restart"/>
            <w:tcBorders>
              <w:top w:val="single" w:sz="4" w:space="0" w:color="000000"/>
              <w:left w:val="single" w:sz="4" w:space="0" w:color="000000"/>
              <w:bottom w:val="single" w:sz="4" w:space="0" w:color="000000"/>
              <w:right w:val="single" w:sz="4" w:space="0" w:color="000000"/>
            </w:tcBorders>
            <w:vAlign w:val="center"/>
          </w:tcPr>
          <w:p w14:paraId="16CCCBDF" w14:textId="77777777" w:rsidR="00F25C5B" w:rsidRDefault="00D9715E">
            <w:pPr>
              <w:autoSpaceDN w:val="0"/>
              <w:jc w:val="center"/>
              <w:textAlignment w:val="center"/>
              <w:rPr>
                <w:rFonts w:ascii="仿宋_GB2312" w:eastAsia="仿宋_GB2312" w:hAnsi="仿宋_GB2312"/>
                <w:b/>
                <w:color w:val="000000"/>
                <w:sz w:val="18"/>
              </w:rPr>
            </w:pPr>
            <w:r>
              <w:rPr>
                <w:rFonts w:ascii="仿宋_GB2312" w:eastAsia="仿宋_GB2312" w:hAnsi="仿宋_GB2312"/>
                <w:b/>
                <w:color w:val="000000"/>
                <w:sz w:val="18"/>
              </w:rPr>
              <w:t>政策文件</w:t>
            </w:r>
          </w:p>
        </w:tc>
        <w:tc>
          <w:tcPr>
            <w:tcW w:w="270" w:type="dxa"/>
            <w:tcBorders>
              <w:left w:val="single" w:sz="4" w:space="0" w:color="000000"/>
              <w:bottom w:val="single" w:sz="4" w:space="0" w:color="000000"/>
              <w:right w:val="single" w:sz="4" w:space="0" w:color="000000"/>
            </w:tcBorders>
            <w:vAlign w:val="center"/>
          </w:tcPr>
          <w:p w14:paraId="49B5E6A1"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3</w:t>
            </w:r>
          </w:p>
        </w:tc>
        <w:tc>
          <w:tcPr>
            <w:tcW w:w="569" w:type="dxa"/>
            <w:tcBorders>
              <w:left w:val="single" w:sz="4" w:space="0" w:color="000000"/>
              <w:bottom w:val="single" w:sz="4" w:space="0" w:color="000000"/>
              <w:right w:val="single" w:sz="4" w:space="0" w:color="000000"/>
            </w:tcBorders>
            <w:vAlign w:val="center"/>
          </w:tcPr>
          <w:p w14:paraId="625D864D"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其他政策文件</w:t>
            </w:r>
          </w:p>
        </w:tc>
        <w:tc>
          <w:tcPr>
            <w:tcW w:w="4296" w:type="dxa"/>
            <w:tcBorders>
              <w:left w:val="single" w:sz="4" w:space="0" w:color="000000"/>
              <w:bottom w:val="single" w:sz="4" w:space="0" w:color="000000"/>
              <w:right w:val="single" w:sz="4" w:space="0" w:color="000000"/>
            </w:tcBorders>
            <w:vAlign w:val="center"/>
          </w:tcPr>
          <w:p w14:paraId="38F633A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其他可以公开的与救灾有关的政策文件，包括改革方案、发展规划、专项规划、工作计划等</w:t>
            </w:r>
          </w:p>
        </w:tc>
        <w:tc>
          <w:tcPr>
            <w:tcW w:w="1886" w:type="dxa"/>
            <w:tcBorders>
              <w:top w:val="single" w:sz="4" w:space="0" w:color="000000"/>
              <w:left w:val="single" w:sz="4" w:space="0" w:color="000000"/>
              <w:bottom w:val="single" w:sz="4" w:space="0" w:color="000000"/>
              <w:right w:val="single" w:sz="4" w:space="0" w:color="000000"/>
            </w:tcBorders>
            <w:vAlign w:val="center"/>
          </w:tcPr>
          <w:p w14:paraId="58296FC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w:t>
            </w:r>
          </w:p>
        </w:tc>
        <w:tc>
          <w:tcPr>
            <w:tcW w:w="737" w:type="dxa"/>
            <w:tcBorders>
              <w:top w:val="single" w:sz="4" w:space="0" w:color="000000"/>
              <w:left w:val="single" w:sz="4" w:space="0" w:color="000000"/>
              <w:bottom w:val="single" w:sz="4" w:space="0" w:color="000000"/>
              <w:right w:val="single" w:sz="4" w:space="0" w:color="000000"/>
            </w:tcBorders>
            <w:vAlign w:val="center"/>
          </w:tcPr>
          <w:p w14:paraId="48B20FC4"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信息形成或变更之日起</w:t>
            </w:r>
            <w:r>
              <w:rPr>
                <w:rFonts w:ascii="仿宋_GB2312" w:eastAsia="仿宋_GB2312" w:hAnsi="仿宋_GB2312"/>
                <w:b/>
                <w:color w:val="000000"/>
                <w:sz w:val="18"/>
              </w:rPr>
              <w:t>20</w:t>
            </w:r>
            <w:r>
              <w:rPr>
                <w:rFonts w:ascii="仿宋_GB2312" w:eastAsia="仿宋_GB2312" w:hAnsi="仿宋_GB2312"/>
                <w:b/>
                <w:color w:val="000000"/>
                <w:sz w:val="18"/>
              </w:rPr>
              <w:t>个工作日内</w:t>
            </w:r>
          </w:p>
        </w:tc>
        <w:tc>
          <w:tcPr>
            <w:tcW w:w="678" w:type="dxa"/>
            <w:tcBorders>
              <w:top w:val="single" w:sz="4" w:space="0" w:color="000000"/>
              <w:left w:val="single" w:sz="4" w:space="0" w:color="000000"/>
              <w:bottom w:val="single" w:sz="4" w:space="0" w:color="000000"/>
              <w:right w:val="single" w:sz="4" w:space="0" w:color="000000"/>
            </w:tcBorders>
            <w:vAlign w:val="center"/>
          </w:tcPr>
          <w:p w14:paraId="7213B04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1602" w:type="dxa"/>
            <w:tcBorders>
              <w:top w:val="single" w:sz="4" w:space="0" w:color="000000"/>
              <w:left w:val="single" w:sz="4" w:space="0" w:color="000000"/>
              <w:right w:val="single" w:sz="4" w:space="0" w:color="000000"/>
            </w:tcBorders>
            <w:vAlign w:val="center"/>
          </w:tcPr>
          <w:p w14:paraId="785FCC4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r>
            <w:r>
              <w:rPr>
                <w:rFonts w:ascii="仿宋_GB2312" w:eastAsia="仿宋_GB2312" w:hAnsi="仿宋_GB2312"/>
                <w:b/>
                <w:color w:val="000000"/>
                <w:sz w:val="18"/>
              </w:rPr>
              <w:lastRenderedPageBreak/>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24" w:type="dxa"/>
            <w:tcBorders>
              <w:top w:val="single" w:sz="4" w:space="0" w:color="000000"/>
              <w:left w:val="single" w:sz="4" w:space="0" w:color="000000"/>
              <w:bottom w:val="single" w:sz="4" w:space="0" w:color="000000"/>
              <w:right w:val="single" w:sz="4" w:space="0" w:color="000000"/>
            </w:tcBorders>
            <w:vAlign w:val="center"/>
          </w:tcPr>
          <w:p w14:paraId="0E2D545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lastRenderedPageBreak/>
              <w:t>√</w:t>
            </w:r>
          </w:p>
        </w:tc>
        <w:tc>
          <w:tcPr>
            <w:tcW w:w="439" w:type="dxa"/>
            <w:gridSpan w:val="2"/>
            <w:tcBorders>
              <w:left w:val="single" w:sz="4" w:space="0" w:color="000000"/>
              <w:bottom w:val="single" w:sz="4" w:space="0" w:color="000000"/>
              <w:right w:val="single" w:sz="4" w:space="0" w:color="000000"/>
            </w:tcBorders>
            <w:vAlign w:val="center"/>
          </w:tcPr>
          <w:p w14:paraId="7C09EB51" w14:textId="77777777" w:rsidR="00F25C5B" w:rsidRDefault="00F25C5B">
            <w:pPr>
              <w:autoSpaceDN w:val="0"/>
              <w:jc w:val="left"/>
              <w:textAlignment w:val="center"/>
              <w:rPr>
                <w:rFonts w:ascii="仿宋_GB2312" w:eastAsia="仿宋_GB2312" w:hAnsi="仿宋_GB2312"/>
                <w:b/>
                <w:color w:val="000000"/>
                <w:sz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23956E7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0" w:type="dxa"/>
            <w:gridSpan w:val="2"/>
            <w:tcBorders>
              <w:left w:val="single" w:sz="4" w:space="0" w:color="000000"/>
              <w:bottom w:val="single" w:sz="4" w:space="0" w:color="000000"/>
              <w:right w:val="single" w:sz="4" w:space="0" w:color="000000"/>
            </w:tcBorders>
            <w:vAlign w:val="center"/>
          </w:tcPr>
          <w:p w14:paraId="36BBEF19" w14:textId="77777777" w:rsidR="00F25C5B" w:rsidRDefault="00F25C5B">
            <w:pPr>
              <w:autoSpaceDN w:val="0"/>
              <w:jc w:val="left"/>
              <w:textAlignment w:val="center"/>
              <w:rPr>
                <w:rFonts w:ascii="仿宋_GB2312" w:eastAsia="仿宋_GB2312" w:hAnsi="仿宋_GB2312"/>
                <w:b/>
                <w:color w:val="000000"/>
                <w:sz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14:paraId="62D0756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72361DF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41" w:type="dxa"/>
            <w:gridSpan w:val="2"/>
            <w:tcBorders>
              <w:top w:val="single" w:sz="4" w:space="0" w:color="000000"/>
              <w:left w:val="single" w:sz="4" w:space="0" w:color="000000"/>
              <w:bottom w:val="single" w:sz="4" w:space="0" w:color="000000"/>
              <w:right w:val="single" w:sz="4" w:space="0" w:color="000000"/>
            </w:tcBorders>
            <w:vAlign w:val="center"/>
          </w:tcPr>
          <w:p w14:paraId="21290D4A" w14:textId="77777777" w:rsidR="00F25C5B" w:rsidRDefault="00F25C5B">
            <w:pPr>
              <w:autoSpaceDN w:val="0"/>
              <w:jc w:val="left"/>
              <w:textAlignment w:val="center"/>
              <w:rPr>
                <w:rFonts w:ascii="仿宋_GB2312" w:eastAsia="仿宋_GB2312" w:hAnsi="仿宋_GB2312"/>
                <w:b/>
                <w:color w:val="000000"/>
                <w:sz w:val="18"/>
              </w:rPr>
            </w:pPr>
          </w:p>
        </w:tc>
      </w:tr>
      <w:tr w:rsidR="00F25C5B" w14:paraId="60E9D11C" w14:textId="77777777">
        <w:trPr>
          <w:trHeight w:val="3060"/>
        </w:trPr>
        <w:tc>
          <w:tcPr>
            <w:tcW w:w="757" w:type="dxa"/>
            <w:vMerge/>
            <w:tcBorders>
              <w:top w:val="single" w:sz="4" w:space="0" w:color="000000"/>
              <w:left w:val="single" w:sz="4" w:space="0" w:color="000000"/>
              <w:bottom w:val="single" w:sz="4" w:space="0" w:color="000000"/>
              <w:right w:val="single" w:sz="4" w:space="0" w:color="000000"/>
            </w:tcBorders>
            <w:vAlign w:val="center"/>
          </w:tcPr>
          <w:p w14:paraId="0533363C" w14:textId="77777777" w:rsidR="00F25C5B" w:rsidRDefault="00F25C5B">
            <w:pPr>
              <w:rPr>
                <w:rFonts w:ascii="宋体" w:hAnsi="宋体"/>
                <w:sz w:val="24"/>
              </w:rPr>
            </w:pPr>
          </w:p>
        </w:tc>
        <w:tc>
          <w:tcPr>
            <w:tcW w:w="270" w:type="dxa"/>
            <w:tcBorders>
              <w:left w:val="single" w:sz="4" w:space="0" w:color="000000"/>
              <w:bottom w:val="single" w:sz="4" w:space="0" w:color="000000"/>
              <w:right w:val="single" w:sz="4" w:space="0" w:color="000000"/>
            </w:tcBorders>
            <w:vAlign w:val="center"/>
          </w:tcPr>
          <w:p w14:paraId="18B45F9C"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4</w:t>
            </w:r>
          </w:p>
        </w:tc>
        <w:tc>
          <w:tcPr>
            <w:tcW w:w="569" w:type="dxa"/>
            <w:tcBorders>
              <w:left w:val="single" w:sz="4" w:space="0" w:color="000000"/>
              <w:bottom w:val="single" w:sz="4" w:space="0" w:color="000000"/>
              <w:right w:val="single" w:sz="4" w:space="0" w:color="000000"/>
            </w:tcBorders>
            <w:vAlign w:val="center"/>
          </w:tcPr>
          <w:p w14:paraId="5AC4A5E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标准</w:t>
            </w:r>
          </w:p>
        </w:tc>
        <w:tc>
          <w:tcPr>
            <w:tcW w:w="4296" w:type="dxa"/>
            <w:tcBorders>
              <w:top w:val="single" w:sz="4" w:space="0" w:color="000000"/>
              <w:left w:val="single" w:sz="4" w:space="0" w:color="000000"/>
              <w:bottom w:val="single" w:sz="4" w:space="0" w:color="000000"/>
              <w:right w:val="single" w:sz="4" w:space="0" w:color="000000"/>
            </w:tcBorders>
            <w:vAlign w:val="center"/>
          </w:tcPr>
          <w:p w14:paraId="451DA50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救灾领域有关的国家标准、行业标准、地方</w:t>
            </w:r>
            <w:r>
              <w:rPr>
                <w:rFonts w:ascii="仿宋_GB2312" w:eastAsia="仿宋_GB2312" w:hAnsi="仿宋_GB2312"/>
                <w:b/>
                <w:color w:val="000000"/>
                <w:sz w:val="18"/>
              </w:rPr>
              <w:t>标准等</w:t>
            </w:r>
          </w:p>
        </w:tc>
        <w:tc>
          <w:tcPr>
            <w:tcW w:w="1886" w:type="dxa"/>
            <w:tcBorders>
              <w:top w:val="single" w:sz="4" w:space="0" w:color="000000"/>
              <w:left w:val="single" w:sz="4" w:space="0" w:color="000000"/>
              <w:bottom w:val="single" w:sz="4" w:space="0" w:color="000000"/>
              <w:right w:val="single" w:sz="4" w:space="0" w:color="000000"/>
            </w:tcBorders>
            <w:vAlign w:val="center"/>
          </w:tcPr>
          <w:p w14:paraId="1D4FC42C"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w:t>
            </w:r>
          </w:p>
        </w:tc>
        <w:tc>
          <w:tcPr>
            <w:tcW w:w="737" w:type="dxa"/>
            <w:tcBorders>
              <w:top w:val="single" w:sz="4" w:space="0" w:color="000000"/>
              <w:left w:val="single" w:sz="4" w:space="0" w:color="000000"/>
              <w:bottom w:val="single" w:sz="4" w:space="0" w:color="000000"/>
              <w:right w:val="single" w:sz="4" w:space="0" w:color="000000"/>
            </w:tcBorders>
            <w:vAlign w:val="center"/>
          </w:tcPr>
          <w:p w14:paraId="1825974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信息形成或变更之日起</w:t>
            </w:r>
            <w:r>
              <w:rPr>
                <w:rFonts w:ascii="仿宋_GB2312" w:eastAsia="仿宋_GB2312" w:hAnsi="仿宋_GB2312"/>
                <w:b/>
                <w:color w:val="000000"/>
                <w:sz w:val="18"/>
              </w:rPr>
              <w:t>20</w:t>
            </w:r>
            <w:r>
              <w:rPr>
                <w:rFonts w:ascii="仿宋_GB2312" w:eastAsia="仿宋_GB2312" w:hAnsi="仿宋_GB2312"/>
                <w:b/>
                <w:color w:val="000000"/>
                <w:sz w:val="18"/>
              </w:rPr>
              <w:t>个工作日内</w:t>
            </w:r>
          </w:p>
        </w:tc>
        <w:tc>
          <w:tcPr>
            <w:tcW w:w="678" w:type="dxa"/>
            <w:tcBorders>
              <w:top w:val="single" w:sz="4" w:space="0" w:color="000000"/>
              <w:left w:val="single" w:sz="4" w:space="0" w:color="000000"/>
              <w:bottom w:val="single" w:sz="4" w:space="0" w:color="000000"/>
              <w:right w:val="single" w:sz="4" w:space="0" w:color="000000"/>
            </w:tcBorders>
            <w:vAlign w:val="center"/>
          </w:tcPr>
          <w:p w14:paraId="7529BA6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1602" w:type="dxa"/>
            <w:tcBorders>
              <w:top w:val="single" w:sz="4" w:space="0" w:color="000000"/>
              <w:left w:val="single" w:sz="4" w:space="0" w:color="000000"/>
              <w:right w:val="single" w:sz="4" w:space="0" w:color="000000"/>
            </w:tcBorders>
            <w:vAlign w:val="center"/>
          </w:tcPr>
          <w:p w14:paraId="5CE147C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24" w:type="dxa"/>
            <w:tcBorders>
              <w:top w:val="single" w:sz="4" w:space="0" w:color="000000"/>
              <w:left w:val="single" w:sz="4" w:space="0" w:color="000000"/>
              <w:bottom w:val="single" w:sz="4" w:space="0" w:color="000000"/>
              <w:right w:val="single" w:sz="4" w:space="0" w:color="000000"/>
            </w:tcBorders>
            <w:vAlign w:val="center"/>
          </w:tcPr>
          <w:p w14:paraId="498A897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9" w:type="dxa"/>
            <w:gridSpan w:val="2"/>
            <w:tcBorders>
              <w:left w:val="single" w:sz="4" w:space="0" w:color="000000"/>
              <w:bottom w:val="single" w:sz="4" w:space="0" w:color="000000"/>
              <w:right w:val="single" w:sz="4" w:space="0" w:color="000000"/>
            </w:tcBorders>
            <w:vAlign w:val="center"/>
          </w:tcPr>
          <w:p w14:paraId="62C83F3E" w14:textId="77777777" w:rsidR="00F25C5B" w:rsidRDefault="00F25C5B">
            <w:pPr>
              <w:autoSpaceDN w:val="0"/>
              <w:jc w:val="left"/>
              <w:textAlignment w:val="center"/>
              <w:rPr>
                <w:rFonts w:ascii="仿宋_GB2312" w:eastAsia="仿宋_GB2312" w:hAnsi="仿宋_GB2312"/>
                <w:b/>
                <w:color w:val="000000"/>
                <w:sz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372F236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0" w:type="dxa"/>
            <w:gridSpan w:val="2"/>
            <w:tcBorders>
              <w:left w:val="single" w:sz="4" w:space="0" w:color="000000"/>
              <w:bottom w:val="single" w:sz="4" w:space="0" w:color="000000"/>
              <w:right w:val="single" w:sz="4" w:space="0" w:color="000000"/>
            </w:tcBorders>
            <w:vAlign w:val="center"/>
          </w:tcPr>
          <w:p w14:paraId="266D5C17" w14:textId="77777777" w:rsidR="00F25C5B" w:rsidRDefault="00F25C5B">
            <w:pPr>
              <w:autoSpaceDN w:val="0"/>
              <w:jc w:val="left"/>
              <w:textAlignment w:val="center"/>
              <w:rPr>
                <w:rFonts w:ascii="仿宋_GB2312" w:eastAsia="仿宋_GB2312" w:hAnsi="仿宋_GB2312"/>
                <w:b/>
                <w:color w:val="000000"/>
                <w:sz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14:paraId="4C72B10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596" w:type="dxa"/>
            <w:gridSpan w:val="2"/>
            <w:tcBorders>
              <w:left w:val="single" w:sz="4" w:space="0" w:color="000000"/>
              <w:bottom w:val="single" w:sz="4" w:space="0" w:color="000000"/>
              <w:right w:val="single" w:sz="4" w:space="0" w:color="000000"/>
            </w:tcBorders>
            <w:vAlign w:val="center"/>
          </w:tcPr>
          <w:p w14:paraId="66FD3440" w14:textId="77777777" w:rsidR="00F25C5B" w:rsidRDefault="00F25C5B">
            <w:pPr>
              <w:autoSpaceDN w:val="0"/>
              <w:jc w:val="left"/>
              <w:textAlignment w:val="center"/>
              <w:rPr>
                <w:rFonts w:ascii="仿宋_GB2312" w:eastAsia="仿宋_GB2312" w:hAnsi="仿宋_GB2312"/>
                <w:b/>
                <w:color w:val="000000"/>
                <w:sz w:val="18"/>
              </w:rPr>
            </w:pPr>
          </w:p>
        </w:tc>
        <w:tc>
          <w:tcPr>
            <w:tcW w:w="441" w:type="dxa"/>
            <w:gridSpan w:val="2"/>
            <w:tcBorders>
              <w:left w:val="single" w:sz="4" w:space="0" w:color="000000"/>
              <w:bottom w:val="single" w:sz="4" w:space="0" w:color="000000"/>
              <w:right w:val="single" w:sz="4" w:space="0" w:color="000000"/>
            </w:tcBorders>
            <w:vAlign w:val="center"/>
          </w:tcPr>
          <w:p w14:paraId="1ACA60A1" w14:textId="77777777" w:rsidR="00F25C5B" w:rsidRDefault="00F25C5B">
            <w:pPr>
              <w:autoSpaceDN w:val="0"/>
              <w:jc w:val="left"/>
              <w:textAlignment w:val="center"/>
              <w:rPr>
                <w:rFonts w:ascii="仿宋_GB2312" w:eastAsia="仿宋_GB2312" w:hAnsi="仿宋_GB2312"/>
                <w:b/>
                <w:color w:val="000000"/>
                <w:sz w:val="18"/>
              </w:rPr>
            </w:pPr>
          </w:p>
        </w:tc>
      </w:tr>
      <w:tr w:rsidR="00F25C5B" w14:paraId="22A689FF" w14:textId="77777777">
        <w:trPr>
          <w:trHeight w:val="2790"/>
        </w:trPr>
        <w:tc>
          <w:tcPr>
            <w:tcW w:w="757" w:type="dxa"/>
            <w:vMerge/>
            <w:tcBorders>
              <w:top w:val="single" w:sz="4" w:space="0" w:color="000000"/>
              <w:left w:val="single" w:sz="4" w:space="0" w:color="000000"/>
              <w:bottom w:val="single" w:sz="4" w:space="0" w:color="000000"/>
              <w:right w:val="single" w:sz="4" w:space="0" w:color="000000"/>
            </w:tcBorders>
            <w:vAlign w:val="center"/>
          </w:tcPr>
          <w:p w14:paraId="05080A19" w14:textId="77777777" w:rsidR="00F25C5B" w:rsidRDefault="00F25C5B">
            <w:pPr>
              <w:rPr>
                <w:rFonts w:ascii="宋体" w:hAnsi="宋体"/>
                <w:sz w:val="24"/>
              </w:rPr>
            </w:pPr>
          </w:p>
        </w:tc>
        <w:tc>
          <w:tcPr>
            <w:tcW w:w="270" w:type="dxa"/>
            <w:tcBorders>
              <w:left w:val="single" w:sz="4" w:space="0" w:color="000000"/>
              <w:bottom w:val="single" w:sz="4" w:space="0" w:color="000000"/>
              <w:right w:val="single" w:sz="4" w:space="0" w:color="000000"/>
            </w:tcBorders>
            <w:vAlign w:val="center"/>
          </w:tcPr>
          <w:p w14:paraId="20781C47"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5</w:t>
            </w:r>
          </w:p>
        </w:tc>
        <w:tc>
          <w:tcPr>
            <w:tcW w:w="569" w:type="dxa"/>
            <w:tcBorders>
              <w:left w:val="single" w:sz="4" w:space="0" w:color="000000"/>
              <w:bottom w:val="single" w:sz="4" w:space="0" w:color="000000"/>
              <w:right w:val="single" w:sz="4" w:space="0" w:color="000000"/>
            </w:tcBorders>
            <w:vAlign w:val="center"/>
          </w:tcPr>
          <w:p w14:paraId="3AE1964D"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重大决策草案</w:t>
            </w:r>
          </w:p>
        </w:tc>
        <w:tc>
          <w:tcPr>
            <w:tcW w:w="4296" w:type="dxa"/>
            <w:tcBorders>
              <w:left w:val="single" w:sz="4" w:space="0" w:color="000000"/>
              <w:bottom w:val="single" w:sz="4" w:space="0" w:color="000000"/>
              <w:right w:val="single" w:sz="4" w:space="0" w:color="000000"/>
            </w:tcBorders>
            <w:vAlign w:val="center"/>
          </w:tcPr>
          <w:p w14:paraId="7B4FDEE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涉及管理相对人切身利益、需社会广泛知晓的重要改革方案等重大决策，决策前向社会公开决策草案、决策依据</w:t>
            </w:r>
          </w:p>
        </w:tc>
        <w:tc>
          <w:tcPr>
            <w:tcW w:w="1886" w:type="dxa"/>
            <w:tcBorders>
              <w:top w:val="single" w:sz="4" w:space="0" w:color="000000"/>
              <w:left w:val="single" w:sz="4" w:space="0" w:color="000000"/>
              <w:bottom w:val="single" w:sz="4" w:space="0" w:color="000000"/>
              <w:right w:val="single" w:sz="4" w:space="0" w:color="000000"/>
            </w:tcBorders>
            <w:vAlign w:val="center"/>
          </w:tcPr>
          <w:p w14:paraId="42269F4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号），中央办公厅、国务院办公厅《关于全面推进政务公开工作的意见》</w:t>
            </w:r>
          </w:p>
        </w:tc>
        <w:tc>
          <w:tcPr>
            <w:tcW w:w="737" w:type="dxa"/>
            <w:tcBorders>
              <w:top w:val="single" w:sz="4" w:space="0" w:color="000000"/>
              <w:left w:val="single" w:sz="4" w:space="0" w:color="000000"/>
              <w:bottom w:val="single" w:sz="4" w:space="0" w:color="000000"/>
              <w:right w:val="single" w:sz="4" w:space="0" w:color="000000"/>
            </w:tcBorders>
            <w:vAlign w:val="center"/>
          </w:tcPr>
          <w:p w14:paraId="5EB9478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按进展情况及时公开</w:t>
            </w:r>
          </w:p>
        </w:tc>
        <w:tc>
          <w:tcPr>
            <w:tcW w:w="678" w:type="dxa"/>
            <w:tcBorders>
              <w:top w:val="single" w:sz="4" w:space="0" w:color="000000"/>
              <w:left w:val="single" w:sz="4" w:space="0" w:color="000000"/>
              <w:bottom w:val="single" w:sz="4" w:space="0" w:color="000000"/>
              <w:right w:val="single" w:sz="4" w:space="0" w:color="000000"/>
            </w:tcBorders>
            <w:vAlign w:val="center"/>
          </w:tcPr>
          <w:p w14:paraId="04F9CCA1"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1602" w:type="dxa"/>
            <w:tcBorders>
              <w:top w:val="single" w:sz="4" w:space="0" w:color="000000"/>
              <w:left w:val="single" w:sz="4" w:space="0" w:color="000000"/>
              <w:bottom w:val="single" w:sz="4" w:space="0" w:color="000000"/>
              <w:right w:val="single" w:sz="4" w:space="0" w:color="000000"/>
            </w:tcBorders>
            <w:vAlign w:val="center"/>
          </w:tcPr>
          <w:p w14:paraId="7E2BF40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24" w:type="dxa"/>
            <w:tcBorders>
              <w:top w:val="single" w:sz="4" w:space="0" w:color="000000"/>
              <w:left w:val="single" w:sz="4" w:space="0" w:color="000000"/>
              <w:bottom w:val="single" w:sz="4" w:space="0" w:color="000000"/>
              <w:right w:val="single" w:sz="4" w:space="0" w:color="000000"/>
            </w:tcBorders>
            <w:vAlign w:val="center"/>
          </w:tcPr>
          <w:p w14:paraId="773CE16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9" w:type="dxa"/>
            <w:gridSpan w:val="2"/>
            <w:tcBorders>
              <w:left w:val="single" w:sz="4" w:space="0" w:color="000000"/>
              <w:bottom w:val="single" w:sz="4" w:space="0" w:color="000000"/>
              <w:right w:val="single" w:sz="4" w:space="0" w:color="000000"/>
            </w:tcBorders>
            <w:vAlign w:val="center"/>
          </w:tcPr>
          <w:p w14:paraId="75A0A6E6" w14:textId="77777777" w:rsidR="00F25C5B" w:rsidRDefault="00F25C5B">
            <w:pPr>
              <w:autoSpaceDN w:val="0"/>
              <w:jc w:val="left"/>
              <w:textAlignment w:val="center"/>
              <w:rPr>
                <w:rFonts w:ascii="仿宋_GB2312" w:eastAsia="仿宋_GB2312" w:hAnsi="仿宋_GB2312"/>
                <w:b/>
                <w:color w:val="000000"/>
                <w:sz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2F2FCE7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0" w:type="dxa"/>
            <w:gridSpan w:val="2"/>
            <w:tcBorders>
              <w:left w:val="single" w:sz="4" w:space="0" w:color="000000"/>
              <w:bottom w:val="single" w:sz="4" w:space="0" w:color="000000"/>
              <w:right w:val="single" w:sz="4" w:space="0" w:color="000000"/>
            </w:tcBorders>
            <w:vAlign w:val="center"/>
          </w:tcPr>
          <w:p w14:paraId="580FE638" w14:textId="77777777" w:rsidR="00F25C5B" w:rsidRDefault="00F25C5B">
            <w:pPr>
              <w:autoSpaceDN w:val="0"/>
              <w:jc w:val="left"/>
              <w:textAlignment w:val="center"/>
              <w:rPr>
                <w:rFonts w:ascii="仿宋_GB2312" w:eastAsia="仿宋_GB2312" w:hAnsi="仿宋_GB2312"/>
                <w:b/>
                <w:color w:val="000000"/>
                <w:sz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14:paraId="74FFE761"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185C69C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41" w:type="dxa"/>
            <w:gridSpan w:val="2"/>
            <w:tcBorders>
              <w:top w:val="single" w:sz="4" w:space="0" w:color="000000"/>
              <w:left w:val="single" w:sz="4" w:space="0" w:color="000000"/>
              <w:bottom w:val="single" w:sz="4" w:space="0" w:color="000000"/>
              <w:right w:val="single" w:sz="4" w:space="0" w:color="000000"/>
            </w:tcBorders>
            <w:vAlign w:val="center"/>
          </w:tcPr>
          <w:p w14:paraId="2C53B72A" w14:textId="77777777" w:rsidR="00F25C5B" w:rsidRDefault="00F25C5B">
            <w:pPr>
              <w:autoSpaceDN w:val="0"/>
              <w:jc w:val="left"/>
              <w:textAlignment w:val="center"/>
              <w:rPr>
                <w:rFonts w:ascii="仿宋_GB2312" w:eastAsia="仿宋_GB2312" w:hAnsi="仿宋_GB2312"/>
                <w:b/>
                <w:color w:val="000000"/>
                <w:sz w:val="18"/>
              </w:rPr>
            </w:pPr>
          </w:p>
        </w:tc>
      </w:tr>
      <w:tr w:rsidR="00F25C5B" w14:paraId="3B6E38B5" w14:textId="77777777">
        <w:trPr>
          <w:trHeight w:val="1775"/>
        </w:trPr>
        <w:tc>
          <w:tcPr>
            <w:tcW w:w="757" w:type="dxa"/>
            <w:vMerge w:val="restart"/>
            <w:tcBorders>
              <w:top w:val="single" w:sz="4" w:space="0" w:color="000000"/>
              <w:left w:val="single" w:sz="4" w:space="0" w:color="000000"/>
              <w:bottom w:val="single" w:sz="4" w:space="0" w:color="000000"/>
              <w:right w:val="single" w:sz="4" w:space="0" w:color="000000"/>
            </w:tcBorders>
            <w:vAlign w:val="center"/>
          </w:tcPr>
          <w:p w14:paraId="6A08B6E7" w14:textId="77777777" w:rsidR="00F25C5B" w:rsidRDefault="00D9715E">
            <w:pPr>
              <w:autoSpaceDN w:val="0"/>
              <w:jc w:val="center"/>
              <w:textAlignment w:val="center"/>
              <w:rPr>
                <w:rFonts w:ascii="仿宋_GB2312" w:eastAsia="仿宋_GB2312" w:hAnsi="仿宋_GB2312"/>
                <w:b/>
                <w:color w:val="000000"/>
                <w:sz w:val="18"/>
              </w:rPr>
            </w:pPr>
            <w:r>
              <w:rPr>
                <w:rFonts w:ascii="仿宋_GB2312" w:eastAsia="仿宋_GB2312" w:hAnsi="仿宋_GB2312"/>
                <w:b/>
                <w:color w:val="000000"/>
                <w:sz w:val="18"/>
              </w:rPr>
              <w:t>政策文件</w:t>
            </w:r>
          </w:p>
        </w:tc>
        <w:tc>
          <w:tcPr>
            <w:tcW w:w="270" w:type="dxa"/>
            <w:tcBorders>
              <w:top w:val="single" w:sz="4" w:space="0" w:color="000000"/>
              <w:left w:val="single" w:sz="4" w:space="0" w:color="000000"/>
              <w:bottom w:val="single" w:sz="4" w:space="0" w:color="000000"/>
              <w:right w:val="single" w:sz="4" w:space="0" w:color="000000"/>
            </w:tcBorders>
            <w:vAlign w:val="center"/>
          </w:tcPr>
          <w:p w14:paraId="6B5DAFC1"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6</w:t>
            </w:r>
          </w:p>
        </w:tc>
        <w:tc>
          <w:tcPr>
            <w:tcW w:w="569" w:type="dxa"/>
            <w:tcBorders>
              <w:top w:val="single" w:sz="4" w:space="0" w:color="000000"/>
              <w:left w:val="single" w:sz="4" w:space="0" w:color="000000"/>
              <w:bottom w:val="single" w:sz="4" w:space="0" w:color="000000"/>
              <w:right w:val="single" w:sz="4" w:space="0" w:color="000000"/>
            </w:tcBorders>
            <w:vAlign w:val="center"/>
          </w:tcPr>
          <w:p w14:paraId="042C784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重大政策解读及回应</w:t>
            </w:r>
          </w:p>
        </w:tc>
        <w:tc>
          <w:tcPr>
            <w:tcW w:w="4296" w:type="dxa"/>
            <w:tcBorders>
              <w:top w:val="single" w:sz="4" w:space="0" w:color="000000"/>
              <w:left w:val="single" w:sz="4" w:space="0" w:color="000000"/>
              <w:bottom w:val="single" w:sz="4" w:space="0" w:color="000000"/>
              <w:right w:val="single" w:sz="4" w:space="0" w:color="000000"/>
            </w:tcBorders>
            <w:vAlign w:val="center"/>
          </w:tcPr>
          <w:p w14:paraId="390EE454"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有关重大政策的解读及回应</w:t>
            </w:r>
            <w:r>
              <w:rPr>
                <w:rFonts w:ascii="仿宋_GB2312" w:eastAsia="仿宋_GB2312" w:hAnsi="仿宋_GB2312"/>
                <w:b/>
                <w:color w:val="000000"/>
                <w:sz w:val="18"/>
              </w:rPr>
              <w:t xml:space="preserve">                       ●</w:t>
            </w:r>
            <w:r>
              <w:rPr>
                <w:rFonts w:ascii="仿宋_GB2312" w:eastAsia="仿宋_GB2312" w:hAnsi="仿宋_GB2312"/>
                <w:b/>
                <w:color w:val="000000"/>
                <w:sz w:val="18"/>
              </w:rPr>
              <w:t>相关热点问题的解读及回应</w:t>
            </w:r>
          </w:p>
        </w:tc>
        <w:tc>
          <w:tcPr>
            <w:tcW w:w="1886" w:type="dxa"/>
            <w:tcBorders>
              <w:top w:val="single" w:sz="4" w:space="0" w:color="000000"/>
              <w:left w:val="single" w:sz="4" w:space="0" w:color="000000"/>
              <w:bottom w:val="single" w:sz="4" w:space="0" w:color="000000"/>
              <w:right w:val="single" w:sz="4" w:space="0" w:color="000000"/>
            </w:tcBorders>
            <w:vAlign w:val="center"/>
          </w:tcPr>
          <w:p w14:paraId="0B5A4EA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号），中央办公厅、国务院办公厅《关于全面推进政务公开工作的意见》，《国务院办公厅关于在政务公开工作中进一步做好政务舆情回应的通知》（国办发〔</w:t>
            </w:r>
            <w:r>
              <w:rPr>
                <w:rFonts w:ascii="仿宋_GB2312" w:eastAsia="仿宋_GB2312" w:hAnsi="仿宋_GB2312"/>
                <w:b/>
                <w:color w:val="000000"/>
                <w:sz w:val="18"/>
              </w:rPr>
              <w:t>2016</w:t>
            </w:r>
            <w:r>
              <w:rPr>
                <w:rFonts w:ascii="仿宋_GB2312" w:eastAsia="仿宋_GB2312" w:hAnsi="仿宋_GB2312"/>
                <w:b/>
                <w:color w:val="000000"/>
                <w:sz w:val="18"/>
              </w:rPr>
              <w:t>〕</w:t>
            </w:r>
            <w:r>
              <w:rPr>
                <w:rFonts w:ascii="仿宋_GB2312" w:eastAsia="仿宋_GB2312" w:hAnsi="仿宋_GB2312"/>
                <w:b/>
                <w:color w:val="000000"/>
                <w:sz w:val="18"/>
              </w:rPr>
              <w:t>61</w:t>
            </w:r>
            <w:r>
              <w:rPr>
                <w:rFonts w:ascii="仿宋_GB2312" w:eastAsia="仿宋_GB2312" w:hAnsi="仿宋_GB2312"/>
                <w:b/>
                <w:color w:val="000000"/>
                <w:sz w:val="18"/>
              </w:rPr>
              <w:t>号）</w:t>
            </w:r>
          </w:p>
        </w:tc>
        <w:tc>
          <w:tcPr>
            <w:tcW w:w="737" w:type="dxa"/>
            <w:tcBorders>
              <w:top w:val="single" w:sz="4" w:space="0" w:color="000000"/>
              <w:left w:val="single" w:sz="4" w:space="0" w:color="000000"/>
              <w:bottom w:val="single" w:sz="4" w:space="0" w:color="000000"/>
              <w:right w:val="single" w:sz="4" w:space="0" w:color="000000"/>
            </w:tcBorders>
            <w:vAlign w:val="center"/>
          </w:tcPr>
          <w:p w14:paraId="2286F704"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重大决策</w:t>
            </w:r>
            <w:proofErr w:type="gramStart"/>
            <w:r>
              <w:rPr>
                <w:rFonts w:ascii="仿宋_GB2312" w:eastAsia="仿宋_GB2312" w:hAnsi="仿宋_GB2312"/>
                <w:b/>
                <w:color w:val="000000"/>
                <w:sz w:val="18"/>
              </w:rPr>
              <w:t>作出</w:t>
            </w:r>
            <w:proofErr w:type="gramEnd"/>
            <w:r>
              <w:rPr>
                <w:rFonts w:ascii="仿宋_GB2312" w:eastAsia="仿宋_GB2312" w:hAnsi="仿宋_GB2312"/>
                <w:b/>
                <w:color w:val="000000"/>
                <w:sz w:val="18"/>
              </w:rPr>
              <w:t>后及时公开</w:t>
            </w:r>
          </w:p>
        </w:tc>
        <w:tc>
          <w:tcPr>
            <w:tcW w:w="678" w:type="dxa"/>
            <w:tcBorders>
              <w:top w:val="single" w:sz="4" w:space="0" w:color="000000"/>
              <w:left w:val="single" w:sz="4" w:space="0" w:color="000000"/>
              <w:bottom w:val="single" w:sz="4" w:space="0" w:color="000000"/>
              <w:right w:val="single" w:sz="4" w:space="0" w:color="000000"/>
            </w:tcBorders>
            <w:vAlign w:val="center"/>
          </w:tcPr>
          <w:p w14:paraId="2EBF125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1602" w:type="dxa"/>
            <w:tcBorders>
              <w:top w:val="single" w:sz="4" w:space="0" w:color="000000"/>
              <w:left w:val="single" w:sz="4" w:space="0" w:color="000000"/>
              <w:bottom w:val="single" w:sz="4" w:space="0" w:color="000000"/>
              <w:right w:val="single" w:sz="4" w:space="0" w:color="000000"/>
            </w:tcBorders>
            <w:vAlign w:val="center"/>
          </w:tcPr>
          <w:p w14:paraId="732F952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r>
            <w:r>
              <w:rPr>
                <w:rFonts w:ascii="仿宋_GB2312" w:eastAsia="仿宋_GB2312" w:hAnsi="仿宋_GB2312"/>
                <w:b/>
                <w:color w:val="000000"/>
                <w:sz w:val="18"/>
              </w:rPr>
              <w:lastRenderedPageBreak/>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24" w:type="dxa"/>
            <w:tcBorders>
              <w:top w:val="single" w:sz="4" w:space="0" w:color="000000"/>
              <w:left w:val="single" w:sz="4" w:space="0" w:color="000000"/>
              <w:bottom w:val="single" w:sz="4" w:space="0" w:color="000000"/>
              <w:right w:val="single" w:sz="4" w:space="0" w:color="000000"/>
            </w:tcBorders>
            <w:vAlign w:val="center"/>
          </w:tcPr>
          <w:p w14:paraId="0379FB8C"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lastRenderedPageBreak/>
              <w:t>√</w:t>
            </w:r>
          </w:p>
        </w:tc>
        <w:tc>
          <w:tcPr>
            <w:tcW w:w="439" w:type="dxa"/>
            <w:gridSpan w:val="2"/>
            <w:tcBorders>
              <w:top w:val="single" w:sz="4" w:space="0" w:color="000000"/>
              <w:left w:val="single" w:sz="4" w:space="0" w:color="000000"/>
              <w:bottom w:val="single" w:sz="4" w:space="0" w:color="000000"/>
              <w:right w:val="single" w:sz="4" w:space="0" w:color="000000"/>
            </w:tcBorders>
            <w:vAlign w:val="center"/>
          </w:tcPr>
          <w:p w14:paraId="79B3DF6E" w14:textId="77777777" w:rsidR="00F25C5B" w:rsidRDefault="00F25C5B">
            <w:pPr>
              <w:autoSpaceDN w:val="0"/>
              <w:jc w:val="left"/>
              <w:textAlignment w:val="center"/>
              <w:rPr>
                <w:rFonts w:ascii="仿宋_GB2312" w:eastAsia="仿宋_GB2312" w:hAnsi="仿宋_GB2312"/>
                <w:b/>
                <w:color w:val="000000"/>
                <w:sz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048F7A4C"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0" w:type="dxa"/>
            <w:gridSpan w:val="2"/>
            <w:tcBorders>
              <w:top w:val="single" w:sz="4" w:space="0" w:color="000000"/>
              <w:left w:val="single" w:sz="4" w:space="0" w:color="000000"/>
              <w:bottom w:val="single" w:sz="4" w:space="0" w:color="000000"/>
              <w:right w:val="single" w:sz="4" w:space="0" w:color="000000"/>
            </w:tcBorders>
            <w:vAlign w:val="center"/>
          </w:tcPr>
          <w:p w14:paraId="0F53687D" w14:textId="77777777" w:rsidR="00F25C5B" w:rsidRDefault="00F25C5B">
            <w:pPr>
              <w:autoSpaceDN w:val="0"/>
              <w:jc w:val="left"/>
              <w:textAlignment w:val="center"/>
              <w:rPr>
                <w:rFonts w:ascii="仿宋_GB2312" w:eastAsia="仿宋_GB2312" w:hAnsi="仿宋_GB2312"/>
                <w:b/>
                <w:color w:val="000000"/>
                <w:sz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14:paraId="0DDC43B4"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561DFE0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41" w:type="dxa"/>
            <w:gridSpan w:val="2"/>
            <w:tcBorders>
              <w:top w:val="single" w:sz="4" w:space="0" w:color="000000"/>
              <w:left w:val="single" w:sz="4" w:space="0" w:color="000000"/>
              <w:bottom w:val="single" w:sz="4" w:space="0" w:color="000000"/>
              <w:right w:val="single" w:sz="4" w:space="0" w:color="000000"/>
            </w:tcBorders>
            <w:vAlign w:val="center"/>
          </w:tcPr>
          <w:p w14:paraId="57A6F768" w14:textId="77777777" w:rsidR="00F25C5B" w:rsidRDefault="00F25C5B">
            <w:pPr>
              <w:autoSpaceDN w:val="0"/>
              <w:jc w:val="left"/>
              <w:textAlignment w:val="center"/>
              <w:rPr>
                <w:rFonts w:ascii="仿宋_GB2312" w:eastAsia="仿宋_GB2312" w:hAnsi="仿宋_GB2312"/>
                <w:b/>
                <w:color w:val="000000"/>
                <w:sz w:val="18"/>
              </w:rPr>
            </w:pPr>
          </w:p>
        </w:tc>
      </w:tr>
      <w:tr w:rsidR="00F25C5B" w14:paraId="0C8FB5CA" w14:textId="77777777">
        <w:trPr>
          <w:trHeight w:val="2880"/>
        </w:trPr>
        <w:tc>
          <w:tcPr>
            <w:tcW w:w="757" w:type="dxa"/>
            <w:vMerge/>
            <w:tcBorders>
              <w:top w:val="single" w:sz="4" w:space="0" w:color="000000"/>
              <w:left w:val="single" w:sz="4" w:space="0" w:color="000000"/>
              <w:bottom w:val="single" w:sz="4" w:space="0" w:color="000000"/>
              <w:right w:val="single" w:sz="4" w:space="0" w:color="000000"/>
            </w:tcBorders>
            <w:vAlign w:val="center"/>
          </w:tcPr>
          <w:p w14:paraId="0E824F20" w14:textId="77777777" w:rsidR="00F25C5B" w:rsidRDefault="00F25C5B">
            <w:pPr>
              <w:rPr>
                <w:rFonts w:ascii="宋体" w:hAnsi="宋体"/>
                <w:sz w:val="24"/>
              </w:rPr>
            </w:pPr>
          </w:p>
        </w:tc>
        <w:tc>
          <w:tcPr>
            <w:tcW w:w="270" w:type="dxa"/>
            <w:tcBorders>
              <w:top w:val="single" w:sz="4" w:space="0" w:color="000000"/>
              <w:left w:val="single" w:sz="4" w:space="0" w:color="000000"/>
              <w:bottom w:val="single" w:sz="4" w:space="0" w:color="000000"/>
              <w:right w:val="single" w:sz="4" w:space="0" w:color="000000"/>
            </w:tcBorders>
            <w:vAlign w:val="center"/>
          </w:tcPr>
          <w:p w14:paraId="38222A29"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7</w:t>
            </w:r>
          </w:p>
        </w:tc>
        <w:tc>
          <w:tcPr>
            <w:tcW w:w="569" w:type="dxa"/>
            <w:tcBorders>
              <w:top w:val="single" w:sz="4" w:space="0" w:color="000000"/>
              <w:left w:val="single" w:sz="4" w:space="0" w:color="000000"/>
              <w:bottom w:val="single" w:sz="4" w:space="0" w:color="000000"/>
              <w:right w:val="single" w:sz="4" w:space="0" w:color="000000"/>
            </w:tcBorders>
            <w:vAlign w:val="center"/>
          </w:tcPr>
          <w:p w14:paraId="11B82ED4"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重要会议</w:t>
            </w:r>
          </w:p>
        </w:tc>
        <w:tc>
          <w:tcPr>
            <w:tcW w:w="4296" w:type="dxa"/>
            <w:tcBorders>
              <w:top w:val="single" w:sz="4" w:space="0" w:color="000000"/>
              <w:left w:val="single" w:sz="4" w:space="0" w:color="000000"/>
              <w:bottom w:val="single" w:sz="4" w:space="0" w:color="000000"/>
              <w:right w:val="single" w:sz="4" w:space="0" w:color="000000"/>
            </w:tcBorders>
            <w:vAlign w:val="center"/>
          </w:tcPr>
          <w:p w14:paraId="61E93CE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以会议讨论</w:t>
            </w:r>
            <w:proofErr w:type="gramStart"/>
            <w:r>
              <w:rPr>
                <w:rFonts w:ascii="仿宋_GB2312" w:eastAsia="仿宋_GB2312" w:hAnsi="仿宋_GB2312"/>
                <w:b/>
                <w:color w:val="000000"/>
                <w:sz w:val="18"/>
              </w:rPr>
              <w:t>作出</w:t>
            </w:r>
            <w:proofErr w:type="gramEnd"/>
            <w:r>
              <w:rPr>
                <w:rFonts w:ascii="仿宋_GB2312" w:eastAsia="仿宋_GB2312" w:hAnsi="仿宋_GB2312"/>
                <w:b/>
                <w:color w:val="000000"/>
                <w:sz w:val="18"/>
              </w:rPr>
              <w:t>重要改革方案等重大决策时，经党组研究认为有必要公开讨论决策过程的会议</w:t>
            </w:r>
          </w:p>
        </w:tc>
        <w:tc>
          <w:tcPr>
            <w:tcW w:w="1886" w:type="dxa"/>
            <w:tcBorders>
              <w:top w:val="single" w:sz="4" w:space="0" w:color="000000"/>
              <w:left w:val="single" w:sz="4" w:space="0" w:color="000000"/>
              <w:bottom w:val="single" w:sz="4" w:space="0" w:color="000000"/>
              <w:right w:val="single" w:sz="4" w:space="0" w:color="000000"/>
            </w:tcBorders>
            <w:vAlign w:val="center"/>
          </w:tcPr>
          <w:p w14:paraId="4BD1509D"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号），中央办公厅、国务院办公厅《关于全面推进政务公开工作的意见》</w:t>
            </w:r>
          </w:p>
        </w:tc>
        <w:tc>
          <w:tcPr>
            <w:tcW w:w="737" w:type="dxa"/>
            <w:tcBorders>
              <w:top w:val="single" w:sz="4" w:space="0" w:color="000000"/>
              <w:left w:val="single" w:sz="4" w:space="0" w:color="000000"/>
              <w:bottom w:val="single" w:sz="4" w:space="0" w:color="000000"/>
              <w:right w:val="single" w:sz="4" w:space="0" w:color="000000"/>
            </w:tcBorders>
            <w:vAlign w:val="center"/>
          </w:tcPr>
          <w:p w14:paraId="380E7ED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提前一周发通知邀请</w:t>
            </w:r>
          </w:p>
        </w:tc>
        <w:tc>
          <w:tcPr>
            <w:tcW w:w="678" w:type="dxa"/>
            <w:tcBorders>
              <w:top w:val="single" w:sz="4" w:space="0" w:color="000000"/>
              <w:left w:val="single" w:sz="4" w:space="0" w:color="000000"/>
              <w:bottom w:val="single" w:sz="4" w:space="0" w:color="000000"/>
              <w:right w:val="single" w:sz="4" w:space="0" w:color="000000"/>
            </w:tcBorders>
            <w:vAlign w:val="center"/>
          </w:tcPr>
          <w:p w14:paraId="1F23BAF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1602" w:type="dxa"/>
            <w:tcBorders>
              <w:top w:val="single" w:sz="4" w:space="0" w:color="000000"/>
              <w:left w:val="single" w:sz="4" w:space="0" w:color="000000"/>
              <w:bottom w:val="single" w:sz="4" w:space="0" w:color="000000"/>
              <w:right w:val="single" w:sz="4" w:space="0" w:color="000000"/>
            </w:tcBorders>
            <w:vAlign w:val="center"/>
          </w:tcPr>
          <w:p w14:paraId="38C97C6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24" w:type="dxa"/>
            <w:tcBorders>
              <w:top w:val="single" w:sz="4" w:space="0" w:color="000000"/>
              <w:left w:val="single" w:sz="4" w:space="0" w:color="000000"/>
              <w:bottom w:val="single" w:sz="4" w:space="0" w:color="000000"/>
              <w:right w:val="single" w:sz="4" w:space="0" w:color="000000"/>
            </w:tcBorders>
            <w:vAlign w:val="center"/>
          </w:tcPr>
          <w:p w14:paraId="24B6B5B1"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9" w:type="dxa"/>
            <w:gridSpan w:val="2"/>
            <w:tcBorders>
              <w:top w:val="single" w:sz="4" w:space="0" w:color="000000"/>
              <w:left w:val="single" w:sz="4" w:space="0" w:color="000000"/>
              <w:bottom w:val="single" w:sz="4" w:space="0" w:color="000000"/>
              <w:right w:val="single" w:sz="4" w:space="0" w:color="000000"/>
            </w:tcBorders>
            <w:vAlign w:val="center"/>
          </w:tcPr>
          <w:p w14:paraId="10651036" w14:textId="77777777" w:rsidR="00F25C5B" w:rsidRDefault="00F25C5B">
            <w:pPr>
              <w:autoSpaceDN w:val="0"/>
              <w:jc w:val="left"/>
              <w:textAlignment w:val="center"/>
              <w:rPr>
                <w:rFonts w:ascii="仿宋_GB2312" w:eastAsia="仿宋_GB2312" w:hAnsi="仿宋_GB2312"/>
                <w:b/>
                <w:color w:val="000000"/>
                <w:sz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102B90F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0" w:type="dxa"/>
            <w:gridSpan w:val="2"/>
            <w:tcBorders>
              <w:top w:val="single" w:sz="4" w:space="0" w:color="000000"/>
              <w:left w:val="single" w:sz="4" w:space="0" w:color="000000"/>
              <w:bottom w:val="single" w:sz="4" w:space="0" w:color="000000"/>
              <w:right w:val="single" w:sz="4" w:space="0" w:color="000000"/>
            </w:tcBorders>
            <w:vAlign w:val="center"/>
          </w:tcPr>
          <w:p w14:paraId="7265AAD9" w14:textId="77777777" w:rsidR="00F25C5B" w:rsidRDefault="00F25C5B">
            <w:pPr>
              <w:autoSpaceDN w:val="0"/>
              <w:jc w:val="left"/>
              <w:textAlignment w:val="center"/>
              <w:rPr>
                <w:rFonts w:ascii="仿宋_GB2312" w:eastAsia="仿宋_GB2312" w:hAnsi="仿宋_GB2312"/>
                <w:b/>
                <w:color w:val="000000"/>
                <w:sz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14:paraId="4158337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6FBBB7D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41" w:type="dxa"/>
            <w:gridSpan w:val="2"/>
            <w:tcBorders>
              <w:top w:val="single" w:sz="4" w:space="0" w:color="000000"/>
              <w:left w:val="single" w:sz="4" w:space="0" w:color="000000"/>
              <w:bottom w:val="single" w:sz="4" w:space="0" w:color="000000"/>
              <w:right w:val="single" w:sz="4" w:space="0" w:color="000000"/>
            </w:tcBorders>
            <w:vAlign w:val="center"/>
          </w:tcPr>
          <w:p w14:paraId="0F88C239" w14:textId="77777777" w:rsidR="00F25C5B" w:rsidRDefault="00F25C5B">
            <w:pPr>
              <w:autoSpaceDN w:val="0"/>
              <w:jc w:val="left"/>
              <w:textAlignment w:val="center"/>
              <w:rPr>
                <w:rFonts w:ascii="仿宋_GB2312" w:eastAsia="仿宋_GB2312" w:hAnsi="仿宋_GB2312"/>
                <w:b/>
                <w:color w:val="000000"/>
                <w:sz w:val="18"/>
              </w:rPr>
            </w:pPr>
          </w:p>
        </w:tc>
      </w:tr>
      <w:tr w:rsidR="00F25C5B" w14:paraId="6A7819FF" w14:textId="77777777">
        <w:trPr>
          <w:trHeight w:val="3045"/>
        </w:trPr>
        <w:tc>
          <w:tcPr>
            <w:tcW w:w="757" w:type="dxa"/>
            <w:tcBorders>
              <w:top w:val="single" w:sz="4" w:space="0" w:color="000000"/>
              <w:left w:val="single" w:sz="4" w:space="0" w:color="000000"/>
              <w:bottom w:val="single" w:sz="4" w:space="0" w:color="000000"/>
              <w:right w:val="single" w:sz="4" w:space="0" w:color="000000"/>
            </w:tcBorders>
            <w:vAlign w:val="center"/>
          </w:tcPr>
          <w:p w14:paraId="003DB8E4" w14:textId="77777777" w:rsidR="00F25C5B" w:rsidRDefault="00D9715E">
            <w:pPr>
              <w:autoSpaceDN w:val="0"/>
              <w:jc w:val="center"/>
              <w:textAlignment w:val="center"/>
              <w:rPr>
                <w:rFonts w:ascii="仿宋_GB2312" w:eastAsia="仿宋_GB2312" w:hAnsi="仿宋_GB2312"/>
                <w:b/>
                <w:color w:val="000000"/>
                <w:sz w:val="18"/>
              </w:rPr>
            </w:pPr>
            <w:r>
              <w:rPr>
                <w:rFonts w:ascii="仿宋_GB2312" w:eastAsia="仿宋_GB2312" w:hAnsi="仿宋_GB2312"/>
                <w:b/>
                <w:color w:val="000000"/>
                <w:sz w:val="18"/>
              </w:rPr>
              <w:lastRenderedPageBreak/>
              <w:t>政策文件</w:t>
            </w:r>
          </w:p>
        </w:tc>
        <w:tc>
          <w:tcPr>
            <w:tcW w:w="270" w:type="dxa"/>
            <w:tcBorders>
              <w:top w:val="single" w:sz="4" w:space="0" w:color="000000"/>
              <w:left w:val="single" w:sz="4" w:space="0" w:color="000000"/>
              <w:bottom w:val="single" w:sz="4" w:space="0" w:color="000000"/>
              <w:right w:val="single" w:sz="4" w:space="0" w:color="000000"/>
            </w:tcBorders>
            <w:vAlign w:val="center"/>
          </w:tcPr>
          <w:p w14:paraId="5AEAA046"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8</w:t>
            </w:r>
          </w:p>
        </w:tc>
        <w:tc>
          <w:tcPr>
            <w:tcW w:w="569" w:type="dxa"/>
            <w:tcBorders>
              <w:top w:val="single" w:sz="4" w:space="0" w:color="000000"/>
              <w:left w:val="single" w:sz="4" w:space="0" w:color="000000"/>
              <w:bottom w:val="single" w:sz="4" w:space="0" w:color="000000"/>
              <w:right w:val="single" w:sz="4" w:space="0" w:color="000000"/>
            </w:tcBorders>
            <w:vAlign w:val="center"/>
          </w:tcPr>
          <w:p w14:paraId="7613860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征集采纳社会公众意见情况</w:t>
            </w:r>
          </w:p>
        </w:tc>
        <w:tc>
          <w:tcPr>
            <w:tcW w:w="4296" w:type="dxa"/>
            <w:tcBorders>
              <w:top w:val="single" w:sz="4" w:space="0" w:color="000000"/>
              <w:left w:val="single" w:sz="4" w:space="0" w:color="000000"/>
              <w:bottom w:val="single" w:sz="4" w:space="0" w:color="000000"/>
              <w:right w:val="single" w:sz="4" w:space="0" w:color="000000"/>
            </w:tcBorders>
            <w:vAlign w:val="center"/>
          </w:tcPr>
          <w:p w14:paraId="6609B8A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重大决策草案公布后征集到的社会公众意见情况、采纳与否情况及理由等</w:t>
            </w:r>
          </w:p>
        </w:tc>
        <w:tc>
          <w:tcPr>
            <w:tcW w:w="1886" w:type="dxa"/>
            <w:tcBorders>
              <w:top w:val="single" w:sz="4" w:space="0" w:color="000000"/>
              <w:left w:val="single" w:sz="4" w:space="0" w:color="000000"/>
              <w:bottom w:val="single" w:sz="4" w:space="0" w:color="000000"/>
              <w:right w:val="single" w:sz="4" w:space="0" w:color="000000"/>
            </w:tcBorders>
            <w:vAlign w:val="center"/>
          </w:tcPr>
          <w:p w14:paraId="1DFD86C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w:t>
            </w:r>
            <w:r>
              <w:rPr>
                <w:rFonts w:ascii="仿宋_GB2312" w:eastAsia="仿宋_GB2312" w:hAnsi="仿宋_GB2312"/>
                <w:b/>
                <w:color w:val="000000"/>
                <w:sz w:val="18"/>
              </w:rPr>
              <w:t>,</w:t>
            </w:r>
            <w:r>
              <w:rPr>
                <w:rFonts w:ascii="仿宋_GB2312" w:eastAsia="仿宋_GB2312" w:hAnsi="仿宋_GB2312"/>
                <w:b/>
                <w:color w:val="000000"/>
                <w:sz w:val="18"/>
              </w:rPr>
              <w:t>中央办公厅、国务院办公厅《关于全面推进政务公开工作的意见》</w:t>
            </w:r>
          </w:p>
        </w:tc>
        <w:tc>
          <w:tcPr>
            <w:tcW w:w="737" w:type="dxa"/>
            <w:tcBorders>
              <w:top w:val="single" w:sz="4" w:space="0" w:color="000000"/>
              <w:left w:val="single" w:sz="4" w:space="0" w:color="000000"/>
              <w:bottom w:val="single" w:sz="4" w:space="0" w:color="000000"/>
              <w:right w:val="single" w:sz="4" w:space="0" w:color="000000"/>
            </w:tcBorders>
            <w:vAlign w:val="center"/>
          </w:tcPr>
          <w:p w14:paraId="22277AC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征求意见时对外公布的时限内公开</w:t>
            </w:r>
          </w:p>
        </w:tc>
        <w:tc>
          <w:tcPr>
            <w:tcW w:w="678" w:type="dxa"/>
            <w:tcBorders>
              <w:top w:val="single" w:sz="4" w:space="0" w:color="000000"/>
              <w:left w:val="single" w:sz="4" w:space="0" w:color="000000"/>
              <w:bottom w:val="single" w:sz="4" w:space="0" w:color="000000"/>
              <w:right w:val="single" w:sz="4" w:space="0" w:color="000000"/>
            </w:tcBorders>
            <w:vAlign w:val="center"/>
          </w:tcPr>
          <w:p w14:paraId="5F9DBD8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1602" w:type="dxa"/>
            <w:tcBorders>
              <w:top w:val="single" w:sz="4" w:space="0" w:color="000000"/>
              <w:left w:val="single" w:sz="4" w:space="0" w:color="000000"/>
              <w:bottom w:val="single" w:sz="4" w:space="0" w:color="000000"/>
              <w:right w:val="single" w:sz="4" w:space="0" w:color="000000"/>
            </w:tcBorders>
            <w:vAlign w:val="center"/>
          </w:tcPr>
          <w:p w14:paraId="417D5F81"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24" w:type="dxa"/>
            <w:tcBorders>
              <w:top w:val="single" w:sz="4" w:space="0" w:color="000000"/>
              <w:left w:val="single" w:sz="4" w:space="0" w:color="000000"/>
              <w:bottom w:val="single" w:sz="4" w:space="0" w:color="000000"/>
              <w:right w:val="single" w:sz="4" w:space="0" w:color="000000"/>
            </w:tcBorders>
            <w:vAlign w:val="center"/>
          </w:tcPr>
          <w:p w14:paraId="01C5A1D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9" w:type="dxa"/>
            <w:gridSpan w:val="2"/>
            <w:tcBorders>
              <w:top w:val="single" w:sz="4" w:space="0" w:color="000000"/>
              <w:left w:val="single" w:sz="4" w:space="0" w:color="000000"/>
              <w:bottom w:val="single" w:sz="4" w:space="0" w:color="000000"/>
              <w:right w:val="single" w:sz="4" w:space="0" w:color="000000"/>
            </w:tcBorders>
            <w:vAlign w:val="center"/>
          </w:tcPr>
          <w:p w14:paraId="15DDB37C" w14:textId="77777777" w:rsidR="00F25C5B" w:rsidRDefault="00F25C5B">
            <w:pPr>
              <w:autoSpaceDN w:val="0"/>
              <w:jc w:val="left"/>
              <w:textAlignment w:val="center"/>
              <w:rPr>
                <w:rFonts w:ascii="仿宋_GB2312" w:eastAsia="仿宋_GB2312" w:hAnsi="仿宋_GB2312"/>
                <w:b/>
                <w:color w:val="000000"/>
                <w:sz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753B4661"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0" w:type="dxa"/>
            <w:gridSpan w:val="2"/>
            <w:tcBorders>
              <w:top w:val="single" w:sz="4" w:space="0" w:color="000000"/>
              <w:left w:val="single" w:sz="4" w:space="0" w:color="000000"/>
              <w:bottom w:val="single" w:sz="4" w:space="0" w:color="000000"/>
              <w:right w:val="single" w:sz="4" w:space="0" w:color="000000"/>
            </w:tcBorders>
            <w:vAlign w:val="center"/>
          </w:tcPr>
          <w:p w14:paraId="7E080021" w14:textId="77777777" w:rsidR="00F25C5B" w:rsidRDefault="00F25C5B">
            <w:pPr>
              <w:autoSpaceDN w:val="0"/>
              <w:jc w:val="left"/>
              <w:textAlignment w:val="center"/>
              <w:rPr>
                <w:rFonts w:ascii="仿宋_GB2312" w:eastAsia="仿宋_GB2312" w:hAnsi="仿宋_GB2312"/>
                <w:b/>
                <w:color w:val="000000"/>
                <w:sz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14:paraId="13F9ECCC"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75FE1CD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41" w:type="dxa"/>
            <w:gridSpan w:val="2"/>
            <w:tcBorders>
              <w:top w:val="single" w:sz="4" w:space="0" w:color="000000"/>
              <w:left w:val="single" w:sz="4" w:space="0" w:color="000000"/>
              <w:bottom w:val="single" w:sz="4" w:space="0" w:color="000000"/>
              <w:right w:val="single" w:sz="4" w:space="0" w:color="000000"/>
            </w:tcBorders>
            <w:vAlign w:val="center"/>
          </w:tcPr>
          <w:p w14:paraId="30A5FA17" w14:textId="77777777" w:rsidR="00F25C5B" w:rsidRDefault="00F25C5B">
            <w:pPr>
              <w:autoSpaceDN w:val="0"/>
              <w:jc w:val="left"/>
              <w:textAlignment w:val="center"/>
              <w:rPr>
                <w:rFonts w:ascii="仿宋_GB2312" w:eastAsia="仿宋_GB2312" w:hAnsi="仿宋_GB2312"/>
                <w:b/>
                <w:color w:val="000000"/>
                <w:sz w:val="18"/>
              </w:rPr>
            </w:pPr>
          </w:p>
        </w:tc>
      </w:tr>
      <w:tr w:rsidR="00F25C5B" w14:paraId="5DBA144D" w14:textId="77777777">
        <w:trPr>
          <w:trHeight w:val="90"/>
        </w:trPr>
        <w:tc>
          <w:tcPr>
            <w:tcW w:w="757" w:type="dxa"/>
            <w:tcBorders>
              <w:top w:val="single" w:sz="4" w:space="0" w:color="000000"/>
              <w:left w:val="single" w:sz="4" w:space="0" w:color="000000"/>
              <w:bottom w:val="single" w:sz="4" w:space="0" w:color="000000"/>
              <w:right w:val="single" w:sz="4" w:space="0" w:color="000000"/>
            </w:tcBorders>
            <w:vAlign w:val="center"/>
          </w:tcPr>
          <w:p w14:paraId="1C8A3D15" w14:textId="77777777" w:rsidR="00F25C5B" w:rsidRDefault="00D9715E">
            <w:pPr>
              <w:autoSpaceDN w:val="0"/>
              <w:jc w:val="center"/>
              <w:textAlignment w:val="center"/>
              <w:rPr>
                <w:rFonts w:ascii="仿宋_GB2312" w:eastAsia="仿宋_GB2312" w:hAnsi="仿宋_GB2312"/>
                <w:b/>
                <w:color w:val="000000"/>
                <w:sz w:val="18"/>
              </w:rPr>
            </w:pPr>
            <w:r>
              <w:rPr>
                <w:rFonts w:ascii="仿宋_GB2312" w:eastAsia="仿宋_GB2312" w:hAnsi="仿宋_GB2312"/>
                <w:b/>
                <w:color w:val="000000"/>
                <w:sz w:val="18"/>
              </w:rPr>
              <w:t>备灾管理</w:t>
            </w:r>
          </w:p>
        </w:tc>
        <w:tc>
          <w:tcPr>
            <w:tcW w:w="270" w:type="dxa"/>
            <w:tcBorders>
              <w:top w:val="single" w:sz="4" w:space="0" w:color="000000"/>
              <w:left w:val="single" w:sz="4" w:space="0" w:color="000000"/>
              <w:bottom w:val="single" w:sz="4" w:space="0" w:color="000000"/>
              <w:right w:val="single" w:sz="4" w:space="0" w:color="000000"/>
            </w:tcBorders>
            <w:vAlign w:val="center"/>
          </w:tcPr>
          <w:p w14:paraId="7E560240"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1</w:t>
            </w:r>
          </w:p>
        </w:tc>
        <w:tc>
          <w:tcPr>
            <w:tcW w:w="569" w:type="dxa"/>
            <w:tcBorders>
              <w:top w:val="single" w:sz="4" w:space="0" w:color="000000"/>
              <w:left w:val="single" w:sz="4" w:space="0" w:color="000000"/>
              <w:bottom w:val="single" w:sz="4" w:space="0" w:color="000000"/>
              <w:right w:val="single" w:sz="4" w:space="0" w:color="000000"/>
            </w:tcBorders>
            <w:vAlign w:val="center"/>
          </w:tcPr>
          <w:p w14:paraId="44A1573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综合减灾示范社区</w:t>
            </w:r>
          </w:p>
        </w:tc>
        <w:tc>
          <w:tcPr>
            <w:tcW w:w="4296" w:type="dxa"/>
            <w:tcBorders>
              <w:top w:val="single" w:sz="4" w:space="0" w:color="000000"/>
              <w:left w:val="single" w:sz="4" w:space="0" w:color="000000"/>
              <w:bottom w:val="single" w:sz="4" w:space="0" w:color="000000"/>
              <w:right w:val="single" w:sz="4" w:space="0" w:color="000000"/>
            </w:tcBorders>
            <w:vAlign w:val="center"/>
          </w:tcPr>
          <w:p w14:paraId="7C9BF6D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综合减灾示范社区分布情况（其具体位置、创建时间、创建级别等）</w:t>
            </w:r>
          </w:p>
        </w:tc>
        <w:tc>
          <w:tcPr>
            <w:tcW w:w="1886" w:type="dxa"/>
            <w:tcBorders>
              <w:top w:val="single" w:sz="4" w:space="0" w:color="000000"/>
              <w:left w:val="single" w:sz="4" w:space="0" w:color="000000"/>
              <w:bottom w:val="single" w:sz="4" w:space="0" w:color="000000"/>
              <w:right w:val="single" w:sz="4" w:space="0" w:color="000000"/>
            </w:tcBorders>
            <w:vAlign w:val="center"/>
          </w:tcPr>
          <w:p w14:paraId="0659FE8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号）、《社会救助暂行办法》（</w:t>
            </w:r>
            <w:r>
              <w:rPr>
                <w:rFonts w:ascii="仿宋_GB2312" w:eastAsia="仿宋_GB2312" w:hAnsi="仿宋_GB2312"/>
                <w:b/>
                <w:color w:val="000000"/>
                <w:sz w:val="18"/>
              </w:rPr>
              <w:t>2014</w:t>
            </w:r>
            <w:r>
              <w:rPr>
                <w:rFonts w:ascii="仿宋_GB2312" w:eastAsia="仿宋_GB2312" w:hAnsi="仿宋_GB2312"/>
                <w:b/>
                <w:color w:val="000000"/>
                <w:sz w:val="18"/>
              </w:rPr>
              <w:t>）、《国家综合防灾减灾规划（</w:t>
            </w:r>
            <w:r>
              <w:rPr>
                <w:rFonts w:ascii="仿宋_GB2312" w:eastAsia="仿宋_GB2312" w:hAnsi="仿宋_GB2312"/>
                <w:b/>
                <w:color w:val="000000"/>
                <w:sz w:val="18"/>
              </w:rPr>
              <w:t>2016-2020</w:t>
            </w:r>
            <w:r>
              <w:rPr>
                <w:rFonts w:ascii="仿宋_GB2312" w:eastAsia="仿宋_GB2312" w:hAnsi="仿宋_GB2312"/>
                <w:b/>
                <w:color w:val="000000"/>
                <w:sz w:val="18"/>
              </w:rPr>
              <w:t>年）》</w:t>
            </w:r>
          </w:p>
        </w:tc>
        <w:tc>
          <w:tcPr>
            <w:tcW w:w="737" w:type="dxa"/>
            <w:tcBorders>
              <w:top w:val="single" w:sz="4" w:space="0" w:color="000000"/>
              <w:left w:val="single" w:sz="4" w:space="0" w:color="000000"/>
              <w:bottom w:val="single" w:sz="4" w:space="0" w:color="000000"/>
              <w:right w:val="single" w:sz="4" w:space="0" w:color="000000"/>
            </w:tcBorders>
            <w:vAlign w:val="center"/>
          </w:tcPr>
          <w:p w14:paraId="458692A1"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信息形成或变更之日起</w:t>
            </w:r>
            <w:r>
              <w:rPr>
                <w:rFonts w:ascii="仿宋_GB2312" w:eastAsia="仿宋_GB2312" w:hAnsi="仿宋_GB2312"/>
                <w:b/>
                <w:color w:val="000000"/>
                <w:sz w:val="18"/>
              </w:rPr>
              <w:t>20</w:t>
            </w:r>
            <w:r>
              <w:rPr>
                <w:rFonts w:ascii="仿宋_GB2312" w:eastAsia="仿宋_GB2312" w:hAnsi="仿宋_GB2312"/>
                <w:b/>
                <w:color w:val="000000"/>
                <w:sz w:val="18"/>
              </w:rPr>
              <w:t>个工作日内</w:t>
            </w:r>
          </w:p>
        </w:tc>
        <w:tc>
          <w:tcPr>
            <w:tcW w:w="678" w:type="dxa"/>
            <w:tcBorders>
              <w:top w:val="single" w:sz="4" w:space="0" w:color="000000"/>
              <w:left w:val="single" w:sz="4" w:space="0" w:color="000000"/>
              <w:bottom w:val="single" w:sz="4" w:space="0" w:color="000000"/>
              <w:right w:val="single" w:sz="4" w:space="0" w:color="000000"/>
            </w:tcBorders>
            <w:vAlign w:val="center"/>
          </w:tcPr>
          <w:p w14:paraId="56B4018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1602" w:type="dxa"/>
            <w:tcBorders>
              <w:top w:val="single" w:sz="4" w:space="0" w:color="000000"/>
              <w:left w:val="single" w:sz="4" w:space="0" w:color="000000"/>
              <w:bottom w:val="single" w:sz="4" w:space="0" w:color="000000"/>
              <w:right w:val="single" w:sz="4" w:space="0" w:color="000000"/>
            </w:tcBorders>
            <w:vAlign w:val="center"/>
          </w:tcPr>
          <w:p w14:paraId="52AC80F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r>
            <w:r>
              <w:rPr>
                <w:rFonts w:ascii="仿宋_GB2312" w:eastAsia="仿宋_GB2312" w:hAnsi="仿宋_GB2312"/>
                <w:b/>
                <w:color w:val="000000"/>
                <w:sz w:val="18"/>
              </w:rPr>
              <w:lastRenderedPageBreak/>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24" w:type="dxa"/>
            <w:tcBorders>
              <w:top w:val="single" w:sz="4" w:space="0" w:color="000000"/>
              <w:left w:val="single" w:sz="4" w:space="0" w:color="000000"/>
              <w:bottom w:val="single" w:sz="4" w:space="0" w:color="000000"/>
              <w:right w:val="single" w:sz="4" w:space="0" w:color="000000"/>
            </w:tcBorders>
            <w:vAlign w:val="center"/>
          </w:tcPr>
          <w:p w14:paraId="3EDCA8D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lastRenderedPageBreak/>
              <w:t>√</w:t>
            </w:r>
          </w:p>
        </w:tc>
        <w:tc>
          <w:tcPr>
            <w:tcW w:w="439" w:type="dxa"/>
            <w:gridSpan w:val="2"/>
            <w:tcBorders>
              <w:top w:val="single" w:sz="4" w:space="0" w:color="000000"/>
              <w:left w:val="single" w:sz="4" w:space="0" w:color="000000"/>
              <w:bottom w:val="single" w:sz="4" w:space="0" w:color="000000"/>
              <w:right w:val="single" w:sz="4" w:space="0" w:color="000000"/>
            </w:tcBorders>
            <w:vAlign w:val="center"/>
          </w:tcPr>
          <w:p w14:paraId="324759BD" w14:textId="77777777" w:rsidR="00F25C5B" w:rsidRDefault="00F25C5B">
            <w:pPr>
              <w:autoSpaceDN w:val="0"/>
              <w:jc w:val="left"/>
              <w:textAlignment w:val="center"/>
              <w:rPr>
                <w:rFonts w:ascii="仿宋_GB2312" w:eastAsia="仿宋_GB2312" w:hAnsi="仿宋_GB2312"/>
                <w:b/>
                <w:color w:val="000000"/>
                <w:sz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764A829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0" w:type="dxa"/>
            <w:gridSpan w:val="2"/>
            <w:tcBorders>
              <w:top w:val="single" w:sz="4" w:space="0" w:color="000000"/>
              <w:left w:val="single" w:sz="4" w:space="0" w:color="000000"/>
              <w:bottom w:val="single" w:sz="4" w:space="0" w:color="000000"/>
              <w:right w:val="single" w:sz="4" w:space="0" w:color="000000"/>
            </w:tcBorders>
            <w:vAlign w:val="center"/>
          </w:tcPr>
          <w:p w14:paraId="2381FB3C" w14:textId="77777777" w:rsidR="00F25C5B" w:rsidRDefault="00F25C5B">
            <w:pPr>
              <w:autoSpaceDN w:val="0"/>
              <w:jc w:val="left"/>
              <w:textAlignment w:val="center"/>
              <w:rPr>
                <w:rFonts w:ascii="仿宋_GB2312" w:eastAsia="仿宋_GB2312" w:hAnsi="仿宋_GB2312"/>
                <w:b/>
                <w:color w:val="000000"/>
                <w:sz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14:paraId="4C8FEEC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48C9560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41" w:type="dxa"/>
            <w:gridSpan w:val="2"/>
            <w:tcBorders>
              <w:top w:val="single" w:sz="4" w:space="0" w:color="000000"/>
              <w:left w:val="single" w:sz="4" w:space="0" w:color="000000"/>
              <w:bottom w:val="single" w:sz="4" w:space="0" w:color="000000"/>
              <w:right w:val="single" w:sz="4" w:space="0" w:color="000000"/>
            </w:tcBorders>
            <w:vAlign w:val="center"/>
          </w:tcPr>
          <w:p w14:paraId="6EF5909F" w14:textId="77777777" w:rsidR="00F25C5B" w:rsidRDefault="00F25C5B">
            <w:pPr>
              <w:autoSpaceDN w:val="0"/>
              <w:jc w:val="left"/>
              <w:textAlignment w:val="center"/>
              <w:rPr>
                <w:rFonts w:ascii="仿宋_GB2312" w:eastAsia="仿宋_GB2312" w:hAnsi="仿宋_GB2312"/>
                <w:b/>
                <w:color w:val="000000"/>
                <w:sz w:val="18"/>
              </w:rPr>
            </w:pPr>
          </w:p>
        </w:tc>
      </w:tr>
      <w:tr w:rsidR="00F25C5B" w14:paraId="012DACC8" w14:textId="77777777">
        <w:trPr>
          <w:trHeight w:val="3255"/>
        </w:trPr>
        <w:tc>
          <w:tcPr>
            <w:tcW w:w="757" w:type="dxa"/>
            <w:vMerge w:val="restart"/>
            <w:tcBorders>
              <w:top w:val="single" w:sz="4" w:space="0" w:color="000000"/>
              <w:left w:val="single" w:sz="4" w:space="0" w:color="000000"/>
              <w:bottom w:val="single" w:sz="4" w:space="0" w:color="000000"/>
              <w:right w:val="single" w:sz="4" w:space="0" w:color="000000"/>
            </w:tcBorders>
            <w:vAlign w:val="center"/>
          </w:tcPr>
          <w:p w14:paraId="46A9C795" w14:textId="77777777" w:rsidR="00F25C5B" w:rsidRDefault="00D9715E">
            <w:pPr>
              <w:autoSpaceDN w:val="0"/>
              <w:jc w:val="center"/>
              <w:textAlignment w:val="center"/>
              <w:rPr>
                <w:rFonts w:ascii="仿宋_GB2312" w:eastAsia="仿宋_GB2312" w:hAnsi="仿宋_GB2312"/>
                <w:b/>
                <w:color w:val="000000"/>
                <w:sz w:val="18"/>
              </w:rPr>
            </w:pPr>
            <w:r>
              <w:rPr>
                <w:rFonts w:ascii="仿宋_GB2312" w:eastAsia="仿宋_GB2312" w:hAnsi="仿宋_GB2312"/>
                <w:b/>
                <w:color w:val="000000"/>
                <w:sz w:val="18"/>
              </w:rPr>
              <w:t>备灾管理</w:t>
            </w:r>
          </w:p>
        </w:tc>
        <w:tc>
          <w:tcPr>
            <w:tcW w:w="270" w:type="dxa"/>
            <w:tcBorders>
              <w:top w:val="single" w:sz="4" w:space="0" w:color="000000"/>
              <w:left w:val="single" w:sz="4" w:space="0" w:color="000000"/>
              <w:bottom w:val="single" w:sz="4" w:space="0" w:color="000000"/>
              <w:right w:val="single" w:sz="4" w:space="0" w:color="000000"/>
            </w:tcBorders>
            <w:vAlign w:val="center"/>
          </w:tcPr>
          <w:p w14:paraId="7A5A7166"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2</w:t>
            </w:r>
          </w:p>
        </w:tc>
        <w:tc>
          <w:tcPr>
            <w:tcW w:w="569" w:type="dxa"/>
            <w:vAlign w:val="center"/>
          </w:tcPr>
          <w:p w14:paraId="7ABD40D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灾害信息员队伍</w:t>
            </w:r>
          </w:p>
        </w:tc>
        <w:tc>
          <w:tcPr>
            <w:tcW w:w="4296" w:type="dxa"/>
            <w:tcBorders>
              <w:top w:val="single" w:sz="4" w:space="0" w:color="000000"/>
              <w:left w:val="single" w:sz="4" w:space="0" w:color="000000"/>
              <w:bottom w:val="single" w:sz="4" w:space="0" w:color="000000"/>
              <w:right w:val="single" w:sz="4" w:space="0" w:color="000000"/>
            </w:tcBorders>
            <w:vAlign w:val="center"/>
          </w:tcPr>
          <w:p w14:paraId="496CD8B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县乡两级灾害信息员工作职责和办公电话</w:t>
            </w:r>
          </w:p>
        </w:tc>
        <w:tc>
          <w:tcPr>
            <w:tcW w:w="1886" w:type="dxa"/>
            <w:tcBorders>
              <w:top w:val="single" w:sz="4" w:space="0" w:color="000000"/>
              <w:left w:val="single" w:sz="4" w:space="0" w:color="000000"/>
              <w:bottom w:val="single" w:sz="4" w:space="0" w:color="000000"/>
              <w:right w:val="single" w:sz="4" w:space="0" w:color="000000"/>
            </w:tcBorders>
            <w:vAlign w:val="center"/>
          </w:tcPr>
          <w:p w14:paraId="6FC293E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号）、《社会救助暂行办法》（</w:t>
            </w:r>
            <w:r>
              <w:rPr>
                <w:rFonts w:ascii="仿宋_GB2312" w:eastAsia="仿宋_GB2312" w:hAnsi="仿宋_GB2312"/>
                <w:b/>
                <w:color w:val="000000"/>
                <w:sz w:val="18"/>
              </w:rPr>
              <w:t>2014</w:t>
            </w:r>
            <w:r>
              <w:rPr>
                <w:rFonts w:ascii="仿宋_GB2312" w:eastAsia="仿宋_GB2312" w:hAnsi="仿宋_GB2312"/>
                <w:b/>
                <w:color w:val="000000"/>
                <w:sz w:val="18"/>
              </w:rPr>
              <w:t>）、《国家综合防灾减灾规划（</w:t>
            </w:r>
            <w:r>
              <w:rPr>
                <w:rFonts w:ascii="仿宋_GB2312" w:eastAsia="仿宋_GB2312" w:hAnsi="仿宋_GB2312"/>
                <w:b/>
                <w:color w:val="000000"/>
                <w:sz w:val="18"/>
              </w:rPr>
              <w:t>2016-2020</w:t>
            </w:r>
            <w:r>
              <w:rPr>
                <w:rFonts w:ascii="仿宋_GB2312" w:eastAsia="仿宋_GB2312" w:hAnsi="仿宋_GB2312"/>
                <w:b/>
                <w:color w:val="000000"/>
                <w:sz w:val="18"/>
              </w:rPr>
              <w:t>年）》</w:t>
            </w:r>
          </w:p>
        </w:tc>
        <w:tc>
          <w:tcPr>
            <w:tcW w:w="737" w:type="dxa"/>
            <w:tcBorders>
              <w:top w:val="single" w:sz="4" w:space="0" w:color="000000"/>
              <w:left w:val="single" w:sz="4" w:space="0" w:color="000000"/>
              <w:bottom w:val="single" w:sz="4" w:space="0" w:color="000000"/>
              <w:right w:val="single" w:sz="4" w:space="0" w:color="000000"/>
            </w:tcBorders>
            <w:vAlign w:val="center"/>
          </w:tcPr>
          <w:p w14:paraId="16B12AA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信息形成或变更之日起</w:t>
            </w:r>
            <w:r>
              <w:rPr>
                <w:rFonts w:ascii="仿宋_GB2312" w:eastAsia="仿宋_GB2312" w:hAnsi="仿宋_GB2312"/>
                <w:b/>
                <w:color w:val="000000"/>
                <w:sz w:val="18"/>
              </w:rPr>
              <w:t>20</w:t>
            </w:r>
            <w:r>
              <w:rPr>
                <w:rFonts w:ascii="仿宋_GB2312" w:eastAsia="仿宋_GB2312" w:hAnsi="仿宋_GB2312"/>
                <w:b/>
                <w:color w:val="000000"/>
                <w:sz w:val="18"/>
              </w:rPr>
              <w:t>个工作日内</w:t>
            </w:r>
          </w:p>
        </w:tc>
        <w:tc>
          <w:tcPr>
            <w:tcW w:w="678" w:type="dxa"/>
            <w:tcBorders>
              <w:top w:val="single" w:sz="4" w:space="0" w:color="000000"/>
              <w:left w:val="single" w:sz="4" w:space="0" w:color="000000"/>
              <w:bottom w:val="single" w:sz="4" w:space="0" w:color="000000"/>
              <w:right w:val="single" w:sz="4" w:space="0" w:color="000000"/>
            </w:tcBorders>
            <w:vAlign w:val="center"/>
          </w:tcPr>
          <w:p w14:paraId="25BE672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1602" w:type="dxa"/>
            <w:tcBorders>
              <w:top w:val="single" w:sz="4" w:space="0" w:color="000000"/>
              <w:left w:val="single" w:sz="4" w:space="0" w:color="000000"/>
              <w:bottom w:val="single" w:sz="4" w:space="0" w:color="000000"/>
              <w:right w:val="single" w:sz="4" w:space="0" w:color="000000"/>
            </w:tcBorders>
            <w:vAlign w:val="center"/>
          </w:tcPr>
          <w:p w14:paraId="1487B07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24" w:type="dxa"/>
            <w:tcBorders>
              <w:top w:val="single" w:sz="4" w:space="0" w:color="000000"/>
              <w:left w:val="single" w:sz="4" w:space="0" w:color="000000"/>
              <w:bottom w:val="single" w:sz="4" w:space="0" w:color="000000"/>
              <w:right w:val="single" w:sz="4" w:space="0" w:color="000000"/>
            </w:tcBorders>
            <w:vAlign w:val="center"/>
          </w:tcPr>
          <w:p w14:paraId="348882C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9" w:type="dxa"/>
            <w:gridSpan w:val="2"/>
            <w:tcBorders>
              <w:top w:val="single" w:sz="4" w:space="0" w:color="000000"/>
              <w:left w:val="single" w:sz="4" w:space="0" w:color="000000"/>
              <w:bottom w:val="single" w:sz="4" w:space="0" w:color="000000"/>
              <w:right w:val="single" w:sz="4" w:space="0" w:color="000000"/>
            </w:tcBorders>
            <w:vAlign w:val="center"/>
          </w:tcPr>
          <w:p w14:paraId="740E71DF" w14:textId="77777777" w:rsidR="00F25C5B" w:rsidRDefault="00F25C5B">
            <w:pPr>
              <w:autoSpaceDN w:val="0"/>
              <w:jc w:val="left"/>
              <w:textAlignment w:val="center"/>
              <w:rPr>
                <w:rFonts w:ascii="仿宋_GB2312" w:eastAsia="仿宋_GB2312" w:hAnsi="仿宋_GB2312"/>
                <w:b/>
                <w:color w:val="000000"/>
                <w:sz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693366D4"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0" w:type="dxa"/>
            <w:gridSpan w:val="2"/>
            <w:tcBorders>
              <w:top w:val="single" w:sz="4" w:space="0" w:color="000000"/>
              <w:left w:val="single" w:sz="4" w:space="0" w:color="000000"/>
              <w:bottom w:val="single" w:sz="4" w:space="0" w:color="000000"/>
              <w:right w:val="single" w:sz="4" w:space="0" w:color="000000"/>
            </w:tcBorders>
            <w:vAlign w:val="center"/>
          </w:tcPr>
          <w:p w14:paraId="73FCC5BA" w14:textId="77777777" w:rsidR="00F25C5B" w:rsidRDefault="00F25C5B">
            <w:pPr>
              <w:autoSpaceDN w:val="0"/>
              <w:jc w:val="left"/>
              <w:textAlignment w:val="center"/>
              <w:rPr>
                <w:rFonts w:ascii="仿宋_GB2312" w:eastAsia="仿宋_GB2312" w:hAnsi="仿宋_GB2312"/>
                <w:b/>
                <w:color w:val="000000"/>
                <w:sz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14:paraId="433A744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348C47AD" w14:textId="77777777" w:rsidR="00F25C5B" w:rsidRDefault="00F25C5B">
            <w:pPr>
              <w:autoSpaceDN w:val="0"/>
              <w:jc w:val="left"/>
              <w:textAlignment w:val="center"/>
              <w:rPr>
                <w:rFonts w:ascii="仿宋_GB2312" w:eastAsia="仿宋_GB2312" w:hAnsi="仿宋_GB2312"/>
                <w:b/>
                <w:color w:val="000000"/>
                <w:sz w:val="18"/>
              </w:rPr>
            </w:pPr>
          </w:p>
        </w:tc>
        <w:tc>
          <w:tcPr>
            <w:tcW w:w="441" w:type="dxa"/>
            <w:gridSpan w:val="2"/>
            <w:tcBorders>
              <w:top w:val="single" w:sz="4" w:space="0" w:color="000000"/>
              <w:left w:val="single" w:sz="4" w:space="0" w:color="000000"/>
              <w:bottom w:val="single" w:sz="4" w:space="0" w:color="000000"/>
              <w:right w:val="single" w:sz="4" w:space="0" w:color="000000"/>
            </w:tcBorders>
            <w:vAlign w:val="center"/>
          </w:tcPr>
          <w:p w14:paraId="04A676F1" w14:textId="77777777" w:rsidR="00F25C5B" w:rsidRDefault="00F25C5B">
            <w:pPr>
              <w:autoSpaceDN w:val="0"/>
              <w:jc w:val="left"/>
              <w:textAlignment w:val="center"/>
              <w:rPr>
                <w:rFonts w:ascii="仿宋_GB2312" w:eastAsia="仿宋_GB2312" w:hAnsi="仿宋_GB2312"/>
                <w:b/>
                <w:color w:val="000000"/>
                <w:sz w:val="18"/>
              </w:rPr>
            </w:pPr>
          </w:p>
        </w:tc>
      </w:tr>
      <w:tr w:rsidR="00F25C5B" w14:paraId="011BAD4E" w14:textId="77777777">
        <w:trPr>
          <w:trHeight w:val="3135"/>
        </w:trPr>
        <w:tc>
          <w:tcPr>
            <w:tcW w:w="757" w:type="dxa"/>
            <w:vMerge/>
            <w:tcBorders>
              <w:top w:val="single" w:sz="4" w:space="0" w:color="000000"/>
              <w:left w:val="single" w:sz="4" w:space="0" w:color="000000"/>
              <w:bottom w:val="single" w:sz="4" w:space="0" w:color="000000"/>
              <w:right w:val="single" w:sz="4" w:space="0" w:color="000000"/>
            </w:tcBorders>
            <w:vAlign w:val="center"/>
          </w:tcPr>
          <w:p w14:paraId="504A3518" w14:textId="77777777" w:rsidR="00F25C5B" w:rsidRDefault="00F25C5B">
            <w:pPr>
              <w:rPr>
                <w:rFonts w:ascii="宋体" w:hAnsi="宋体"/>
                <w:sz w:val="24"/>
              </w:rPr>
            </w:pPr>
          </w:p>
        </w:tc>
        <w:tc>
          <w:tcPr>
            <w:tcW w:w="270" w:type="dxa"/>
            <w:tcBorders>
              <w:top w:val="single" w:sz="4" w:space="0" w:color="000000"/>
              <w:left w:val="single" w:sz="4" w:space="0" w:color="000000"/>
              <w:bottom w:val="single" w:sz="4" w:space="0" w:color="000000"/>
              <w:right w:val="single" w:sz="4" w:space="0" w:color="000000"/>
            </w:tcBorders>
            <w:vAlign w:val="center"/>
          </w:tcPr>
          <w:p w14:paraId="49E3BBA7"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3</w:t>
            </w:r>
          </w:p>
        </w:tc>
        <w:tc>
          <w:tcPr>
            <w:tcW w:w="569" w:type="dxa"/>
            <w:tcBorders>
              <w:top w:val="single" w:sz="4" w:space="0" w:color="000000"/>
              <w:left w:val="single" w:sz="4" w:space="0" w:color="000000"/>
              <w:bottom w:val="single" w:sz="4" w:space="0" w:color="000000"/>
              <w:right w:val="single" w:sz="4" w:space="0" w:color="000000"/>
            </w:tcBorders>
            <w:vAlign w:val="center"/>
          </w:tcPr>
          <w:p w14:paraId="40A2C41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预警信息</w:t>
            </w:r>
          </w:p>
        </w:tc>
        <w:tc>
          <w:tcPr>
            <w:tcW w:w="4296" w:type="dxa"/>
            <w:tcBorders>
              <w:top w:val="single" w:sz="4" w:space="0" w:color="000000"/>
              <w:left w:val="single" w:sz="4" w:space="0" w:color="000000"/>
              <w:bottom w:val="single" w:sz="4" w:space="0" w:color="000000"/>
              <w:right w:val="single" w:sz="4" w:space="0" w:color="000000"/>
            </w:tcBorders>
            <w:vAlign w:val="center"/>
          </w:tcPr>
          <w:p w14:paraId="3F4A938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气象、地震等单位发布的预警信息</w:t>
            </w:r>
          </w:p>
        </w:tc>
        <w:tc>
          <w:tcPr>
            <w:tcW w:w="1886" w:type="dxa"/>
            <w:tcBorders>
              <w:top w:val="single" w:sz="4" w:space="0" w:color="000000"/>
              <w:left w:val="single" w:sz="4" w:space="0" w:color="000000"/>
              <w:bottom w:val="single" w:sz="4" w:space="0" w:color="000000"/>
              <w:right w:val="single" w:sz="4" w:space="0" w:color="000000"/>
            </w:tcBorders>
            <w:vAlign w:val="center"/>
          </w:tcPr>
          <w:p w14:paraId="2B0B9491"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w:t>
            </w:r>
          </w:p>
        </w:tc>
        <w:tc>
          <w:tcPr>
            <w:tcW w:w="737" w:type="dxa"/>
            <w:tcBorders>
              <w:top w:val="single" w:sz="4" w:space="0" w:color="000000"/>
              <w:left w:val="single" w:sz="4" w:space="0" w:color="000000"/>
              <w:bottom w:val="single" w:sz="4" w:space="0" w:color="000000"/>
              <w:right w:val="single" w:sz="4" w:space="0" w:color="000000"/>
            </w:tcBorders>
            <w:vAlign w:val="center"/>
          </w:tcPr>
          <w:p w14:paraId="764F3A51"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信息形成或变更之日起</w:t>
            </w:r>
            <w:r>
              <w:rPr>
                <w:rFonts w:ascii="仿宋_GB2312" w:eastAsia="仿宋_GB2312" w:hAnsi="仿宋_GB2312"/>
                <w:b/>
                <w:color w:val="000000"/>
                <w:sz w:val="18"/>
              </w:rPr>
              <w:t>20</w:t>
            </w:r>
            <w:r>
              <w:rPr>
                <w:rFonts w:ascii="仿宋_GB2312" w:eastAsia="仿宋_GB2312" w:hAnsi="仿宋_GB2312"/>
                <w:b/>
                <w:color w:val="000000"/>
                <w:sz w:val="18"/>
              </w:rPr>
              <w:t>个工作日内</w:t>
            </w:r>
          </w:p>
        </w:tc>
        <w:tc>
          <w:tcPr>
            <w:tcW w:w="678" w:type="dxa"/>
            <w:tcBorders>
              <w:top w:val="single" w:sz="4" w:space="0" w:color="000000"/>
              <w:left w:val="single" w:sz="4" w:space="0" w:color="000000"/>
              <w:bottom w:val="single" w:sz="4" w:space="0" w:color="000000"/>
              <w:right w:val="single" w:sz="4" w:space="0" w:color="000000"/>
            </w:tcBorders>
            <w:vAlign w:val="center"/>
          </w:tcPr>
          <w:p w14:paraId="587D25B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1602" w:type="dxa"/>
            <w:tcBorders>
              <w:top w:val="single" w:sz="4" w:space="0" w:color="000000"/>
              <w:left w:val="single" w:sz="4" w:space="0" w:color="000000"/>
              <w:bottom w:val="single" w:sz="4" w:space="0" w:color="000000"/>
              <w:right w:val="single" w:sz="4" w:space="0" w:color="000000"/>
            </w:tcBorders>
            <w:vAlign w:val="center"/>
          </w:tcPr>
          <w:p w14:paraId="541DCEA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24" w:type="dxa"/>
            <w:tcBorders>
              <w:top w:val="single" w:sz="4" w:space="0" w:color="000000"/>
              <w:left w:val="single" w:sz="4" w:space="0" w:color="000000"/>
              <w:bottom w:val="single" w:sz="4" w:space="0" w:color="000000"/>
              <w:right w:val="single" w:sz="4" w:space="0" w:color="000000"/>
            </w:tcBorders>
            <w:vAlign w:val="center"/>
          </w:tcPr>
          <w:p w14:paraId="168DB45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9" w:type="dxa"/>
            <w:gridSpan w:val="2"/>
            <w:tcBorders>
              <w:top w:val="single" w:sz="4" w:space="0" w:color="000000"/>
              <w:left w:val="single" w:sz="4" w:space="0" w:color="000000"/>
              <w:bottom w:val="single" w:sz="4" w:space="0" w:color="000000"/>
              <w:right w:val="single" w:sz="4" w:space="0" w:color="000000"/>
            </w:tcBorders>
            <w:vAlign w:val="center"/>
          </w:tcPr>
          <w:p w14:paraId="554C0EA6" w14:textId="77777777" w:rsidR="00F25C5B" w:rsidRDefault="00F25C5B">
            <w:pPr>
              <w:autoSpaceDN w:val="0"/>
              <w:jc w:val="left"/>
              <w:textAlignment w:val="center"/>
              <w:rPr>
                <w:rFonts w:ascii="仿宋_GB2312" w:eastAsia="仿宋_GB2312" w:hAnsi="仿宋_GB2312"/>
                <w:b/>
                <w:color w:val="000000"/>
                <w:sz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61DAD41D"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0" w:type="dxa"/>
            <w:gridSpan w:val="2"/>
            <w:tcBorders>
              <w:top w:val="single" w:sz="4" w:space="0" w:color="000000"/>
              <w:left w:val="single" w:sz="4" w:space="0" w:color="000000"/>
              <w:bottom w:val="single" w:sz="4" w:space="0" w:color="000000"/>
              <w:right w:val="single" w:sz="4" w:space="0" w:color="000000"/>
            </w:tcBorders>
            <w:vAlign w:val="center"/>
          </w:tcPr>
          <w:p w14:paraId="23084643" w14:textId="77777777" w:rsidR="00F25C5B" w:rsidRDefault="00F25C5B">
            <w:pPr>
              <w:autoSpaceDN w:val="0"/>
              <w:jc w:val="left"/>
              <w:textAlignment w:val="center"/>
              <w:rPr>
                <w:rFonts w:ascii="仿宋_GB2312" w:eastAsia="仿宋_GB2312" w:hAnsi="仿宋_GB2312"/>
                <w:b/>
                <w:color w:val="000000"/>
                <w:sz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14:paraId="0F7C372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2B5BCF12" w14:textId="77777777" w:rsidR="00F25C5B" w:rsidRDefault="00F25C5B">
            <w:pPr>
              <w:autoSpaceDN w:val="0"/>
              <w:jc w:val="left"/>
              <w:textAlignment w:val="center"/>
              <w:rPr>
                <w:rFonts w:ascii="仿宋_GB2312" w:eastAsia="仿宋_GB2312" w:hAnsi="仿宋_GB2312"/>
                <w:b/>
                <w:color w:val="000000"/>
                <w:sz w:val="18"/>
              </w:rPr>
            </w:pPr>
          </w:p>
        </w:tc>
        <w:tc>
          <w:tcPr>
            <w:tcW w:w="441" w:type="dxa"/>
            <w:gridSpan w:val="2"/>
            <w:tcBorders>
              <w:top w:val="single" w:sz="4" w:space="0" w:color="000000"/>
              <w:left w:val="single" w:sz="4" w:space="0" w:color="000000"/>
              <w:bottom w:val="single" w:sz="4" w:space="0" w:color="000000"/>
              <w:right w:val="single" w:sz="4" w:space="0" w:color="000000"/>
            </w:tcBorders>
            <w:vAlign w:val="center"/>
          </w:tcPr>
          <w:p w14:paraId="7C23B675" w14:textId="77777777" w:rsidR="00F25C5B" w:rsidRDefault="00F25C5B">
            <w:pPr>
              <w:autoSpaceDN w:val="0"/>
              <w:jc w:val="left"/>
              <w:textAlignment w:val="center"/>
              <w:rPr>
                <w:rFonts w:ascii="仿宋_GB2312" w:eastAsia="仿宋_GB2312" w:hAnsi="仿宋_GB2312"/>
                <w:b/>
                <w:color w:val="000000"/>
                <w:sz w:val="18"/>
              </w:rPr>
            </w:pPr>
          </w:p>
        </w:tc>
      </w:tr>
      <w:tr w:rsidR="00F25C5B" w14:paraId="00B31BED" w14:textId="77777777">
        <w:trPr>
          <w:trHeight w:val="1815"/>
        </w:trPr>
        <w:tc>
          <w:tcPr>
            <w:tcW w:w="757" w:type="dxa"/>
            <w:vMerge w:val="restart"/>
            <w:tcBorders>
              <w:top w:val="single" w:sz="4" w:space="0" w:color="000000"/>
              <w:left w:val="single" w:sz="4" w:space="0" w:color="000000"/>
              <w:right w:val="single" w:sz="4" w:space="0" w:color="000000"/>
            </w:tcBorders>
            <w:vAlign w:val="center"/>
          </w:tcPr>
          <w:p w14:paraId="1DD4341F" w14:textId="77777777" w:rsidR="00F25C5B" w:rsidRDefault="00D9715E">
            <w:pPr>
              <w:autoSpaceDN w:val="0"/>
              <w:jc w:val="center"/>
              <w:textAlignment w:val="center"/>
              <w:rPr>
                <w:rFonts w:ascii="仿宋_GB2312" w:eastAsia="仿宋_GB2312" w:hAnsi="仿宋_GB2312"/>
                <w:b/>
                <w:color w:val="000000"/>
                <w:sz w:val="18"/>
              </w:rPr>
            </w:pPr>
            <w:r>
              <w:rPr>
                <w:rFonts w:ascii="仿宋_GB2312" w:eastAsia="仿宋_GB2312" w:hAnsi="仿宋_GB2312"/>
                <w:b/>
                <w:color w:val="000000"/>
                <w:sz w:val="18"/>
              </w:rPr>
              <w:t>灾后救助</w:t>
            </w:r>
          </w:p>
        </w:tc>
        <w:tc>
          <w:tcPr>
            <w:tcW w:w="270" w:type="dxa"/>
            <w:tcBorders>
              <w:top w:val="single" w:sz="4" w:space="0" w:color="000000"/>
              <w:left w:val="single" w:sz="4" w:space="0" w:color="000000"/>
              <w:right w:val="single" w:sz="4" w:space="0" w:color="000000"/>
            </w:tcBorders>
            <w:vAlign w:val="center"/>
          </w:tcPr>
          <w:p w14:paraId="70E0583C"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1</w:t>
            </w:r>
          </w:p>
        </w:tc>
        <w:tc>
          <w:tcPr>
            <w:tcW w:w="569" w:type="dxa"/>
            <w:tcBorders>
              <w:top w:val="single" w:sz="4" w:space="0" w:color="000000"/>
              <w:left w:val="single" w:sz="4" w:space="0" w:color="000000"/>
              <w:right w:val="single" w:sz="4" w:space="0" w:color="000000"/>
            </w:tcBorders>
            <w:vAlign w:val="center"/>
          </w:tcPr>
          <w:p w14:paraId="69A5EC5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灾情核定信息</w:t>
            </w:r>
          </w:p>
        </w:tc>
        <w:tc>
          <w:tcPr>
            <w:tcW w:w="4296" w:type="dxa"/>
            <w:tcBorders>
              <w:top w:val="single" w:sz="4" w:space="0" w:color="000000"/>
              <w:left w:val="single" w:sz="4" w:space="0" w:color="000000"/>
              <w:right w:val="single" w:sz="4" w:space="0" w:color="000000"/>
            </w:tcBorders>
            <w:vAlign w:val="center"/>
          </w:tcPr>
          <w:p w14:paraId="1D69D06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本行政区域内因自然灾害造成的损失情况（受灾时间、灾害种类、受灾范围、灾害造成的损失等）</w:t>
            </w:r>
          </w:p>
        </w:tc>
        <w:tc>
          <w:tcPr>
            <w:tcW w:w="1886" w:type="dxa"/>
            <w:tcBorders>
              <w:top w:val="single" w:sz="4" w:space="0" w:color="000000"/>
              <w:left w:val="single" w:sz="4" w:space="0" w:color="000000"/>
              <w:right w:val="single" w:sz="4" w:space="0" w:color="000000"/>
            </w:tcBorders>
            <w:vAlign w:val="center"/>
          </w:tcPr>
          <w:p w14:paraId="7F6CDBBA" w14:textId="77777777" w:rsidR="00F25C5B" w:rsidRDefault="00F25C5B">
            <w:pPr>
              <w:autoSpaceDN w:val="0"/>
              <w:jc w:val="left"/>
              <w:textAlignment w:val="center"/>
              <w:rPr>
                <w:rFonts w:ascii="仿宋_GB2312" w:eastAsia="仿宋_GB2312" w:hAnsi="仿宋_GB2312"/>
                <w:b/>
                <w:color w:val="000000"/>
                <w:sz w:val="18"/>
              </w:rPr>
            </w:pPr>
          </w:p>
        </w:tc>
        <w:tc>
          <w:tcPr>
            <w:tcW w:w="737" w:type="dxa"/>
            <w:tcBorders>
              <w:top w:val="single" w:sz="4" w:space="0" w:color="000000"/>
              <w:left w:val="single" w:sz="4" w:space="0" w:color="000000"/>
              <w:right w:val="single" w:sz="4" w:space="0" w:color="000000"/>
            </w:tcBorders>
            <w:vAlign w:val="center"/>
          </w:tcPr>
          <w:p w14:paraId="0E366662" w14:textId="77777777" w:rsidR="00F25C5B" w:rsidRDefault="00F25C5B">
            <w:pPr>
              <w:autoSpaceDN w:val="0"/>
              <w:jc w:val="left"/>
              <w:textAlignment w:val="center"/>
              <w:rPr>
                <w:rFonts w:ascii="仿宋_GB2312" w:eastAsia="仿宋_GB2312" w:hAnsi="仿宋_GB2312"/>
                <w:b/>
                <w:color w:val="000000"/>
                <w:sz w:val="18"/>
              </w:rPr>
            </w:pPr>
          </w:p>
        </w:tc>
        <w:tc>
          <w:tcPr>
            <w:tcW w:w="678" w:type="dxa"/>
            <w:tcBorders>
              <w:top w:val="single" w:sz="4" w:space="0" w:color="000000"/>
              <w:left w:val="single" w:sz="4" w:space="0" w:color="000000"/>
              <w:right w:val="single" w:sz="4" w:space="0" w:color="000000"/>
            </w:tcBorders>
            <w:vAlign w:val="center"/>
          </w:tcPr>
          <w:p w14:paraId="58028229" w14:textId="77777777" w:rsidR="00F25C5B" w:rsidRDefault="00F25C5B">
            <w:pPr>
              <w:autoSpaceDN w:val="0"/>
              <w:jc w:val="left"/>
              <w:textAlignment w:val="center"/>
              <w:rPr>
                <w:rFonts w:ascii="仿宋_GB2312" w:eastAsia="仿宋_GB2312" w:hAnsi="仿宋_GB2312"/>
                <w:b/>
                <w:color w:val="000000"/>
                <w:sz w:val="18"/>
              </w:rPr>
            </w:pPr>
          </w:p>
        </w:tc>
        <w:tc>
          <w:tcPr>
            <w:tcW w:w="1602" w:type="dxa"/>
            <w:tcBorders>
              <w:top w:val="single" w:sz="4" w:space="0" w:color="000000"/>
              <w:left w:val="single" w:sz="4" w:space="0" w:color="000000"/>
              <w:right w:val="single" w:sz="4" w:space="0" w:color="000000"/>
            </w:tcBorders>
            <w:vAlign w:val="center"/>
          </w:tcPr>
          <w:p w14:paraId="7348407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号）、《中华人民共和国自然灾害救助条例》（国务院令第</w:t>
            </w:r>
            <w:r>
              <w:rPr>
                <w:rFonts w:ascii="仿宋_GB2312" w:eastAsia="仿宋_GB2312" w:hAnsi="仿宋_GB2312"/>
                <w:b/>
                <w:color w:val="000000"/>
                <w:sz w:val="18"/>
              </w:rPr>
              <w:t>577</w:t>
            </w:r>
            <w:r>
              <w:rPr>
                <w:rFonts w:ascii="仿宋_GB2312" w:eastAsia="仿宋_GB2312" w:hAnsi="仿宋_GB2312"/>
                <w:b/>
                <w:color w:val="000000"/>
                <w:sz w:val="18"/>
              </w:rPr>
              <w:t>号）</w:t>
            </w:r>
          </w:p>
        </w:tc>
        <w:tc>
          <w:tcPr>
            <w:tcW w:w="424" w:type="dxa"/>
            <w:tcBorders>
              <w:top w:val="single" w:sz="4" w:space="0" w:color="000000"/>
              <w:left w:val="single" w:sz="4" w:space="0" w:color="000000"/>
              <w:right w:val="single" w:sz="4" w:space="0" w:color="000000"/>
            </w:tcBorders>
            <w:vAlign w:val="center"/>
          </w:tcPr>
          <w:p w14:paraId="35DD68A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信息形成或变更之日起</w:t>
            </w:r>
            <w:r>
              <w:rPr>
                <w:rFonts w:ascii="仿宋_GB2312" w:eastAsia="仿宋_GB2312" w:hAnsi="仿宋_GB2312"/>
                <w:b/>
                <w:color w:val="000000"/>
                <w:sz w:val="18"/>
              </w:rPr>
              <w:t>20</w:t>
            </w:r>
            <w:r>
              <w:rPr>
                <w:rFonts w:ascii="仿宋_GB2312" w:eastAsia="仿宋_GB2312" w:hAnsi="仿宋_GB2312"/>
                <w:b/>
                <w:color w:val="000000"/>
                <w:sz w:val="18"/>
              </w:rPr>
              <w:t>个工作日内</w:t>
            </w:r>
          </w:p>
        </w:tc>
        <w:tc>
          <w:tcPr>
            <w:tcW w:w="439" w:type="dxa"/>
            <w:gridSpan w:val="2"/>
            <w:tcBorders>
              <w:top w:val="single" w:sz="4" w:space="0" w:color="000000"/>
              <w:left w:val="single" w:sz="4" w:space="0" w:color="000000"/>
              <w:right w:val="single" w:sz="4" w:space="0" w:color="000000"/>
            </w:tcBorders>
            <w:vAlign w:val="center"/>
          </w:tcPr>
          <w:p w14:paraId="0A047F4D"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682" w:type="dxa"/>
            <w:tcBorders>
              <w:top w:val="single" w:sz="4" w:space="0" w:color="000000"/>
              <w:left w:val="single" w:sz="4" w:space="0" w:color="000000"/>
              <w:right w:val="single" w:sz="4" w:space="0" w:color="000000"/>
            </w:tcBorders>
            <w:vAlign w:val="center"/>
          </w:tcPr>
          <w:p w14:paraId="69945C0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lastRenderedPageBreak/>
              <w:t>■</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30" w:type="dxa"/>
            <w:gridSpan w:val="2"/>
            <w:tcBorders>
              <w:top w:val="single" w:sz="4" w:space="0" w:color="000000"/>
              <w:left w:val="single" w:sz="4" w:space="0" w:color="000000"/>
              <w:right w:val="single" w:sz="4" w:space="0" w:color="000000"/>
            </w:tcBorders>
            <w:vAlign w:val="center"/>
          </w:tcPr>
          <w:p w14:paraId="7B9B5513" w14:textId="77777777" w:rsidR="00F25C5B" w:rsidRDefault="00F25C5B">
            <w:pPr>
              <w:autoSpaceDN w:val="0"/>
              <w:jc w:val="left"/>
              <w:textAlignment w:val="center"/>
              <w:rPr>
                <w:rFonts w:ascii="仿宋_GB2312" w:eastAsia="仿宋_GB2312" w:hAnsi="仿宋_GB2312"/>
                <w:b/>
                <w:color w:val="000000"/>
                <w:sz w:val="18"/>
              </w:rPr>
            </w:pPr>
          </w:p>
        </w:tc>
        <w:tc>
          <w:tcPr>
            <w:tcW w:w="411" w:type="dxa"/>
            <w:tcBorders>
              <w:top w:val="single" w:sz="4" w:space="0" w:color="000000"/>
              <w:left w:val="single" w:sz="4" w:space="0" w:color="000000"/>
              <w:right w:val="single" w:sz="4" w:space="0" w:color="000000"/>
            </w:tcBorders>
            <w:vAlign w:val="center"/>
          </w:tcPr>
          <w:p w14:paraId="111BC69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596" w:type="dxa"/>
            <w:gridSpan w:val="2"/>
            <w:tcBorders>
              <w:top w:val="single" w:sz="4" w:space="0" w:color="000000"/>
              <w:left w:val="single" w:sz="4" w:space="0" w:color="000000"/>
              <w:right w:val="single" w:sz="4" w:space="0" w:color="000000"/>
            </w:tcBorders>
            <w:vAlign w:val="center"/>
          </w:tcPr>
          <w:p w14:paraId="719F7A08" w14:textId="77777777" w:rsidR="00F25C5B" w:rsidRDefault="00F25C5B">
            <w:pPr>
              <w:autoSpaceDN w:val="0"/>
              <w:jc w:val="left"/>
              <w:textAlignment w:val="center"/>
              <w:rPr>
                <w:rFonts w:ascii="仿宋_GB2312" w:eastAsia="仿宋_GB2312" w:hAnsi="仿宋_GB2312"/>
                <w:b/>
                <w:color w:val="000000"/>
                <w:sz w:val="18"/>
              </w:rPr>
            </w:pPr>
          </w:p>
        </w:tc>
        <w:tc>
          <w:tcPr>
            <w:tcW w:w="441" w:type="dxa"/>
            <w:gridSpan w:val="2"/>
            <w:tcBorders>
              <w:top w:val="single" w:sz="4" w:space="0" w:color="000000"/>
              <w:left w:val="single" w:sz="4" w:space="0" w:color="000000"/>
              <w:right w:val="single" w:sz="4" w:space="0" w:color="000000"/>
            </w:tcBorders>
            <w:vAlign w:val="center"/>
          </w:tcPr>
          <w:p w14:paraId="0E196E8F" w14:textId="77777777" w:rsidR="00F25C5B" w:rsidRDefault="00F25C5B">
            <w:pPr>
              <w:autoSpaceDN w:val="0"/>
              <w:jc w:val="left"/>
              <w:textAlignment w:val="center"/>
              <w:rPr>
                <w:rFonts w:ascii="仿宋_GB2312" w:eastAsia="仿宋_GB2312" w:hAnsi="仿宋_GB2312"/>
                <w:b/>
                <w:color w:val="000000"/>
                <w:sz w:val="18"/>
              </w:rPr>
            </w:pPr>
          </w:p>
        </w:tc>
      </w:tr>
      <w:tr w:rsidR="00F25C5B" w14:paraId="214C94A4" w14:textId="77777777">
        <w:trPr>
          <w:trHeight w:val="1770"/>
        </w:trPr>
        <w:tc>
          <w:tcPr>
            <w:tcW w:w="757" w:type="dxa"/>
            <w:vMerge/>
            <w:tcBorders>
              <w:top w:val="single" w:sz="4" w:space="0" w:color="000000"/>
              <w:left w:val="single" w:sz="4" w:space="0" w:color="000000"/>
              <w:right w:val="single" w:sz="4" w:space="0" w:color="000000"/>
            </w:tcBorders>
            <w:vAlign w:val="center"/>
          </w:tcPr>
          <w:p w14:paraId="7242FA82" w14:textId="77777777" w:rsidR="00F25C5B" w:rsidRDefault="00F25C5B">
            <w:pPr>
              <w:rPr>
                <w:rFonts w:ascii="宋体" w:hAnsi="宋体"/>
                <w:sz w:val="24"/>
              </w:rPr>
            </w:pPr>
          </w:p>
        </w:tc>
        <w:tc>
          <w:tcPr>
            <w:tcW w:w="270" w:type="dxa"/>
            <w:tcBorders>
              <w:top w:val="single" w:sz="4" w:space="0" w:color="000000"/>
              <w:left w:val="single" w:sz="4" w:space="0" w:color="000000"/>
              <w:bottom w:val="single" w:sz="4" w:space="0" w:color="000000"/>
              <w:right w:val="single" w:sz="4" w:space="0" w:color="000000"/>
            </w:tcBorders>
            <w:vAlign w:val="center"/>
          </w:tcPr>
          <w:p w14:paraId="0E913BE6"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2</w:t>
            </w:r>
          </w:p>
        </w:tc>
        <w:tc>
          <w:tcPr>
            <w:tcW w:w="569" w:type="dxa"/>
            <w:tcBorders>
              <w:top w:val="single" w:sz="4" w:space="0" w:color="000000"/>
              <w:bottom w:val="single" w:sz="4" w:space="0" w:color="000000"/>
            </w:tcBorders>
            <w:vAlign w:val="center"/>
          </w:tcPr>
          <w:p w14:paraId="74B3B08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救助审定信息</w:t>
            </w:r>
          </w:p>
        </w:tc>
        <w:tc>
          <w:tcPr>
            <w:tcW w:w="4296" w:type="dxa"/>
            <w:tcBorders>
              <w:top w:val="single" w:sz="4" w:space="0" w:color="000000"/>
              <w:left w:val="single" w:sz="4" w:space="0" w:color="000000"/>
              <w:bottom w:val="single" w:sz="4" w:space="0" w:color="000000"/>
              <w:right w:val="single" w:sz="4" w:space="0" w:color="000000"/>
            </w:tcBorders>
            <w:vAlign w:val="center"/>
          </w:tcPr>
          <w:p w14:paraId="2C874FC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自然灾害救助（</w:t>
            </w:r>
            <w:r>
              <w:rPr>
                <w:rFonts w:ascii="仿宋_GB2312" w:eastAsia="仿宋_GB2312" w:hAnsi="仿宋_GB2312"/>
                <w:b/>
                <w:color w:val="000000"/>
                <w:sz w:val="18"/>
              </w:rPr>
              <w:t>6</w:t>
            </w:r>
            <w:r>
              <w:rPr>
                <w:rFonts w:ascii="仿宋_GB2312" w:eastAsia="仿宋_GB2312" w:hAnsi="仿宋_GB2312"/>
                <w:b/>
                <w:color w:val="000000"/>
                <w:sz w:val="18"/>
              </w:rPr>
              <w:t>类）的救助对象、申报材料、办理程序及时限等</w:t>
            </w:r>
          </w:p>
        </w:tc>
        <w:tc>
          <w:tcPr>
            <w:tcW w:w="1886" w:type="dxa"/>
            <w:tcBorders>
              <w:top w:val="single" w:sz="4" w:space="0" w:color="000000"/>
              <w:left w:val="single" w:sz="4" w:space="0" w:color="000000"/>
              <w:bottom w:val="single" w:sz="4" w:space="0" w:color="000000"/>
              <w:right w:val="single" w:sz="4" w:space="0" w:color="000000"/>
            </w:tcBorders>
            <w:vAlign w:val="center"/>
          </w:tcPr>
          <w:p w14:paraId="5E0C7C81" w14:textId="77777777" w:rsidR="00F25C5B" w:rsidRDefault="00F25C5B">
            <w:pPr>
              <w:autoSpaceDN w:val="0"/>
              <w:jc w:val="left"/>
              <w:textAlignment w:val="center"/>
              <w:rPr>
                <w:rFonts w:ascii="仿宋_GB2312" w:eastAsia="仿宋_GB2312" w:hAnsi="仿宋_GB2312"/>
                <w:b/>
                <w:color w:val="000000"/>
                <w:sz w:val="18"/>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20113A54" w14:textId="77777777" w:rsidR="00F25C5B" w:rsidRDefault="00F25C5B">
            <w:pPr>
              <w:autoSpaceDN w:val="0"/>
              <w:jc w:val="left"/>
              <w:textAlignment w:val="center"/>
              <w:rPr>
                <w:rFonts w:ascii="仿宋_GB2312" w:eastAsia="仿宋_GB2312" w:hAnsi="仿宋_GB2312"/>
                <w:b/>
                <w:color w:val="000000"/>
                <w:sz w:val="18"/>
              </w:rPr>
            </w:pPr>
          </w:p>
        </w:tc>
        <w:tc>
          <w:tcPr>
            <w:tcW w:w="678" w:type="dxa"/>
            <w:tcBorders>
              <w:top w:val="single" w:sz="4" w:space="0" w:color="000000"/>
              <w:left w:val="single" w:sz="4" w:space="0" w:color="000000"/>
              <w:bottom w:val="single" w:sz="4" w:space="0" w:color="000000"/>
              <w:right w:val="single" w:sz="4" w:space="0" w:color="000000"/>
            </w:tcBorders>
            <w:vAlign w:val="center"/>
          </w:tcPr>
          <w:p w14:paraId="4FF77DB5" w14:textId="77777777" w:rsidR="00F25C5B" w:rsidRDefault="00F25C5B">
            <w:pPr>
              <w:autoSpaceDN w:val="0"/>
              <w:jc w:val="left"/>
              <w:textAlignment w:val="center"/>
              <w:rPr>
                <w:rFonts w:ascii="仿宋_GB2312" w:eastAsia="仿宋_GB2312" w:hAnsi="仿宋_GB2312"/>
                <w:b/>
                <w:color w:val="000000"/>
                <w:sz w:val="18"/>
              </w:rPr>
            </w:pPr>
          </w:p>
        </w:tc>
        <w:tc>
          <w:tcPr>
            <w:tcW w:w="1602" w:type="dxa"/>
            <w:tcBorders>
              <w:top w:val="single" w:sz="4" w:space="0" w:color="000000"/>
              <w:left w:val="single" w:sz="4" w:space="0" w:color="000000"/>
              <w:bottom w:val="single" w:sz="4" w:space="0" w:color="000000"/>
              <w:right w:val="single" w:sz="4" w:space="0" w:color="000000"/>
            </w:tcBorders>
            <w:vAlign w:val="center"/>
          </w:tcPr>
          <w:p w14:paraId="649E76B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号）、《中华人民共和国自然灾害救助条</w:t>
            </w:r>
            <w:r>
              <w:rPr>
                <w:rFonts w:ascii="仿宋_GB2312" w:eastAsia="仿宋_GB2312" w:hAnsi="仿宋_GB2312"/>
                <w:b/>
                <w:color w:val="000000"/>
                <w:sz w:val="18"/>
              </w:rPr>
              <w:lastRenderedPageBreak/>
              <w:t>例》（国务院令第</w:t>
            </w:r>
            <w:r>
              <w:rPr>
                <w:rFonts w:ascii="仿宋_GB2312" w:eastAsia="仿宋_GB2312" w:hAnsi="仿宋_GB2312"/>
                <w:b/>
                <w:color w:val="000000"/>
                <w:sz w:val="18"/>
              </w:rPr>
              <w:t>577</w:t>
            </w:r>
            <w:r>
              <w:rPr>
                <w:rFonts w:ascii="仿宋_GB2312" w:eastAsia="仿宋_GB2312" w:hAnsi="仿宋_GB2312"/>
                <w:b/>
                <w:color w:val="000000"/>
                <w:sz w:val="18"/>
              </w:rPr>
              <w:t>号）</w:t>
            </w:r>
          </w:p>
        </w:tc>
        <w:tc>
          <w:tcPr>
            <w:tcW w:w="424" w:type="dxa"/>
            <w:tcBorders>
              <w:top w:val="single" w:sz="4" w:space="0" w:color="000000"/>
              <w:left w:val="single" w:sz="4" w:space="0" w:color="000000"/>
              <w:bottom w:val="single" w:sz="4" w:space="0" w:color="000000"/>
              <w:right w:val="single" w:sz="4" w:space="0" w:color="000000"/>
            </w:tcBorders>
            <w:vAlign w:val="center"/>
          </w:tcPr>
          <w:p w14:paraId="2E3E701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lastRenderedPageBreak/>
              <w:t>信息形成或变更之日起</w:t>
            </w:r>
            <w:r>
              <w:rPr>
                <w:rFonts w:ascii="仿宋_GB2312" w:eastAsia="仿宋_GB2312" w:hAnsi="仿宋_GB2312"/>
                <w:b/>
                <w:color w:val="000000"/>
                <w:sz w:val="18"/>
              </w:rPr>
              <w:lastRenderedPageBreak/>
              <w:t>20</w:t>
            </w:r>
            <w:r>
              <w:rPr>
                <w:rFonts w:ascii="仿宋_GB2312" w:eastAsia="仿宋_GB2312" w:hAnsi="仿宋_GB2312"/>
                <w:b/>
                <w:color w:val="000000"/>
                <w:sz w:val="18"/>
              </w:rPr>
              <w:t>个工作日内</w:t>
            </w:r>
          </w:p>
        </w:tc>
        <w:tc>
          <w:tcPr>
            <w:tcW w:w="439" w:type="dxa"/>
            <w:gridSpan w:val="2"/>
            <w:tcBorders>
              <w:top w:val="single" w:sz="4" w:space="0" w:color="000000"/>
              <w:left w:val="single" w:sz="4" w:space="0" w:color="000000"/>
              <w:bottom w:val="single" w:sz="4" w:space="0" w:color="000000"/>
              <w:right w:val="single" w:sz="4" w:space="0" w:color="000000"/>
            </w:tcBorders>
            <w:vAlign w:val="center"/>
          </w:tcPr>
          <w:p w14:paraId="2C5F72C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lastRenderedPageBreak/>
              <w:t>应急管理部门</w:t>
            </w:r>
          </w:p>
        </w:tc>
        <w:tc>
          <w:tcPr>
            <w:tcW w:w="682" w:type="dxa"/>
            <w:tcBorders>
              <w:top w:val="single" w:sz="4" w:space="0" w:color="000000"/>
              <w:left w:val="single" w:sz="4" w:space="0" w:color="000000"/>
              <w:bottom w:val="single" w:sz="4" w:space="0" w:color="000000"/>
              <w:right w:val="single" w:sz="4" w:space="0" w:color="000000"/>
            </w:tcBorders>
            <w:vAlign w:val="center"/>
          </w:tcPr>
          <w:p w14:paraId="64C42F1C"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w:t>
            </w:r>
            <w:r>
              <w:rPr>
                <w:rFonts w:ascii="仿宋_GB2312" w:eastAsia="仿宋_GB2312" w:hAnsi="仿宋_GB2312"/>
                <w:b/>
                <w:color w:val="000000"/>
                <w:sz w:val="18"/>
              </w:rPr>
              <w:lastRenderedPageBreak/>
              <w:t>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30" w:type="dxa"/>
            <w:gridSpan w:val="2"/>
            <w:tcBorders>
              <w:top w:val="single" w:sz="4" w:space="0" w:color="000000"/>
              <w:left w:val="single" w:sz="4" w:space="0" w:color="000000"/>
              <w:bottom w:val="single" w:sz="4" w:space="0" w:color="000000"/>
              <w:right w:val="single" w:sz="4" w:space="0" w:color="000000"/>
            </w:tcBorders>
            <w:vAlign w:val="center"/>
          </w:tcPr>
          <w:p w14:paraId="5550430D"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lastRenderedPageBreak/>
              <w:t>√</w:t>
            </w:r>
          </w:p>
        </w:tc>
        <w:tc>
          <w:tcPr>
            <w:tcW w:w="411" w:type="dxa"/>
            <w:tcBorders>
              <w:top w:val="single" w:sz="4" w:space="0" w:color="000000"/>
              <w:left w:val="single" w:sz="4" w:space="0" w:color="000000"/>
              <w:bottom w:val="single" w:sz="4" w:space="0" w:color="000000"/>
              <w:right w:val="single" w:sz="4" w:space="0" w:color="000000"/>
            </w:tcBorders>
            <w:vAlign w:val="center"/>
          </w:tcPr>
          <w:p w14:paraId="0329298F"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5D2C12A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41" w:type="dxa"/>
            <w:gridSpan w:val="2"/>
            <w:tcBorders>
              <w:top w:val="single" w:sz="4" w:space="0" w:color="000000"/>
              <w:left w:val="single" w:sz="4" w:space="0" w:color="000000"/>
              <w:bottom w:val="single" w:sz="4" w:space="0" w:color="000000"/>
              <w:right w:val="single" w:sz="4" w:space="0" w:color="000000"/>
            </w:tcBorders>
            <w:vAlign w:val="center"/>
          </w:tcPr>
          <w:p w14:paraId="7ED3E030" w14:textId="77777777" w:rsidR="00F25C5B" w:rsidRDefault="00F25C5B">
            <w:pPr>
              <w:autoSpaceDN w:val="0"/>
              <w:jc w:val="left"/>
              <w:textAlignment w:val="center"/>
              <w:rPr>
                <w:rFonts w:ascii="仿宋_GB2312" w:eastAsia="仿宋_GB2312" w:hAnsi="仿宋_GB2312"/>
                <w:b/>
                <w:color w:val="000000"/>
                <w:sz w:val="18"/>
              </w:rPr>
            </w:pPr>
          </w:p>
        </w:tc>
      </w:tr>
      <w:tr w:rsidR="00F25C5B" w14:paraId="5EE7AA39" w14:textId="77777777">
        <w:trPr>
          <w:trHeight w:val="2895"/>
        </w:trPr>
        <w:tc>
          <w:tcPr>
            <w:tcW w:w="757" w:type="dxa"/>
            <w:vMerge w:val="restart"/>
            <w:tcBorders>
              <w:top w:val="single" w:sz="4" w:space="0" w:color="000000"/>
              <w:left w:val="single" w:sz="4" w:space="0" w:color="000000"/>
              <w:bottom w:val="single" w:sz="4" w:space="0" w:color="000000"/>
              <w:right w:val="single" w:sz="4" w:space="0" w:color="000000"/>
            </w:tcBorders>
            <w:vAlign w:val="center"/>
          </w:tcPr>
          <w:p w14:paraId="11EF0D2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lastRenderedPageBreak/>
              <w:t>灾害救助</w:t>
            </w:r>
          </w:p>
        </w:tc>
        <w:tc>
          <w:tcPr>
            <w:tcW w:w="270" w:type="dxa"/>
            <w:tcBorders>
              <w:left w:val="single" w:sz="4" w:space="0" w:color="000000"/>
              <w:bottom w:val="single" w:sz="4" w:space="0" w:color="000000"/>
              <w:right w:val="single" w:sz="4" w:space="0" w:color="000000"/>
            </w:tcBorders>
            <w:vAlign w:val="center"/>
          </w:tcPr>
          <w:p w14:paraId="1AD86624"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3</w:t>
            </w:r>
          </w:p>
        </w:tc>
        <w:tc>
          <w:tcPr>
            <w:tcW w:w="569" w:type="dxa"/>
            <w:tcBorders>
              <w:left w:val="single" w:sz="4" w:space="0" w:color="000000"/>
              <w:bottom w:val="single" w:sz="4" w:space="0" w:color="000000"/>
              <w:right w:val="single" w:sz="4" w:space="0" w:color="000000"/>
            </w:tcBorders>
            <w:vAlign w:val="center"/>
          </w:tcPr>
          <w:p w14:paraId="7AD325CD"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应急管理部门审批</w:t>
            </w:r>
          </w:p>
        </w:tc>
        <w:tc>
          <w:tcPr>
            <w:tcW w:w="4296" w:type="dxa"/>
            <w:tcBorders>
              <w:left w:val="single" w:sz="4" w:space="0" w:color="000000"/>
              <w:bottom w:val="single" w:sz="4" w:space="0" w:color="000000"/>
              <w:right w:val="single" w:sz="4" w:space="0" w:color="000000"/>
            </w:tcBorders>
            <w:vAlign w:val="center"/>
          </w:tcPr>
          <w:p w14:paraId="115E288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救助款物通知及划拨情况</w:t>
            </w:r>
          </w:p>
        </w:tc>
        <w:tc>
          <w:tcPr>
            <w:tcW w:w="1886" w:type="dxa"/>
            <w:tcBorders>
              <w:left w:val="single" w:sz="4" w:space="0" w:color="000000"/>
              <w:bottom w:val="single" w:sz="4" w:space="0" w:color="000000"/>
              <w:right w:val="single" w:sz="4" w:space="0" w:color="000000"/>
            </w:tcBorders>
            <w:vAlign w:val="center"/>
          </w:tcPr>
          <w:p w14:paraId="6446857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号）、《中华人民共和国自然灾害救助条例》（国务院令第</w:t>
            </w:r>
            <w:r>
              <w:rPr>
                <w:rFonts w:ascii="仿宋_GB2312" w:eastAsia="仿宋_GB2312" w:hAnsi="仿宋_GB2312"/>
                <w:b/>
                <w:color w:val="000000"/>
                <w:sz w:val="18"/>
              </w:rPr>
              <w:t>577</w:t>
            </w:r>
            <w:r>
              <w:rPr>
                <w:rFonts w:ascii="仿宋_GB2312" w:eastAsia="仿宋_GB2312" w:hAnsi="仿宋_GB2312"/>
                <w:b/>
                <w:color w:val="000000"/>
                <w:sz w:val="18"/>
              </w:rPr>
              <w:t>号）</w:t>
            </w:r>
          </w:p>
        </w:tc>
        <w:tc>
          <w:tcPr>
            <w:tcW w:w="737" w:type="dxa"/>
            <w:tcBorders>
              <w:left w:val="single" w:sz="4" w:space="0" w:color="000000"/>
              <w:bottom w:val="single" w:sz="4" w:space="0" w:color="000000"/>
              <w:right w:val="single" w:sz="4" w:space="0" w:color="000000"/>
            </w:tcBorders>
            <w:vAlign w:val="center"/>
          </w:tcPr>
          <w:p w14:paraId="007ACA5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信息形成或变更之日起</w:t>
            </w:r>
            <w:r>
              <w:rPr>
                <w:rFonts w:ascii="仿宋_GB2312" w:eastAsia="仿宋_GB2312" w:hAnsi="仿宋_GB2312"/>
                <w:b/>
                <w:color w:val="000000"/>
                <w:sz w:val="18"/>
              </w:rPr>
              <w:t>20</w:t>
            </w:r>
            <w:r>
              <w:rPr>
                <w:rFonts w:ascii="仿宋_GB2312" w:eastAsia="仿宋_GB2312" w:hAnsi="仿宋_GB2312"/>
                <w:b/>
                <w:color w:val="000000"/>
                <w:sz w:val="18"/>
              </w:rPr>
              <w:t>个工作日内</w:t>
            </w:r>
          </w:p>
        </w:tc>
        <w:tc>
          <w:tcPr>
            <w:tcW w:w="678" w:type="dxa"/>
            <w:tcBorders>
              <w:left w:val="single" w:sz="4" w:space="0" w:color="000000"/>
              <w:bottom w:val="single" w:sz="4" w:space="0" w:color="000000"/>
              <w:right w:val="single" w:sz="4" w:space="0" w:color="000000"/>
            </w:tcBorders>
            <w:vAlign w:val="center"/>
          </w:tcPr>
          <w:p w14:paraId="01B180F1"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1602" w:type="dxa"/>
            <w:tcBorders>
              <w:left w:val="single" w:sz="4" w:space="0" w:color="000000"/>
              <w:bottom w:val="single" w:sz="4" w:space="0" w:color="000000"/>
              <w:right w:val="single" w:sz="4" w:space="0" w:color="000000"/>
            </w:tcBorders>
            <w:vAlign w:val="center"/>
          </w:tcPr>
          <w:p w14:paraId="11AC516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24" w:type="dxa"/>
            <w:tcBorders>
              <w:left w:val="single" w:sz="4" w:space="0" w:color="000000"/>
              <w:bottom w:val="single" w:sz="4" w:space="0" w:color="000000"/>
              <w:right w:val="single" w:sz="4" w:space="0" w:color="000000"/>
            </w:tcBorders>
            <w:vAlign w:val="center"/>
          </w:tcPr>
          <w:p w14:paraId="1ABBB61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9" w:type="dxa"/>
            <w:gridSpan w:val="2"/>
            <w:tcBorders>
              <w:left w:val="single" w:sz="4" w:space="0" w:color="000000"/>
              <w:bottom w:val="single" w:sz="4" w:space="0" w:color="000000"/>
              <w:right w:val="single" w:sz="4" w:space="0" w:color="000000"/>
            </w:tcBorders>
            <w:vAlign w:val="center"/>
          </w:tcPr>
          <w:p w14:paraId="2E448CF8" w14:textId="77777777" w:rsidR="00F25C5B" w:rsidRDefault="00F25C5B">
            <w:pPr>
              <w:autoSpaceDN w:val="0"/>
              <w:jc w:val="left"/>
              <w:textAlignment w:val="center"/>
              <w:rPr>
                <w:rFonts w:ascii="仿宋_GB2312" w:eastAsia="仿宋_GB2312" w:hAnsi="仿宋_GB2312"/>
                <w:b/>
                <w:color w:val="000000"/>
                <w:sz w:val="18"/>
              </w:rPr>
            </w:pPr>
          </w:p>
        </w:tc>
        <w:tc>
          <w:tcPr>
            <w:tcW w:w="682" w:type="dxa"/>
            <w:tcBorders>
              <w:left w:val="single" w:sz="4" w:space="0" w:color="000000"/>
              <w:bottom w:val="single" w:sz="4" w:space="0" w:color="000000"/>
              <w:right w:val="single" w:sz="4" w:space="0" w:color="000000"/>
            </w:tcBorders>
            <w:vAlign w:val="center"/>
          </w:tcPr>
          <w:p w14:paraId="16E0DFAC"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0" w:type="dxa"/>
            <w:gridSpan w:val="2"/>
            <w:tcBorders>
              <w:left w:val="single" w:sz="4" w:space="0" w:color="000000"/>
              <w:bottom w:val="single" w:sz="4" w:space="0" w:color="000000"/>
              <w:right w:val="single" w:sz="4" w:space="0" w:color="000000"/>
            </w:tcBorders>
            <w:vAlign w:val="center"/>
          </w:tcPr>
          <w:p w14:paraId="4BF195F3" w14:textId="77777777" w:rsidR="00F25C5B" w:rsidRDefault="00F25C5B">
            <w:pPr>
              <w:autoSpaceDN w:val="0"/>
              <w:jc w:val="left"/>
              <w:textAlignment w:val="center"/>
              <w:rPr>
                <w:rFonts w:ascii="仿宋_GB2312" w:eastAsia="仿宋_GB2312" w:hAnsi="仿宋_GB2312"/>
                <w:b/>
                <w:color w:val="000000"/>
                <w:sz w:val="18"/>
              </w:rPr>
            </w:pPr>
          </w:p>
        </w:tc>
        <w:tc>
          <w:tcPr>
            <w:tcW w:w="411" w:type="dxa"/>
            <w:tcBorders>
              <w:left w:val="single" w:sz="4" w:space="0" w:color="000000"/>
              <w:bottom w:val="single" w:sz="4" w:space="0" w:color="000000"/>
              <w:right w:val="single" w:sz="4" w:space="0" w:color="000000"/>
            </w:tcBorders>
            <w:vAlign w:val="center"/>
          </w:tcPr>
          <w:p w14:paraId="0E125FE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596" w:type="dxa"/>
            <w:gridSpan w:val="2"/>
            <w:tcBorders>
              <w:left w:val="single" w:sz="4" w:space="0" w:color="000000"/>
              <w:bottom w:val="single" w:sz="4" w:space="0" w:color="000000"/>
              <w:right w:val="single" w:sz="4" w:space="0" w:color="000000"/>
            </w:tcBorders>
            <w:vAlign w:val="center"/>
          </w:tcPr>
          <w:p w14:paraId="71F63A8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41" w:type="dxa"/>
            <w:gridSpan w:val="2"/>
            <w:tcBorders>
              <w:left w:val="single" w:sz="4" w:space="0" w:color="000000"/>
              <w:bottom w:val="single" w:sz="4" w:space="0" w:color="000000"/>
              <w:right w:val="single" w:sz="4" w:space="0" w:color="000000"/>
            </w:tcBorders>
            <w:vAlign w:val="center"/>
          </w:tcPr>
          <w:p w14:paraId="0E2FE818" w14:textId="77777777" w:rsidR="00F25C5B" w:rsidRDefault="00F25C5B">
            <w:pPr>
              <w:autoSpaceDN w:val="0"/>
              <w:jc w:val="left"/>
              <w:textAlignment w:val="center"/>
              <w:rPr>
                <w:rFonts w:ascii="仿宋_GB2312" w:eastAsia="仿宋_GB2312" w:hAnsi="仿宋_GB2312"/>
                <w:b/>
                <w:color w:val="000000"/>
                <w:sz w:val="18"/>
              </w:rPr>
            </w:pPr>
          </w:p>
        </w:tc>
      </w:tr>
      <w:tr w:rsidR="00F25C5B" w14:paraId="2BC0F9E4" w14:textId="77777777">
        <w:trPr>
          <w:trHeight w:val="1820"/>
        </w:trPr>
        <w:tc>
          <w:tcPr>
            <w:tcW w:w="757" w:type="dxa"/>
            <w:vMerge/>
            <w:tcBorders>
              <w:top w:val="single" w:sz="4" w:space="0" w:color="000000"/>
              <w:left w:val="single" w:sz="4" w:space="0" w:color="000000"/>
              <w:bottom w:val="single" w:sz="4" w:space="0" w:color="000000"/>
              <w:right w:val="single" w:sz="4" w:space="0" w:color="000000"/>
            </w:tcBorders>
            <w:vAlign w:val="center"/>
          </w:tcPr>
          <w:p w14:paraId="787A2DD0" w14:textId="77777777" w:rsidR="00F25C5B" w:rsidRDefault="00F25C5B">
            <w:pPr>
              <w:rPr>
                <w:rFonts w:ascii="宋体" w:hAnsi="宋体"/>
                <w:sz w:val="24"/>
              </w:rPr>
            </w:pPr>
          </w:p>
        </w:tc>
        <w:tc>
          <w:tcPr>
            <w:tcW w:w="270" w:type="dxa"/>
            <w:tcBorders>
              <w:top w:val="single" w:sz="4" w:space="0" w:color="000000"/>
              <w:left w:val="single" w:sz="4" w:space="0" w:color="000000"/>
              <w:bottom w:val="single" w:sz="4" w:space="0" w:color="000000"/>
              <w:right w:val="single" w:sz="4" w:space="0" w:color="000000"/>
            </w:tcBorders>
            <w:vAlign w:val="center"/>
          </w:tcPr>
          <w:p w14:paraId="023C6DFE"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4</w:t>
            </w:r>
          </w:p>
        </w:tc>
        <w:tc>
          <w:tcPr>
            <w:tcW w:w="569" w:type="dxa"/>
            <w:tcBorders>
              <w:top w:val="single" w:sz="4" w:space="0" w:color="000000"/>
              <w:left w:val="single" w:sz="4" w:space="0" w:color="000000"/>
              <w:bottom w:val="single" w:sz="4" w:space="0" w:color="000000"/>
              <w:right w:val="single" w:sz="4" w:space="0" w:color="000000"/>
            </w:tcBorders>
            <w:vAlign w:val="center"/>
          </w:tcPr>
          <w:p w14:paraId="63544C4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因灾过渡期生活救助</w:t>
            </w:r>
          </w:p>
        </w:tc>
        <w:tc>
          <w:tcPr>
            <w:tcW w:w="4296" w:type="dxa"/>
            <w:tcBorders>
              <w:top w:val="single" w:sz="4" w:space="0" w:color="000000"/>
              <w:left w:val="single" w:sz="4" w:space="0" w:color="000000"/>
              <w:bottom w:val="single" w:sz="4" w:space="0" w:color="000000"/>
              <w:right w:val="single" w:sz="4" w:space="0" w:color="000000"/>
            </w:tcBorders>
            <w:vAlign w:val="center"/>
          </w:tcPr>
          <w:p w14:paraId="33FE9FE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因灾过渡期生活救助标准、过渡期生活救助对象评议结果公示（灾民姓名、受灾情况、拟救助金额、监督举报电话）</w:t>
            </w:r>
            <w:r>
              <w:rPr>
                <w:rFonts w:ascii="仿宋_GB2312" w:eastAsia="仿宋_GB2312" w:hAnsi="仿宋_GB2312"/>
                <w:b/>
                <w:color w:val="000000"/>
                <w:sz w:val="18"/>
              </w:rPr>
              <w:t xml:space="preserve">                                         ●</w:t>
            </w:r>
            <w:r>
              <w:rPr>
                <w:rFonts w:ascii="仿宋_GB2312" w:eastAsia="仿宋_GB2312" w:hAnsi="仿宋_GB2312"/>
                <w:b/>
                <w:color w:val="000000"/>
                <w:sz w:val="18"/>
              </w:rPr>
              <w:t>过渡期生活救助对象确定（灾民姓名、受灾情况、救助金额、监督举报电话</w:t>
            </w:r>
            <w:r>
              <w:rPr>
                <w:rFonts w:ascii="仿宋_GB2312" w:eastAsia="仿宋_GB2312" w:hAnsi="仿宋_GB2312"/>
                <w:b/>
                <w:color w:val="000000"/>
                <w:sz w:val="18"/>
              </w:rPr>
              <w:t>)</w:t>
            </w:r>
          </w:p>
        </w:tc>
        <w:tc>
          <w:tcPr>
            <w:tcW w:w="1886" w:type="dxa"/>
            <w:tcBorders>
              <w:top w:val="single" w:sz="4" w:space="0" w:color="000000"/>
              <w:left w:val="single" w:sz="4" w:space="0" w:color="000000"/>
              <w:bottom w:val="single" w:sz="4" w:space="0" w:color="000000"/>
              <w:right w:val="single" w:sz="4" w:space="0" w:color="000000"/>
            </w:tcBorders>
            <w:vAlign w:val="center"/>
          </w:tcPr>
          <w:p w14:paraId="4A4836A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号）、《中华人民共和国自然灾害救助条例》（国务院令第</w:t>
            </w:r>
            <w:r>
              <w:rPr>
                <w:rFonts w:ascii="仿宋_GB2312" w:eastAsia="仿宋_GB2312" w:hAnsi="仿宋_GB2312"/>
                <w:b/>
                <w:color w:val="000000"/>
                <w:sz w:val="18"/>
              </w:rPr>
              <w:t>577</w:t>
            </w:r>
            <w:r>
              <w:rPr>
                <w:rFonts w:ascii="仿宋_GB2312" w:eastAsia="仿宋_GB2312" w:hAnsi="仿宋_GB2312"/>
                <w:b/>
                <w:color w:val="000000"/>
                <w:sz w:val="18"/>
              </w:rPr>
              <w:t>号）</w:t>
            </w:r>
          </w:p>
        </w:tc>
        <w:tc>
          <w:tcPr>
            <w:tcW w:w="737" w:type="dxa"/>
            <w:tcBorders>
              <w:top w:val="single" w:sz="4" w:space="0" w:color="000000"/>
              <w:left w:val="single" w:sz="4" w:space="0" w:color="000000"/>
              <w:bottom w:val="single" w:sz="4" w:space="0" w:color="000000"/>
              <w:right w:val="single" w:sz="4" w:space="0" w:color="000000"/>
            </w:tcBorders>
            <w:vAlign w:val="center"/>
          </w:tcPr>
          <w:p w14:paraId="4F66970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信息形成或变更之日起</w:t>
            </w:r>
            <w:r>
              <w:rPr>
                <w:rFonts w:ascii="仿宋_GB2312" w:eastAsia="仿宋_GB2312" w:hAnsi="仿宋_GB2312"/>
                <w:b/>
                <w:color w:val="000000"/>
                <w:sz w:val="18"/>
              </w:rPr>
              <w:t>20</w:t>
            </w:r>
            <w:r>
              <w:rPr>
                <w:rFonts w:ascii="仿宋_GB2312" w:eastAsia="仿宋_GB2312" w:hAnsi="仿宋_GB2312"/>
                <w:b/>
                <w:color w:val="000000"/>
                <w:sz w:val="18"/>
              </w:rPr>
              <w:t>个工作日内</w:t>
            </w:r>
          </w:p>
        </w:tc>
        <w:tc>
          <w:tcPr>
            <w:tcW w:w="678" w:type="dxa"/>
            <w:tcBorders>
              <w:top w:val="single" w:sz="4" w:space="0" w:color="000000"/>
              <w:left w:val="single" w:sz="4" w:space="0" w:color="000000"/>
              <w:bottom w:val="single" w:sz="4" w:space="0" w:color="000000"/>
              <w:right w:val="single" w:sz="4" w:space="0" w:color="000000"/>
            </w:tcBorders>
            <w:vAlign w:val="center"/>
          </w:tcPr>
          <w:p w14:paraId="2DBD2EB4"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1602" w:type="dxa"/>
            <w:tcBorders>
              <w:top w:val="single" w:sz="4" w:space="0" w:color="000000"/>
              <w:left w:val="single" w:sz="4" w:space="0" w:color="000000"/>
              <w:bottom w:val="single" w:sz="4" w:space="0" w:color="000000"/>
              <w:right w:val="single" w:sz="4" w:space="0" w:color="000000"/>
            </w:tcBorders>
            <w:vAlign w:val="center"/>
          </w:tcPr>
          <w:p w14:paraId="4DB5819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r>
            <w:r>
              <w:rPr>
                <w:rFonts w:ascii="仿宋_GB2312" w:eastAsia="仿宋_GB2312" w:hAnsi="仿宋_GB2312"/>
                <w:b/>
                <w:color w:val="000000"/>
                <w:sz w:val="18"/>
              </w:rPr>
              <w:lastRenderedPageBreak/>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24" w:type="dxa"/>
            <w:tcBorders>
              <w:top w:val="single" w:sz="4" w:space="0" w:color="000000"/>
              <w:left w:val="single" w:sz="4" w:space="0" w:color="000000"/>
              <w:bottom w:val="single" w:sz="4" w:space="0" w:color="000000"/>
              <w:right w:val="single" w:sz="4" w:space="0" w:color="000000"/>
            </w:tcBorders>
            <w:vAlign w:val="center"/>
          </w:tcPr>
          <w:p w14:paraId="47393B4C"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lastRenderedPageBreak/>
              <w:t>√</w:t>
            </w:r>
          </w:p>
        </w:tc>
        <w:tc>
          <w:tcPr>
            <w:tcW w:w="439" w:type="dxa"/>
            <w:gridSpan w:val="2"/>
            <w:tcBorders>
              <w:top w:val="single" w:sz="4" w:space="0" w:color="000000"/>
              <w:left w:val="single" w:sz="4" w:space="0" w:color="000000"/>
              <w:bottom w:val="single" w:sz="4" w:space="0" w:color="000000"/>
              <w:right w:val="single" w:sz="4" w:space="0" w:color="000000"/>
            </w:tcBorders>
            <w:vAlign w:val="center"/>
          </w:tcPr>
          <w:p w14:paraId="79A4AA59" w14:textId="77777777" w:rsidR="00F25C5B" w:rsidRDefault="00F25C5B">
            <w:pPr>
              <w:autoSpaceDN w:val="0"/>
              <w:jc w:val="left"/>
              <w:textAlignment w:val="center"/>
              <w:rPr>
                <w:rFonts w:ascii="仿宋_GB2312" w:eastAsia="仿宋_GB2312" w:hAnsi="仿宋_GB2312"/>
                <w:b/>
                <w:color w:val="000000"/>
                <w:sz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3D280D1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0" w:type="dxa"/>
            <w:gridSpan w:val="2"/>
            <w:tcBorders>
              <w:top w:val="single" w:sz="4" w:space="0" w:color="000000"/>
              <w:left w:val="single" w:sz="4" w:space="0" w:color="000000"/>
              <w:bottom w:val="single" w:sz="4" w:space="0" w:color="000000"/>
              <w:right w:val="single" w:sz="4" w:space="0" w:color="000000"/>
            </w:tcBorders>
            <w:vAlign w:val="center"/>
          </w:tcPr>
          <w:p w14:paraId="448A4561" w14:textId="77777777" w:rsidR="00F25C5B" w:rsidRDefault="00F25C5B">
            <w:pPr>
              <w:autoSpaceDN w:val="0"/>
              <w:jc w:val="left"/>
              <w:textAlignment w:val="center"/>
              <w:rPr>
                <w:rFonts w:ascii="仿宋_GB2312" w:eastAsia="仿宋_GB2312" w:hAnsi="仿宋_GB2312"/>
                <w:b/>
                <w:color w:val="000000"/>
                <w:sz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14:paraId="07946BE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63FCA30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41" w:type="dxa"/>
            <w:gridSpan w:val="2"/>
            <w:tcBorders>
              <w:top w:val="single" w:sz="4" w:space="0" w:color="000000"/>
              <w:left w:val="single" w:sz="4" w:space="0" w:color="000000"/>
              <w:bottom w:val="single" w:sz="4" w:space="0" w:color="000000"/>
              <w:right w:val="single" w:sz="4" w:space="0" w:color="000000"/>
            </w:tcBorders>
            <w:vAlign w:val="center"/>
          </w:tcPr>
          <w:p w14:paraId="6E075E7E" w14:textId="77777777" w:rsidR="00F25C5B" w:rsidRDefault="00F25C5B">
            <w:pPr>
              <w:autoSpaceDN w:val="0"/>
              <w:jc w:val="left"/>
              <w:textAlignment w:val="center"/>
              <w:rPr>
                <w:rFonts w:ascii="仿宋_GB2312" w:eastAsia="仿宋_GB2312" w:hAnsi="仿宋_GB2312"/>
                <w:b/>
                <w:color w:val="000000"/>
                <w:sz w:val="18"/>
              </w:rPr>
            </w:pPr>
          </w:p>
        </w:tc>
      </w:tr>
      <w:tr w:rsidR="00F25C5B" w14:paraId="6057CC85" w14:textId="77777777">
        <w:trPr>
          <w:trHeight w:val="3330"/>
        </w:trPr>
        <w:tc>
          <w:tcPr>
            <w:tcW w:w="757" w:type="dxa"/>
            <w:tcBorders>
              <w:top w:val="single" w:sz="4" w:space="0" w:color="000000"/>
              <w:left w:val="single" w:sz="4" w:space="0" w:color="000000"/>
              <w:right w:val="single" w:sz="4" w:space="0" w:color="000000"/>
            </w:tcBorders>
            <w:vAlign w:val="center"/>
          </w:tcPr>
          <w:p w14:paraId="253F6BE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灾后救助</w:t>
            </w:r>
          </w:p>
        </w:tc>
        <w:tc>
          <w:tcPr>
            <w:tcW w:w="270" w:type="dxa"/>
            <w:tcBorders>
              <w:top w:val="single" w:sz="4" w:space="0" w:color="000000"/>
              <w:left w:val="single" w:sz="4" w:space="0" w:color="000000"/>
              <w:right w:val="single" w:sz="4" w:space="0" w:color="000000"/>
            </w:tcBorders>
            <w:vAlign w:val="center"/>
          </w:tcPr>
          <w:p w14:paraId="0D1A7E98"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5</w:t>
            </w:r>
          </w:p>
        </w:tc>
        <w:tc>
          <w:tcPr>
            <w:tcW w:w="569" w:type="dxa"/>
            <w:tcBorders>
              <w:top w:val="single" w:sz="4" w:space="0" w:color="000000"/>
              <w:left w:val="single" w:sz="4" w:space="0" w:color="000000"/>
              <w:right w:val="single" w:sz="4" w:space="0" w:color="000000"/>
            </w:tcBorders>
            <w:vAlign w:val="center"/>
          </w:tcPr>
          <w:p w14:paraId="4C773741"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居民住房恢复重建救助</w:t>
            </w:r>
          </w:p>
        </w:tc>
        <w:tc>
          <w:tcPr>
            <w:tcW w:w="4296" w:type="dxa"/>
            <w:tcBorders>
              <w:top w:val="single" w:sz="4" w:space="0" w:color="000000"/>
              <w:left w:val="single" w:sz="4" w:space="0" w:color="000000"/>
              <w:right w:val="single" w:sz="4" w:space="0" w:color="000000"/>
            </w:tcBorders>
            <w:vAlign w:val="center"/>
          </w:tcPr>
          <w:p w14:paraId="148F8EA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居民住房恢复重建救助标准（居民因灾倒房、损房恢复重建具体救助标准）</w:t>
            </w:r>
            <w:r>
              <w:rPr>
                <w:rFonts w:ascii="仿宋_GB2312" w:eastAsia="仿宋_GB2312" w:hAnsi="仿宋_GB2312"/>
                <w:b/>
                <w:color w:val="000000"/>
                <w:sz w:val="18"/>
              </w:rPr>
              <w:t xml:space="preserve">                            ●</w:t>
            </w:r>
            <w:r>
              <w:rPr>
                <w:rFonts w:ascii="仿宋_GB2312" w:eastAsia="仿宋_GB2312" w:hAnsi="仿宋_GB2312"/>
                <w:b/>
                <w:color w:val="000000"/>
                <w:sz w:val="18"/>
              </w:rPr>
              <w:t>居民住房恢复重建救助对象评议结果公示（公开灾民姓名、受灾情况、拟救助标准、监督举报电话）</w:t>
            </w:r>
          </w:p>
        </w:tc>
        <w:tc>
          <w:tcPr>
            <w:tcW w:w="1886" w:type="dxa"/>
            <w:tcBorders>
              <w:top w:val="single" w:sz="4" w:space="0" w:color="000000"/>
              <w:left w:val="single" w:sz="4" w:space="0" w:color="000000"/>
              <w:right w:val="single" w:sz="4" w:space="0" w:color="000000"/>
            </w:tcBorders>
            <w:vAlign w:val="center"/>
          </w:tcPr>
          <w:p w14:paraId="625FA46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w:t>
            </w:r>
            <w:r>
              <w:rPr>
                <w:rFonts w:ascii="仿宋_GB2312" w:eastAsia="仿宋_GB2312" w:hAnsi="仿宋_GB2312"/>
                <w:b/>
                <w:color w:val="000000"/>
                <w:sz w:val="18"/>
              </w:rPr>
              <w:t>(</w:t>
            </w:r>
            <w:r>
              <w:rPr>
                <w:rFonts w:ascii="仿宋_GB2312" w:eastAsia="仿宋_GB2312" w:hAnsi="仿宋_GB2312"/>
                <w:b/>
                <w:color w:val="000000"/>
                <w:sz w:val="18"/>
              </w:rPr>
              <w:t>国务院令第</w:t>
            </w:r>
            <w:r>
              <w:rPr>
                <w:rFonts w:ascii="仿宋_GB2312" w:eastAsia="仿宋_GB2312" w:hAnsi="仿宋_GB2312"/>
                <w:b/>
                <w:color w:val="000000"/>
                <w:sz w:val="18"/>
              </w:rPr>
              <w:t>711</w:t>
            </w:r>
            <w:r>
              <w:rPr>
                <w:rFonts w:ascii="仿宋_GB2312" w:eastAsia="仿宋_GB2312" w:hAnsi="仿宋_GB2312"/>
                <w:b/>
                <w:color w:val="000000"/>
                <w:sz w:val="18"/>
              </w:rPr>
              <w:t>号）、《中华人民共和国自然灾害救助条例》（国务院令第</w:t>
            </w:r>
            <w:r>
              <w:rPr>
                <w:rFonts w:ascii="仿宋_GB2312" w:eastAsia="仿宋_GB2312" w:hAnsi="仿宋_GB2312"/>
                <w:b/>
                <w:color w:val="000000"/>
                <w:sz w:val="18"/>
              </w:rPr>
              <w:t>577</w:t>
            </w:r>
            <w:r>
              <w:rPr>
                <w:rFonts w:ascii="仿宋_GB2312" w:eastAsia="仿宋_GB2312" w:hAnsi="仿宋_GB2312"/>
                <w:b/>
                <w:color w:val="000000"/>
                <w:sz w:val="18"/>
              </w:rPr>
              <w:t>号）</w:t>
            </w:r>
          </w:p>
        </w:tc>
        <w:tc>
          <w:tcPr>
            <w:tcW w:w="737" w:type="dxa"/>
            <w:tcBorders>
              <w:top w:val="single" w:sz="4" w:space="0" w:color="000000"/>
              <w:left w:val="single" w:sz="4" w:space="0" w:color="000000"/>
              <w:right w:val="single" w:sz="4" w:space="0" w:color="000000"/>
            </w:tcBorders>
            <w:vAlign w:val="center"/>
          </w:tcPr>
          <w:p w14:paraId="0A33158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信息形成或变更之日起</w:t>
            </w:r>
            <w:r>
              <w:rPr>
                <w:rFonts w:ascii="仿宋_GB2312" w:eastAsia="仿宋_GB2312" w:hAnsi="仿宋_GB2312"/>
                <w:b/>
                <w:color w:val="000000"/>
                <w:sz w:val="18"/>
              </w:rPr>
              <w:t>20</w:t>
            </w:r>
            <w:r>
              <w:rPr>
                <w:rFonts w:ascii="仿宋_GB2312" w:eastAsia="仿宋_GB2312" w:hAnsi="仿宋_GB2312"/>
                <w:b/>
                <w:color w:val="000000"/>
                <w:sz w:val="18"/>
              </w:rPr>
              <w:t>个工作日内</w:t>
            </w:r>
          </w:p>
        </w:tc>
        <w:tc>
          <w:tcPr>
            <w:tcW w:w="678" w:type="dxa"/>
            <w:tcBorders>
              <w:top w:val="single" w:sz="4" w:space="0" w:color="000000"/>
              <w:left w:val="single" w:sz="4" w:space="0" w:color="000000"/>
              <w:right w:val="single" w:sz="4" w:space="0" w:color="000000"/>
            </w:tcBorders>
            <w:vAlign w:val="center"/>
          </w:tcPr>
          <w:p w14:paraId="64CDBD8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1602" w:type="dxa"/>
            <w:tcBorders>
              <w:top w:val="single" w:sz="4" w:space="0" w:color="000000"/>
              <w:left w:val="single" w:sz="4" w:space="0" w:color="000000"/>
              <w:right w:val="single" w:sz="4" w:space="0" w:color="000000"/>
            </w:tcBorders>
            <w:vAlign w:val="center"/>
          </w:tcPr>
          <w:p w14:paraId="43ECA39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24" w:type="dxa"/>
            <w:tcBorders>
              <w:top w:val="single" w:sz="4" w:space="0" w:color="000000"/>
              <w:left w:val="single" w:sz="4" w:space="0" w:color="000000"/>
              <w:right w:val="single" w:sz="4" w:space="0" w:color="000000"/>
            </w:tcBorders>
            <w:vAlign w:val="center"/>
          </w:tcPr>
          <w:p w14:paraId="684C662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9" w:type="dxa"/>
            <w:gridSpan w:val="2"/>
            <w:tcBorders>
              <w:top w:val="single" w:sz="4" w:space="0" w:color="000000"/>
              <w:left w:val="single" w:sz="4" w:space="0" w:color="000000"/>
              <w:right w:val="single" w:sz="4" w:space="0" w:color="000000"/>
            </w:tcBorders>
            <w:vAlign w:val="center"/>
          </w:tcPr>
          <w:p w14:paraId="55F84DB2" w14:textId="77777777" w:rsidR="00F25C5B" w:rsidRDefault="00F25C5B">
            <w:pPr>
              <w:autoSpaceDN w:val="0"/>
              <w:jc w:val="left"/>
              <w:textAlignment w:val="center"/>
              <w:rPr>
                <w:rFonts w:ascii="仿宋_GB2312" w:eastAsia="仿宋_GB2312" w:hAnsi="仿宋_GB2312"/>
                <w:b/>
                <w:color w:val="000000"/>
                <w:sz w:val="18"/>
              </w:rPr>
            </w:pPr>
          </w:p>
        </w:tc>
        <w:tc>
          <w:tcPr>
            <w:tcW w:w="682" w:type="dxa"/>
            <w:tcBorders>
              <w:top w:val="single" w:sz="4" w:space="0" w:color="000000"/>
              <w:left w:val="single" w:sz="4" w:space="0" w:color="000000"/>
              <w:right w:val="single" w:sz="4" w:space="0" w:color="000000"/>
            </w:tcBorders>
            <w:vAlign w:val="center"/>
          </w:tcPr>
          <w:p w14:paraId="31C989D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0" w:type="dxa"/>
            <w:gridSpan w:val="2"/>
            <w:tcBorders>
              <w:top w:val="single" w:sz="4" w:space="0" w:color="000000"/>
              <w:left w:val="single" w:sz="4" w:space="0" w:color="000000"/>
              <w:right w:val="single" w:sz="4" w:space="0" w:color="000000"/>
            </w:tcBorders>
            <w:vAlign w:val="center"/>
          </w:tcPr>
          <w:p w14:paraId="1BB9F7B1" w14:textId="77777777" w:rsidR="00F25C5B" w:rsidRDefault="00F25C5B">
            <w:pPr>
              <w:autoSpaceDN w:val="0"/>
              <w:jc w:val="left"/>
              <w:textAlignment w:val="center"/>
              <w:rPr>
                <w:rFonts w:ascii="仿宋_GB2312" w:eastAsia="仿宋_GB2312" w:hAnsi="仿宋_GB2312"/>
                <w:b/>
                <w:color w:val="000000"/>
                <w:sz w:val="18"/>
              </w:rPr>
            </w:pPr>
          </w:p>
        </w:tc>
        <w:tc>
          <w:tcPr>
            <w:tcW w:w="411" w:type="dxa"/>
            <w:tcBorders>
              <w:top w:val="single" w:sz="4" w:space="0" w:color="000000"/>
              <w:left w:val="single" w:sz="4" w:space="0" w:color="000000"/>
              <w:right w:val="single" w:sz="4" w:space="0" w:color="000000"/>
            </w:tcBorders>
            <w:vAlign w:val="center"/>
          </w:tcPr>
          <w:p w14:paraId="485FFB1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596" w:type="dxa"/>
            <w:gridSpan w:val="2"/>
            <w:tcBorders>
              <w:top w:val="single" w:sz="4" w:space="0" w:color="000000"/>
              <w:left w:val="single" w:sz="4" w:space="0" w:color="000000"/>
              <w:right w:val="single" w:sz="4" w:space="0" w:color="000000"/>
            </w:tcBorders>
            <w:vAlign w:val="center"/>
          </w:tcPr>
          <w:p w14:paraId="252FBD1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41" w:type="dxa"/>
            <w:gridSpan w:val="2"/>
            <w:tcBorders>
              <w:top w:val="single" w:sz="4" w:space="0" w:color="000000"/>
              <w:left w:val="single" w:sz="4" w:space="0" w:color="000000"/>
              <w:right w:val="single" w:sz="4" w:space="0" w:color="000000"/>
            </w:tcBorders>
            <w:vAlign w:val="center"/>
          </w:tcPr>
          <w:p w14:paraId="337666F0" w14:textId="77777777" w:rsidR="00F25C5B" w:rsidRDefault="00F25C5B">
            <w:pPr>
              <w:autoSpaceDN w:val="0"/>
              <w:jc w:val="left"/>
              <w:textAlignment w:val="center"/>
              <w:rPr>
                <w:rFonts w:ascii="仿宋_GB2312" w:eastAsia="仿宋_GB2312" w:hAnsi="仿宋_GB2312"/>
                <w:b/>
                <w:color w:val="000000"/>
                <w:sz w:val="18"/>
              </w:rPr>
            </w:pPr>
          </w:p>
        </w:tc>
      </w:tr>
      <w:tr w:rsidR="00F25C5B" w14:paraId="334E2A9C" w14:textId="77777777">
        <w:trPr>
          <w:trHeight w:val="3135"/>
        </w:trPr>
        <w:tc>
          <w:tcPr>
            <w:tcW w:w="757" w:type="dxa"/>
            <w:tcBorders>
              <w:top w:val="single" w:sz="4" w:space="0" w:color="000000"/>
              <w:left w:val="single" w:sz="4" w:space="0" w:color="000000"/>
              <w:bottom w:val="single" w:sz="4" w:space="0" w:color="000000"/>
              <w:right w:val="single" w:sz="4" w:space="0" w:color="000000"/>
            </w:tcBorders>
            <w:vAlign w:val="center"/>
          </w:tcPr>
          <w:p w14:paraId="234DE129" w14:textId="77777777" w:rsidR="00F25C5B" w:rsidRDefault="00D9715E">
            <w:pPr>
              <w:autoSpaceDN w:val="0"/>
              <w:jc w:val="center"/>
              <w:textAlignment w:val="center"/>
              <w:rPr>
                <w:rFonts w:ascii="仿宋_GB2312" w:eastAsia="仿宋_GB2312" w:hAnsi="仿宋_GB2312"/>
                <w:b/>
                <w:color w:val="000000"/>
                <w:sz w:val="18"/>
              </w:rPr>
            </w:pPr>
            <w:r>
              <w:rPr>
                <w:rFonts w:ascii="仿宋_GB2312" w:eastAsia="仿宋_GB2312" w:hAnsi="仿宋_GB2312"/>
                <w:b/>
                <w:color w:val="000000"/>
                <w:sz w:val="18"/>
              </w:rPr>
              <w:lastRenderedPageBreak/>
              <w:t>款物管理</w:t>
            </w:r>
          </w:p>
        </w:tc>
        <w:tc>
          <w:tcPr>
            <w:tcW w:w="270" w:type="dxa"/>
            <w:tcBorders>
              <w:top w:val="single" w:sz="4" w:space="0" w:color="000000"/>
              <w:left w:val="single" w:sz="4" w:space="0" w:color="000000"/>
              <w:bottom w:val="single" w:sz="4" w:space="0" w:color="000000"/>
              <w:right w:val="single" w:sz="4" w:space="0" w:color="000000"/>
            </w:tcBorders>
            <w:vAlign w:val="center"/>
          </w:tcPr>
          <w:p w14:paraId="7DC3A95F"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1</w:t>
            </w:r>
          </w:p>
        </w:tc>
        <w:tc>
          <w:tcPr>
            <w:tcW w:w="569" w:type="dxa"/>
            <w:tcBorders>
              <w:top w:val="single" w:sz="4" w:space="0" w:color="000000"/>
              <w:bottom w:val="single" w:sz="4" w:space="0" w:color="000000"/>
            </w:tcBorders>
            <w:vAlign w:val="center"/>
          </w:tcPr>
          <w:p w14:paraId="5645ACA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捐赠款物信息</w:t>
            </w:r>
          </w:p>
        </w:tc>
        <w:tc>
          <w:tcPr>
            <w:tcW w:w="4296" w:type="dxa"/>
            <w:tcBorders>
              <w:top w:val="single" w:sz="4" w:space="0" w:color="000000"/>
              <w:left w:val="single" w:sz="4" w:space="0" w:color="000000"/>
              <w:bottom w:val="single" w:sz="4" w:space="0" w:color="000000"/>
              <w:right w:val="single" w:sz="4" w:space="0" w:color="000000"/>
            </w:tcBorders>
            <w:vAlign w:val="center"/>
          </w:tcPr>
          <w:p w14:paraId="49FD685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年度捐赠款物信息以及款物使用情况</w:t>
            </w:r>
          </w:p>
        </w:tc>
        <w:tc>
          <w:tcPr>
            <w:tcW w:w="1886" w:type="dxa"/>
            <w:tcBorders>
              <w:top w:val="single" w:sz="4" w:space="0" w:color="000000"/>
              <w:left w:val="single" w:sz="4" w:space="0" w:color="000000"/>
              <w:bottom w:val="single" w:sz="4" w:space="0" w:color="000000"/>
              <w:right w:val="single" w:sz="4" w:space="0" w:color="000000"/>
            </w:tcBorders>
            <w:vAlign w:val="center"/>
          </w:tcPr>
          <w:p w14:paraId="1998E47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《中华人民共和国政府信息公开条例》（国务院令第</w:t>
            </w:r>
            <w:r>
              <w:rPr>
                <w:rFonts w:ascii="仿宋_GB2312" w:eastAsia="仿宋_GB2312" w:hAnsi="仿宋_GB2312"/>
                <w:b/>
                <w:color w:val="000000"/>
                <w:sz w:val="18"/>
              </w:rPr>
              <w:t>711</w:t>
            </w:r>
            <w:r>
              <w:rPr>
                <w:rFonts w:ascii="仿宋_GB2312" w:eastAsia="仿宋_GB2312" w:hAnsi="仿宋_GB2312"/>
                <w:b/>
                <w:color w:val="000000"/>
                <w:sz w:val="18"/>
              </w:rPr>
              <w:t>号）</w:t>
            </w:r>
          </w:p>
        </w:tc>
        <w:tc>
          <w:tcPr>
            <w:tcW w:w="737" w:type="dxa"/>
            <w:tcBorders>
              <w:top w:val="single" w:sz="4" w:space="0" w:color="000000"/>
              <w:left w:val="single" w:sz="4" w:space="0" w:color="000000"/>
              <w:bottom w:val="single" w:sz="4" w:space="0" w:color="000000"/>
              <w:right w:val="single" w:sz="4" w:space="0" w:color="000000"/>
            </w:tcBorders>
            <w:vAlign w:val="center"/>
          </w:tcPr>
          <w:p w14:paraId="198183AC"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按进展情况及时公开</w:t>
            </w:r>
          </w:p>
        </w:tc>
        <w:tc>
          <w:tcPr>
            <w:tcW w:w="678" w:type="dxa"/>
            <w:tcBorders>
              <w:top w:val="single" w:sz="4" w:space="0" w:color="000000"/>
              <w:left w:val="single" w:sz="4" w:space="0" w:color="000000"/>
              <w:bottom w:val="single" w:sz="4" w:space="0" w:color="000000"/>
              <w:right w:val="single" w:sz="4" w:space="0" w:color="000000"/>
            </w:tcBorders>
            <w:vAlign w:val="center"/>
          </w:tcPr>
          <w:p w14:paraId="18A51A2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1602" w:type="dxa"/>
            <w:tcBorders>
              <w:top w:val="single" w:sz="4" w:space="0" w:color="000000"/>
              <w:left w:val="single" w:sz="4" w:space="0" w:color="000000"/>
              <w:bottom w:val="single" w:sz="4" w:space="0" w:color="000000"/>
              <w:right w:val="single" w:sz="4" w:space="0" w:color="000000"/>
            </w:tcBorders>
            <w:vAlign w:val="center"/>
          </w:tcPr>
          <w:p w14:paraId="10EA0F2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24" w:type="dxa"/>
            <w:tcBorders>
              <w:top w:val="single" w:sz="4" w:space="0" w:color="000000"/>
              <w:left w:val="single" w:sz="4" w:space="0" w:color="000000"/>
              <w:bottom w:val="single" w:sz="4" w:space="0" w:color="000000"/>
              <w:right w:val="single" w:sz="4" w:space="0" w:color="000000"/>
            </w:tcBorders>
            <w:vAlign w:val="center"/>
          </w:tcPr>
          <w:p w14:paraId="7E535C92"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9" w:type="dxa"/>
            <w:gridSpan w:val="2"/>
            <w:tcBorders>
              <w:top w:val="single" w:sz="4" w:space="0" w:color="000000"/>
              <w:left w:val="single" w:sz="4" w:space="0" w:color="000000"/>
              <w:bottom w:val="single" w:sz="4" w:space="0" w:color="000000"/>
              <w:right w:val="single" w:sz="4" w:space="0" w:color="000000"/>
            </w:tcBorders>
            <w:vAlign w:val="center"/>
          </w:tcPr>
          <w:p w14:paraId="5F134958" w14:textId="77777777" w:rsidR="00F25C5B" w:rsidRDefault="00F25C5B">
            <w:pPr>
              <w:autoSpaceDN w:val="0"/>
              <w:jc w:val="left"/>
              <w:textAlignment w:val="center"/>
              <w:rPr>
                <w:rFonts w:ascii="仿宋_GB2312" w:eastAsia="仿宋_GB2312" w:hAnsi="仿宋_GB2312"/>
                <w:b/>
                <w:color w:val="000000"/>
                <w:sz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01F19C0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0" w:type="dxa"/>
            <w:gridSpan w:val="2"/>
            <w:tcBorders>
              <w:top w:val="single" w:sz="4" w:space="0" w:color="000000"/>
              <w:left w:val="single" w:sz="4" w:space="0" w:color="000000"/>
              <w:bottom w:val="single" w:sz="4" w:space="0" w:color="000000"/>
              <w:right w:val="single" w:sz="4" w:space="0" w:color="000000"/>
            </w:tcBorders>
            <w:vAlign w:val="center"/>
          </w:tcPr>
          <w:p w14:paraId="2CFA561C" w14:textId="77777777" w:rsidR="00F25C5B" w:rsidRDefault="00F25C5B">
            <w:pPr>
              <w:autoSpaceDN w:val="0"/>
              <w:jc w:val="left"/>
              <w:textAlignment w:val="center"/>
              <w:rPr>
                <w:rFonts w:ascii="仿宋_GB2312" w:eastAsia="仿宋_GB2312" w:hAnsi="仿宋_GB2312"/>
                <w:b/>
                <w:color w:val="000000"/>
                <w:sz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14:paraId="1AC64D2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448AF85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41" w:type="dxa"/>
            <w:gridSpan w:val="2"/>
            <w:tcBorders>
              <w:top w:val="single" w:sz="4" w:space="0" w:color="000000"/>
              <w:left w:val="single" w:sz="4" w:space="0" w:color="000000"/>
              <w:bottom w:val="single" w:sz="4" w:space="0" w:color="000000"/>
              <w:right w:val="single" w:sz="4" w:space="0" w:color="000000"/>
            </w:tcBorders>
            <w:vAlign w:val="center"/>
          </w:tcPr>
          <w:p w14:paraId="2265B7F0" w14:textId="77777777" w:rsidR="00F25C5B" w:rsidRDefault="00F25C5B">
            <w:pPr>
              <w:autoSpaceDN w:val="0"/>
              <w:jc w:val="left"/>
              <w:textAlignment w:val="center"/>
              <w:rPr>
                <w:rFonts w:ascii="仿宋_GB2312" w:eastAsia="仿宋_GB2312" w:hAnsi="仿宋_GB2312"/>
                <w:b/>
                <w:color w:val="000000"/>
                <w:sz w:val="18"/>
              </w:rPr>
            </w:pPr>
          </w:p>
        </w:tc>
      </w:tr>
      <w:tr w:rsidR="00F25C5B" w14:paraId="4F5776B3" w14:textId="77777777">
        <w:trPr>
          <w:trHeight w:val="1685"/>
        </w:trPr>
        <w:tc>
          <w:tcPr>
            <w:tcW w:w="757" w:type="dxa"/>
            <w:tcBorders>
              <w:left w:val="single" w:sz="4" w:space="0" w:color="000000"/>
              <w:bottom w:val="single" w:sz="4" w:space="0" w:color="000000"/>
              <w:right w:val="single" w:sz="4" w:space="0" w:color="000000"/>
            </w:tcBorders>
            <w:vAlign w:val="center"/>
          </w:tcPr>
          <w:p w14:paraId="58C573E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款物管理</w:t>
            </w:r>
          </w:p>
        </w:tc>
        <w:tc>
          <w:tcPr>
            <w:tcW w:w="270" w:type="dxa"/>
            <w:tcBorders>
              <w:left w:val="single" w:sz="4" w:space="0" w:color="000000"/>
              <w:bottom w:val="single" w:sz="4" w:space="0" w:color="000000"/>
              <w:right w:val="single" w:sz="4" w:space="0" w:color="000000"/>
            </w:tcBorders>
            <w:vAlign w:val="center"/>
          </w:tcPr>
          <w:p w14:paraId="29FBEE23"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2</w:t>
            </w:r>
          </w:p>
        </w:tc>
        <w:tc>
          <w:tcPr>
            <w:tcW w:w="569" w:type="dxa"/>
            <w:tcBorders>
              <w:left w:val="single" w:sz="4" w:space="0" w:color="000000"/>
              <w:bottom w:val="single" w:sz="4" w:space="0" w:color="000000"/>
              <w:right w:val="single" w:sz="4" w:space="0" w:color="000000"/>
            </w:tcBorders>
            <w:vAlign w:val="center"/>
          </w:tcPr>
          <w:p w14:paraId="40EB754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年度款物使用情况</w:t>
            </w:r>
          </w:p>
        </w:tc>
        <w:tc>
          <w:tcPr>
            <w:tcW w:w="4296" w:type="dxa"/>
            <w:tcBorders>
              <w:left w:val="single" w:sz="4" w:space="0" w:color="000000"/>
              <w:bottom w:val="single" w:sz="4" w:space="0" w:color="000000"/>
              <w:right w:val="single" w:sz="4" w:space="0" w:color="000000"/>
            </w:tcBorders>
            <w:vAlign w:val="center"/>
          </w:tcPr>
          <w:p w14:paraId="23FFFAD8"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年度救灾资金和救灾物资等使用情况</w:t>
            </w:r>
          </w:p>
        </w:tc>
        <w:tc>
          <w:tcPr>
            <w:tcW w:w="1886" w:type="dxa"/>
            <w:tcBorders>
              <w:left w:val="single" w:sz="4" w:space="0" w:color="000000"/>
              <w:bottom w:val="single" w:sz="4" w:space="0" w:color="000000"/>
              <w:right w:val="single" w:sz="4" w:space="0" w:color="000000"/>
            </w:tcBorders>
            <w:vAlign w:val="center"/>
          </w:tcPr>
          <w:p w14:paraId="2E46EB3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《中华人民共和国政府信息公开条例》（国务院令第</w:t>
            </w:r>
            <w:r>
              <w:rPr>
                <w:rFonts w:ascii="仿宋_GB2312" w:eastAsia="仿宋_GB2312" w:hAnsi="仿宋_GB2312"/>
                <w:b/>
                <w:color w:val="000000"/>
                <w:sz w:val="18"/>
              </w:rPr>
              <w:t>711</w:t>
            </w:r>
            <w:r>
              <w:rPr>
                <w:rFonts w:ascii="仿宋_GB2312" w:eastAsia="仿宋_GB2312" w:hAnsi="仿宋_GB2312"/>
                <w:b/>
                <w:color w:val="000000"/>
                <w:sz w:val="18"/>
              </w:rPr>
              <w:t>号）</w:t>
            </w:r>
          </w:p>
        </w:tc>
        <w:tc>
          <w:tcPr>
            <w:tcW w:w="737" w:type="dxa"/>
            <w:tcBorders>
              <w:left w:val="single" w:sz="4" w:space="0" w:color="000000"/>
              <w:bottom w:val="single" w:sz="4" w:space="0" w:color="000000"/>
              <w:right w:val="single" w:sz="4" w:space="0" w:color="000000"/>
            </w:tcBorders>
            <w:vAlign w:val="center"/>
          </w:tcPr>
          <w:p w14:paraId="71BA600A"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按进展情况及时公开</w:t>
            </w:r>
          </w:p>
        </w:tc>
        <w:tc>
          <w:tcPr>
            <w:tcW w:w="678" w:type="dxa"/>
            <w:tcBorders>
              <w:left w:val="single" w:sz="4" w:space="0" w:color="000000"/>
              <w:bottom w:val="single" w:sz="4" w:space="0" w:color="000000"/>
              <w:right w:val="single" w:sz="4" w:space="0" w:color="000000"/>
            </w:tcBorders>
            <w:vAlign w:val="center"/>
          </w:tcPr>
          <w:p w14:paraId="16034F4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1602" w:type="dxa"/>
            <w:tcBorders>
              <w:left w:val="single" w:sz="4" w:space="0" w:color="000000"/>
              <w:bottom w:val="single" w:sz="4" w:space="0" w:color="000000"/>
              <w:right w:val="single" w:sz="4" w:space="0" w:color="000000"/>
            </w:tcBorders>
            <w:vAlign w:val="center"/>
          </w:tcPr>
          <w:p w14:paraId="1805232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r>
            <w:r>
              <w:rPr>
                <w:rFonts w:ascii="仿宋_GB2312" w:eastAsia="仿宋_GB2312" w:hAnsi="仿宋_GB2312"/>
                <w:b/>
                <w:color w:val="000000"/>
                <w:sz w:val="18"/>
              </w:rPr>
              <w:lastRenderedPageBreak/>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24" w:type="dxa"/>
            <w:tcBorders>
              <w:left w:val="single" w:sz="4" w:space="0" w:color="000000"/>
              <w:bottom w:val="single" w:sz="4" w:space="0" w:color="000000"/>
              <w:right w:val="single" w:sz="4" w:space="0" w:color="000000"/>
            </w:tcBorders>
            <w:vAlign w:val="center"/>
          </w:tcPr>
          <w:p w14:paraId="18221FCE"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lastRenderedPageBreak/>
              <w:t>√</w:t>
            </w:r>
          </w:p>
        </w:tc>
        <w:tc>
          <w:tcPr>
            <w:tcW w:w="439" w:type="dxa"/>
            <w:gridSpan w:val="2"/>
            <w:tcBorders>
              <w:left w:val="single" w:sz="4" w:space="0" w:color="000000"/>
              <w:bottom w:val="single" w:sz="4" w:space="0" w:color="000000"/>
              <w:right w:val="single" w:sz="4" w:space="0" w:color="000000"/>
            </w:tcBorders>
            <w:vAlign w:val="center"/>
          </w:tcPr>
          <w:p w14:paraId="702AE1BF" w14:textId="77777777" w:rsidR="00F25C5B" w:rsidRDefault="00F25C5B">
            <w:pPr>
              <w:autoSpaceDN w:val="0"/>
              <w:jc w:val="left"/>
              <w:textAlignment w:val="center"/>
              <w:rPr>
                <w:rFonts w:ascii="仿宋_GB2312" w:eastAsia="仿宋_GB2312" w:hAnsi="仿宋_GB2312"/>
                <w:b/>
                <w:color w:val="000000"/>
                <w:sz w:val="18"/>
              </w:rPr>
            </w:pPr>
          </w:p>
        </w:tc>
        <w:tc>
          <w:tcPr>
            <w:tcW w:w="682" w:type="dxa"/>
            <w:tcBorders>
              <w:left w:val="single" w:sz="4" w:space="0" w:color="000000"/>
              <w:bottom w:val="single" w:sz="4" w:space="0" w:color="000000"/>
              <w:right w:val="single" w:sz="4" w:space="0" w:color="000000"/>
            </w:tcBorders>
            <w:vAlign w:val="center"/>
          </w:tcPr>
          <w:p w14:paraId="38235A44"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0" w:type="dxa"/>
            <w:gridSpan w:val="2"/>
            <w:tcBorders>
              <w:left w:val="single" w:sz="4" w:space="0" w:color="000000"/>
              <w:bottom w:val="single" w:sz="4" w:space="0" w:color="000000"/>
              <w:right w:val="single" w:sz="4" w:space="0" w:color="000000"/>
            </w:tcBorders>
            <w:vAlign w:val="center"/>
          </w:tcPr>
          <w:p w14:paraId="3F4AC289" w14:textId="77777777" w:rsidR="00F25C5B" w:rsidRDefault="00F25C5B">
            <w:pPr>
              <w:autoSpaceDN w:val="0"/>
              <w:jc w:val="left"/>
              <w:textAlignment w:val="center"/>
              <w:rPr>
                <w:rFonts w:ascii="仿宋_GB2312" w:eastAsia="仿宋_GB2312" w:hAnsi="仿宋_GB2312"/>
                <w:b/>
                <w:color w:val="000000"/>
                <w:sz w:val="18"/>
              </w:rPr>
            </w:pPr>
          </w:p>
        </w:tc>
        <w:tc>
          <w:tcPr>
            <w:tcW w:w="411" w:type="dxa"/>
            <w:tcBorders>
              <w:left w:val="single" w:sz="4" w:space="0" w:color="000000"/>
              <w:bottom w:val="single" w:sz="4" w:space="0" w:color="000000"/>
              <w:right w:val="single" w:sz="4" w:space="0" w:color="000000"/>
            </w:tcBorders>
            <w:vAlign w:val="center"/>
          </w:tcPr>
          <w:p w14:paraId="3215E7D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596" w:type="dxa"/>
            <w:gridSpan w:val="2"/>
            <w:tcBorders>
              <w:left w:val="single" w:sz="4" w:space="0" w:color="000000"/>
              <w:bottom w:val="single" w:sz="4" w:space="0" w:color="000000"/>
              <w:right w:val="single" w:sz="4" w:space="0" w:color="000000"/>
            </w:tcBorders>
            <w:vAlign w:val="center"/>
          </w:tcPr>
          <w:p w14:paraId="0D6B4C44"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41" w:type="dxa"/>
            <w:gridSpan w:val="2"/>
            <w:tcBorders>
              <w:left w:val="single" w:sz="4" w:space="0" w:color="000000"/>
              <w:bottom w:val="single" w:sz="4" w:space="0" w:color="000000"/>
              <w:right w:val="single" w:sz="4" w:space="0" w:color="000000"/>
            </w:tcBorders>
            <w:vAlign w:val="center"/>
          </w:tcPr>
          <w:p w14:paraId="68599289" w14:textId="77777777" w:rsidR="00F25C5B" w:rsidRDefault="00F25C5B">
            <w:pPr>
              <w:autoSpaceDN w:val="0"/>
              <w:jc w:val="left"/>
              <w:textAlignment w:val="center"/>
              <w:rPr>
                <w:rFonts w:ascii="仿宋_GB2312" w:eastAsia="仿宋_GB2312" w:hAnsi="仿宋_GB2312"/>
                <w:b/>
                <w:color w:val="000000"/>
                <w:sz w:val="18"/>
              </w:rPr>
            </w:pPr>
          </w:p>
        </w:tc>
      </w:tr>
      <w:tr w:rsidR="00F25C5B" w14:paraId="32932DC0" w14:textId="77777777">
        <w:trPr>
          <w:trHeight w:val="3615"/>
        </w:trPr>
        <w:tc>
          <w:tcPr>
            <w:tcW w:w="757" w:type="dxa"/>
            <w:tcBorders>
              <w:top w:val="single" w:sz="4" w:space="0" w:color="000000"/>
              <w:left w:val="single" w:sz="4" w:space="0" w:color="000000"/>
              <w:bottom w:val="single" w:sz="4" w:space="0" w:color="000000"/>
              <w:right w:val="single" w:sz="4" w:space="0" w:color="000000"/>
            </w:tcBorders>
            <w:vAlign w:val="center"/>
          </w:tcPr>
          <w:p w14:paraId="69717E34" w14:textId="77777777" w:rsidR="00F25C5B" w:rsidRDefault="00D9715E">
            <w:pPr>
              <w:autoSpaceDN w:val="0"/>
              <w:jc w:val="center"/>
              <w:textAlignment w:val="center"/>
              <w:rPr>
                <w:rFonts w:ascii="仿宋_GB2312" w:eastAsia="仿宋_GB2312" w:hAnsi="仿宋_GB2312"/>
                <w:b/>
                <w:color w:val="000000"/>
                <w:sz w:val="18"/>
              </w:rPr>
            </w:pPr>
            <w:r>
              <w:rPr>
                <w:rFonts w:ascii="仿宋_GB2312" w:eastAsia="仿宋_GB2312" w:hAnsi="仿宋_GB2312"/>
                <w:b/>
                <w:color w:val="000000"/>
                <w:sz w:val="18"/>
              </w:rPr>
              <w:t>工作动态</w:t>
            </w:r>
          </w:p>
        </w:tc>
        <w:tc>
          <w:tcPr>
            <w:tcW w:w="270" w:type="dxa"/>
            <w:tcBorders>
              <w:top w:val="single" w:sz="4" w:space="0" w:color="000000"/>
              <w:left w:val="single" w:sz="4" w:space="0" w:color="000000"/>
              <w:bottom w:val="single" w:sz="4" w:space="0" w:color="000000"/>
              <w:right w:val="single" w:sz="4" w:space="0" w:color="000000"/>
            </w:tcBorders>
            <w:vAlign w:val="center"/>
          </w:tcPr>
          <w:p w14:paraId="42036E2D" w14:textId="77777777" w:rsidR="00F25C5B" w:rsidRDefault="00D9715E">
            <w:pPr>
              <w:autoSpaceDN w:val="0"/>
              <w:jc w:val="right"/>
              <w:textAlignment w:val="center"/>
              <w:rPr>
                <w:rFonts w:ascii="仿宋_GB2312" w:eastAsia="仿宋_GB2312" w:hAnsi="仿宋_GB2312"/>
                <w:b/>
                <w:color w:val="000000"/>
                <w:sz w:val="18"/>
              </w:rPr>
            </w:pPr>
            <w:r>
              <w:rPr>
                <w:rFonts w:ascii="仿宋_GB2312" w:eastAsia="仿宋_GB2312" w:hAnsi="仿宋_GB2312"/>
                <w:b/>
                <w:color w:val="000000"/>
                <w:sz w:val="18"/>
              </w:rPr>
              <w:t>1</w:t>
            </w:r>
          </w:p>
        </w:tc>
        <w:tc>
          <w:tcPr>
            <w:tcW w:w="569" w:type="dxa"/>
            <w:tcBorders>
              <w:top w:val="single" w:sz="4" w:space="0" w:color="000000"/>
              <w:bottom w:val="single" w:sz="4" w:space="0" w:color="000000"/>
            </w:tcBorders>
            <w:vAlign w:val="center"/>
          </w:tcPr>
          <w:p w14:paraId="18A693A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工作信息</w:t>
            </w:r>
          </w:p>
        </w:tc>
        <w:tc>
          <w:tcPr>
            <w:tcW w:w="4296" w:type="dxa"/>
            <w:tcBorders>
              <w:top w:val="single" w:sz="4" w:space="0" w:color="000000"/>
              <w:left w:val="single" w:sz="4" w:space="0" w:color="000000"/>
              <w:bottom w:val="single" w:sz="4" w:space="0" w:color="000000"/>
              <w:right w:val="single" w:sz="4" w:space="0" w:color="000000"/>
            </w:tcBorders>
            <w:vAlign w:val="center"/>
          </w:tcPr>
          <w:p w14:paraId="497B6FAB"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防灾减灾救灾其他相关动态信息</w:t>
            </w:r>
          </w:p>
        </w:tc>
        <w:tc>
          <w:tcPr>
            <w:tcW w:w="1886" w:type="dxa"/>
            <w:tcBorders>
              <w:top w:val="single" w:sz="4" w:space="0" w:color="000000"/>
              <w:left w:val="single" w:sz="4" w:space="0" w:color="000000"/>
              <w:bottom w:val="single" w:sz="4" w:space="0" w:color="000000"/>
              <w:right w:val="single" w:sz="4" w:space="0" w:color="000000"/>
            </w:tcBorders>
            <w:vAlign w:val="center"/>
          </w:tcPr>
          <w:p w14:paraId="1F77D295"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《中华人民共和国政府信息公开条例》（国务院令第</w:t>
            </w:r>
            <w:r>
              <w:rPr>
                <w:rFonts w:ascii="仿宋_GB2312" w:eastAsia="仿宋_GB2312" w:hAnsi="仿宋_GB2312"/>
                <w:b/>
                <w:color w:val="000000"/>
                <w:sz w:val="18"/>
              </w:rPr>
              <w:t>711</w:t>
            </w:r>
            <w:r>
              <w:rPr>
                <w:rFonts w:ascii="仿宋_GB2312" w:eastAsia="仿宋_GB2312" w:hAnsi="仿宋_GB2312"/>
                <w:b/>
                <w:color w:val="000000"/>
                <w:sz w:val="18"/>
              </w:rPr>
              <w:t>号）</w:t>
            </w:r>
          </w:p>
        </w:tc>
        <w:tc>
          <w:tcPr>
            <w:tcW w:w="737" w:type="dxa"/>
            <w:tcBorders>
              <w:top w:val="single" w:sz="4" w:space="0" w:color="000000"/>
              <w:left w:val="single" w:sz="4" w:space="0" w:color="000000"/>
              <w:bottom w:val="single" w:sz="4" w:space="0" w:color="000000"/>
              <w:right w:val="single" w:sz="4" w:space="0" w:color="000000"/>
            </w:tcBorders>
            <w:vAlign w:val="center"/>
          </w:tcPr>
          <w:p w14:paraId="52D6615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按进展情况及时公开</w:t>
            </w:r>
          </w:p>
        </w:tc>
        <w:tc>
          <w:tcPr>
            <w:tcW w:w="678" w:type="dxa"/>
            <w:tcBorders>
              <w:top w:val="single" w:sz="4" w:space="0" w:color="000000"/>
              <w:left w:val="single" w:sz="4" w:space="0" w:color="000000"/>
              <w:bottom w:val="single" w:sz="4" w:space="0" w:color="000000"/>
              <w:right w:val="single" w:sz="4" w:space="0" w:color="000000"/>
            </w:tcBorders>
            <w:vAlign w:val="center"/>
          </w:tcPr>
          <w:p w14:paraId="05611DD3"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应急管理部门</w:t>
            </w:r>
          </w:p>
        </w:tc>
        <w:tc>
          <w:tcPr>
            <w:tcW w:w="1602" w:type="dxa"/>
            <w:tcBorders>
              <w:top w:val="single" w:sz="4" w:space="0" w:color="000000"/>
              <w:left w:val="single" w:sz="4" w:space="0" w:color="000000"/>
              <w:bottom w:val="single" w:sz="4" w:space="0" w:color="000000"/>
              <w:right w:val="single" w:sz="4" w:space="0" w:color="000000"/>
            </w:tcBorders>
            <w:vAlign w:val="center"/>
          </w:tcPr>
          <w:p w14:paraId="79C1EB9C"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r>
              <w:rPr>
                <w:rFonts w:ascii="仿宋_GB2312" w:eastAsia="仿宋_GB2312" w:hAnsi="仿宋_GB2312"/>
                <w:b/>
                <w:color w:val="000000"/>
                <w:sz w:val="18"/>
              </w:rPr>
              <w:t>政府网站</w:t>
            </w:r>
            <w:r>
              <w:rPr>
                <w:rFonts w:ascii="仿宋_GB2312" w:eastAsia="仿宋_GB2312" w:hAnsi="仿宋_GB2312"/>
                <w:b/>
                <w:color w:val="000000"/>
                <w:sz w:val="18"/>
              </w:rPr>
              <w:t xml:space="preserve">   □</w:t>
            </w:r>
            <w:r>
              <w:rPr>
                <w:rFonts w:ascii="仿宋_GB2312" w:eastAsia="仿宋_GB2312" w:hAnsi="仿宋_GB2312"/>
                <w:b/>
                <w:color w:val="000000"/>
                <w:sz w:val="18"/>
              </w:rPr>
              <w:t>政府公报</w:t>
            </w:r>
            <w:r>
              <w:rPr>
                <w:rFonts w:ascii="仿宋_GB2312" w:eastAsia="仿宋_GB2312" w:hAnsi="仿宋_GB2312"/>
                <w:b/>
                <w:color w:val="000000"/>
                <w:sz w:val="18"/>
              </w:rPr>
              <w:br/>
              <w:t>■</w:t>
            </w:r>
            <w:r>
              <w:rPr>
                <w:rFonts w:ascii="仿宋_GB2312" w:eastAsia="仿宋_GB2312" w:hAnsi="仿宋_GB2312"/>
                <w:b/>
                <w:color w:val="000000"/>
                <w:sz w:val="18"/>
              </w:rPr>
              <w:t>两微一端</w:t>
            </w:r>
            <w:r>
              <w:rPr>
                <w:rFonts w:ascii="仿宋_GB2312" w:eastAsia="仿宋_GB2312" w:hAnsi="仿宋_GB2312"/>
                <w:b/>
                <w:color w:val="000000"/>
                <w:sz w:val="18"/>
              </w:rPr>
              <w:t xml:space="preserve">   □</w:t>
            </w:r>
            <w:r>
              <w:rPr>
                <w:rFonts w:ascii="仿宋_GB2312" w:eastAsia="仿宋_GB2312" w:hAnsi="仿宋_GB2312"/>
                <w:b/>
                <w:color w:val="000000"/>
                <w:sz w:val="18"/>
              </w:rPr>
              <w:t>发布会</w:t>
            </w:r>
            <w:r>
              <w:rPr>
                <w:rFonts w:ascii="仿宋_GB2312" w:eastAsia="仿宋_GB2312" w:hAnsi="仿宋_GB2312"/>
                <w:b/>
                <w:color w:val="000000"/>
                <w:sz w:val="18"/>
              </w:rPr>
              <w:br/>
              <w:t>■</w:t>
            </w:r>
            <w:r>
              <w:rPr>
                <w:rFonts w:ascii="仿宋_GB2312" w:eastAsia="仿宋_GB2312" w:hAnsi="仿宋_GB2312"/>
                <w:b/>
                <w:color w:val="000000"/>
                <w:sz w:val="18"/>
              </w:rPr>
              <w:t>广播电视</w:t>
            </w:r>
            <w:r>
              <w:rPr>
                <w:rFonts w:ascii="仿宋_GB2312" w:eastAsia="仿宋_GB2312" w:hAnsi="仿宋_GB2312"/>
                <w:b/>
                <w:color w:val="000000"/>
                <w:sz w:val="18"/>
              </w:rPr>
              <w:t xml:space="preserve">   ■</w:t>
            </w:r>
            <w:r>
              <w:rPr>
                <w:rFonts w:ascii="仿宋_GB2312" w:eastAsia="仿宋_GB2312" w:hAnsi="仿宋_GB2312"/>
                <w:b/>
                <w:color w:val="000000"/>
                <w:sz w:val="18"/>
              </w:rPr>
              <w:t>纸质媒体</w:t>
            </w:r>
            <w:r>
              <w:rPr>
                <w:rFonts w:ascii="仿宋_GB2312" w:eastAsia="仿宋_GB2312" w:hAnsi="仿宋_GB2312"/>
                <w:b/>
                <w:color w:val="000000"/>
                <w:sz w:val="18"/>
              </w:rPr>
              <w:br/>
              <w:t>■</w:t>
            </w:r>
            <w:r>
              <w:rPr>
                <w:rFonts w:ascii="仿宋_GB2312" w:eastAsia="仿宋_GB2312" w:hAnsi="仿宋_GB2312"/>
                <w:b/>
                <w:color w:val="000000"/>
                <w:sz w:val="18"/>
              </w:rPr>
              <w:t>公开查阅点</w:t>
            </w:r>
            <w:r>
              <w:rPr>
                <w:rFonts w:ascii="仿宋_GB2312" w:eastAsia="仿宋_GB2312" w:hAnsi="仿宋_GB2312"/>
                <w:b/>
                <w:color w:val="000000"/>
                <w:sz w:val="18"/>
              </w:rPr>
              <w:t xml:space="preserve"> □</w:t>
            </w:r>
            <w:r>
              <w:rPr>
                <w:rFonts w:ascii="仿宋_GB2312" w:eastAsia="仿宋_GB2312" w:hAnsi="仿宋_GB2312"/>
                <w:b/>
                <w:color w:val="000000"/>
                <w:sz w:val="18"/>
              </w:rPr>
              <w:t>政务服务中心</w:t>
            </w:r>
            <w:r>
              <w:rPr>
                <w:rFonts w:ascii="仿宋_GB2312" w:eastAsia="仿宋_GB2312" w:hAnsi="仿宋_GB2312"/>
                <w:b/>
                <w:color w:val="000000"/>
                <w:sz w:val="18"/>
              </w:rPr>
              <w:br/>
              <w:t>□</w:t>
            </w:r>
            <w:r>
              <w:rPr>
                <w:rFonts w:ascii="仿宋_GB2312" w:eastAsia="仿宋_GB2312" w:hAnsi="仿宋_GB2312"/>
                <w:b/>
                <w:color w:val="000000"/>
                <w:sz w:val="18"/>
              </w:rPr>
              <w:t>便民服务站</w:t>
            </w:r>
            <w:r>
              <w:rPr>
                <w:rFonts w:ascii="仿宋_GB2312" w:eastAsia="仿宋_GB2312" w:hAnsi="仿宋_GB2312"/>
                <w:b/>
                <w:color w:val="000000"/>
                <w:sz w:val="18"/>
              </w:rPr>
              <w:t xml:space="preserve"> □</w:t>
            </w:r>
            <w:r>
              <w:rPr>
                <w:rFonts w:ascii="仿宋_GB2312" w:eastAsia="仿宋_GB2312" w:hAnsi="仿宋_GB2312"/>
                <w:b/>
                <w:color w:val="000000"/>
                <w:sz w:val="18"/>
              </w:rPr>
              <w:t>入户</w:t>
            </w:r>
            <w:r>
              <w:rPr>
                <w:rFonts w:ascii="仿宋_GB2312" w:eastAsia="仿宋_GB2312" w:hAnsi="仿宋_GB2312"/>
                <w:b/>
                <w:color w:val="000000"/>
                <w:sz w:val="18"/>
              </w:rPr>
              <w:t>/</w:t>
            </w:r>
            <w:r>
              <w:rPr>
                <w:rFonts w:ascii="仿宋_GB2312" w:eastAsia="仿宋_GB2312" w:hAnsi="仿宋_GB2312"/>
                <w:b/>
                <w:color w:val="000000"/>
                <w:sz w:val="18"/>
              </w:rPr>
              <w:t>现场</w:t>
            </w:r>
            <w:r>
              <w:rPr>
                <w:rFonts w:ascii="仿宋_GB2312" w:eastAsia="仿宋_GB2312" w:hAnsi="仿宋_GB2312"/>
                <w:b/>
                <w:color w:val="000000"/>
                <w:sz w:val="18"/>
              </w:rPr>
              <w:br/>
            </w:r>
            <w:r>
              <w:rPr>
                <w:rFonts w:ascii="仿宋_GB2312" w:eastAsia="仿宋_GB2312" w:hAnsi="仿宋_GB2312"/>
                <w:b/>
                <w:color w:val="000000"/>
                <w:sz w:val="18"/>
              </w:rPr>
              <w:t>□</w:t>
            </w:r>
            <w:r>
              <w:rPr>
                <w:rFonts w:ascii="仿宋_GB2312" w:eastAsia="仿宋_GB2312" w:hAnsi="仿宋_GB2312"/>
                <w:b/>
                <w:color w:val="000000"/>
                <w:sz w:val="18"/>
              </w:rPr>
              <w:t>社区</w:t>
            </w:r>
            <w:r>
              <w:rPr>
                <w:rFonts w:ascii="仿宋_GB2312" w:eastAsia="仿宋_GB2312" w:hAnsi="仿宋_GB2312"/>
                <w:b/>
                <w:color w:val="000000"/>
                <w:sz w:val="18"/>
              </w:rPr>
              <w:t>/</w:t>
            </w:r>
            <w:r>
              <w:rPr>
                <w:rFonts w:ascii="仿宋_GB2312" w:eastAsia="仿宋_GB2312" w:hAnsi="仿宋_GB2312"/>
                <w:b/>
                <w:color w:val="000000"/>
                <w:sz w:val="18"/>
              </w:rPr>
              <w:t>企事业单位、村公示栏（电子屏）</w:t>
            </w:r>
            <w:r>
              <w:rPr>
                <w:rFonts w:ascii="仿宋_GB2312" w:eastAsia="仿宋_GB2312" w:hAnsi="仿宋_GB2312"/>
                <w:b/>
                <w:color w:val="000000"/>
                <w:sz w:val="18"/>
              </w:rPr>
              <w:br/>
              <w:t>□</w:t>
            </w:r>
            <w:r>
              <w:rPr>
                <w:rFonts w:ascii="仿宋_GB2312" w:eastAsia="仿宋_GB2312" w:hAnsi="仿宋_GB2312"/>
                <w:b/>
                <w:color w:val="000000"/>
                <w:sz w:val="18"/>
              </w:rPr>
              <w:t>精准推送</w:t>
            </w:r>
            <w:r>
              <w:rPr>
                <w:rFonts w:ascii="仿宋_GB2312" w:eastAsia="仿宋_GB2312" w:hAnsi="仿宋_GB2312"/>
                <w:b/>
                <w:color w:val="000000"/>
                <w:sz w:val="18"/>
              </w:rPr>
              <w:t xml:space="preserve">   □</w:t>
            </w:r>
            <w:r>
              <w:rPr>
                <w:rFonts w:ascii="仿宋_GB2312" w:eastAsia="仿宋_GB2312" w:hAnsi="仿宋_GB2312"/>
                <w:b/>
                <w:color w:val="000000"/>
                <w:sz w:val="18"/>
              </w:rPr>
              <w:t>其他</w:t>
            </w:r>
          </w:p>
        </w:tc>
        <w:tc>
          <w:tcPr>
            <w:tcW w:w="424" w:type="dxa"/>
            <w:tcBorders>
              <w:top w:val="single" w:sz="4" w:space="0" w:color="000000"/>
              <w:left w:val="single" w:sz="4" w:space="0" w:color="000000"/>
              <w:bottom w:val="single" w:sz="4" w:space="0" w:color="000000"/>
              <w:right w:val="single" w:sz="4" w:space="0" w:color="000000"/>
            </w:tcBorders>
            <w:vAlign w:val="center"/>
          </w:tcPr>
          <w:p w14:paraId="1F78B636"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9" w:type="dxa"/>
            <w:gridSpan w:val="2"/>
            <w:tcBorders>
              <w:top w:val="single" w:sz="4" w:space="0" w:color="000000"/>
              <w:left w:val="single" w:sz="4" w:space="0" w:color="000000"/>
              <w:bottom w:val="single" w:sz="4" w:space="0" w:color="000000"/>
              <w:right w:val="single" w:sz="4" w:space="0" w:color="000000"/>
            </w:tcBorders>
            <w:vAlign w:val="center"/>
          </w:tcPr>
          <w:p w14:paraId="74F2F6E0" w14:textId="77777777" w:rsidR="00F25C5B" w:rsidRDefault="00F25C5B">
            <w:pPr>
              <w:autoSpaceDN w:val="0"/>
              <w:jc w:val="left"/>
              <w:textAlignment w:val="center"/>
              <w:rPr>
                <w:rFonts w:ascii="仿宋_GB2312" w:eastAsia="仿宋_GB2312" w:hAnsi="仿宋_GB2312"/>
                <w:b/>
                <w:color w:val="000000"/>
                <w:sz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27F5F799"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30" w:type="dxa"/>
            <w:gridSpan w:val="2"/>
            <w:tcBorders>
              <w:top w:val="single" w:sz="4" w:space="0" w:color="000000"/>
              <w:left w:val="single" w:sz="4" w:space="0" w:color="000000"/>
              <w:bottom w:val="single" w:sz="4" w:space="0" w:color="000000"/>
              <w:right w:val="single" w:sz="4" w:space="0" w:color="000000"/>
            </w:tcBorders>
            <w:vAlign w:val="center"/>
          </w:tcPr>
          <w:p w14:paraId="222864C0" w14:textId="77777777" w:rsidR="00F25C5B" w:rsidRDefault="00F25C5B">
            <w:pPr>
              <w:autoSpaceDN w:val="0"/>
              <w:jc w:val="left"/>
              <w:textAlignment w:val="center"/>
              <w:rPr>
                <w:rFonts w:ascii="仿宋_GB2312" w:eastAsia="仿宋_GB2312" w:hAnsi="仿宋_GB2312"/>
                <w:b/>
                <w:color w:val="000000"/>
                <w:sz w:val="18"/>
              </w:rPr>
            </w:pPr>
          </w:p>
        </w:tc>
        <w:tc>
          <w:tcPr>
            <w:tcW w:w="411" w:type="dxa"/>
            <w:tcBorders>
              <w:top w:val="single" w:sz="4" w:space="0" w:color="000000"/>
              <w:left w:val="single" w:sz="4" w:space="0" w:color="000000"/>
              <w:bottom w:val="single" w:sz="4" w:space="0" w:color="000000"/>
              <w:right w:val="single" w:sz="4" w:space="0" w:color="000000"/>
            </w:tcBorders>
            <w:vAlign w:val="center"/>
          </w:tcPr>
          <w:p w14:paraId="02ADEE20"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6594E2F7" w14:textId="77777777" w:rsidR="00F25C5B" w:rsidRDefault="00D9715E">
            <w:pPr>
              <w:autoSpaceDN w:val="0"/>
              <w:jc w:val="left"/>
              <w:textAlignment w:val="center"/>
              <w:rPr>
                <w:rFonts w:ascii="仿宋_GB2312" w:eastAsia="仿宋_GB2312" w:hAnsi="仿宋_GB2312"/>
                <w:b/>
                <w:color w:val="000000"/>
                <w:sz w:val="18"/>
              </w:rPr>
            </w:pPr>
            <w:r>
              <w:rPr>
                <w:rFonts w:ascii="仿宋_GB2312" w:eastAsia="仿宋_GB2312" w:hAnsi="仿宋_GB2312"/>
                <w:b/>
                <w:color w:val="000000"/>
                <w:sz w:val="18"/>
              </w:rPr>
              <w:t>√</w:t>
            </w:r>
          </w:p>
        </w:tc>
        <w:tc>
          <w:tcPr>
            <w:tcW w:w="441" w:type="dxa"/>
            <w:gridSpan w:val="2"/>
            <w:tcBorders>
              <w:top w:val="single" w:sz="4" w:space="0" w:color="000000"/>
              <w:left w:val="single" w:sz="4" w:space="0" w:color="000000"/>
              <w:bottom w:val="single" w:sz="4" w:space="0" w:color="000000"/>
              <w:right w:val="single" w:sz="4" w:space="0" w:color="000000"/>
            </w:tcBorders>
            <w:vAlign w:val="center"/>
          </w:tcPr>
          <w:p w14:paraId="1BD4176B" w14:textId="77777777" w:rsidR="00F25C5B" w:rsidRDefault="00F25C5B">
            <w:pPr>
              <w:autoSpaceDN w:val="0"/>
              <w:jc w:val="left"/>
              <w:textAlignment w:val="center"/>
              <w:rPr>
                <w:rFonts w:ascii="仿宋_GB2312" w:eastAsia="仿宋_GB2312" w:hAnsi="仿宋_GB2312"/>
                <w:b/>
                <w:color w:val="000000"/>
                <w:sz w:val="18"/>
              </w:rPr>
            </w:pPr>
          </w:p>
        </w:tc>
      </w:tr>
    </w:tbl>
    <w:p w14:paraId="534EFC56" w14:textId="77777777" w:rsidR="00F25C5B" w:rsidRDefault="00F25C5B">
      <w:pPr>
        <w:jc w:val="left"/>
      </w:pPr>
    </w:p>
    <w:p w14:paraId="18334410" w14:textId="77777777" w:rsidR="00F25C5B" w:rsidRDefault="00F25C5B"/>
    <w:p w14:paraId="01C6E4F8" w14:textId="77777777" w:rsidR="00F25C5B" w:rsidRDefault="00D9715E">
      <w:pPr>
        <w:rPr>
          <w:rFonts w:ascii="仿宋_GB2312" w:eastAsia="仿宋_GB2312" w:hAnsi="仿宋_GB2312" w:cs="仿宋_GB2312"/>
          <w:b/>
          <w:sz w:val="24"/>
          <w:szCs w:val="24"/>
        </w:rPr>
      </w:pPr>
      <w:r>
        <w:rPr>
          <w:rFonts w:ascii="仿宋_GB2312" w:eastAsia="仿宋_GB2312" w:hAnsi="仿宋_GB2312" w:cs="仿宋_GB2312" w:hint="eastAsia"/>
          <w:b/>
          <w:sz w:val="24"/>
          <w:szCs w:val="24"/>
        </w:rPr>
        <w:t>注：公开标准目录中所选公开渠道和载体仅供参考，各地在制定本地公开标准时可根据实际情况进行调整，确保取得公开实效。</w:t>
      </w:r>
    </w:p>
    <w:p w14:paraId="464AB8B0" w14:textId="77777777" w:rsidR="00F25C5B" w:rsidRDefault="00F25C5B">
      <w:pPr>
        <w:rPr>
          <w:rFonts w:ascii="仿宋_GB2312" w:eastAsia="仿宋_GB2312" w:hAnsi="仿宋_GB2312" w:cs="仿宋_GB2312"/>
          <w:sz w:val="24"/>
          <w:szCs w:val="24"/>
        </w:rPr>
      </w:pPr>
    </w:p>
    <w:p w14:paraId="3B9C136E" w14:textId="77777777" w:rsidR="00F25C5B" w:rsidRDefault="00F25C5B">
      <w:pPr>
        <w:jc w:val="left"/>
      </w:pPr>
    </w:p>
    <w:sectPr w:rsidR="00F25C5B">
      <w:pgSz w:w="16838" w:h="11906" w:orient="landscape"/>
      <w:pgMar w:top="1803" w:right="1440" w:bottom="1803" w:left="1440"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15F53" w14:textId="77777777" w:rsidR="00D9715E" w:rsidRDefault="00D9715E">
      <w:r>
        <w:separator/>
      </w:r>
    </w:p>
  </w:endnote>
  <w:endnote w:type="continuationSeparator" w:id="0">
    <w:p w14:paraId="374C5F7D" w14:textId="77777777" w:rsidR="00D9715E" w:rsidRDefault="00D9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0575C" w14:textId="77777777" w:rsidR="00F25C5B" w:rsidRDefault="00D9715E">
    <w:pPr>
      <w:pStyle w:val="a3"/>
    </w:pPr>
    <w:r>
      <w:rPr>
        <w:noProof/>
      </w:rPr>
      <mc:AlternateContent>
        <mc:Choice Requires="wps">
          <w:drawing>
            <wp:anchor distT="0" distB="0" distL="114300" distR="114300" simplePos="0" relativeHeight="251658240" behindDoc="0" locked="0" layoutInCell="1" allowOverlap="1" wp14:anchorId="383521D0" wp14:editId="695EF2BD">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93361E" w14:textId="77777777" w:rsidR="00F25C5B" w:rsidRDefault="00D9715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vert="horz" wrap="none" lIns="0" tIns="0" rIns="0" bIns="0">
                      <a:spAutoFit/>
                    </wps:bodyPr>
                  </wps:wsp>
                </a:graphicData>
              </a:graphic>
            </wp:anchor>
          </w:drawing>
        </mc:Choice>
        <mc:Fallback>
          <w:pict>
            <v:shapetype w14:anchorId="383521D0" id="_x0000_t202" coordsize="21600,21600" o:spt="202" path="m,l,21600r21600,l21600,xe">
              <v:stroke joinstyle="miter"/>
              <v:path gradientshapeok="t" o:connecttype="rect"/>
            </v:shapetype>
            <v:shape id="文本框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CvlLgItQEAAEoDAAAOAAAAAAAAAAAAAAAAAC4CAABkcnMvZTJvRG9jLnhtbFBL&#10;AQItABQABgAIAAAAIQAMSvDu1gAAAAUBAAAPAAAAAAAAAAAAAAAAAA8EAABkcnMvZG93bnJldi54&#10;bWxQSwUGAAAAAAQABADzAAAAEgUAAAAA&#10;" filled="f" stroked="f">
              <v:textbox style="mso-fit-shape-to-text:t" inset="0,0,0,0">
                <w:txbxContent>
                  <w:p w14:paraId="7A93361E" w14:textId="77777777" w:rsidR="00F25C5B" w:rsidRDefault="00D9715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7F583" w14:textId="77777777" w:rsidR="00D9715E" w:rsidRDefault="00D9715E">
      <w:r>
        <w:separator/>
      </w:r>
    </w:p>
  </w:footnote>
  <w:footnote w:type="continuationSeparator" w:id="0">
    <w:p w14:paraId="2D17AF82" w14:textId="77777777" w:rsidR="00D9715E" w:rsidRDefault="00D97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4605F" w14:textId="77777777" w:rsidR="00F25C5B" w:rsidRDefault="00F25C5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9"/>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3E0A1B"/>
    <w:rsid w:val="00D9715E"/>
    <w:rsid w:val="00F25C5B"/>
    <w:rsid w:val="332E4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9D12C8"/>
  <w15:docId w15:val="{01DF6764-E178-4FC8-9CDE-FEABB9A7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2684</Words>
  <Characters>15303</Characters>
  <Application>Microsoft Office Word</Application>
  <DocSecurity>0</DocSecurity>
  <Lines>127</Lines>
  <Paragraphs>35</Paragraphs>
  <ScaleCrop>false</ScaleCrop>
  <Company/>
  <LinksUpToDate>false</LinksUpToDate>
  <CharactersWithSpaces>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信阳市应急管理局</dc:title>
  <dc:creator>张波</dc:creator>
  <cp:lastModifiedBy>sxt776@ssssss.ml</cp:lastModifiedBy>
  <cp:revision>2</cp:revision>
  <cp:lastPrinted>2020-06-15T08:18:00Z</cp:lastPrinted>
  <dcterms:created xsi:type="dcterms:W3CDTF">2012-06-06T01:30:00Z</dcterms:created>
  <dcterms:modified xsi:type="dcterms:W3CDTF">2020-08-12T09:35:00Z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