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15" w:rsidRDefault="00902C4A">
      <w:pPr>
        <w:widowControl/>
        <w:spacing w:line="0" w:lineRule="atLeast"/>
        <w:jc w:val="left"/>
        <w:rPr>
          <w:rFonts w:ascii="黑体" w:eastAsia="黑体"/>
          <w:spacing w:val="78"/>
          <w:sz w:val="28"/>
          <w:szCs w:val="28"/>
        </w:rPr>
      </w:pPr>
      <w:r>
        <w:rPr>
          <w:rFonts w:ascii="黑体" w:eastAsia="黑体" w:hint="eastAsia"/>
          <w:spacing w:val="78"/>
          <w:sz w:val="28"/>
          <w:szCs w:val="28"/>
        </w:rPr>
        <w:t>县十四届人大常委会</w:t>
      </w:r>
    </w:p>
    <w:p w:rsidR="00301C15" w:rsidRDefault="00902C4A">
      <w:pPr>
        <w:spacing w:line="0" w:lineRule="atLeast"/>
        <w:rPr>
          <w:rFonts w:ascii="黑体" w:eastAsia="黑体"/>
          <w:spacing w:val="34"/>
          <w:sz w:val="28"/>
        </w:rPr>
      </w:pPr>
      <w:r>
        <w:rPr>
          <w:rFonts w:ascii="黑体" w:eastAsia="黑体" w:hint="eastAsia"/>
          <w:spacing w:val="34"/>
          <w:sz w:val="28"/>
        </w:rPr>
        <w:t>第二十三次会议文件之五</w:t>
      </w:r>
    </w:p>
    <w:p w:rsidR="00301C15" w:rsidRDefault="00301C15">
      <w:pPr>
        <w:pStyle w:val="western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Comic Sans MS"/>
          <w:color w:val="000000" w:themeColor="text1"/>
          <w:sz w:val="44"/>
          <w:szCs w:val="44"/>
        </w:rPr>
      </w:pPr>
    </w:p>
    <w:p w:rsidR="00301C15" w:rsidRDefault="00902C4A">
      <w:pPr>
        <w:pStyle w:val="western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Comic Sans MS"/>
          <w:color w:val="000000" w:themeColor="text1"/>
          <w:sz w:val="44"/>
          <w:szCs w:val="44"/>
        </w:rPr>
      </w:pPr>
      <w:r>
        <w:rPr>
          <w:rFonts w:ascii="方正小标宋简体" w:eastAsia="方正小标宋简体" w:hAnsi="Comic Sans MS" w:hint="eastAsia"/>
          <w:color w:val="000000" w:themeColor="text1"/>
          <w:sz w:val="44"/>
          <w:szCs w:val="44"/>
        </w:rPr>
        <w:t>关于淮滨县</w:t>
      </w:r>
      <w:r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2020</w:t>
      </w:r>
      <w:r>
        <w:rPr>
          <w:rFonts w:ascii="方正小标宋简体" w:eastAsia="方正小标宋简体" w:hAnsi="Comic Sans MS" w:hint="eastAsia"/>
          <w:color w:val="000000" w:themeColor="text1"/>
          <w:sz w:val="44"/>
          <w:szCs w:val="44"/>
        </w:rPr>
        <w:t>年财政预算调整方案</w:t>
      </w:r>
    </w:p>
    <w:p w:rsidR="00301C15" w:rsidRDefault="00902C4A">
      <w:pPr>
        <w:pStyle w:val="western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Comic Sans MS"/>
          <w:color w:val="000000" w:themeColor="text1"/>
          <w:sz w:val="44"/>
          <w:szCs w:val="44"/>
        </w:rPr>
      </w:pPr>
      <w:r>
        <w:rPr>
          <w:rFonts w:ascii="方正小标宋简体" w:eastAsia="方正小标宋简体" w:hAnsi="Comic Sans MS" w:hint="eastAsia"/>
          <w:color w:val="000000" w:themeColor="text1"/>
          <w:sz w:val="44"/>
          <w:szCs w:val="44"/>
        </w:rPr>
        <w:t>（草案）的报告</w:t>
      </w:r>
    </w:p>
    <w:p w:rsidR="00301C15" w:rsidRDefault="00902C4A">
      <w:pPr>
        <w:widowControl/>
        <w:shd w:val="clear" w:color="auto" w:fill="FFFFFF"/>
        <w:spacing w:line="600" w:lineRule="exact"/>
        <w:jc w:val="center"/>
        <w:rPr>
          <w:rFonts w:ascii="楷体" w:eastAsia="楷体" w:hAnsi="楷体"/>
          <w:spacing w:val="-9"/>
          <w:sz w:val="32"/>
          <w:szCs w:val="32"/>
        </w:rPr>
      </w:pPr>
      <w:bookmarkStart w:id="0" w:name="_GoBack"/>
      <w:r>
        <w:rPr>
          <w:rFonts w:ascii="楷体" w:eastAsia="楷体" w:hAnsi="楷体" w:hint="eastAsia"/>
          <w:b/>
          <w:sz w:val="32"/>
          <w:szCs w:val="32"/>
        </w:rPr>
        <w:t>——</w:t>
      </w:r>
      <w:r>
        <w:rPr>
          <w:rFonts w:ascii="楷体" w:eastAsia="楷体" w:hAnsi="楷体" w:hint="eastAsia"/>
          <w:spacing w:val="-9"/>
          <w:sz w:val="32"/>
          <w:szCs w:val="32"/>
        </w:rPr>
        <w:t>在2020年12月30日县十四届人大常委会第二十三次会议上</w:t>
      </w:r>
    </w:p>
    <w:bookmarkEnd w:id="0"/>
    <w:p w:rsidR="00301C15" w:rsidRDefault="00902C4A">
      <w:pPr>
        <w:widowControl/>
        <w:shd w:val="clear" w:color="auto" w:fill="FFFFFF"/>
        <w:spacing w:line="600" w:lineRule="exact"/>
        <w:jc w:val="center"/>
        <w:rPr>
          <w:rFonts w:ascii="楷体" w:eastAsia="楷体" w:hAnsi="楷体" w:cs="Times New Roman"/>
          <w:spacing w:val="-9"/>
          <w:sz w:val="32"/>
          <w:szCs w:val="32"/>
        </w:rPr>
      </w:pPr>
      <w:r>
        <w:rPr>
          <w:rFonts w:ascii="楷体" w:eastAsia="楷体" w:hAnsi="楷体" w:cs="Times New Roman" w:hint="eastAsia"/>
          <w:spacing w:val="-9"/>
          <w:sz w:val="32"/>
          <w:szCs w:val="32"/>
        </w:rPr>
        <w:t>淮滨县财政局局长    黄  海</w:t>
      </w:r>
    </w:p>
    <w:p w:rsidR="00301C15" w:rsidRDefault="00301C15">
      <w:pPr>
        <w:pStyle w:val="a0"/>
        <w:rPr>
          <w:rFonts w:ascii="仿宋" w:eastAsia="仿宋" w:hAnsi="仿宋"/>
          <w:sz w:val="28"/>
          <w:szCs w:val="28"/>
        </w:rPr>
      </w:pPr>
    </w:p>
    <w:p w:rsidR="00301C15" w:rsidRDefault="00301C15">
      <w:pPr>
        <w:pStyle w:val="a0"/>
      </w:pPr>
    </w:p>
    <w:p w:rsidR="00301C15" w:rsidRDefault="00902C4A">
      <w:pPr>
        <w:pStyle w:val="a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主任、各位副主任、各位委员：</w:t>
      </w:r>
    </w:p>
    <w:p w:rsidR="00301C15" w:rsidRDefault="00902C4A">
      <w:pPr>
        <w:pStyle w:val="a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我受</w:t>
      </w:r>
      <w:r>
        <w:rPr>
          <w:rFonts w:ascii="仿宋" w:eastAsia="仿宋" w:hAnsi="仿宋" w:hint="eastAsia"/>
          <w:sz w:val="32"/>
          <w:szCs w:val="32"/>
        </w:rPr>
        <w:t>县</w:t>
      </w:r>
      <w:r>
        <w:rPr>
          <w:rFonts w:ascii="仿宋" w:eastAsia="仿宋" w:hAnsi="仿宋"/>
          <w:sz w:val="32"/>
          <w:szCs w:val="32"/>
        </w:rPr>
        <w:t>人民政府委托，现就2020年</w:t>
      </w:r>
      <w:r>
        <w:rPr>
          <w:rFonts w:ascii="仿宋" w:eastAsia="仿宋" w:hAnsi="仿宋" w:hint="eastAsia"/>
          <w:sz w:val="32"/>
          <w:szCs w:val="32"/>
        </w:rPr>
        <w:t>淮滨县财政</w:t>
      </w:r>
      <w:r>
        <w:rPr>
          <w:rFonts w:ascii="仿宋" w:eastAsia="仿宋" w:hAnsi="仿宋"/>
          <w:sz w:val="32"/>
          <w:szCs w:val="32"/>
        </w:rPr>
        <w:t>预算调整方案（草案）报告如下，请予审查。</w:t>
      </w:r>
    </w:p>
    <w:p w:rsidR="00301C15" w:rsidRDefault="00902C4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县第十四届人大第五次会议批准了2020年县财政预算，在预算执行过程中，受新增地方政府债券和新增直达资金的影响，县十四届人大常委会第二十二次会议批复了预算调整方案。受新增转移支付和年</w:t>
      </w:r>
      <w:r w:rsidR="00A76AB5">
        <w:rPr>
          <w:rFonts w:ascii="仿宋" w:eastAsia="仿宋" w:hAnsi="仿宋" w:hint="eastAsia"/>
          <w:sz w:val="32"/>
          <w:szCs w:val="32"/>
        </w:rPr>
        <w:t>底</w:t>
      </w:r>
      <w:r>
        <w:rPr>
          <w:rFonts w:ascii="仿宋" w:eastAsia="仿宋" w:hAnsi="仿宋" w:hint="eastAsia"/>
          <w:sz w:val="32"/>
          <w:szCs w:val="32"/>
        </w:rPr>
        <w:t>调入调出资金影响，预算执行发生较大变化，根据《中华人民共和国预算法》、《河南省预算审查监督条例》的规定，拟对2020年县财政预算进行再次调整。</w:t>
      </w:r>
      <w:r>
        <w:rPr>
          <w:rFonts w:ascii="仿宋" w:eastAsia="仿宋" w:hAnsi="仿宋" w:hint="eastAsia"/>
          <w:kern w:val="0"/>
          <w:sz w:val="32"/>
          <w:szCs w:val="32"/>
        </w:rPr>
        <w:t>执行好2020年预算，对于做好各项财政工作、保</w:t>
      </w:r>
      <w:r>
        <w:rPr>
          <w:rFonts w:ascii="仿宋" w:eastAsia="仿宋" w:hAnsi="仿宋" w:hint="eastAsia"/>
          <w:sz w:val="32"/>
          <w:szCs w:val="32"/>
        </w:rPr>
        <w:t>持经济健康平稳运行、维护社会和谐稳定具有重要意义。</w:t>
      </w:r>
    </w:p>
    <w:p w:rsidR="00301C15" w:rsidRDefault="00902C4A">
      <w:pPr>
        <w:pStyle w:val="a0"/>
        <w:spacing w:line="360" w:lineRule="auto"/>
        <w:ind w:firstLineChars="250" w:firstLine="80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一、预算调整方案</w:t>
      </w:r>
    </w:p>
    <w:p w:rsidR="00301C15" w:rsidRDefault="00902C4A">
      <w:pPr>
        <w:pStyle w:val="a0"/>
        <w:spacing w:line="360" w:lineRule="auto"/>
        <w:ind w:firstLineChars="200" w:firstLine="643"/>
        <w:rPr>
          <w:rFonts w:ascii="仿宋_GB2312" w:eastAsia="仿宋_GB2312"/>
          <w:color w:val="333333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（一）一般公共预算</w:t>
      </w:r>
    </w:p>
    <w:p w:rsidR="00301C15" w:rsidRDefault="00902C4A">
      <w:pPr>
        <w:pStyle w:val="a8"/>
        <w:spacing w:before="0" w:beforeAutospacing="0" w:after="0" w:afterAutospacing="0" w:line="600" w:lineRule="atLeast"/>
        <w:ind w:firstLine="480"/>
        <w:textAlignment w:val="center"/>
        <w:rPr>
          <w:rFonts w:ascii="仿宋_GB2312" w:eastAsia="仿宋_GB2312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lastRenderedPageBreak/>
        <w:t>地方一般公共预算收入由年初预算的84133万元调整为80238万元，调减了3895万元。主要原因是：受疫情和</w:t>
      </w:r>
      <w:r w:rsidR="00782825">
        <w:rPr>
          <w:rFonts w:ascii="仿宋" w:eastAsia="仿宋" w:hAnsi="仿宋" w:cs="Times New Roman"/>
          <w:sz w:val="32"/>
          <w:szCs w:val="32"/>
        </w:rPr>
        <w:t>减税降费等因素影响</w:t>
      </w:r>
      <w:r>
        <w:rPr>
          <w:rFonts w:ascii="仿宋_GB2312" w:eastAsia="仿宋_GB2312" w:hint="eastAsia"/>
          <w:color w:val="333333"/>
          <w:sz w:val="32"/>
          <w:szCs w:val="32"/>
        </w:rPr>
        <w:t>，根据前三季度一般公共预算收入完成情况，预计全年收入较年初预期目标减少。</w:t>
      </w:r>
      <w:r>
        <w:rPr>
          <w:rFonts w:ascii="仿宋" w:eastAsia="仿宋" w:hAnsi="仿宋" w:hint="eastAsia"/>
          <w:sz w:val="32"/>
          <w:szCs w:val="32"/>
        </w:rPr>
        <w:t>收入预算总计调整为523044万元，较县十四届人大常委会第二十二次会议批复的434978万元调增了88066万元，其中：</w:t>
      </w:r>
      <w:r>
        <w:rPr>
          <w:rFonts w:ascii="仿宋_GB2312" w:eastAsia="仿宋_GB2312" w:hint="eastAsia"/>
          <w:color w:val="333333"/>
          <w:sz w:val="32"/>
          <w:szCs w:val="32"/>
        </w:rPr>
        <w:t>地方一般公共预算收入调减3895万元、</w:t>
      </w:r>
      <w:r>
        <w:rPr>
          <w:rFonts w:ascii="仿宋" w:eastAsia="仿宋" w:hAnsi="仿宋" w:hint="eastAsia"/>
          <w:sz w:val="32"/>
          <w:szCs w:val="32"/>
        </w:rPr>
        <w:t>上级补助收入调增了79066万元、调入资金调增了12895万元。</w:t>
      </w:r>
    </w:p>
    <w:p w:rsidR="00301C15" w:rsidRDefault="00902C4A">
      <w:pPr>
        <w:spacing w:line="360" w:lineRule="auto"/>
        <w:ind w:firstLine="642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hint="eastAsia"/>
          <w:sz w:val="32"/>
          <w:szCs w:val="32"/>
        </w:rPr>
        <w:t>支出预算总计调整为523044万元，较县十四届人大常委会第二十二次会议批复的434978万元调增了88066万元，一般公共预算支出调整为508121万元，较县十四届人大常委会第二十二次会议批复的420055万元调增了88066万元，具体调整情况如下 ：</w:t>
      </w:r>
      <w:r>
        <w:rPr>
          <w:rFonts w:ascii="仿宋" w:eastAsia="仿宋" w:hAnsi="仿宋" w:cs="Times New Roman" w:hint="eastAsia"/>
          <w:sz w:val="32"/>
        </w:rPr>
        <w:t>一般公共服务支出</w:t>
      </w:r>
      <w:r>
        <w:rPr>
          <w:rFonts w:ascii="仿宋" w:eastAsia="仿宋" w:hAnsi="仿宋" w:hint="eastAsia"/>
          <w:sz w:val="32"/>
        </w:rPr>
        <w:t>调整为58924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公共安全支出</w:t>
      </w:r>
      <w:r>
        <w:rPr>
          <w:rFonts w:ascii="仿宋" w:eastAsia="仿宋" w:hAnsi="仿宋" w:hint="eastAsia"/>
          <w:sz w:val="32"/>
        </w:rPr>
        <w:t>调整为18046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教育支出</w:t>
      </w:r>
      <w:r>
        <w:rPr>
          <w:rFonts w:ascii="仿宋" w:eastAsia="仿宋" w:hAnsi="仿宋" w:hint="eastAsia"/>
          <w:sz w:val="32"/>
        </w:rPr>
        <w:t>调整为89211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科学技术支出</w:t>
      </w:r>
      <w:r>
        <w:rPr>
          <w:rFonts w:ascii="仿宋" w:eastAsia="仿宋" w:hAnsi="仿宋" w:hint="eastAsia"/>
          <w:sz w:val="32"/>
        </w:rPr>
        <w:t>调整为909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文化体育与传媒支出</w:t>
      </w:r>
      <w:r>
        <w:rPr>
          <w:rFonts w:ascii="仿宋" w:eastAsia="仿宋" w:hAnsi="仿宋" w:hint="eastAsia"/>
          <w:sz w:val="32"/>
        </w:rPr>
        <w:t>调整为7630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社会保障与就业支出</w:t>
      </w:r>
      <w:r>
        <w:rPr>
          <w:rFonts w:ascii="仿宋" w:eastAsia="仿宋" w:hAnsi="仿宋" w:hint="eastAsia"/>
          <w:sz w:val="32"/>
        </w:rPr>
        <w:t>调整为65410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医疗卫生与计划生育支出</w:t>
      </w:r>
      <w:r>
        <w:rPr>
          <w:rFonts w:ascii="仿宋" w:eastAsia="仿宋" w:hAnsi="仿宋" w:hint="eastAsia"/>
          <w:sz w:val="32"/>
        </w:rPr>
        <w:t>调整为59631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节能环保支出</w:t>
      </w:r>
      <w:r>
        <w:rPr>
          <w:rFonts w:ascii="仿宋" w:eastAsia="仿宋" w:hAnsi="仿宋" w:hint="eastAsia"/>
          <w:sz w:val="32"/>
        </w:rPr>
        <w:t>调整为8170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城乡社区支出</w:t>
      </w:r>
      <w:r>
        <w:rPr>
          <w:rFonts w:ascii="仿宋" w:eastAsia="仿宋" w:hAnsi="仿宋" w:hint="eastAsia"/>
          <w:sz w:val="32"/>
        </w:rPr>
        <w:t>调整为29369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农林水支出</w:t>
      </w:r>
      <w:r>
        <w:rPr>
          <w:rFonts w:ascii="仿宋" w:eastAsia="仿宋" w:hAnsi="仿宋" w:hint="eastAsia"/>
          <w:sz w:val="32"/>
        </w:rPr>
        <w:t>调整为106991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交通运输支出</w:t>
      </w:r>
      <w:r>
        <w:rPr>
          <w:rFonts w:ascii="仿宋" w:eastAsia="仿宋" w:hAnsi="仿宋" w:hint="eastAsia"/>
          <w:sz w:val="32"/>
        </w:rPr>
        <w:t>调整为32453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资源勘探信息等支出</w:t>
      </w:r>
      <w:r>
        <w:rPr>
          <w:rFonts w:ascii="仿宋" w:eastAsia="仿宋" w:hAnsi="仿宋" w:hint="eastAsia"/>
          <w:sz w:val="32"/>
        </w:rPr>
        <w:t>调整为4176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商业服务业等支出</w:t>
      </w:r>
      <w:r>
        <w:rPr>
          <w:rFonts w:ascii="仿宋" w:eastAsia="仿宋" w:hAnsi="仿宋" w:hint="eastAsia"/>
          <w:sz w:val="32"/>
        </w:rPr>
        <w:t>调整为1069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金融支出</w:t>
      </w:r>
      <w:r>
        <w:rPr>
          <w:rFonts w:ascii="仿宋" w:eastAsia="仿宋" w:hAnsi="仿宋" w:hint="eastAsia"/>
          <w:sz w:val="32"/>
        </w:rPr>
        <w:t>调整为177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自然资源海洋气象等支出</w:t>
      </w:r>
      <w:r>
        <w:rPr>
          <w:rFonts w:ascii="仿宋" w:eastAsia="仿宋" w:hAnsi="仿宋" w:hint="eastAsia"/>
          <w:sz w:val="32"/>
        </w:rPr>
        <w:t>调</w:t>
      </w:r>
      <w:r>
        <w:rPr>
          <w:rFonts w:ascii="仿宋" w:eastAsia="仿宋" w:hAnsi="仿宋" w:hint="eastAsia"/>
          <w:sz w:val="32"/>
        </w:rPr>
        <w:lastRenderedPageBreak/>
        <w:t>整为5168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住房保障支出</w:t>
      </w:r>
      <w:r>
        <w:rPr>
          <w:rFonts w:ascii="仿宋" w:eastAsia="仿宋" w:hAnsi="仿宋" w:hint="eastAsia"/>
          <w:sz w:val="32"/>
        </w:rPr>
        <w:t>调整为13302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粮油物资储备支出</w:t>
      </w:r>
      <w:r>
        <w:rPr>
          <w:rFonts w:ascii="仿宋" w:eastAsia="仿宋" w:hAnsi="仿宋" w:hint="eastAsia"/>
          <w:sz w:val="32"/>
        </w:rPr>
        <w:t>调整为3703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灾害防治及应急管理等支出</w:t>
      </w:r>
      <w:r>
        <w:rPr>
          <w:rFonts w:ascii="仿宋" w:eastAsia="仿宋" w:hAnsi="仿宋" w:hint="eastAsia"/>
          <w:sz w:val="32"/>
        </w:rPr>
        <w:t>调整为1469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cs="Times New Roman" w:hint="eastAsia"/>
          <w:sz w:val="32"/>
        </w:rPr>
        <w:t>债务付息支出</w:t>
      </w:r>
      <w:r>
        <w:rPr>
          <w:rFonts w:ascii="仿宋" w:eastAsia="仿宋" w:hAnsi="仿宋" w:hint="eastAsia"/>
          <w:sz w:val="32"/>
        </w:rPr>
        <w:t>调整为2248</w:t>
      </w:r>
      <w:r>
        <w:rPr>
          <w:rFonts w:ascii="仿宋" w:eastAsia="仿宋" w:hAnsi="仿宋" w:cs="Times New Roman" w:hint="eastAsia"/>
          <w:sz w:val="32"/>
        </w:rPr>
        <w:t>万元</w:t>
      </w:r>
      <w:r>
        <w:rPr>
          <w:rFonts w:ascii="仿宋" w:eastAsia="仿宋" w:hAnsi="仿宋" w:hint="eastAsia"/>
          <w:sz w:val="32"/>
        </w:rPr>
        <w:t>、其他支出调整为65万元</w:t>
      </w:r>
      <w:r>
        <w:rPr>
          <w:rFonts w:ascii="仿宋" w:eastAsia="仿宋" w:hAnsi="仿宋" w:cs="Times New Roman" w:hint="eastAsia"/>
          <w:sz w:val="32"/>
        </w:rPr>
        <w:t>。</w:t>
      </w:r>
    </w:p>
    <w:p w:rsidR="00301C15" w:rsidRDefault="00902C4A">
      <w:pPr>
        <w:spacing w:line="360" w:lineRule="auto"/>
        <w:ind w:firstLine="642"/>
        <w:rPr>
          <w:rFonts w:ascii="仿宋" w:eastAsia="仿宋" w:hAnsi="仿宋" w:cs="Times New Roman"/>
          <w:bCs/>
          <w:sz w:val="32"/>
        </w:rPr>
      </w:pPr>
      <w:r>
        <w:rPr>
          <w:rFonts w:ascii="仿宋" w:eastAsia="仿宋" w:hAnsi="仿宋" w:cs="Times New Roman" w:hint="eastAsia"/>
          <w:sz w:val="32"/>
        </w:rPr>
        <w:t>财政预算平衡情况。全县财政预算收入总计</w:t>
      </w:r>
      <w:r>
        <w:rPr>
          <w:rFonts w:ascii="仿宋" w:eastAsia="仿宋" w:hAnsi="仿宋" w:hint="eastAsia"/>
          <w:sz w:val="32"/>
        </w:rPr>
        <w:t>523044</w:t>
      </w:r>
      <w:r>
        <w:rPr>
          <w:rFonts w:ascii="仿宋" w:eastAsia="仿宋" w:hAnsi="仿宋" w:cs="Times New Roman" w:hint="eastAsia"/>
          <w:sz w:val="32"/>
        </w:rPr>
        <w:t>万元，其中：一般公共财政预算收入</w:t>
      </w:r>
      <w:r>
        <w:rPr>
          <w:rFonts w:ascii="仿宋" w:eastAsia="仿宋" w:hAnsi="仿宋" w:hint="eastAsia"/>
          <w:sz w:val="32"/>
        </w:rPr>
        <w:t>80238</w:t>
      </w:r>
      <w:r>
        <w:rPr>
          <w:rFonts w:ascii="仿宋" w:eastAsia="仿宋" w:hAnsi="仿宋" w:cs="Times New Roman" w:hint="eastAsia"/>
          <w:sz w:val="32"/>
        </w:rPr>
        <w:t>万元，上级补助收入</w:t>
      </w:r>
      <w:r>
        <w:rPr>
          <w:rFonts w:ascii="仿宋" w:eastAsia="仿宋" w:hAnsi="仿宋" w:hint="eastAsia"/>
          <w:sz w:val="32"/>
        </w:rPr>
        <w:t>351077</w:t>
      </w:r>
      <w:r>
        <w:rPr>
          <w:rFonts w:ascii="仿宋" w:eastAsia="仿宋" w:hAnsi="仿宋" w:cs="Times New Roman" w:hint="eastAsia"/>
          <w:sz w:val="32"/>
        </w:rPr>
        <w:t>万元，一般债务转贷收入</w:t>
      </w:r>
      <w:r>
        <w:rPr>
          <w:rFonts w:ascii="仿宋" w:eastAsia="仿宋" w:hAnsi="仿宋" w:hint="eastAsia"/>
          <w:sz w:val="32"/>
        </w:rPr>
        <w:t>23500</w:t>
      </w:r>
      <w:r>
        <w:rPr>
          <w:rFonts w:ascii="仿宋" w:eastAsia="仿宋" w:hAnsi="仿宋" w:cs="Times New Roman" w:hint="eastAsia"/>
          <w:sz w:val="32"/>
        </w:rPr>
        <w:t>万元，调入资金</w:t>
      </w:r>
      <w:r>
        <w:rPr>
          <w:rFonts w:ascii="仿宋" w:eastAsia="仿宋" w:hAnsi="仿宋" w:hint="eastAsia"/>
          <w:sz w:val="32"/>
        </w:rPr>
        <w:t>64037</w:t>
      </w:r>
      <w:r>
        <w:rPr>
          <w:rFonts w:ascii="仿宋" w:eastAsia="仿宋" w:hAnsi="仿宋" w:cs="Times New Roman" w:hint="eastAsia"/>
          <w:sz w:val="32"/>
        </w:rPr>
        <w:t>万元，动用预算稳定调节基金</w:t>
      </w:r>
      <w:r>
        <w:rPr>
          <w:rFonts w:ascii="仿宋" w:eastAsia="仿宋" w:hAnsi="仿宋" w:hint="eastAsia"/>
          <w:sz w:val="32"/>
        </w:rPr>
        <w:t>4192</w:t>
      </w:r>
      <w:r>
        <w:rPr>
          <w:rFonts w:ascii="仿宋" w:eastAsia="仿宋" w:hAnsi="仿宋" w:cs="Times New Roman" w:hint="eastAsia"/>
          <w:sz w:val="32"/>
        </w:rPr>
        <w:t>万元。全县财政预算支出总计</w:t>
      </w:r>
      <w:r>
        <w:rPr>
          <w:rFonts w:ascii="仿宋" w:eastAsia="仿宋" w:hAnsi="仿宋" w:hint="eastAsia"/>
          <w:sz w:val="32"/>
        </w:rPr>
        <w:t>523044</w:t>
      </w:r>
      <w:r>
        <w:rPr>
          <w:rFonts w:ascii="仿宋" w:eastAsia="仿宋" w:hAnsi="仿宋" w:cs="Times New Roman" w:hint="eastAsia"/>
          <w:sz w:val="32"/>
        </w:rPr>
        <w:t>万元，其中：一般公共预算支出</w:t>
      </w:r>
      <w:r>
        <w:rPr>
          <w:rFonts w:ascii="仿宋" w:eastAsia="仿宋" w:hAnsi="仿宋" w:hint="eastAsia"/>
          <w:sz w:val="32"/>
        </w:rPr>
        <w:t>508121</w:t>
      </w:r>
      <w:r>
        <w:rPr>
          <w:rFonts w:ascii="仿宋" w:eastAsia="仿宋" w:hAnsi="仿宋" w:cs="Times New Roman" w:hint="eastAsia"/>
          <w:sz w:val="32"/>
        </w:rPr>
        <w:t>万元，上解支出</w:t>
      </w:r>
      <w:r>
        <w:rPr>
          <w:rFonts w:ascii="仿宋" w:eastAsia="仿宋" w:hAnsi="仿宋" w:hint="eastAsia"/>
          <w:sz w:val="32"/>
        </w:rPr>
        <w:t>12936</w:t>
      </w:r>
      <w:r>
        <w:rPr>
          <w:rFonts w:ascii="仿宋" w:eastAsia="仿宋" w:hAnsi="仿宋" w:cs="Times New Roman" w:hint="eastAsia"/>
          <w:sz w:val="32"/>
        </w:rPr>
        <w:t>万元，债券还本支出</w:t>
      </w:r>
      <w:r>
        <w:rPr>
          <w:rFonts w:ascii="仿宋" w:eastAsia="仿宋" w:hAnsi="仿宋" w:hint="eastAsia"/>
          <w:sz w:val="32"/>
        </w:rPr>
        <w:t>1987</w:t>
      </w:r>
      <w:r>
        <w:rPr>
          <w:rFonts w:ascii="仿宋" w:eastAsia="仿宋" w:hAnsi="仿宋" w:cs="Times New Roman" w:hint="eastAsia"/>
          <w:sz w:val="32"/>
        </w:rPr>
        <w:t>万元。收支相抵，财政收支平衡。</w:t>
      </w:r>
    </w:p>
    <w:p w:rsidR="00301C15" w:rsidRDefault="00902C4A">
      <w:pPr>
        <w:pStyle w:val="a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（二）政府性基金预算</w:t>
      </w:r>
    </w:p>
    <w:p w:rsidR="00301C15" w:rsidRDefault="00902C4A">
      <w:pPr>
        <w:pStyle w:val="a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地方政府性基金预算收入由年初预算的150034万元调整为120034万元，调减30000万元。主要原因是：受疫情和宏观经济持续下行影响，根据前三季度地方政府性基金预算收入完成情况，预计全年收入较年初预期目标减少。</w:t>
      </w:r>
      <w:r>
        <w:rPr>
          <w:rFonts w:ascii="仿宋" w:eastAsia="仿宋" w:hAnsi="仿宋" w:hint="eastAsia"/>
          <w:sz w:val="32"/>
          <w:szCs w:val="32"/>
        </w:rPr>
        <w:t>收入预算总计调整为327184万元，较县十四届人大常委会第二十二次会议批复的352734万元调减了25550万元，其中：国有土地使用权出让收入</w:t>
      </w:r>
      <w:r>
        <w:rPr>
          <w:rFonts w:ascii="仿宋_GB2312" w:eastAsia="仿宋_GB2312" w:hint="eastAsia"/>
          <w:color w:val="333333"/>
          <w:sz w:val="32"/>
          <w:szCs w:val="32"/>
        </w:rPr>
        <w:t>调减了30000万元</w:t>
      </w:r>
      <w:r>
        <w:rPr>
          <w:rFonts w:ascii="仿宋" w:eastAsia="仿宋" w:hAnsi="仿宋" w:hint="eastAsia"/>
          <w:sz w:val="32"/>
          <w:szCs w:val="32"/>
        </w:rPr>
        <w:t>，上级补助收入调增了4450万元。</w:t>
      </w:r>
    </w:p>
    <w:p w:rsidR="00301C15" w:rsidRDefault="00902C4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支出预算总计调整为327184万元，较县十四届人大常委</w:t>
      </w:r>
      <w:r>
        <w:rPr>
          <w:rFonts w:ascii="仿宋" w:eastAsia="仿宋" w:hAnsi="仿宋" w:hint="eastAsia"/>
          <w:sz w:val="32"/>
          <w:szCs w:val="32"/>
        </w:rPr>
        <w:lastRenderedPageBreak/>
        <w:t>会第二十二次会议批复的352734万元调</w:t>
      </w:r>
      <w:r>
        <w:rPr>
          <w:rFonts w:ascii="仿宋_GB2312" w:eastAsia="仿宋_GB2312" w:hint="eastAsia"/>
          <w:color w:val="333333"/>
          <w:sz w:val="32"/>
          <w:szCs w:val="32"/>
        </w:rPr>
        <w:t>减</w:t>
      </w:r>
      <w:r>
        <w:rPr>
          <w:rFonts w:ascii="仿宋" w:eastAsia="仿宋" w:hAnsi="仿宋" w:hint="eastAsia"/>
          <w:sz w:val="32"/>
          <w:szCs w:val="32"/>
        </w:rPr>
        <w:t>了25550万元，具体调整情况如下 ：文化旅游体育与传媒支出</w:t>
      </w:r>
      <w:r>
        <w:rPr>
          <w:rFonts w:ascii="仿宋" w:eastAsia="仿宋" w:hAnsi="仿宋" w:hint="eastAsia"/>
          <w:sz w:val="32"/>
        </w:rPr>
        <w:t>调整为62万元、社会保障和就业支出调整为105万元、城乡社区支出调整为8343</w:t>
      </w:r>
      <w:r w:rsidR="00462342"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 w:hint="eastAsia"/>
          <w:sz w:val="32"/>
        </w:rPr>
        <w:t>万元、农林水支出调整为6万元、交通运输支出调整为25500万元、抗疫特别国债安排的支出调整为14989万、其他支出调整为112679万元、债务付息支出调整为6316万元，转移性支出8409</w:t>
      </w:r>
      <w:r w:rsidR="00462342"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 w:hint="eastAsia"/>
          <w:sz w:val="32"/>
        </w:rPr>
        <w:t>万元。</w:t>
      </w:r>
    </w:p>
    <w:p w:rsidR="00301C15" w:rsidRDefault="00902C4A">
      <w:pPr>
        <w:spacing w:line="54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sz w:val="32"/>
        </w:rPr>
        <w:t>财政预算平衡情况。</w:t>
      </w:r>
      <w:r>
        <w:rPr>
          <w:rFonts w:ascii="仿宋" w:eastAsia="仿宋" w:hAnsi="仿宋" w:hint="eastAsia"/>
          <w:sz w:val="32"/>
          <w:szCs w:val="32"/>
        </w:rPr>
        <w:t>收入预算总计327184万元，</w:t>
      </w:r>
      <w:r>
        <w:rPr>
          <w:rFonts w:ascii="仿宋" w:eastAsia="仿宋" w:hAnsi="仿宋" w:cs="Times New Roman" w:hint="eastAsia"/>
          <w:sz w:val="32"/>
        </w:rPr>
        <w:t>其中：地方政府性基金预算收入为120034万元，上级补助收入4755万元、抗疫特别国债14989万元、上年结余收入63806万元、地方政府专项债务转贷收入123600万元。</w:t>
      </w:r>
      <w:r>
        <w:rPr>
          <w:rFonts w:ascii="仿宋" w:eastAsia="仿宋" w:hAnsi="仿宋" w:hint="eastAsia"/>
          <w:sz w:val="32"/>
          <w:szCs w:val="32"/>
        </w:rPr>
        <w:t>支出预算总计327184万元，</w:t>
      </w:r>
      <w:r>
        <w:rPr>
          <w:rFonts w:ascii="仿宋" w:eastAsia="仿宋" w:hAnsi="仿宋" w:cs="Times New Roman" w:hint="eastAsia"/>
          <w:sz w:val="32"/>
        </w:rPr>
        <w:t>其中：地方政府性基金预算支出243092</w:t>
      </w:r>
      <w:r>
        <w:rPr>
          <w:rFonts w:ascii="仿宋" w:eastAsia="仿宋" w:hAnsi="仿宋" w:hint="eastAsia"/>
          <w:sz w:val="32"/>
          <w:szCs w:val="32"/>
        </w:rPr>
        <w:t>万元、</w:t>
      </w:r>
      <w:r w:rsidR="00462342" w:rsidRPr="00462342">
        <w:rPr>
          <w:rFonts w:ascii="仿宋" w:eastAsia="仿宋" w:hAnsi="仿宋" w:hint="eastAsia"/>
          <w:sz w:val="32"/>
          <w:szCs w:val="32"/>
        </w:rPr>
        <w:t>上解支出</w:t>
      </w:r>
      <w:r>
        <w:rPr>
          <w:rFonts w:ascii="仿宋" w:eastAsia="仿宋" w:hAnsi="仿宋" w:hint="eastAsia"/>
          <w:sz w:val="32"/>
          <w:szCs w:val="32"/>
        </w:rPr>
        <w:t>53万元、调出资金64037万元、地方政府专项债务还本支出20002万元。</w:t>
      </w:r>
      <w:r>
        <w:rPr>
          <w:rFonts w:ascii="仿宋" w:eastAsia="仿宋" w:hAnsi="仿宋" w:cs="Times New Roman" w:hint="eastAsia"/>
          <w:bCs/>
          <w:sz w:val="32"/>
          <w:szCs w:val="32"/>
        </w:rPr>
        <w:t>收支相抵，财政收支平衡。</w:t>
      </w:r>
    </w:p>
    <w:p w:rsidR="00301C15" w:rsidRDefault="00902C4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政府债务情况</w:t>
      </w:r>
    </w:p>
    <w:p w:rsidR="00301C15" w:rsidRDefault="00902C4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2020年,我县</w:t>
      </w:r>
      <w:r>
        <w:rPr>
          <w:rFonts w:ascii="仿宋" w:eastAsia="仿宋" w:hAnsi="仿宋" w:cs="Times New Roman" w:hint="eastAsia"/>
          <w:sz w:val="32"/>
          <w:szCs w:val="32"/>
        </w:rPr>
        <w:t>新增地方政府债券</w:t>
      </w:r>
      <w:r>
        <w:rPr>
          <w:rFonts w:ascii="仿宋" w:eastAsia="仿宋" w:hAnsi="仿宋" w:hint="eastAsia"/>
          <w:sz w:val="32"/>
          <w:szCs w:val="32"/>
        </w:rPr>
        <w:t>147100</w:t>
      </w:r>
      <w:r>
        <w:rPr>
          <w:rFonts w:ascii="仿宋" w:eastAsia="仿宋" w:hAnsi="仿宋" w:cs="Times New Roman" w:hint="eastAsia"/>
          <w:sz w:val="32"/>
          <w:szCs w:val="32"/>
        </w:rPr>
        <w:t>万元，其中：一般债券新增</w:t>
      </w:r>
      <w:r>
        <w:rPr>
          <w:rFonts w:ascii="仿宋" w:eastAsia="仿宋" w:hAnsi="仿宋" w:hint="eastAsia"/>
          <w:sz w:val="32"/>
          <w:szCs w:val="32"/>
        </w:rPr>
        <w:t>23500</w:t>
      </w:r>
      <w:r>
        <w:rPr>
          <w:rFonts w:ascii="仿宋" w:eastAsia="仿宋" w:hAnsi="仿宋" w:cs="Times New Roman" w:hint="eastAsia"/>
          <w:sz w:val="32"/>
          <w:szCs w:val="32"/>
        </w:rPr>
        <w:t>万元，专项债券新增</w:t>
      </w:r>
      <w:r>
        <w:rPr>
          <w:rFonts w:ascii="仿宋" w:eastAsia="仿宋" w:hAnsi="仿宋" w:hint="eastAsia"/>
          <w:sz w:val="32"/>
          <w:szCs w:val="32"/>
        </w:rPr>
        <w:t>123600</w:t>
      </w:r>
      <w:r>
        <w:rPr>
          <w:rFonts w:ascii="仿宋" w:eastAsia="仿宋" w:hAnsi="仿宋" w:cs="Times New Roman" w:hint="eastAsia"/>
          <w:sz w:val="32"/>
          <w:szCs w:val="32"/>
        </w:rPr>
        <w:t>万元。债券还本支出</w:t>
      </w:r>
      <w:r>
        <w:rPr>
          <w:rFonts w:ascii="仿宋" w:eastAsia="仿宋" w:hAnsi="仿宋" w:hint="eastAsia"/>
          <w:sz w:val="32"/>
          <w:szCs w:val="32"/>
        </w:rPr>
        <w:t>21989</w:t>
      </w:r>
      <w:r>
        <w:rPr>
          <w:rFonts w:ascii="仿宋" w:eastAsia="仿宋" w:hAnsi="仿宋" w:cs="Times New Roman" w:hint="eastAsia"/>
          <w:sz w:val="32"/>
          <w:szCs w:val="32"/>
        </w:rPr>
        <w:t>万元，其中：一般债券还本支出1987万元、专项债券还本支出20002万元。债券付息支出</w:t>
      </w:r>
      <w:r>
        <w:rPr>
          <w:rFonts w:ascii="仿宋" w:eastAsia="仿宋" w:hAnsi="仿宋" w:hint="eastAsia"/>
          <w:sz w:val="32"/>
          <w:szCs w:val="32"/>
        </w:rPr>
        <w:t>8564</w:t>
      </w:r>
      <w:r>
        <w:rPr>
          <w:rFonts w:ascii="仿宋" w:eastAsia="仿宋" w:hAnsi="仿宋" w:cs="Times New Roman" w:hint="eastAsia"/>
          <w:sz w:val="32"/>
          <w:szCs w:val="32"/>
        </w:rPr>
        <w:t>万元，其中：一般债券付息支出2248万元、专项债券付息支出6316万元。</w:t>
      </w:r>
      <w:r>
        <w:rPr>
          <w:rFonts w:ascii="仿宋" w:eastAsia="仿宋" w:hAnsi="仿宋" w:hint="eastAsia"/>
          <w:sz w:val="32"/>
          <w:szCs w:val="32"/>
        </w:rPr>
        <w:t>上级下达我县政府债务限额423481万元，其中：一般债务127374万元、专项债务296107万元。政府债务余额363036万元，其中：一般政府债务余额89311万元，专项政府债务余额273725万元。</w:t>
      </w:r>
    </w:p>
    <w:p w:rsidR="00301C15" w:rsidRDefault="00902C4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lastRenderedPageBreak/>
        <w:t>主任、各位副主任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/>
          <w:sz w:val="32"/>
          <w:szCs w:val="32"/>
        </w:rPr>
        <w:t>各位委员：今年以来，受疫情和减税降费等因素叠加影响，财政收入减收明显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/>
          <w:sz w:val="32"/>
          <w:szCs w:val="32"/>
        </w:rPr>
        <w:t>与此同时，疫情防控、脱贫攻坚、民生保障、债务化解</w:t>
      </w:r>
      <w:r>
        <w:rPr>
          <w:rFonts w:ascii="仿宋" w:eastAsia="仿宋" w:hAnsi="仿宋" w:cs="Times New Roman" w:hint="eastAsia"/>
          <w:sz w:val="32"/>
          <w:szCs w:val="32"/>
        </w:rPr>
        <w:t>、百城提质、产业集聚区建设</w:t>
      </w:r>
      <w:r>
        <w:rPr>
          <w:rFonts w:ascii="仿宋" w:eastAsia="仿宋" w:hAnsi="仿宋" w:cs="Times New Roman"/>
          <w:sz w:val="32"/>
          <w:szCs w:val="32"/>
        </w:rPr>
        <w:t>等刚性支出不断增加。尽管有中央直达资金财力补助，财政仍面临前所未有的收支平衡压力。下一步，我们将坚决贯彻</w:t>
      </w:r>
      <w:r>
        <w:rPr>
          <w:rFonts w:ascii="仿宋" w:eastAsia="仿宋" w:hAnsi="仿宋" w:cs="Times New Roman" w:hint="eastAsia"/>
          <w:sz w:val="32"/>
          <w:szCs w:val="32"/>
        </w:rPr>
        <w:t>县</w:t>
      </w:r>
      <w:r>
        <w:rPr>
          <w:rFonts w:ascii="仿宋" w:eastAsia="仿宋" w:hAnsi="仿宋" w:cs="Times New Roman"/>
          <w:sz w:val="32"/>
          <w:szCs w:val="32"/>
        </w:rPr>
        <w:t>委决策部署，严格执行</w:t>
      </w:r>
      <w:r>
        <w:rPr>
          <w:rFonts w:ascii="仿宋" w:eastAsia="仿宋" w:hAnsi="仿宋" w:cs="Times New Roman" w:hint="eastAsia"/>
          <w:sz w:val="32"/>
          <w:szCs w:val="32"/>
        </w:rPr>
        <w:t>县</w:t>
      </w:r>
      <w:r>
        <w:rPr>
          <w:rFonts w:ascii="仿宋" w:eastAsia="仿宋" w:hAnsi="仿宋" w:cs="Times New Roman"/>
          <w:sz w:val="32"/>
          <w:szCs w:val="32"/>
        </w:rPr>
        <w:t>人大批准的预算调整方案，引导</w:t>
      </w:r>
      <w:r>
        <w:rPr>
          <w:rFonts w:ascii="仿宋" w:eastAsia="仿宋" w:hAnsi="仿宋" w:cs="Times New Roman" w:hint="eastAsia"/>
          <w:sz w:val="32"/>
          <w:szCs w:val="32"/>
        </w:rPr>
        <w:t>县乡</w:t>
      </w:r>
      <w:r>
        <w:rPr>
          <w:rFonts w:ascii="仿宋" w:eastAsia="仿宋" w:hAnsi="仿宋" w:cs="Times New Roman"/>
          <w:sz w:val="32"/>
          <w:szCs w:val="32"/>
        </w:rPr>
        <w:t>各部门牢固树立“过紧日子”思想，严格财政收支管理，做好基本民生保障，提升财政资金绩效，严守财政风险底线，为我</w:t>
      </w:r>
      <w:r>
        <w:rPr>
          <w:rFonts w:ascii="仿宋" w:eastAsia="仿宋" w:hAnsi="仿宋" w:cs="Times New Roman" w:hint="eastAsia"/>
          <w:sz w:val="32"/>
          <w:szCs w:val="32"/>
        </w:rPr>
        <w:t>县</w:t>
      </w:r>
      <w:r>
        <w:rPr>
          <w:rFonts w:ascii="仿宋" w:eastAsia="仿宋" w:hAnsi="仿宋" w:cs="Times New Roman"/>
          <w:sz w:val="32"/>
          <w:szCs w:val="32"/>
        </w:rPr>
        <w:t>决胜脱贫攻坚、全面建成小康社会、实现高质量发展贡献力量。</w:t>
      </w:r>
    </w:p>
    <w:p w:rsidR="00301C15" w:rsidRDefault="00902C4A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以上报告，请予审议。</w:t>
      </w:r>
    </w:p>
    <w:p w:rsidR="00301C15" w:rsidRDefault="00301C15">
      <w:pPr>
        <w:pStyle w:val="a0"/>
        <w:spacing w:line="360" w:lineRule="auto"/>
        <w:rPr>
          <w:rFonts w:ascii="仿宋" w:eastAsia="仿宋" w:hAnsi="仿宋"/>
          <w:sz w:val="32"/>
          <w:szCs w:val="32"/>
        </w:rPr>
      </w:pPr>
    </w:p>
    <w:p w:rsidR="00301C15" w:rsidRDefault="00301C15">
      <w:pPr>
        <w:pStyle w:val="a0"/>
        <w:spacing w:line="360" w:lineRule="auto"/>
        <w:rPr>
          <w:rFonts w:ascii="仿宋" w:eastAsia="仿宋" w:hAnsi="仿宋"/>
          <w:sz w:val="32"/>
          <w:szCs w:val="32"/>
        </w:rPr>
      </w:pPr>
    </w:p>
    <w:p w:rsidR="00301C15" w:rsidRDefault="00902C4A">
      <w:pPr>
        <w:pStyle w:val="a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附件：1．淮滨县2020年一般公共预算收支调整情况表</w:t>
      </w:r>
    </w:p>
    <w:p w:rsidR="00301C15" w:rsidRDefault="00902C4A">
      <w:pPr>
        <w:pStyle w:val="a0"/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2．淮滨县2020年政府性基金预算收支调整情况表</w:t>
      </w:r>
    </w:p>
    <w:p w:rsidR="00301C15" w:rsidRDefault="00301C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301C15" w:rsidSect="00301C15">
      <w:footerReference w:type="default" r:id="rId7"/>
      <w:pgSz w:w="11906" w:h="16838"/>
      <w:pgMar w:top="1984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A5" w:rsidRDefault="00E96DA5" w:rsidP="00301C15">
      <w:r>
        <w:separator/>
      </w:r>
    </w:p>
  </w:endnote>
  <w:endnote w:type="continuationSeparator" w:id="0">
    <w:p w:rsidR="00E96DA5" w:rsidRDefault="00E96DA5" w:rsidP="0030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15" w:rsidRDefault="00162AFB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0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sdt>
                <w:sdtPr>
                  <w:id w:val="28086062"/>
                </w:sdtPr>
                <w:sdtContent>
                  <w:p w:rsidR="00301C15" w:rsidRDefault="00162AFB">
                    <w:pPr>
                      <w:pStyle w:val="a6"/>
                      <w:jc w:val="center"/>
                    </w:pPr>
                    <w:r w:rsidRPr="00162AFB">
                      <w:fldChar w:fldCharType="begin"/>
                    </w:r>
                    <w:r w:rsidR="00902C4A">
                      <w:instrText xml:space="preserve"> PAGE   \* MERGEFORMAT </w:instrText>
                    </w:r>
                    <w:r w:rsidRPr="00162AFB">
                      <w:fldChar w:fldCharType="separate"/>
                    </w:r>
                    <w:r w:rsidR="00782825" w:rsidRPr="00782825">
                      <w:rPr>
                        <w:noProof/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301C15" w:rsidRDefault="00301C15">
                <w:pPr>
                  <w:pStyle w:val="a0"/>
                </w:pPr>
              </w:p>
            </w:txbxContent>
          </v:textbox>
          <w10:wrap anchorx="margin"/>
        </v:shape>
      </w:pict>
    </w:r>
  </w:p>
  <w:p w:rsidR="00301C15" w:rsidRDefault="00301C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A5" w:rsidRDefault="00E96DA5" w:rsidP="00301C15">
      <w:r>
        <w:separator/>
      </w:r>
    </w:p>
  </w:footnote>
  <w:footnote w:type="continuationSeparator" w:id="0">
    <w:p w:rsidR="00E96DA5" w:rsidRDefault="00E96DA5" w:rsidP="00301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01A"/>
    <w:rsid w:val="00045376"/>
    <w:rsid w:val="00067286"/>
    <w:rsid w:val="000A0064"/>
    <w:rsid w:val="000F610F"/>
    <w:rsid w:val="001271AB"/>
    <w:rsid w:val="00146498"/>
    <w:rsid w:val="00162AFB"/>
    <w:rsid w:val="001B09C6"/>
    <w:rsid w:val="001F568C"/>
    <w:rsid w:val="00215E27"/>
    <w:rsid w:val="00220459"/>
    <w:rsid w:val="00233AC8"/>
    <w:rsid w:val="00287ED1"/>
    <w:rsid w:val="002C5556"/>
    <w:rsid w:val="002D5558"/>
    <w:rsid w:val="002E7519"/>
    <w:rsid w:val="00301C15"/>
    <w:rsid w:val="003449DB"/>
    <w:rsid w:val="0038367F"/>
    <w:rsid w:val="00385E18"/>
    <w:rsid w:val="003A1BD5"/>
    <w:rsid w:val="004248D6"/>
    <w:rsid w:val="00446725"/>
    <w:rsid w:val="00462342"/>
    <w:rsid w:val="00513C43"/>
    <w:rsid w:val="00524011"/>
    <w:rsid w:val="00544858"/>
    <w:rsid w:val="00582BCD"/>
    <w:rsid w:val="005A7B17"/>
    <w:rsid w:val="00601C89"/>
    <w:rsid w:val="00614B2B"/>
    <w:rsid w:val="00625871"/>
    <w:rsid w:val="006A5CEB"/>
    <w:rsid w:val="006E3A01"/>
    <w:rsid w:val="006E6221"/>
    <w:rsid w:val="00782825"/>
    <w:rsid w:val="00795B5C"/>
    <w:rsid w:val="007F27F2"/>
    <w:rsid w:val="008508EE"/>
    <w:rsid w:val="00880C79"/>
    <w:rsid w:val="00897F70"/>
    <w:rsid w:val="008B231D"/>
    <w:rsid w:val="008E3CD4"/>
    <w:rsid w:val="008F4D7D"/>
    <w:rsid w:val="00902C4A"/>
    <w:rsid w:val="00914D27"/>
    <w:rsid w:val="0095000C"/>
    <w:rsid w:val="009567A6"/>
    <w:rsid w:val="00995A1D"/>
    <w:rsid w:val="009F56B6"/>
    <w:rsid w:val="009F7529"/>
    <w:rsid w:val="00A20568"/>
    <w:rsid w:val="00A7020D"/>
    <w:rsid w:val="00A76AB5"/>
    <w:rsid w:val="00A94A59"/>
    <w:rsid w:val="00AA7F30"/>
    <w:rsid w:val="00AC1F1E"/>
    <w:rsid w:val="00B5093A"/>
    <w:rsid w:val="00B96779"/>
    <w:rsid w:val="00BA701A"/>
    <w:rsid w:val="00BC506B"/>
    <w:rsid w:val="00BD7432"/>
    <w:rsid w:val="00BF3B01"/>
    <w:rsid w:val="00CC0B80"/>
    <w:rsid w:val="00D17526"/>
    <w:rsid w:val="00D45352"/>
    <w:rsid w:val="00DC6D9D"/>
    <w:rsid w:val="00DE5E0D"/>
    <w:rsid w:val="00E74AB2"/>
    <w:rsid w:val="00E96DA5"/>
    <w:rsid w:val="00EB070D"/>
    <w:rsid w:val="00EC129E"/>
    <w:rsid w:val="03CF0BE1"/>
    <w:rsid w:val="20E31145"/>
    <w:rsid w:val="3DE043E1"/>
    <w:rsid w:val="4EE6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01C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2"/>
    <w:link w:val="Char"/>
    <w:unhideWhenUsed/>
    <w:qFormat/>
    <w:rsid w:val="00301C15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">
    <w:name w:val="Body Text First Indent 2"/>
    <w:basedOn w:val="a4"/>
    <w:link w:val="2Char"/>
    <w:uiPriority w:val="99"/>
    <w:semiHidden/>
    <w:unhideWhenUsed/>
    <w:rsid w:val="00301C15"/>
    <w:pPr>
      <w:ind w:firstLineChars="200" w:firstLine="420"/>
    </w:pPr>
  </w:style>
  <w:style w:type="paragraph" w:styleId="a4">
    <w:name w:val="Body Text Indent"/>
    <w:basedOn w:val="a"/>
    <w:link w:val="Char0"/>
    <w:uiPriority w:val="99"/>
    <w:semiHidden/>
    <w:unhideWhenUsed/>
    <w:rsid w:val="00301C15"/>
    <w:pPr>
      <w:spacing w:after="120"/>
      <w:ind w:leftChars="200" w:left="420"/>
    </w:pPr>
  </w:style>
  <w:style w:type="paragraph" w:styleId="a5">
    <w:name w:val="Body Text"/>
    <w:basedOn w:val="a"/>
    <w:link w:val="Char1"/>
    <w:uiPriority w:val="1"/>
    <w:qFormat/>
    <w:rsid w:val="00301C15"/>
    <w:pPr>
      <w:autoSpaceDE w:val="0"/>
      <w:autoSpaceDN w:val="0"/>
      <w:jc w:val="left"/>
    </w:pPr>
    <w:rPr>
      <w:rFonts w:ascii="宋体" w:eastAsia="宋体" w:hAnsi="宋体" w:cs="宋体"/>
      <w:kern w:val="0"/>
      <w:sz w:val="29"/>
      <w:szCs w:val="29"/>
      <w:lang w:eastAsia="en-US"/>
    </w:rPr>
  </w:style>
  <w:style w:type="paragraph" w:styleId="a6">
    <w:name w:val="footer"/>
    <w:basedOn w:val="a"/>
    <w:link w:val="Char2"/>
    <w:uiPriority w:val="99"/>
    <w:unhideWhenUsed/>
    <w:rsid w:val="00301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rsid w:val="0030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301C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1"/>
    <w:uiPriority w:val="22"/>
    <w:qFormat/>
    <w:rsid w:val="00301C15"/>
    <w:rPr>
      <w:b/>
      <w:bCs/>
    </w:rPr>
  </w:style>
  <w:style w:type="character" w:customStyle="1" w:styleId="Char1">
    <w:name w:val="正文文本 Char"/>
    <w:basedOn w:val="a1"/>
    <w:link w:val="a5"/>
    <w:uiPriority w:val="1"/>
    <w:rsid w:val="00301C15"/>
    <w:rPr>
      <w:rFonts w:ascii="宋体" w:eastAsia="宋体" w:hAnsi="宋体" w:cs="宋体"/>
      <w:kern w:val="0"/>
      <w:sz w:val="29"/>
      <w:szCs w:val="29"/>
      <w:lang w:eastAsia="en-US"/>
    </w:rPr>
  </w:style>
  <w:style w:type="paragraph" w:customStyle="1" w:styleId="Heading3">
    <w:name w:val="Heading 3"/>
    <w:basedOn w:val="a"/>
    <w:uiPriority w:val="1"/>
    <w:qFormat/>
    <w:rsid w:val="00301C15"/>
    <w:pPr>
      <w:autoSpaceDE w:val="0"/>
      <w:autoSpaceDN w:val="0"/>
      <w:spacing w:before="1"/>
      <w:ind w:left="1078" w:firstLine="567"/>
      <w:jc w:val="left"/>
      <w:outlineLvl w:val="3"/>
    </w:pPr>
    <w:rPr>
      <w:rFonts w:ascii="宋体" w:eastAsia="宋体" w:hAnsi="宋体" w:cs="宋体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301C15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bjh-p">
    <w:name w:val="bjh-p"/>
    <w:basedOn w:val="a1"/>
    <w:rsid w:val="00301C15"/>
  </w:style>
  <w:style w:type="character" w:customStyle="1" w:styleId="Char">
    <w:name w:val="脚注文本 Char"/>
    <w:basedOn w:val="a1"/>
    <w:link w:val="a0"/>
    <w:rsid w:val="00301C15"/>
    <w:rPr>
      <w:rFonts w:ascii="Times New Roman" w:eastAsia="宋体" w:hAnsi="Times New Roman" w:cs="Times New Roman"/>
      <w:sz w:val="18"/>
      <w:szCs w:val="18"/>
    </w:rPr>
  </w:style>
  <w:style w:type="paragraph" w:customStyle="1" w:styleId="western">
    <w:name w:val="western"/>
    <w:basedOn w:val="a"/>
    <w:rsid w:val="00301C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缩进 Char"/>
    <w:basedOn w:val="a1"/>
    <w:link w:val="a4"/>
    <w:uiPriority w:val="99"/>
    <w:semiHidden/>
    <w:rsid w:val="00301C15"/>
  </w:style>
  <w:style w:type="character" w:customStyle="1" w:styleId="2Char">
    <w:name w:val="正文首行缩进 2 Char"/>
    <w:basedOn w:val="Char0"/>
    <w:link w:val="2"/>
    <w:uiPriority w:val="99"/>
    <w:semiHidden/>
    <w:rsid w:val="00301C15"/>
  </w:style>
  <w:style w:type="character" w:customStyle="1" w:styleId="Char3">
    <w:name w:val="页眉 Char"/>
    <w:basedOn w:val="a1"/>
    <w:link w:val="a7"/>
    <w:uiPriority w:val="99"/>
    <w:semiHidden/>
    <w:rsid w:val="00301C15"/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301C15"/>
    <w:rPr>
      <w:sz w:val="18"/>
      <w:szCs w:val="18"/>
    </w:rPr>
  </w:style>
  <w:style w:type="paragraph" w:styleId="aa">
    <w:name w:val="Balloon Text"/>
    <w:basedOn w:val="a"/>
    <w:link w:val="Char4"/>
    <w:uiPriority w:val="99"/>
    <w:semiHidden/>
    <w:unhideWhenUsed/>
    <w:rsid w:val="001F568C"/>
    <w:rPr>
      <w:sz w:val="18"/>
      <w:szCs w:val="18"/>
    </w:rPr>
  </w:style>
  <w:style w:type="character" w:customStyle="1" w:styleId="Char4">
    <w:name w:val="批注框文本 Char"/>
    <w:basedOn w:val="a1"/>
    <w:link w:val="aa"/>
    <w:uiPriority w:val="99"/>
    <w:semiHidden/>
    <w:rsid w:val="001F56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79</cp:revision>
  <cp:lastPrinted>2020-12-21T03:13:00Z</cp:lastPrinted>
  <dcterms:created xsi:type="dcterms:W3CDTF">2020-12-03T01:07:00Z</dcterms:created>
  <dcterms:modified xsi:type="dcterms:W3CDTF">2020-12-28T08:44:00Z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