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2021年淮滨县外贸局部门预算说明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2"/>
        <w:tabs>
          <w:tab w:val="left" w:pos="880"/>
        </w:tabs>
        <w:kinsoku w:val="0"/>
        <w:overflowPunct w:val="0"/>
        <w:spacing w:before="0" w:beforeLines="0" w:afterLines="0"/>
        <w:ind w:left="0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ab/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录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351" w:beforeLines="0" w:afterLines="0"/>
        <w:ind w:right="12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pacing w:val="-7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淮滨县外贸局</w:t>
      </w:r>
      <w:r>
        <w:rPr>
          <w:rFonts w:hint="eastAsia" w:ascii="黑体" w:hAnsi="黑体" w:eastAsia="黑体" w:cs="黑体"/>
          <w:sz w:val="32"/>
          <w:szCs w:val="32"/>
        </w:rPr>
        <w:t>部门概况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一、主要职能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0"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二、部门预算单位构成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w w:val="99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第二部分</w:t>
      </w:r>
      <w:r>
        <w:rPr>
          <w:rFonts w:hint="eastAsia" w:ascii="黑体" w:hAnsi="黑体" w:eastAsia="黑体" w:cs="Times New Roman"/>
          <w:spacing w:val="-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外贸局</w:t>
      </w:r>
      <w:r>
        <w:rPr>
          <w:rFonts w:hint="eastAsia" w:ascii="黑体" w:hAnsi="黑体" w:eastAsia="黑体" w:cs="Times New Roman"/>
          <w:spacing w:val="-84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年度部门预算情况说明</w:t>
      </w:r>
      <w:r>
        <w:rPr>
          <w:rFonts w:hint="eastAsia" w:ascii="黑体" w:hAnsi="黑体" w:eastAsia="黑体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第三部分</w:t>
      </w:r>
      <w:r>
        <w:rPr>
          <w:rFonts w:hint="eastAsia" w:ascii="黑体" w:hAnsi="黑体" w:eastAsia="黑体" w:cs="Times New Roman"/>
          <w:spacing w:val="-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名词解释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附件：淮滨县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外贸局</w:t>
      </w:r>
      <w:r>
        <w:rPr>
          <w:rFonts w:hint="eastAsia" w:ascii="黑体" w:hAnsi="黑体" w:eastAsia="黑体" w:cs="Times New Roman"/>
          <w:spacing w:val="-86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部门收支总体情况表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部门收入总体情况表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部门支出总体情况表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财政拨款收支总体情况表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支出经济分类汇总表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一般公共预算基本支出情况表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一般公共预算“三公”经费支出情况表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政府性基金预算支出情况表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部门（单位）整体绩效目标表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部门预算项目绩效目标汇总表</w:t>
      </w:r>
    </w:p>
    <w:p>
      <w:pPr>
        <w:pStyle w:val="2"/>
        <w:numPr>
          <w:ilvl w:val="0"/>
          <w:numId w:val="2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淮滨县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外贸局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部门概况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淮滨县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外贸局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部门主要职能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淮滨县</w:t>
      </w:r>
      <w:r>
        <w:rPr>
          <w:rFonts w:hint="eastAsia" w:cs="仿宋"/>
          <w:b w:val="0"/>
          <w:bCs/>
          <w:sz w:val="32"/>
          <w:szCs w:val="32"/>
          <w:lang w:eastAsia="zh-CN"/>
        </w:rPr>
        <w:t>外贸局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的主要职责：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河南省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</w:rPr>
        <w:t>淮滨县外贸局</w:t>
      </w:r>
      <w:r>
        <w:rPr>
          <w:rFonts w:hint="eastAsia" w:ascii="仿宋_GB2312" w:hAnsi="仿宋" w:eastAsia="仿宋_GB2312"/>
          <w:bCs/>
          <w:sz w:val="32"/>
          <w:szCs w:val="32"/>
        </w:rPr>
        <w:t>负债对外经济贸易法律、法规及有关方针政策的贯彻执行，制定全县对外贸易经济工作管理办法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bCs/>
          <w:sz w:val="32"/>
          <w:szCs w:val="32"/>
        </w:rPr>
        <w:t>负债制定全县中、长期进出口规划和出口商品、市场发展战略汇总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bCs/>
          <w:sz w:val="32"/>
          <w:szCs w:val="32"/>
        </w:rPr>
        <w:t>指导、协调全县外经贸工作，宏观管理全县进出口商品的收购、储运和外销工作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bCs/>
          <w:sz w:val="32"/>
          <w:szCs w:val="32"/>
        </w:rPr>
        <w:t>会同有关部门做好各类外贸企业的审批、生产企业进出口自营权的申报工作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bCs/>
          <w:sz w:val="32"/>
          <w:szCs w:val="32"/>
        </w:rPr>
        <w:t>承办县委、县政府交办的其它事项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left="120" w:leftChars="0" w:firstLine="640" w:firstLineChars="200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淮滨县外贸局部门预算单位构成</w:t>
      </w:r>
    </w:p>
    <w:p>
      <w:pPr>
        <w:ind w:firstLine="62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333333"/>
          <w:sz w:val="31"/>
          <w:szCs w:val="31"/>
        </w:rPr>
        <w:t>淮滨县外贸局没有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内设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</w:rPr>
        <w:t>单独核算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机构，</w:t>
      </w:r>
      <w:r>
        <w:rPr>
          <w:rFonts w:eastAsia="仿宋_GB2312"/>
          <w:sz w:val="32"/>
          <w:szCs w:val="32"/>
        </w:rPr>
        <w:t>本单位没有厅属单位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本次部门预算</w:t>
      </w:r>
      <w:r>
        <w:rPr>
          <w:rFonts w:hint="eastAsia" w:eastAsia="仿宋_GB2312"/>
          <w:sz w:val="32"/>
          <w:szCs w:val="32"/>
        </w:rPr>
        <w:t>仅是外贸局</w:t>
      </w:r>
      <w:r>
        <w:rPr>
          <w:rFonts w:eastAsia="仿宋_GB2312"/>
          <w:sz w:val="32"/>
          <w:szCs w:val="32"/>
        </w:rPr>
        <w:t>机关本级预算。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第二部分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淮滨县外贸局2021年度部门预算情况说明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5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淮滨县外贸局2021年收入总计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59.21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万元，支出总计59.21万元,与2020年相比，收、支总计各减少38.97万元，下降39.69%。主要原因是单位人员减少，严格控制开支。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收入预算总体情况说明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外贸局</w:t>
      </w:r>
      <w:r>
        <w:rPr>
          <w:rFonts w:hint="eastAsia" w:ascii="仿宋" w:hAnsi="仿宋" w:eastAsia="仿宋" w:cs="仿宋"/>
          <w:sz w:val="32"/>
          <w:szCs w:val="24"/>
        </w:rPr>
        <w:t>2021年收入合计</w:t>
      </w:r>
      <w:r>
        <w:rPr>
          <w:rFonts w:hint="eastAsia" w:ascii="仿宋" w:hAnsi="仿宋" w:eastAsia="仿宋" w:cs="仿宋"/>
          <w:sz w:val="32"/>
          <w:szCs w:val="24"/>
          <w:highlight w:val="none"/>
          <w:lang w:val="en-US" w:eastAsia="zh-CN"/>
        </w:rPr>
        <w:t>59.21</w:t>
      </w:r>
      <w:r>
        <w:rPr>
          <w:rFonts w:hint="eastAsia" w:ascii="仿宋" w:hAnsi="仿宋" w:eastAsia="仿宋" w:cs="仿宋"/>
          <w:sz w:val="32"/>
          <w:szCs w:val="24"/>
        </w:rPr>
        <w:t>万元，其中：一般公共预算收入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59.21</w:t>
      </w:r>
      <w:r>
        <w:rPr>
          <w:rFonts w:hint="eastAsia" w:ascii="仿宋" w:hAnsi="仿宋" w:eastAsia="仿宋" w:cs="仿宋"/>
          <w:sz w:val="32"/>
          <w:szCs w:val="24"/>
        </w:rPr>
        <w:t>万元，</w:t>
      </w:r>
      <w:r>
        <w:rPr>
          <w:rFonts w:hint="eastAsia" w:ascii="仿宋" w:hAnsi="仿宋" w:eastAsia="仿宋" w:cs="仿宋"/>
          <w:sz w:val="32"/>
          <w:szCs w:val="24"/>
          <w:highlight w:val="none"/>
        </w:rPr>
        <w:t>部门结转</w:t>
      </w:r>
      <w:r>
        <w:rPr>
          <w:rFonts w:hint="eastAsia" w:ascii="仿宋" w:hAnsi="仿宋" w:eastAsia="仿宋" w:cs="仿宋"/>
          <w:sz w:val="32"/>
          <w:szCs w:val="24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  <w:highlight w:val="none"/>
        </w:rPr>
        <w:t>万元</w:t>
      </w:r>
      <w:r>
        <w:rPr>
          <w:rFonts w:hint="eastAsia" w:ascii="仿宋" w:hAnsi="仿宋" w:eastAsia="仿宋" w:cs="仿宋"/>
          <w:sz w:val="32"/>
          <w:szCs w:val="24"/>
        </w:rPr>
        <w:t>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外贸局</w:t>
      </w:r>
      <w:r>
        <w:rPr>
          <w:rFonts w:hint="eastAsia" w:ascii="仿宋" w:hAnsi="仿宋" w:eastAsia="仿宋" w:cs="仿宋"/>
          <w:sz w:val="32"/>
          <w:szCs w:val="24"/>
        </w:rPr>
        <w:t>2021年支出合计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59.21</w:t>
      </w:r>
      <w:r>
        <w:rPr>
          <w:rFonts w:hint="eastAsia" w:ascii="仿宋" w:hAnsi="仿宋" w:eastAsia="仿宋" w:cs="仿宋"/>
          <w:sz w:val="32"/>
          <w:szCs w:val="24"/>
        </w:rPr>
        <w:t>万元，其中：基本支出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41.04</w:t>
      </w:r>
      <w:r>
        <w:rPr>
          <w:rFonts w:hint="eastAsia" w:ascii="仿宋" w:hAnsi="仿宋" w:eastAsia="仿宋" w:cs="仿宋"/>
          <w:sz w:val="32"/>
          <w:szCs w:val="24"/>
        </w:rPr>
        <w:t>万元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4"/>
        </w:rPr>
        <w:t>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69.31</w:t>
      </w:r>
      <w:r>
        <w:rPr>
          <w:rFonts w:hint="eastAsia" w:ascii="仿宋" w:hAnsi="仿宋" w:eastAsia="仿宋" w:cs="仿宋"/>
          <w:sz w:val="32"/>
          <w:szCs w:val="24"/>
        </w:rPr>
        <w:t>%；项目支出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18.17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30.69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24"/>
        </w:rPr>
        <w:t>财政拨款收入支出预算总体情况说明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淮滨县外贸局2021年一般公共预算收支预算59.21万元，与 2020年98.18万元相比，一般公共预算收支预算减少38.97万元，下降39.69%，主要原因是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单位编制人员减少，严格控制开支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一般公共预算支出预算情况说明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外贸局</w:t>
      </w:r>
      <w:r>
        <w:rPr>
          <w:rFonts w:hint="eastAsia" w:ascii="仿宋" w:hAnsi="仿宋" w:eastAsia="仿宋" w:cs="仿宋"/>
          <w:sz w:val="32"/>
          <w:szCs w:val="24"/>
        </w:rPr>
        <w:t>202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24"/>
        </w:rPr>
        <w:t>年一般公共预算支出年初预算为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59.21</w:t>
      </w:r>
      <w:r>
        <w:rPr>
          <w:rFonts w:hint="eastAsia" w:ascii="仿宋" w:hAnsi="仿宋" w:eastAsia="仿宋" w:cs="仿宋"/>
          <w:sz w:val="32"/>
          <w:szCs w:val="24"/>
        </w:rPr>
        <w:t>万元。主要用于以下方面：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一般公共服务（类）支出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  <w:lang w:val="en-US" w:eastAsia="zh-CN"/>
        </w:rPr>
        <w:t>30.58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万元，占年初预算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  <w:lang w:val="en-US" w:eastAsia="zh-CN"/>
        </w:rPr>
        <w:t>51.65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 xml:space="preserve"> %；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运转类项目支出</w:t>
      </w:r>
      <w:r>
        <w:rPr>
          <w:rFonts w:hint="eastAsia" w:ascii="宋体" w:hAnsi="宋体" w:eastAsia="宋体" w:cs="宋体"/>
          <w:color w:val="333333"/>
          <w:sz w:val="31"/>
          <w:szCs w:val="31"/>
          <w:lang w:val="en-US" w:eastAsia="zh-CN"/>
        </w:rPr>
        <w:t>18.17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万元，占年初预算</w:t>
      </w:r>
      <w:r>
        <w:rPr>
          <w:rFonts w:hint="eastAsia" w:ascii="宋体" w:hAnsi="宋体" w:eastAsia="宋体" w:cs="宋体"/>
          <w:color w:val="333333"/>
          <w:sz w:val="31"/>
          <w:szCs w:val="31"/>
          <w:lang w:val="en-US" w:eastAsia="zh-CN"/>
        </w:rPr>
        <w:t>30.69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%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；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社会保障和就业支出（类）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  <w:lang w:val="en-US" w:eastAsia="zh-CN"/>
        </w:rPr>
        <w:t>5.24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万元，占年初预算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  <w:lang w:val="en-US" w:eastAsia="zh-CN"/>
        </w:rPr>
        <w:t>8.85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%；医疗卫生与计划生育支出（类）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  <w:lang w:val="en-US" w:eastAsia="zh-CN"/>
        </w:rPr>
        <w:t>2.14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万元，占年初预算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  <w:lang w:val="en-US" w:eastAsia="zh-CN"/>
        </w:rPr>
        <w:t>3.61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%；住房保障（类）支出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  <w:lang w:val="en-US" w:eastAsia="zh-CN"/>
        </w:rPr>
        <w:t>3.08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万元，占年初预算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  <w:lang w:val="en-US" w:eastAsia="zh-CN"/>
        </w:rPr>
        <w:t>5.2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%。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支出预算经济分类情况说明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按照《财政部关于印发&lt;支出经济分类科目改革方案&gt;的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一般公共预算基本支出预算情况说明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淮滨县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外贸局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2021年度财政拨款基本支出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59.21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万元，其中：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（一）人员经费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39.88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基本工资、津贴补贴、奖金、伙食补助费、绩效工资、机关事业单位基本养老保险缴费、职业年金缴费、其他社会保障缴费、其他工资福利支出、离休费、退休费、抚恤金、生活补助、医疗费、奖励金、住房公积金、提租补贴、购房补贴、采暖补贴、物业服务补贴、其他对个人和家庭的补助支出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（二）公用经费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19.13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其他资本性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“三公”经费支出预算情况说明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淮滨县外贸局2021 年“三公”经费预算为0万元。2021年“三公”经费支出预算数比2020年减少1万元，下降100%。主要原因是单位无相关业务需要，严格控制开支。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具体支出情况如下：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（一）因公出国（境）经费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本单位2021年度无出国预算，与上年持平。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（二）公务接待费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2021年预算安排0万元。主要用于外贸局外贸局外贸局等方面的接待活动。与上年相比支出减少1万元，下降100%，主要原因是:</w:t>
      </w:r>
      <w:r>
        <w:rPr>
          <w:rFonts w:hint="eastAsia" w:ascii="仿宋" w:hAnsi="仿宋" w:eastAsia="仿宋" w:cs="仿宋"/>
          <w:sz w:val="32"/>
          <w:szCs w:val="24"/>
          <w:highlight w:val="none"/>
          <w:lang w:val="en-US" w:eastAsia="zh-CN"/>
        </w:rPr>
        <w:t>外贸局在编人员退休，减少了开支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（三）公务用车购置及运行费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本单位2021年度无公务用车购置及运行费，与上年持平。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政府性基金预算支出预算情况说明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淮滨县外贸局2021年度政府性基金支出0万元。本单位2021年度没有使用政府性基金预算拨款安排的支出。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24"/>
        </w:rPr>
        <w:t>其他重要事项的情况说明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（一）机关运行经费支出情况</w:t>
      </w:r>
    </w:p>
    <w:p>
      <w:pPr>
        <w:pStyle w:val="5"/>
        <w:widowControl/>
        <w:spacing w:line="600" w:lineRule="atLeas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我单位2021年机关运行经费支出预</w:t>
      </w:r>
      <w:r>
        <w:rPr>
          <w:rFonts w:hint="eastAsia" w:ascii="仿宋" w:hAnsi="仿宋" w:eastAsia="仿宋" w:cs="仿宋"/>
          <w:sz w:val="32"/>
          <w:szCs w:val="24"/>
          <w:highlight w:val="none"/>
          <w:lang w:val="en-US" w:eastAsia="zh-CN"/>
        </w:rPr>
        <w:t>算59.21万元，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主要保障机构正常运转及正常履职需要，比2020年增加47.99万元，增加428%，主要原因：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保障机构正常运转及正常履职，完成预算年度主要工作任务需要。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（二）政府采购支出情况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我单位2021年政府采购预算0万元，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与上年持平。</w:t>
      </w:r>
    </w:p>
    <w:p>
      <w:pPr>
        <w:numPr>
          <w:ilvl w:val="0"/>
          <w:numId w:val="6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绩效目标设置情况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我单位2021年预算项目均按要求编制了绩效目标，从 项目产出、项目效益、满意度等方面设置了绩效目标，综合 反映项目预期完成的数量、实效、质量，预期达到的社会经 济效益、可持续影响以及对象满意度等情况。</w:t>
      </w:r>
    </w:p>
    <w:p>
      <w:pPr>
        <w:numPr>
          <w:ilvl w:val="0"/>
          <w:numId w:val="6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国有资产占用情况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2020年期末，我单位共有车辆0辆，其中：一般公务用车0辆、一般执法执勤用车0辆、其他用车0辆；单价50万元以上通用设备0套，单位价值100万元以上专用设备0套。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黑体" w:hAnsi="黑体" w:eastAsia="黑体"/>
          <w:b/>
          <w:bCs/>
          <w:sz w:val="32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24"/>
        </w:rPr>
        <w:t>专项转移支付项目情况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24"/>
        </w:rPr>
        <w:t>负责管理的专项转移支付项目共有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项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第三部分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名词解释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7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财政拨款收入：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 xml:space="preserve">是指县级财政当年拨付的资金。 </w:t>
      </w:r>
    </w:p>
    <w:p>
      <w:pPr>
        <w:widowControl w:val="0"/>
        <w:numPr>
          <w:ilvl w:val="0"/>
          <w:numId w:val="7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事业收入：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是指事业单位开展专业活动及辅助活动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所取得的收入。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其他收入：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是指部门取得的除“财政拨款”、“事 业收入”、“事业单位经营收入”等以外的收入。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上年结转：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指以前年度安排、结转到本年仍按原用途继续使用的资金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结转下年：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指以前年度预算安排、因客观条件发生变化无法按原计划实施，需以后年度按原用途继续使用的资金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用事业基金弥补收支差额：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基本支出：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是指为保障机构正常运转、完成日常工 作任务所必需的开支，其内容包括人员经费和日常公用经费 两部分。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项目支出：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是指在基本支出之外，为完成特定的行政工作任务或事业发展目标所发生的支出。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“三公”经费：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（含外宾接待）支出。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机关运行经费：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是指为保障行政单位（含参照公务员法管理的事业单位）运行用于购买货物和服务的各项资 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7506"/>
        </w:tabs>
        <w:jc w:val="left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附件：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24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24"/>
          <w:u w:val="none"/>
          <w:lang w:val="en-US" w:eastAsia="zh-CN"/>
        </w:rPr>
        <w:instrText xml:space="preserve"> HYPERLINK "淮滨县外贸局2021年度部门预算表（新1）.xls" </w:instrTex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24"/>
          <w:u w:val="none"/>
          <w:lang w:val="en-US" w:eastAsia="zh-CN"/>
        </w:rPr>
        <w:fldChar w:fldCharType="separate"/>
      </w:r>
      <w:r>
        <w:rPr>
          <w:rStyle w:val="9"/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淮滨县外贸局2021年部门预算表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24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24"/>
          <w:u w:val="none"/>
          <w:lang w:val="en-US" w:eastAsia="zh-CN"/>
        </w:rPr>
        <w:object>
          <v:shape id="_x0000_i1027" o:spt="75" type="#_x0000_t75" style="height:66pt;width:72.7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xcel.Sheet.8" ShapeID="_x0000_i1027" DrawAspect="Icon" ObjectID="_1468075725" r:id="rId4">
            <o:LockedField>false</o:LockedField>
          </o:OLEObject>
        </w:objec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ab/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8B0532"/>
    <w:multiLevelType w:val="singleLevel"/>
    <w:tmpl w:val="CC8B053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CF03840C"/>
    <w:multiLevelType w:val="singleLevel"/>
    <w:tmpl w:val="CF03840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ECAE212"/>
    <w:multiLevelType w:val="singleLevel"/>
    <w:tmpl w:val="DECAE2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1D7C83E"/>
    <w:multiLevelType w:val="singleLevel"/>
    <w:tmpl w:val="E1D7C83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b w:val="0"/>
        <w:bCs w:val="0"/>
        <w:sz w:val="32"/>
        <w:szCs w:val="32"/>
      </w:rPr>
    </w:lvl>
  </w:abstractNum>
  <w:abstractNum w:abstractNumId="4">
    <w:nsid w:val="1DBE515B"/>
    <w:multiLevelType w:val="singleLevel"/>
    <w:tmpl w:val="1DBE51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EC1A300"/>
    <w:multiLevelType w:val="singleLevel"/>
    <w:tmpl w:val="6EC1A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3A1052D"/>
    <w:multiLevelType w:val="singleLevel"/>
    <w:tmpl w:val="73A1052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D5933"/>
    <w:rsid w:val="02431905"/>
    <w:rsid w:val="03EF07D3"/>
    <w:rsid w:val="09954ACE"/>
    <w:rsid w:val="09B81028"/>
    <w:rsid w:val="0A8B56A2"/>
    <w:rsid w:val="0AC16BDA"/>
    <w:rsid w:val="0B2B1C52"/>
    <w:rsid w:val="0BFD7292"/>
    <w:rsid w:val="10FD3E4C"/>
    <w:rsid w:val="11DB70D4"/>
    <w:rsid w:val="1579484A"/>
    <w:rsid w:val="163C1965"/>
    <w:rsid w:val="16643ADD"/>
    <w:rsid w:val="17CD4DB1"/>
    <w:rsid w:val="188B5C06"/>
    <w:rsid w:val="18B05602"/>
    <w:rsid w:val="1C10690D"/>
    <w:rsid w:val="1CE856C4"/>
    <w:rsid w:val="1D6F5179"/>
    <w:rsid w:val="1DDA18F5"/>
    <w:rsid w:val="1FC36BDF"/>
    <w:rsid w:val="201F1552"/>
    <w:rsid w:val="2237116E"/>
    <w:rsid w:val="24D95E94"/>
    <w:rsid w:val="269B2250"/>
    <w:rsid w:val="28857299"/>
    <w:rsid w:val="2AB55C35"/>
    <w:rsid w:val="2AC139F2"/>
    <w:rsid w:val="2B773640"/>
    <w:rsid w:val="2B8D26CA"/>
    <w:rsid w:val="2E681930"/>
    <w:rsid w:val="2FAC3F2A"/>
    <w:rsid w:val="306564E5"/>
    <w:rsid w:val="337C09BB"/>
    <w:rsid w:val="3CF034AC"/>
    <w:rsid w:val="3D2B49C5"/>
    <w:rsid w:val="415F233E"/>
    <w:rsid w:val="47994739"/>
    <w:rsid w:val="48421801"/>
    <w:rsid w:val="4B9923BF"/>
    <w:rsid w:val="52633652"/>
    <w:rsid w:val="52896869"/>
    <w:rsid w:val="532C674F"/>
    <w:rsid w:val="553E5D3B"/>
    <w:rsid w:val="55E5246F"/>
    <w:rsid w:val="57C47C6B"/>
    <w:rsid w:val="59F0765C"/>
    <w:rsid w:val="5DDC5692"/>
    <w:rsid w:val="60254843"/>
    <w:rsid w:val="61A82375"/>
    <w:rsid w:val="646667B3"/>
    <w:rsid w:val="654D5933"/>
    <w:rsid w:val="66157A4B"/>
    <w:rsid w:val="69A7585E"/>
    <w:rsid w:val="6A6F2D30"/>
    <w:rsid w:val="6BF268AE"/>
    <w:rsid w:val="6F60183C"/>
    <w:rsid w:val="70AA5EC9"/>
    <w:rsid w:val="730C5124"/>
    <w:rsid w:val="75F07B05"/>
    <w:rsid w:val="761B78E2"/>
    <w:rsid w:val="768F7732"/>
    <w:rsid w:val="78971E5C"/>
    <w:rsid w:val="7A4213CD"/>
    <w:rsid w:val="7C8E5347"/>
    <w:rsid w:val="7C9F0B02"/>
    <w:rsid w:val="7D22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="140" w:beforeLines="0" w:afterLines="0"/>
      <w:ind w:left="120"/>
    </w:pPr>
    <w:rPr>
      <w:rFonts w:hint="eastAsia" w:ascii="仿宋" w:hAnsi="仿宋" w:eastAsia="仿宋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800080"/>
      <w:u w:val="single"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2021-06-26T15:00:00Z</dcterms:created>
  <dc:creator>Administrator</dc:creator>
  <cp:lastModifiedBy>wmj</cp:lastModifiedBy>
  <dcterms:modified xsi:type="dcterms:W3CDTF">2021-07-19T09:15:56Z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2F25062475124C2CB1A9B5E0CA12D1FD</vt:lpwstr>
  </property>
</Properties>
</file>