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2021年淮滨县行政审批服务中心部门预算说  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附件：淮滨县行政审批服务中心</w:t>
      </w:r>
      <w:r>
        <w:rPr>
          <w:rFonts w:hint="eastAsia" w:ascii="黑体" w:hAnsi="黑体" w:eastAsia="黑体" w:cs="Times New Roman"/>
          <w:spacing w:val="-86"/>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lang w:eastAsia="zh-CN"/>
        </w:rPr>
        <w:t>淮滨县行政审批服务中心</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eastAsia="zh-CN"/>
        </w:rPr>
        <w:t>淮滨县行政审批服务中心</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淮滨县行政审批服务中心</w:t>
      </w:r>
      <w:r>
        <w:rPr>
          <w:rFonts w:hint="eastAsia" w:ascii="仿宋" w:hAnsi="仿宋" w:eastAsia="仿宋" w:cs="仿宋"/>
          <w:b w:val="0"/>
          <w:bCs/>
          <w:sz w:val="32"/>
          <w:szCs w:val="32"/>
        </w:rPr>
        <w:t>的主要职责：河南省淮滨县行政服务中心是政府设立部门，财政全供事业单位，负责全县入驻部门的业务和人员的管理工作。</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淮滨县行政审批服务中心部门预算单位构成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淮滨县行政审批服务中心</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中心本级预算。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3"/>
        <w:gridCol w:w="4018"/>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4018"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4018"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淮滨县行政审批服务中心</w:t>
            </w:r>
          </w:p>
        </w:tc>
        <w:tc>
          <w:tcPr>
            <w:tcW w:w="284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事业全供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4018"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4018"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淮滨县行政审批服务中心2021年度部门预算情况</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说   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淮滨县行政审批服务中心2021年收入总计518.71万元，支出总计518.71万元,与2020年相比，收、支总计各减少5.24万元，下降1%。主要原因是按照上级文件要求，压减非急需非刚性支出。</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淮滨县行政审批服务中心</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518.71</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518.71</w:t>
      </w:r>
      <w:r>
        <w:rPr>
          <w:rFonts w:hint="eastAsia" w:ascii="仿宋" w:hAnsi="仿宋" w:eastAsia="仿宋" w:cs="仿宋"/>
          <w:sz w:val="32"/>
          <w:szCs w:val="24"/>
        </w:rPr>
        <w:t>万元。</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eastAsia="zh-CN"/>
        </w:rPr>
        <w:t>淮滨县行政审批服务中心</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518.71</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190.06</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36.64</w:t>
      </w:r>
      <w:r>
        <w:rPr>
          <w:rFonts w:hint="eastAsia" w:ascii="仿宋" w:hAnsi="仿宋" w:eastAsia="仿宋" w:cs="仿宋"/>
          <w:sz w:val="32"/>
          <w:szCs w:val="24"/>
        </w:rPr>
        <w:t>%；项目支出</w:t>
      </w:r>
      <w:r>
        <w:rPr>
          <w:rFonts w:hint="eastAsia" w:ascii="仿宋" w:hAnsi="仿宋" w:eastAsia="仿宋" w:cs="仿宋"/>
          <w:sz w:val="32"/>
          <w:szCs w:val="24"/>
          <w:lang w:val="en-US" w:eastAsia="zh-CN"/>
        </w:rPr>
        <w:t>328.65</w:t>
      </w:r>
      <w:r>
        <w:rPr>
          <w:rFonts w:hint="eastAsia" w:ascii="仿宋" w:hAnsi="仿宋" w:eastAsia="仿宋" w:cs="仿宋"/>
          <w:sz w:val="32"/>
          <w:szCs w:val="24"/>
        </w:rPr>
        <w:t>万元，占</w:t>
      </w:r>
      <w:r>
        <w:rPr>
          <w:rFonts w:hint="eastAsia" w:ascii="仿宋" w:hAnsi="仿宋" w:eastAsia="仿宋" w:cs="仿宋"/>
          <w:sz w:val="32"/>
          <w:szCs w:val="24"/>
          <w:lang w:val="en-US" w:eastAsia="zh-CN"/>
        </w:rPr>
        <w:t>63.36%。</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4"/>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淮滨县行政审批服务中心2021年一般公共预算收支预算518.71万元，与 2020年523.95万元相比，一般公共预算收支预算减少5.24万元，下降1%，主要原因是按照上级文件要求，压减非急需非刚性支出。</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淮滨县行政审批服务中心</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518.71</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（类）支出485.29万元，占</w:t>
      </w:r>
      <w:r>
        <w:rPr>
          <w:rFonts w:hint="eastAsia" w:ascii="仿宋" w:hAnsi="仿宋" w:eastAsia="仿宋" w:cs="仿宋"/>
          <w:sz w:val="32"/>
          <w:szCs w:val="24"/>
          <w:lang w:val="en-US" w:eastAsia="zh-CN"/>
        </w:rPr>
        <w:t>93.56</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（类）支出15.62万元，占</w:t>
      </w:r>
      <w:r>
        <w:rPr>
          <w:rFonts w:hint="eastAsia" w:ascii="仿宋" w:hAnsi="仿宋" w:eastAsia="仿宋" w:cs="仿宋"/>
          <w:sz w:val="32"/>
          <w:szCs w:val="24"/>
          <w:lang w:val="en-US" w:eastAsia="zh-CN"/>
        </w:rPr>
        <w:t>3.01</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7.12</w:t>
      </w:r>
      <w:r>
        <w:rPr>
          <w:rFonts w:hint="eastAsia" w:ascii="仿宋" w:hAnsi="仿宋" w:eastAsia="仿宋" w:cs="仿宋"/>
          <w:sz w:val="32"/>
          <w:szCs w:val="24"/>
        </w:rPr>
        <w:t>万元，占</w:t>
      </w:r>
      <w:r>
        <w:rPr>
          <w:rFonts w:hint="eastAsia" w:ascii="仿宋" w:hAnsi="仿宋" w:eastAsia="仿宋" w:cs="仿宋"/>
          <w:sz w:val="32"/>
          <w:szCs w:val="24"/>
          <w:lang w:val="en-US" w:eastAsia="zh-CN"/>
        </w:rPr>
        <w:t>1.37</w:t>
      </w:r>
      <w:r>
        <w:rPr>
          <w:rFonts w:hint="eastAsia" w:ascii="仿宋" w:hAnsi="仿宋" w:eastAsia="仿宋" w:cs="仿宋"/>
          <w:sz w:val="32"/>
          <w:szCs w:val="24"/>
        </w:rPr>
        <w:t>%；</w:t>
      </w:r>
      <w:r>
        <w:rPr>
          <w:rFonts w:hint="eastAsia" w:ascii="仿宋" w:hAnsi="仿宋" w:eastAsia="仿宋" w:cs="仿宋"/>
          <w:sz w:val="32"/>
          <w:szCs w:val="24"/>
          <w:lang w:val="en-US" w:eastAsia="zh-CN"/>
        </w:rPr>
        <w:t>住房保障支出</w:t>
      </w:r>
      <w:r>
        <w:rPr>
          <w:rFonts w:hint="eastAsia" w:ascii="仿宋" w:hAnsi="仿宋" w:eastAsia="仿宋" w:cs="仿宋"/>
          <w:sz w:val="32"/>
          <w:szCs w:val="24"/>
        </w:rPr>
        <w:t>（类）支出</w:t>
      </w:r>
      <w:r>
        <w:rPr>
          <w:rFonts w:hint="eastAsia" w:ascii="仿宋" w:hAnsi="仿宋" w:eastAsia="仿宋" w:cs="仿宋"/>
          <w:sz w:val="32"/>
          <w:szCs w:val="24"/>
          <w:lang w:val="en-US" w:eastAsia="zh-CN"/>
        </w:rPr>
        <w:t>10.68</w:t>
      </w:r>
      <w:r>
        <w:rPr>
          <w:rFonts w:hint="eastAsia" w:ascii="仿宋" w:hAnsi="仿宋" w:eastAsia="仿宋" w:cs="仿宋"/>
          <w:sz w:val="32"/>
          <w:szCs w:val="24"/>
        </w:rPr>
        <w:t>万元，占</w:t>
      </w:r>
      <w:r>
        <w:rPr>
          <w:rFonts w:hint="eastAsia" w:ascii="仿宋" w:hAnsi="仿宋" w:eastAsia="仿宋" w:cs="仿宋"/>
          <w:sz w:val="32"/>
          <w:szCs w:val="24"/>
          <w:lang w:val="en-US" w:eastAsia="zh-CN"/>
        </w:rPr>
        <w:t>2.06</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淮滨县行政审批服务中心</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190.06</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（一）人员经费182.83万元</w:t>
      </w:r>
      <w:r>
        <w:rPr>
          <w:rFonts w:hint="eastAsia" w:ascii="仿宋" w:hAnsi="仿宋" w:eastAsia="仿宋" w:cs="仿宋"/>
          <w:b w:val="0"/>
          <w:bCs w:val="0"/>
          <w:color w:val="000000"/>
          <w:sz w:val="32"/>
          <w:szCs w:val="32"/>
        </w:rPr>
        <w:t>，主要包括：基本工资、津贴补贴、奖金、绩效工资、机关事业单位基本养老保险缴费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职工基本医疗保险缴费、其他社会保障缴费、其他工资福利支出、退休费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住房公积金。</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（二）公用经费7.23万元</w:t>
      </w:r>
      <w:r>
        <w:rPr>
          <w:rFonts w:hint="eastAsia" w:ascii="仿宋" w:hAnsi="仿宋" w:eastAsia="仿宋" w:cs="仿宋"/>
          <w:b w:val="0"/>
          <w:bCs w:val="0"/>
          <w:color w:val="000000"/>
          <w:sz w:val="32"/>
          <w:szCs w:val="32"/>
        </w:rPr>
        <w:t>，主要包括：印刷费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工会经费、福利费、其他商品和服务支出。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淮滨县行政审批服务中心2021 年“三公”经费预算为1.65万元。2021年“三公”经费支出预算数比2020年增加减少1.65万元，下降50%。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1.65万元。主要用于按规定开支的各类公务接待支出。与上年相比支出减少1.65万元，下降50%，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2021年预算安排0万元，其中：公车运行费0万元，公车购置费0万元。与上年持平。</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淮滨县行政审批服务中心2021年度政府性基金支出0万元，主要原因是本单位2021年度没有使用政府性基金预算拨款安排的支出。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我单位2021年机关运行经费支出预算335.88万元，主要保障机构正常运转及正常履职需要，比2020年增加4.82万元，增长1.46%，主要原因是行政服务中心机器设备需要进行维修维护，维修（护）费用较以前年度增加。</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2020年期末，我单位共有车辆0辆，其中：一般公务用车0辆、一般执法执勤用车0辆、其他用车0辆；单价50万元以上通用设备0套，单位价值100万元以上专用设备0套。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jc w:val="both"/>
        <w:rPr>
          <w:rFonts w:hint="eastAsia" w:ascii="黑体" w:hAnsi="黑体" w:eastAsia="黑体"/>
          <w:b/>
          <w:bCs/>
          <w:sz w:val="36"/>
          <w:szCs w:val="36"/>
          <w:lang w:val="en-US" w:eastAsia="zh-CN"/>
        </w:rPr>
      </w:pPr>
      <w:bookmarkStart w:id="0" w:name="_GoBack"/>
      <w:bookmarkEnd w:id="0"/>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default" w:ascii="黑体" w:hAnsi="黑体" w:eastAsia="黑体" w:cs="黑体"/>
          <w:sz w:val="32"/>
          <w:szCs w:val="24"/>
          <w:lang w:val="en-US" w:eastAsia="zh-CN"/>
        </w:rPr>
      </w:pPr>
      <w:r>
        <w:rPr>
          <w:rFonts w:hint="eastAsia" w:ascii="黑体" w:hAnsi="黑体" w:eastAsia="黑体" w:cs="黑体"/>
          <w:b w:val="0"/>
          <w:bCs w:val="0"/>
          <w:sz w:val="32"/>
          <w:szCs w:val="24"/>
          <w:lang w:val="en-US" w:eastAsia="zh-CN"/>
        </w:rPr>
        <w:t>附件：淮滨县行政审批服务中心2021年部门预算表</w:t>
      </w: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2431905"/>
    <w:rsid w:val="03EF07D3"/>
    <w:rsid w:val="04C65C19"/>
    <w:rsid w:val="09954ACE"/>
    <w:rsid w:val="09B81028"/>
    <w:rsid w:val="0A8B56A2"/>
    <w:rsid w:val="0AC16BDA"/>
    <w:rsid w:val="0B2B1C52"/>
    <w:rsid w:val="0BFD7292"/>
    <w:rsid w:val="0FD024C6"/>
    <w:rsid w:val="114F5F4F"/>
    <w:rsid w:val="11DB70D4"/>
    <w:rsid w:val="13F16BEB"/>
    <w:rsid w:val="163C1965"/>
    <w:rsid w:val="16643ADD"/>
    <w:rsid w:val="17CD4DB1"/>
    <w:rsid w:val="188B5C06"/>
    <w:rsid w:val="18CC1040"/>
    <w:rsid w:val="1AE1051C"/>
    <w:rsid w:val="1C10690D"/>
    <w:rsid w:val="1D6F5179"/>
    <w:rsid w:val="1DDA18F5"/>
    <w:rsid w:val="1E991EA9"/>
    <w:rsid w:val="1FC36BDF"/>
    <w:rsid w:val="245F7B38"/>
    <w:rsid w:val="24D95E94"/>
    <w:rsid w:val="28857299"/>
    <w:rsid w:val="2AB55C35"/>
    <w:rsid w:val="2AC139F2"/>
    <w:rsid w:val="2B773640"/>
    <w:rsid w:val="2CC91D61"/>
    <w:rsid w:val="2D5A73E1"/>
    <w:rsid w:val="2E681930"/>
    <w:rsid w:val="2FAC3F2A"/>
    <w:rsid w:val="306564E5"/>
    <w:rsid w:val="337C09BB"/>
    <w:rsid w:val="345B28CE"/>
    <w:rsid w:val="381C16D9"/>
    <w:rsid w:val="3AE40A22"/>
    <w:rsid w:val="3B28208B"/>
    <w:rsid w:val="3BEE3690"/>
    <w:rsid w:val="3BEE6233"/>
    <w:rsid w:val="3BFB17E5"/>
    <w:rsid w:val="3F895C5F"/>
    <w:rsid w:val="43762308"/>
    <w:rsid w:val="47994739"/>
    <w:rsid w:val="49F50D2F"/>
    <w:rsid w:val="4A4A2DC3"/>
    <w:rsid w:val="4A4B29CA"/>
    <w:rsid w:val="4B9923BF"/>
    <w:rsid w:val="4C4E4B17"/>
    <w:rsid w:val="4FCD7098"/>
    <w:rsid w:val="52633652"/>
    <w:rsid w:val="52896869"/>
    <w:rsid w:val="532C674F"/>
    <w:rsid w:val="53C36056"/>
    <w:rsid w:val="553E5D3B"/>
    <w:rsid w:val="55E5246F"/>
    <w:rsid w:val="5A5E3779"/>
    <w:rsid w:val="5DBC7799"/>
    <w:rsid w:val="60254843"/>
    <w:rsid w:val="61A82375"/>
    <w:rsid w:val="646667B3"/>
    <w:rsid w:val="654D5933"/>
    <w:rsid w:val="68D90F81"/>
    <w:rsid w:val="69922324"/>
    <w:rsid w:val="6AAE1147"/>
    <w:rsid w:val="6BF268AE"/>
    <w:rsid w:val="70520E34"/>
    <w:rsid w:val="70AA5EC9"/>
    <w:rsid w:val="72A364BF"/>
    <w:rsid w:val="730C5124"/>
    <w:rsid w:val="736B5E10"/>
    <w:rsid w:val="73E873A8"/>
    <w:rsid w:val="75F07B05"/>
    <w:rsid w:val="768F7732"/>
    <w:rsid w:val="7782515C"/>
    <w:rsid w:val="78971E5C"/>
    <w:rsid w:val="7A4213CD"/>
    <w:rsid w:val="7C7D32B2"/>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2021-07-12T15:25:59Z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