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373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"http://www.kjzch.com/go.php?url=http://zzkj.zhengzhou.gov.cn/u/cms/kjj/202108/3015102506u6.xls" \t "http://henan.kjzch.com/zhengzhou/2021-08-30/_blank"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附件1：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eastAsia="zh-CN"/>
        </w:rPr>
        <w:t>淮滨县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2021年度高新技术企业后备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eastAsia="zh-CN"/>
        </w:rPr>
        <w:t>库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入库企业名单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</w:p>
    <w:tbl>
      <w:tblPr>
        <w:tblStyle w:val="3"/>
        <w:tblW w:w="85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225"/>
        <w:gridCol w:w="1026"/>
        <w:gridCol w:w="2869"/>
        <w:gridCol w:w="1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拟申报高企时间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企业注册地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淮滨县锦绣江淮现代农业有限公司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91411527MA40YK987B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台头乡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河南省浙商纺织有限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914115275763145204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淮滨县雨顺农业科技有限公司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91411527341624487X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三空桥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河南昌佳农业发展有限公司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91411527341692455C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迦百农生态农业发展股份有限公司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91411500MA3XFBDR89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淮滨顺和农业综合开发有限公司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91411527053398155B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河南君子林服饰股份有限公司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91411527084238330G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淮滨县绘琦纺织科技有限公司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91411527MA45BPDK3P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信阳锦源纺织有限公司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91411527MA46C5BL0C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信阳中纺织造科技有限公司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91411527MA470XPLIN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河南好知艾药业有限公司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91411527MA9F0BA27E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淮滨县滨成电子科技有限公司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9141152756861307XH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淮滨县中汇农业综合开发有限公司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91411527MA45NU487P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王店乡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淮滨县玖洲纺织有限公司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91411527MA44AJ7E32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河南营辉纺织有限公司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91411527MA47881H1W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产业集聚区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373" w:afterAutospacing="0" w:line="500" w:lineRule="exact"/>
        <w:ind w:left="0" w:right="0" w:firstLine="42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92E3D"/>
    <w:rsid w:val="01D675CE"/>
    <w:rsid w:val="543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2021-12-04T13:00:00Z</dcterms:created>
  <dc:creator>Administrator</dc:creator>
  <cp:lastModifiedBy>Administrator</cp:lastModifiedBy>
  <dcterms:modified xsi:type="dcterms:W3CDTF">2021-12-06T08:17:47Z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F482445AEBA449DF905129707C7FB1CA</vt:lpwstr>
  </property>
</Properties>
</file>