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滨湖街道2021年政府信息公开工作年度报告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2021年，滨湖街道政府信息公开工作根据《中华人民共和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国政府信息公开条例》和省、市、县相关要求，在上级机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关的大力支持和正确领导下，重点抓好上级政策、社区干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部考核、廉洁政府建设、环境保护、安全生产、基层党组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织建设、民生实事等方面，积极推进法治政府、创新政府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、廉洁政府和服务型政府建设，不断提升公开实效，充分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发挥公开促落实、促规范、促服务的作用，为滨湖福地、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临港强县建设目标贡献滨湖力量。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(一)主动公开。一是紧紧围绕《信息公开条例》，着力公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开与群众利益密切相关的政府信息，突出涉及权力运行的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关键中心站所、关键部位和关键环节的政府信息公开，聚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焦群众关心、社会关注、与群众利益密切相关的重要事项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，2021年度，在淮滨县人民政府网及时准确发布政府公开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信息13条;三是着力做好政策解读和政务舆情回应。今年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以来街道建立政务與情回应机制，利用阳光居务微信平台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及时回应和办理群众留言22条，规范办理留言流程，建立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接收、交办、督办、审核、反馈的工作机制。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(二)政府信息管理。滨湖街道政府信息公开工作严格按照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《准滨县政府信息公开保密审查制度》、《淮滨县政府信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息公开发布制度》、《淮滨县依申请公开政府信息工作制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度》等规章制度，凡标注为公开发布的政府规范性文件通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过网站、微信平台等各种媒体发布，让广大群众及时知晓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、充分了解。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2022年我们将从以下几个方面进行改进：一是加强政务公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开培训工作。加强对业务人员的理论知识培训和实践培训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，提升业务能力和工作标准。二是深入实施政府信息公开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条例。严格执行政府信息公开条例，主动、及时、准确公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开事关群众切身利益的政府信息。抓好重大突发事件和群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众关注热点问题的公开，及时回应社会关切，正确引导舆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论。三是加强和规范政策文件解读工作，增进公众对政府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经济社会发展政策和改革举措的知晓、理解和认同。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214A"/>
    <w:rsid w:val="5EF3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2022-02-17T02:02:00Z</dcterms:created>
  <dc:creator>一米阳光几度温暖</dc:creator>
  <cp:lastModifiedBy>一米阳光几度温暖</cp:lastModifiedBy>
  <dcterms:modified xsi:type="dcterms:W3CDTF">2022-02-17T02:04:02Z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