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hint="eastAsia" w:ascii="黑体" w:hAnsi="黑体" w:eastAsia="黑体" w:cs="黑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w:t>
      </w:r>
      <w:r>
        <w:rPr>
          <w:rFonts w:hint="eastAsia" w:ascii="黑体" w:hAnsi="黑体" w:eastAsia="黑体" w:cs="黑体"/>
          <w:b/>
          <w:bCs/>
          <w:sz w:val="44"/>
          <w:szCs w:val="44"/>
          <w:lang w:eastAsia="zh-CN"/>
        </w:rPr>
        <w:t>市场监督管理局</w:t>
      </w:r>
      <w:r>
        <w:rPr>
          <w:rFonts w:hint="eastAsia" w:ascii="黑体" w:hAnsi="黑体" w:eastAsia="黑体" w:cs="黑体"/>
          <w:b/>
          <w:bCs/>
          <w:sz w:val="44"/>
          <w:szCs w:val="44"/>
        </w:rPr>
        <w:t>部门</w:t>
      </w: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rPr>
        <w:t>预</w:t>
      </w:r>
      <w:r>
        <w:rPr>
          <w:rFonts w:hint="eastAsia" w:ascii="黑体" w:hAnsi="黑体" w:eastAsia="黑体" w:cs="黑体"/>
          <w:b/>
          <w:bCs/>
          <w:sz w:val="44"/>
          <w:szCs w:val="44"/>
          <w:lang w:val="en-US" w:eastAsia="zh-CN"/>
        </w:rPr>
        <w:t xml:space="preserve"> </w:t>
      </w:r>
      <w:r>
        <w:rPr>
          <w:rFonts w:hint="eastAsia" w:ascii="黑体" w:hAnsi="黑体" w:eastAsia="黑体" w:cs="黑体"/>
          <w:b/>
          <w:bCs/>
          <w:sz w:val="44"/>
          <w:szCs w:val="44"/>
        </w:rPr>
        <w:t>算</w:t>
      </w:r>
      <w:r>
        <w:rPr>
          <w:rFonts w:hint="eastAsia" w:ascii="黑体" w:hAnsi="黑体" w:eastAsia="黑体" w:cs="黑体"/>
          <w:b/>
          <w:bCs/>
          <w:sz w:val="44"/>
          <w:szCs w:val="44"/>
          <w:lang w:val="en-US" w:eastAsia="zh-CN"/>
        </w:rPr>
        <w:t xml:space="preserve"> </w:t>
      </w:r>
      <w:r>
        <w:rPr>
          <w:rFonts w:hint="eastAsia" w:ascii="黑体" w:hAnsi="黑体" w:eastAsia="黑体" w:cs="黑体"/>
          <w:b/>
          <w:bCs/>
          <w:sz w:val="44"/>
          <w:szCs w:val="44"/>
        </w:rPr>
        <w:t>说</w:t>
      </w:r>
      <w:r>
        <w:rPr>
          <w:rFonts w:hint="eastAsia" w:ascii="黑体" w:hAnsi="黑体" w:eastAsia="黑体" w:cs="黑体"/>
          <w:b/>
          <w:bCs/>
          <w:sz w:val="44"/>
          <w:szCs w:val="44"/>
          <w:lang w:val="en-US" w:eastAsia="zh-CN"/>
        </w:rPr>
        <w:t xml:space="preserve"> </w:t>
      </w:r>
      <w:r>
        <w:rPr>
          <w:rFonts w:hint="eastAsia" w:ascii="黑体" w:hAnsi="黑体" w:eastAsia="黑体" w:cs="黑体"/>
          <w:b/>
          <w:bCs/>
          <w:sz w:val="44"/>
          <w:szCs w:val="44"/>
        </w:rPr>
        <w:t>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宋体" w:eastAsia="黑体" w:cs="黑体"/>
          <w:color w:val="333333"/>
          <w:sz w:val="31"/>
          <w:szCs w:val="31"/>
        </w:rPr>
        <w:t>市场监督管理局</w:t>
      </w:r>
      <w:r>
        <w:rPr>
          <w:rFonts w:hint="eastAsia" w:ascii="黑体" w:hAnsi="黑体" w:eastAsia="黑体" w:cs="黑体"/>
          <w:sz w:val="32"/>
          <w:szCs w:val="32"/>
        </w:rPr>
        <w:t>部门概况</w:t>
      </w:r>
    </w:p>
    <w:p>
      <w:pPr>
        <w:kinsoku w:val="0"/>
        <w:overflowPunct w:val="0"/>
        <w:autoSpaceDE w:val="0"/>
        <w:autoSpaceDN w:val="0"/>
        <w:adjustRightInd w:val="0"/>
        <w:spacing w:line="560" w:lineRule="exact"/>
        <w:ind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16" w:firstLineChars="100"/>
        <w:rPr>
          <w:rFonts w:hint="eastAsia" w:ascii="仿宋" w:hAnsi="仿宋" w:eastAsia="仿宋" w:cs="Times New Roman"/>
          <w:w w:val="99"/>
          <w:sz w:val="32"/>
          <w:szCs w:val="32"/>
        </w:rPr>
      </w:pPr>
      <w:r>
        <w:rPr>
          <w:rFonts w:hint="eastAsia" w:ascii="仿宋" w:hAnsi="仿宋" w:eastAsia="仿宋" w:cs="Times New Roman"/>
          <w:w w:val="99"/>
          <w:sz w:val="32"/>
          <w:szCs w:val="32"/>
          <w:lang w:eastAsia="zh-CN"/>
        </w:rPr>
        <w:t>二、</w:t>
      </w:r>
      <w:r>
        <w:rPr>
          <w:rFonts w:hint="eastAsia" w:ascii="仿宋" w:hAnsi="仿宋" w:eastAsia="仿宋" w:cs="仿宋"/>
          <w:sz w:val="32"/>
          <w:szCs w:val="32"/>
        </w:rPr>
        <w:t>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宋体" w:eastAsia="黑体" w:cs="黑体"/>
          <w:color w:val="333333"/>
          <w:sz w:val="31"/>
          <w:szCs w:val="31"/>
        </w:rPr>
        <w:t>市场监督管理局</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宋体" w:eastAsia="黑体" w:cs="黑体"/>
          <w:color w:val="333333"/>
          <w:sz w:val="31"/>
          <w:szCs w:val="31"/>
        </w:rPr>
        <w:t>市场监督管理局</w:t>
      </w:r>
      <w:r>
        <w:rPr>
          <w:rFonts w:hint="eastAsia" w:ascii="黑体" w:hAnsi="黑体" w:eastAsia="黑体" w:cs="Times New Roman"/>
          <w:sz w:val="32"/>
          <w:szCs w:val="32"/>
          <w:lang w:eastAsia="zh-CN"/>
        </w:rPr>
        <w:t>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bCs w:val="0"/>
          <w:sz w:val="36"/>
          <w:szCs w:val="36"/>
        </w:rPr>
        <w:t>市场监督管理局部门</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left="-10" w:leftChars="0" w:firstLine="640" w:firstLineChars="0"/>
        <w:jc w:val="left"/>
        <w:rPr>
          <w:rFonts w:hint="default" w:ascii="黑体" w:hAnsi="黑体" w:eastAsia="黑体" w:cs="黑体"/>
          <w:bCs/>
          <w:szCs w:val="32"/>
        </w:rPr>
      </w:pPr>
      <w:r>
        <w:rPr>
          <w:rFonts w:ascii="黑体" w:hAnsi="黑体" w:eastAsia="黑体" w:cs="黑体"/>
          <w:bCs/>
          <w:szCs w:val="32"/>
        </w:rPr>
        <w:t>淮滨县</w:t>
      </w:r>
      <w:r>
        <w:rPr>
          <w:rFonts w:hint="eastAsia" w:ascii="黑体" w:hAnsi="黑体" w:eastAsia="黑体" w:cs="黑体"/>
          <w:b w:val="0"/>
          <w:bCs/>
          <w:sz w:val="32"/>
          <w:szCs w:val="32"/>
        </w:rPr>
        <w:t>市场监督管理局部门</w:t>
      </w:r>
      <w:r>
        <w:rPr>
          <w:rFonts w:ascii="黑体" w:hAnsi="黑体" w:eastAsia="黑体" w:cs="黑体"/>
          <w:bCs/>
          <w:szCs w:val="32"/>
        </w:rPr>
        <w:t>主要职责</w:t>
      </w:r>
    </w:p>
    <w:p>
      <w:pPr>
        <w:pStyle w:val="14"/>
        <w:tabs>
          <w:tab w:val="left" w:pos="5314"/>
        </w:tabs>
        <w:spacing w:line="579" w:lineRule="exact"/>
        <w:ind w:firstLine="840"/>
        <w:rPr>
          <w:rFonts w:hint="eastAsia" w:ascii="仿宋_GB2312" w:hAnsi="仿宋_GB2312" w:eastAsia="仿宋_GB2312" w:cs="仿宋_GB2312"/>
          <w:kern w:val="0"/>
          <w:sz w:val="32"/>
          <w:szCs w:val="32"/>
          <w:lang w:val="zh-TW" w:eastAsia="zh-CN" w:bidi="ar-SA"/>
        </w:rPr>
      </w:pPr>
      <w:r>
        <w:rPr>
          <w:rFonts w:ascii="仿宋_GB2312" w:hAnsi="仿宋_GB2312" w:eastAsia="仿宋_GB2312" w:cs="仿宋_GB2312"/>
          <w:bCs/>
          <w:szCs w:val="32"/>
        </w:rPr>
        <w:t>淮滨县</w:t>
      </w:r>
      <w:r>
        <w:rPr>
          <w:rFonts w:hint="eastAsia" w:ascii="仿宋_GB2312" w:hAnsi="仿宋_GB2312" w:eastAsia="仿宋_GB2312" w:cs="仿宋_GB2312"/>
          <w:bCs/>
          <w:szCs w:val="32"/>
        </w:rPr>
        <w:t>市场监督管理局部门</w:t>
      </w:r>
      <w:r>
        <w:rPr>
          <w:rFonts w:ascii="仿宋_GB2312" w:hAnsi="仿宋_GB2312" w:eastAsia="仿宋_GB2312" w:cs="仿宋_GB2312"/>
          <w:bCs/>
          <w:szCs w:val="32"/>
        </w:rPr>
        <w:t>主要职责是：</w:t>
      </w:r>
      <w:r>
        <w:rPr>
          <w:rFonts w:hint="eastAsia" w:ascii="仿宋_GB2312" w:hAnsi="仿宋_GB2312" w:eastAsia="仿宋_GB2312" w:cs="仿宋_GB2312"/>
          <w:kern w:val="0"/>
          <w:sz w:val="32"/>
          <w:szCs w:val="32"/>
          <w:lang w:val="zh-TW" w:eastAsia="zh-TW" w:bidi="ar-SA"/>
        </w:rPr>
        <w:t>河南省</w:t>
      </w:r>
      <w:r>
        <w:rPr>
          <w:rFonts w:hint="eastAsia" w:ascii="仿宋_GB2312" w:hAnsi="仿宋_GB2312" w:eastAsia="仿宋_GB2312" w:cs="仿宋_GB2312"/>
          <w:kern w:val="0"/>
          <w:sz w:val="32"/>
          <w:szCs w:val="32"/>
          <w:lang w:val="zh-TW" w:eastAsia="zh-CN" w:bidi="ar-SA"/>
        </w:rPr>
        <w:t>淮滨县</w:t>
      </w:r>
      <w:r>
        <w:rPr>
          <w:rFonts w:hint="eastAsia" w:ascii="仿宋_GB2312" w:hAnsi="仿宋_GB2312" w:eastAsia="仿宋_GB2312" w:cs="仿宋_GB2312"/>
          <w:kern w:val="0"/>
          <w:sz w:val="32"/>
          <w:szCs w:val="32"/>
          <w:lang w:val="en-US" w:eastAsia="zh-CN" w:bidi="ar-SA"/>
        </w:rPr>
        <w:t>市场监督管理</w:t>
      </w:r>
      <w:r>
        <w:rPr>
          <w:rFonts w:hint="eastAsia" w:ascii="仿宋_GB2312" w:hAnsi="仿宋_GB2312" w:eastAsia="仿宋_GB2312" w:cs="仿宋_GB2312"/>
          <w:kern w:val="0"/>
          <w:sz w:val="32"/>
          <w:szCs w:val="32"/>
          <w:lang w:val="zh-TW" w:eastAsia="zh-CN" w:bidi="ar-SA"/>
        </w:rPr>
        <w:t>局</w:t>
      </w:r>
      <w:r>
        <w:rPr>
          <w:rFonts w:hint="eastAsia" w:ascii="仿宋_GB2312" w:hAnsi="仿宋_GB2312" w:eastAsia="仿宋_GB2312" w:cs="仿宋_GB2312"/>
          <w:kern w:val="0"/>
          <w:sz w:val="32"/>
          <w:szCs w:val="32"/>
          <w:lang w:val="zh-TW" w:eastAsia="zh-TW" w:bidi="ar-SA"/>
        </w:rPr>
        <w:t>是</w:t>
      </w:r>
      <w:r>
        <w:rPr>
          <w:rFonts w:hint="eastAsia" w:ascii="仿宋_GB2312" w:hAnsi="仿宋_GB2312" w:eastAsia="仿宋_GB2312" w:cs="仿宋_GB2312"/>
          <w:kern w:val="0"/>
          <w:sz w:val="32"/>
          <w:szCs w:val="32"/>
          <w:lang w:val="en-US" w:eastAsia="zh-CN" w:bidi="ar-SA"/>
        </w:rPr>
        <w:t>政府工作</w:t>
      </w:r>
      <w:r>
        <w:rPr>
          <w:rFonts w:hint="eastAsia" w:ascii="仿宋_GB2312" w:hAnsi="仿宋_GB2312" w:eastAsia="仿宋_GB2312" w:cs="仿宋_GB2312"/>
          <w:kern w:val="0"/>
          <w:sz w:val="32"/>
          <w:szCs w:val="32"/>
          <w:lang w:val="zh-TW" w:eastAsia="zh-TW" w:bidi="ar-SA"/>
        </w:rPr>
        <w:t>部门，</w:t>
      </w:r>
      <w:r>
        <w:rPr>
          <w:rFonts w:hint="eastAsia" w:ascii="仿宋_GB2312" w:hAnsi="仿宋_GB2312" w:eastAsia="仿宋_GB2312" w:cs="仿宋_GB2312"/>
          <w:kern w:val="0"/>
          <w:sz w:val="32"/>
          <w:szCs w:val="32"/>
          <w:lang w:val="zh-TW" w:eastAsia="zh-CN" w:bidi="ar-SA"/>
        </w:rPr>
        <w:t>为正科级，</w:t>
      </w:r>
      <w:r>
        <w:rPr>
          <w:rFonts w:hint="eastAsia" w:ascii="仿宋_GB2312" w:hAnsi="仿宋_GB2312" w:eastAsia="仿宋_GB2312" w:cs="仿宋_GB2312"/>
          <w:kern w:val="0"/>
          <w:sz w:val="32"/>
          <w:szCs w:val="32"/>
          <w:lang w:val="en-US" w:eastAsia="zh-CN" w:bidi="ar-SA"/>
        </w:rPr>
        <w:t>挂淮滨县知识产权局牌子</w:t>
      </w:r>
      <w:r>
        <w:rPr>
          <w:rFonts w:hint="eastAsia" w:ascii="仿宋_GB2312" w:hAnsi="仿宋_GB2312" w:eastAsia="仿宋_GB2312" w:cs="仿宋_GB2312"/>
          <w:kern w:val="0"/>
          <w:sz w:val="32"/>
          <w:szCs w:val="32"/>
          <w:lang w:val="zh-TW" w:eastAsia="zh-CN" w:bidi="ar-SA"/>
        </w:rPr>
        <w:t>。</w:t>
      </w:r>
      <w:bookmarkStart w:id="0" w:name="bookmark7"/>
    </w:p>
    <w:p>
      <w:pPr>
        <w:pStyle w:val="14"/>
        <w:tabs>
          <w:tab w:val="left" w:pos="5314"/>
        </w:tabs>
        <w:spacing w:line="579" w:lineRule="exact"/>
        <w:ind w:firstLine="840"/>
        <w:rPr>
          <w:rFonts w:hint="eastAsia" w:ascii="仿宋_GB2312" w:hAnsi="仿宋_GB2312" w:eastAsia="仿宋_GB2312" w:cs="仿宋_GB2312"/>
          <w:kern w:val="0"/>
          <w:sz w:val="32"/>
          <w:szCs w:val="32"/>
          <w:lang w:val="zh-TW" w:eastAsia="zh-CN" w:bidi="ar-SA"/>
        </w:rPr>
      </w:pPr>
      <w:r>
        <w:rPr>
          <w:rFonts w:hint="eastAsia" w:ascii="仿宋_GB2312" w:hAnsi="仿宋_GB2312" w:eastAsia="仿宋_GB2312" w:cs="仿宋_GB2312"/>
          <w:kern w:val="0"/>
          <w:sz w:val="32"/>
          <w:szCs w:val="32"/>
          <w:lang w:val="zh-TW" w:eastAsia="zh-TW" w:bidi="ar-SA"/>
        </w:rPr>
        <w:t>（</w:t>
      </w:r>
      <w:bookmarkEnd w:id="0"/>
      <w:r>
        <w:rPr>
          <w:rFonts w:hint="eastAsia" w:ascii="仿宋_GB2312" w:hAnsi="仿宋_GB2312" w:eastAsia="仿宋_GB2312" w:cs="仿宋_GB2312"/>
          <w:kern w:val="0"/>
          <w:sz w:val="32"/>
          <w:szCs w:val="32"/>
          <w:lang w:val="zh-TW" w:eastAsia="zh-TW" w:bidi="ar-SA"/>
        </w:rPr>
        <w:t>一）</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负责全县市场综合监督管理。组织实施国家市场监督管理有关法律和政策,参与起草市场监督管理有关地方性法规、规章草案，制定有关政策、标准，组织实施质量强</w:t>
      </w:r>
      <w:r>
        <w:rPr>
          <w:rFonts w:hint="eastAsia" w:ascii="仿宋_GB2312" w:hAnsi="仿宋_GB2312" w:eastAsia="仿宋_GB2312" w:cs="仿宋_GB2312"/>
          <w:kern w:val="0"/>
          <w:sz w:val="32"/>
          <w:szCs w:val="32"/>
          <w:lang w:val="zh-TW" w:eastAsia="zh-CN" w:bidi="ar-SA"/>
        </w:rPr>
        <w:t>县战</w:t>
      </w:r>
      <w:r>
        <w:rPr>
          <w:rFonts w:hint="eastAsia" w:ascii="仿宋_GB2312" w:hAnsi="仿宋_GB2312" w:eastAsia="仿宋_GB2312" w:cs="仿宋_GB2312"/>
          <w:kern w:val="0"/>
          <w:sz w:val="32"/>
          <w:szCs w:val="32"/>
          <w:lang w:val="zh-TW" w:eastAsia="zh-TW" w:bidi="ar-SA"/>
        </w:rPr>
        <w:t>略、食品安全</w:t>
      </w:r>
      <w:r>
        <w:rPr>
          <w:rFonts w:hint="eastAsia" w:ascii="仿宋_GB2312" w:hAnsi="仿宋_GB2312" w:eastAsia="仿宋_GB2312" w:cs="仿宋_GB2312"/>
          <w:kern w:val="0"/>
          <w:sz w:val="32"/>
          <w:szCs w:val="32"/>
          <w:lang w:val="zh-TW" w:eastAsia="zh-CN" w:bidi="ar-SA"/>
        </w:rPr>
        <w:t>战略</w:t>
      </w:r>
      <w:r>
        <w:rPr>
          <w:rFonts w:hint="eastAsia" w:ascii="仿宋_GB2312" w:hAnsi="仿宋_GB2312" w:eastAsia="仿宋_GB2312" w:cs="仿宋_GB2312"/>
          <w:kern w:val="0"/>
          <w:sz w:val="32"/>
          <w:szCs w:val="32"/>
          <w:lang w:val="zh-TW" w:eastAsia="zh-TW" w:bidi="ar-SA"/>
        </w:rPr>
        <w:t>、</w:t>
      </w:r>
      <w:r>
        <w:rPr>
          <w:rFonts w:hint="eastAsia" w:ascii="仿宋_GB2312" w:hAnsi="仿宋_GB2312" w:eastAsia="仿宋_GB2312" w:cs="仿宋_GB2312"/>
          <w:kern w:val="0"/>
          <w:sz w:val="32"/>
          <w:szCs w:val="32"/>
          <w:lang w:val="zh-TW" w:eastAsia="zh-CN" w:bidi="ar-SA"/>
        </w:rPr>
        <w:t>标准化战略</w:t>
      </w:r>
      <w:r>
        <w:rPr>
          <w:rFonts w:hint="eastAsia" w:ascii="仿宋_GB2312" w:hAnsi="仿宋_GB2312" w:eastAsia="仿宋_GB2312" w:cs="仿宋_GB2312"/>
          <w:kern w:val="0"/>
          <w:sz w:val="32"/>
          <w:szCs w:val="32"/>
          <w:lang w:val="zh-TW" w:eastAsia="zh-TW" w:bidi="ar-SA"/>
        </w:rPr>
        <w:t>、知识产权</w:t>
      </w:r>
      <w:r>
        <w:rPr>
          <w:rFonts w:hint="eastAsia" w:ascii="仿宋_GB2312" w:hAnsi="仿宋_GB2312" w:eastAsia="仿宋_GB2312" w:cs="仿宋_GB2312"/>
          <w:kern w:val="0"/>
          <w:sz w:val="32"/>
          <w:szCs w:val="32"/>
          <w:lang w:val="zh-TW" w:eastAsia="zh-CN" w:bidi="ar-SA"/>
        </w:rPr>
        <w:t>战略、</w:t>
      </w:r>
      <w:r>
        <w:rPr>
          <w:rFonts w:hint="eastAsia" w:ascii="仿宋_GB2312" w:hAnsi="仿宋_GB2312" w:eastAsia="仿宋_GB2312" w:cs="仿宋_GB2312"/>
          <w:kern w:val="0"/>
          <w:sz w:val="32"/>
          <w:szCs w:val="32"/>
          <w:lang w:val="zh-TW" w:eastAsia="zh-TW" w:bidi="ar-SA"/>
        </w:rPr>
        <w:t>拟订</w:t>
      </w:r>
      <w:r>
        <w:rPr>
          <w:rFonts w:hint="eastAsia" w:ascii="仿宋_GB2312" w:hAnsi="仿宋_GB2312" w:eastAsia="仿宋_GB2312" w:cs="仿宋_GB2312"/>
          <w:kern w:val="0"/>
          <w:sz w:val="32"/>
          <w:szCs w:val="32"/>
          <w:lang w:val="zh-TW" w:eastAsia="zh-CN" w:bidi="ar-SA"/>
        </w:rPr>
        <w:t>并</w:t>
      </w:r>
      <w:r>
        <w:rPr>
          <w:rFonts w:hint="eastAsia" w:ascii="仿宋_GB2312" w:hAnsi="仿宋_GB2312" w:eastAsia="仿宋_GB2312" w:cs="仿宋_GB2312"/>
          <w:kern w:val="0"/>
          <w:sz w:val="32"/>
          <w:szCs w:val="32"/>
          <w:lang w:val="zh-TW" w:eastAsia="zh-TW" w:bidi="ar-SA"/>
        </w:rPr>
        <w:t>组织实施有关规划，规范和</w:t>
      </w:r>
      <w:r>
        <w:rPr>
          <w:rFonts w:hint="eastAsia" w:ascii="仿宋_GB2312" w:hAnsi="仿宋_GB2312" w:eastAsia="仿宋_GB2312" w:cs="仿宋_GB2312"/>
          <w:kern w:val="0"/>
          <w:sz w:val="32"/>
          <w:szCs w:val="32"/>
          <w:lang w:val="zh-TW" w:eastAsia="zh-CN" w:bidi="ar-SA"/>
        </w:rPr>
        <w:t>维护市场</w:t>
      </w:r>
      <w:r>
        <w:rPr>
          <w:rFonts w:hint="eastAsia" w:ascii="仿宋_GB2312" w:hAnsi="仿宋_GB2312" w:eastAsia="仿宋_GB2312" w:cs="仿宋_GB2312"/>
          <w:kern w:val="0"/>
          <w:sz w:val="32"/>
          <w:szCs w:val="32"/>
          <w:lang w:val="zh-TW" w:eastAsia="zh-TW" w:bidi="ar-SA"/>
        </w:rPr>
        <w:t>秩序，营造诚实守信</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公平竞争的市场环</w:t>
      </w:r>
      <w:r>
        <w:rPr>
          <w:rFonts w:hint="eastAsia" w:ascii="仿宋_GB2312" w:hAnsi="仿宋_GB2312" w:eastAsia="仿宋_GB2312" w:cs="仿宋_GB2312"/>
          <w:kern w:val="0"/>
          <w:sz w:val="32"/>
          <w:szCs w:val="32"/>
          <w:lang w:val="zh-TW" w:eastAsia="zh-CN" w:bidi="ar-SA"/>
        </w:rPr>
        <w:t>境</w:t>
      </w:r>
      <w:bookmarkStart w:id="1" w:name="bookmark8"/>
    </w:p>
    <w:p>
      <w:pPr>
        <w:pStyle w:val="14"/>
        <w:tabs>
          <w:tab w:val="left" w:pos="5314"/>
        </w:tabs>
        <w:spacing w:line="579" w:lineRule="exact"/>
        <w:ind w:firstLine="840"/>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w:t>
      </w:r>
      <w:bookmarkEnd w:id="1"/>
      <w:r>
        <w:rPr>
          <w:rFonts w:hint="eastAsia" w:ascii="仿宋_GB2312" w:hAnsi="仿宋_GB2312" w:eastAsia="仿宋_GB2312" w:cs="仿宋_GB2312"/>
          <w:kern w:val="0"/>
          <w:sz w:val="32"/>
          <w:szCs w:val="32"/>
          <w:lang w:val="zh-TW" w:eastAsia="zh-TW" w:bidi="ar-SA"/>
        </w:rPr>
        <w:t>二）</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负责全县市场主体统一登记注册。负责全县各类 企业、农民专业合作社和从事经营活动的单位、个体工-商户 以及外国（地区）企业常驻代表机构等市场主体的登记注册</w:t>
      </w:r>
      <w:r>
        <w:rPr>
          <w:rFonts w:hint="eastAsia" w:ascii="仿宋_GB2312" w:hAnsi="仿宋_GB2312" w:eastAsia="仿宋_GB2312" w:cs="仿宋_GB2312"/>
          <w:kern w:val="0"/>
          <w:sz w:val="32"/>
          <w:szCs w:val="32"/>
          <w:lang w:val="zh-CN" w:eastAsia="zh-CN" w:bidi="ar-SA"/>
        </w:rPr>
        <w:t>工作。</w:t>
      </w:r>
      <w:r>
        <w:rPr>
          <w:rFonts w:hint="eastAsia" w:ascii="仿宋_GB2312" w:hAnsi="仿宋_GB2312" w:eastAsia="仿宋_GB2312" w:cs="仿宋_GB2312"/>
          <w:kern w:val="0"/>
          <w:sz w:val="32"/>
          <w:szCs w:val="32"/>
          <w:lang w:val="zh-TW" w:eastAsia="zh-TW" w:bidi="ar-SA"/>
        </w:rPr>
        <w:t>建立市场主体信息公示和共享机制，依法公示和共享有关信息，加强信用监管，推动市场主体信用体系建设。</w:t>
      </w:r>
    </w:p>
    <w:p>
      <w:pPr>
        <w:pStyle w:val="14"/>
        <w:tabs>
          <w:tab w:val="left" w:pos="1637"/>
        </w:tabs>
        <w:spacing w:line="580" w:lineRule="exact"/>
        <w:ind w:firstLine="840"/>
        <w:rPr>
          <w:rFonts w:hint="eastAsia" w:ascii="仿宋_GB2312" w:hAnsi="仿宋_GB2312" w:eastAsia="仿宋_GB2312" w:cs="仿宋_GB2312"/>
          <w:kern w:val="0"/>
          <w:sz w:val="32"/>
          <w:szCs w:val="32"/>
          <w:lang w:val="zh-TW" w:eastAsia="zh-TW" w:bidi="ar-SA"/>
        </w:rPr>
      </w:pPr>
      <w:bookmarkStart w:id="2" w:name="bookmark9"/>
      <w:r>
        <w:rPr>
          <w:rFonts w:hint="eastAsia" w:ascii="仿宋_GB2312" w:hAnsi="仿宋_GB2312" w:eastAsia="仿宋_GB2312" w:cs="仿宋_GB2312"/>
          <w:kern w:val="0"/>
          <w:sz w:val="32"/>
          <w:szCs w:val="32"/>
          <w:lang w:val="zh-TW" w:eastAsia="zh-TW" w:bidi="ar-SA"/>
        </w:rPr>
        <w:t>（</w:t>
      </w:r>
      <w:bookmarkEnd w:id="2"/>
      <w:r>
        <w:rPr>
          <w:rFonts w:hint="eastAsia" w:ascii="仿宋_GB2312" w:hAnsi="仿宋_GB2312" w:eastAsia="仿宋_GB2312" w:cs="仿宋_GB2312"/>
          <w:kern w:val="0"/>
          <w:sz w:val="32"/>
          <w:szCs w:val="32"/>
          <w:lang w:val="zh-TW" w:eastAsia="zh-TW" w:bidi="ar-SA"/>
        </w:rPr>
        <w:t>三）</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负责组织和指导全县市场监管综合执法工作。指导全县市场监管综合执法队伍建设。组织查处重大复杂案件，协调跨区域执法工作。规范全县市场监管行政执法行为。</w:t>
      </w:r>
    </w:p>
    <w:p>
      <w:pPr>
        <w:pStyle w:val="14"/>
        <w:tabs>
          <w:tab w:val="left" w:pos="1637"/>
        </w:tabs>
        <w:spacing w:line="580" w:lineRule="exact"/>
        <w:ind w:firstLine="840"/>
        <w:rPr>
          <w:rFonts w:hint="eastAsia" w:ascii="仿宋_GB2312" w:hAnsi="仿宋_GB2312" w:eastAsia="仿宋_GB2312" w:cs="仿宋_GB2312"/>
          <w:kern w:val="0"/>
          <w:sz w:val="32"/>
          <w:szCs w:val="32"/>
          <w:lang w:val="zh-TW" w:eastAsia="zh-TW" w:bidi="ar-SA"/>
        </w:rPr>
      </w:pPr>
      <w:bookmarkStart w:id="3" w:name="bookmark10"/>
      <w:r>
        <w:rPr>
          <w:rFonts w:hint="eastAsia" w:ascii="仿宋_GB2312" w:hAnsi="仿宋_GB2312" w:eastAsia="仿宋_GB2312" w:cs="仿宋_GB2312"/>
          <w:kern w:val="0"/>
          <w:sz w:val="32"/>
          <w:szCs w:val="32"/>
          <w:lang w:val="zh-TW" w:eastAsia="zh-TW" w:bidi="ar-SA"/>
        </w:rPr>
        <w:t>（</w:t>
      </w:r>
      <w:bookmarkEnd w:id="3"/>
      <w:r>
        <w:rPr>
          <w:rFonts w:hint="eastAsia" w:ascii="仿宋_GB2312" w:hAnsi="仿宋_GB2312" w:eastAsia="仿宋_GB2312" w:cs="仿宋_GB2312"/>
          <w:kern w:val="0"/>
          <w:sz w:val="32"/>
          <w:szCs w:val="32"/>
          <w:lang w:val="zh-TW" w:eastAsia="zh-TW" w:bidi="ar-SA"/>
        </w:rPr>
        <w:t>四）</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 xml:space="preserve">负责全县反垄断统一执法。统筹推进竞争政策实 施，指导实施公平竞争审查制度。根据授权，承担相关反垄断执法工作。 </w:t>
      </w:r>
    </w:p>
    <w:p>
      <w:pPr>
        <w:pStyle w:val="14"/>
        <w:tabs>
          <w:tab w:val="left" w:pos="1652"/>
        </w:tabs>
        <w:spacing w:line="580" w:lineRule="exact"/>
        <w:ind w:firstLine="840"/>
        <w:rPr>
          <w:rFonts w:hint="eastAsia" w:ascii="仿宋_GB2312" w:hAnsi="仿宋_GB2312" w:eastAsia="仿宋_GB2312" w:cs="仿宋_GB2312"/>
          <w:kern w:val="0"/>
          <w:sz w:val="32"/>
          <w:szCs w:val="32"/>
          <w:lang w:val="zh-TW" w:eastAsia="zh-TW" w:bidi="ar-SA"/>
        </w:rPr>
      </w:pPr>
      <w:bookmarkStart w:id="4" w:name="bookmark11"/>
      <w:r>
        <w:rPr>
          <w:rFonts w:hint="eastAsia" w:ascii="仿宋_GB2312" w:hAnsi="仿宋_GB2312" w:eastAsia="仿宋_GB2312" w:cs="仿宋_GB2312"/>
          <w:kern w:val="0"/>
          <w:sz w:val="32"/>
          <w:szCs w:val="32"/>
          <w:lang w:val="zh-TW" w:eastAsia="zh-TW" w:bidi="ar-SA"/>
        </w:rPr>
        <w:t>（</w:t>
      </w:r>
      <w:bookmarkEnd w:id="4"/>
      <w:r>
        <w:rPr>
          <w:rFonts w:hint="eastAsia" w:ascii="仿宋_GB2312" w:hAnsi="仿宋_GB2312" w:eastAsia="仿宋_GB2312" w:cs="仿宋_GB2312"/>
          <w:kern w:val="0"/>
          <w:sz w:val="32"/>
          <w:szCs w:val="32"/>
          <w:lang w:val="zh-TW" w:eastAsia="zh-TW" w:bidi="ar-SA"/>
        </w:rPr>
        <w:t>五）</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负责监督管理市场秩序。依法监督管理市场交易、 网络商品交易及有关服务的行为。组织指导查处不正当竞争、违法直销、传销、侵犯商标专利知识产权和制售假冒伪劣行为。组织指导全县价格监督检查工作。指导全县广告业发</w:t>
      </w:r>
      <w:r>
        <w:rPr>
          <w:rFonts w:hint="eastAsia" w:ascii="仿宋_GB2312" w:hAnsi="仿宋_GB2312" w:eastAsia="仿宋_GB2312" w:cs="仿宋_GB2312"/>
          <w:kern w:val="0"/>
          <w:sz w:val="32"/>
          <w:szCs w:val="32"/>
          <w:lang w:val="zh-TW" w:eastAsia="zh-CN" w:bidi="ar-SA"/>
        </w:rPr>
        <w:t>展</w:t>
      </w:r>
      <w:r>
        <w:rPr>
          <w:rFonts w:hint="eastAsia" w:ascii="仿宋_GB2312" w:hAnsi="仿宋_GB2312" w:eastAsia="仿宋_GB2312" w:cs="仿宋_GB2312"/>
          <w:kern w:val="0"/>
          <w:sz w:val="32"/>
          <w:szCs w:val="32"/>
          <w:lang w:val="zh-TW" w:eastAsia="zh-TW" w:bidi="ar-SA"/>
        </w:rPr>
        <w:t>，监督管理广告活动指导查处无照生产经营和相关无证生产经营行为。拟订全县消费者权益保护的具体措</w:t>
      </w:r>
      <w:r>
        <w:rPr>
          <w:rFonts w:hint="eastAsia" w:ascii="仿宋_GB2312" w:hAnsi="仿宋_GB2312" w:eastAsia="仿宋_GB2312" w:cs="仿宋_GB2312"/>
          <w:kern w:val="0"/>
          <w:sz w:val="32"/>
          <w:szCs w:val="32"/>
          <w:lang w:val="zh-TW" w:eastAsia="zh-CN" w:bidi="ar-SA"/>
        </w:rPr>
        <w:t>施</w:t>
      </w:r>
      <w:r>
        <w:rPr>
          <w:rFonts w:hint="eastAsia" w:ascii="仿宋_GB2312" w:hAnsi="仿宋_GB2312" w:eastAsia="仿宋_GB2312" w:cs="仿宋_GB2312"/>
          <w:kern w:val="0"/>
          <w:sz w:val="32"/>
          <w:szCs w:val="32"/>
          <w:lang w:val="zh-TW" w:eastAsia="zh-TW" w:bidi="ar-SA"/>
        </w:rPr>
        <w:t>，</w:t>
      </w:r>
      <w:r>
        <w:rPr>
          <w:rFonts w:hint="eastAsia" w:ascii="仿宋_GB2312" w:hAnsi="仿宋_GB2312" w:eastAsia="仿宋_GB2312" w:cs="仿宋_GB2312"/>
          <w:kern w:val="0"/>
          <w:sz w:val="32"/>
          <w:szCs w:val="32"/>
          <w:lang w:val="zh-TW" w:eastAsia="zh-CN" w:bidi="ar-SA"/>
        </w:rPr>
        <w:t>指导淮滨</w:t>
      </w:r>
      <w:r>
        <w:rPr>
          <w:rFonts w:hint="eastAsia" w:ascii="仿宋_GB2312" w:hAnsi="仿宋_GB2312" w:eastAsia="仿宋_GB2312" w:cs="仿宋_GB2312"/>
          <w:kern w:val="0"/>
          <w:sz w:val="32"/>
          <w:szCs w:val="32"/>
          <w:lang w:val="zh-TW" w:eastAsia="zh-TW" w:bidi="ar-SA"/>
        </w:rPr>
        <w:t>县消</w:t>
      </w:r>
      <w:r>
        <w:rPr>
          <w:rFonts w:hint="eastAsia" w:ascii="仿宋_GB2312" w:hAnsi="仿宋_GB2312" w:eastAsia="仿宋_GB2312" w:cs="仿宋_GB2312"/>
          <w:kern w:val="0"/>
          <w:sz w:val="32"/>
          <w:szCs w:val="32"/>
          <w:lang w:val="zh-TW" w:eastAsia="zh-CN" w:bidi="ar-SA"/>
        </w:rPr>
        <w:t>费</w:t>
      </w:r>
      <w:r>
        <w:rPr>
          <w:rFonts w:hint="eastAsia" w:ascii="仿宋_GB2312" w:hAnsi="仿宋_GB2312" w:eastAsia="仿宋_GB2312" w:cs="仿宋_GB2312"/>
          <w:kern w:val="0"/>
          <w:sz w:val="32"/>
          <w:szCs w:val="32"/>
          <w:lang w:val="zh-TW" w:eastAsia="zh-TW" w:bidi="ar-SA"/>
        </w:rPr>
        <w:t>者</w:t>
      </w:r>
      <w:r>
        <w:rPr>
          <w:rFonts w:hint="eastAsia" w:ascii="仿宋_GB2312" w:hAnsi="仿宋_GB2312" w:eastAsia="仿宋_GB2312" w:cs="仿宋_GB2312"/>
          <w:kern w:val="0"/>
          <w:sz w:val="32"/>
          <w:szCs w:val="32"/>
          <w:lang w:val="zh-TW" w:eastAsia="zh-CN" w:bidi="ar-SA"/>
        </w:rPr>
        <w:t>协</w:t>
      </w:r>
      <w:r>
        <w:rPr>
          <w:rFonts w:hint="eastAsia" w:ascii="仿宋_GB2312" w:hAnsi="仿宋_GB2312" w:eastAsia="仿宋_GB2312" w:cs="仿宋_GB2312"/>
          <w:kern w:val="0"/>
          <w:sz w:val="32"/>
          <w:szCs w:val="32"/>
          <w:lang w:val="zh-TW" w:eastAsia="zh-TW" w:bidi="ar-SA"/>
        </w:rPr>
        <w:t>会开展消</w:t>
      </w:r>
      <w:r>
        <w:rPr>
          <w:rFonts w:hint="eastAsia" w:ascii="仿宋_GB2312" w:hAnsi="仿宋_GB2312" w:eastAsia="仿宋_GB2312" w:cs="仿宋_GB2312"/>
          <w:kern w:val="0"/>
          <w:sz w:val="32"/>
          <w:szCs w:val="32"/>
          <w:lang w:val="zh-CN" w:eastAsia="zh-CN" w:bidi="ar-SA"/>
        </w:rPr>
        <w:t>费维权</w:t>
      </w:r>
      <w:r>
        <w:rPr>
          <w:rFonts w:hint="eastAsia" w:ascii="仿宋_GB2312" w:hAnsi="仿宋_GB2312" w:eastAsia="仿宋_GB2312" w:cs="仿宋_GB2312"/>
          <w:kern w:val="0"/>
          <w:sz w:val="32"/>
          <w:szCs w:val="32"/>
          <w:lang w:val="zh-TW" w:eastAsia="zh-TW" w:bidi="ar-SA"/>
        </w:rPr>
        <w:t>工作。</w:t>
      </w:r>
    </w:p>
    <w:p>
      <w:pPr>
        <w:pStyle w:val="14"/>
        <w:tabs>
          <w:tab w:val="left" w:pos="1637"/>
        </w:tabs>
        <w:spacing w:line="564" w:lineRule="exact"/>
        <w:ind w:firstLine="840"/>
        <w:rPr>
          <w:rFonts w:hint="eastAsia" w:ascii="仿宋_GB2312" w:hAnsi="仿宋_GB2312" w:eastAsia="仿宋_GB2312" w:cs="仿宋_GB2312"/>
          <w:kern w:val="0"/>
          <w:sz w:val="32"/>
          <w:szCs w:val="32"/>
          <w:lang w:val="zh-TW" w:eastAsia="zh-TW" w:bidi="ar-SA"/>
        </w:rPr>
      </w:pPr>
      <w:bookmarkStart w:id="5" w:name="bookmark12"/>
      <w:r>
        <w:rPr>
          <w:rFonts w:hint="eastAsia" w:ascii="仿宋_GB2312" w:hAnsi="仿宋_GB2312" w:eastAsia="仿宋_GB2312" w:cs="仿宋_GB2312"/>
          <w:kern w:val="0"/>
          <w:sz w:val="32"/>
          <w:szCs w:val="32"/>
          <w:lang w:val="zh-TW" w:eastAsia="zh-TW" w:bidi="ar-SA"/>
        </w:rPr>
        <w:t>（</w:t>
      </w:r>
      <w:bookmarkEnd w:id="5"/>
      <w:r>
        <w:rPr>
          <w:rFonts w:hint="eastAsia" w:ascii="仿宋_GB2312" w:hAnsi="仿宋_GB2312" w:eastAsia="仿宋_GB2312" w:cs="仿宋_GB2312"/>
          <w:kern w:val="0"/>
          <w:sz w:val="32"/>
          <w:szCs w:val="32"/>
          <w:lang w:val="zh-TW" w:eastAsia="zh-TW" w:bidi="ar-SA"/>
        </w:rPr>
        <w:t>六）</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负责全县宏观质量管理。拟订</w:t>
      </w:r>
      <w:r>
        <w:rPr>
          <w:rFonts w:hint="eastAsia" w:ascii="仿宋_GB2312" w:hAnsi="仿宋_GB2312" w:eastAsia="仿宋_GB2312" w:cs="仿宋_GB2312"/>
          <w:kern w:val="0"/>
          <w:sz w:val="32"/>
          <w:szCs w:val="32"/>
          <w:lang w:val="zh-TW" w:eastAsia="zh-CN" w:bidi="ar-SA"/>
        </w:rPr>
        <w:t>并</w:t>
      </w:r>
      <w:r>
        <w:rPr>
          <w:rFonts w:hint="eastAsia" w:ascii="仿宋_GB2312" w:hAnsi="仿宋_GB2312" w:eastAsia="仿宋_GB2312" w:cs="仿宋_GB2312"/>
          <w:kern w:val="0"/>
          <w:sz w:val="32"/>
          <w:szCs w:val="32"/>
          <w:lang w:val="zh-TW" w:eastAsia="zh-TW" w:bidi="ar-SA"/>
        </w:rPr>
        <w:t>实施质量发展的制度措施。统筹全县质量基础设施建设与应用。会同有关部门</w:t>
      </w:r>
      <w:r>
        <w:rPr>
          <w:rFonts w:hint="eastAsia" w:ascii="仿宋_GB2312" w:hAnsi="仿宋_GB2312" w:eastAsia="仿宋_GB2312" w:cs="仿宋_GB2312"/>
          <w:kern w:val="0"/>
          <w:sz w:val="32"/>
          <w:szCs w:val="32"/>
          <w:lang w:val="zh-TW" w:eastAsia="zh-CN" w:bidi="ar-SA"/>
        </w:rPr>
        <w:t>组</w:t>
      </w:r>
      <w:r>
        <w:rPr>
          <w:rFonts w:hint="eastAsia" w:ascii="仿宋_GB2312" w:hAnsi="仿宋_GB2312" w:eastAsia="仿宋_GB2312" w:cs="仿宋_GB2312"/>
          <w:kern w:val="0"/>
          <w:sz w:val="32"/>
          <w:szCs w:val="32"/>
          <w:lang w:val="zh-TW" w:eastAsia="zh-TW" w:bidi="ar-SA"/>
        </w:rPr>
        <w:t>织实施</w:t>
      </w:r>
      <w:r>
        <w:rPr>
          <w:rFonts w:hint="eastAsia" w:ascii="仿宋_GB2312" w:hAnsi="仿宋_GB2312" w:eastAsia="仿宋_GB2312" w:cs="仿宋_GB2312"/>
          <w:kern w:val="0"/>
          <w:sz w:val="32"/>
          <w:szCs w:val="32"/>
          <w:lang w:val="zh-TW" w:eastAsia="zh-CN" w:bidi="ar-SA"/>
        </w:rPr>
        <w:t>重</w:t>
      </w:r>
      <w:r>
        <w:rPr>
          <w:rFonts w:hint="eastAsia" w:ascii="仿宋_GB2312" w:hAnsi="仿宋_GB2312" w:eastAsia="仿宋_GB2312" w:cs="仿宋_GB2312"/>
          <w:kern w:val="0"/>
          <w:sz w:val="32"/>
          <w:szCs w:val="32"/>
          <w:lang w:val="zh-TW" w:eastAsia="zh-TW" w:bidi="ar-SA"/>
        </w:rPr>
        <w:t>大工程设备质量监理制度，組织重大产品质量</w:t>
      </w:r>
      <w:r>
        <w:rPr>
          <w:rFonts w:hint="eastAsia" w:ascii="仿宋_GB2312" w:hAnsi="仿宋_GB2312" w:eastAsia="仿宋_GB2312" w:cs="仿宋_GB2312"/>
          <w:kern w:val="0"/>
          <w:sz w:val="32"/>
          <w:szCs w:val="32"/>
          <w:lang w:val="zh-TW" w:eastAsia="zh-CN" w:bidi="ar-SA"/>
        </w:rPr>
        <w:t>事</w:t>
      </w:r>
      <w:r>
        <w:rPr>
          <w:rFonts w:hint="eastAsia" w:ascii="仿宋_GB2312" w:hAnsi="仿宋_GB2312" w:eastAsia="仿宋_GB2312" w:cs="仿宋_GB2312"/>
          <w:kern w:val="0"/>
          <w:sz w:val="32"/>
          <w:szCs w:val="32"/>
          <w:lang w:val="zh-TW" w:eastAsia="zh-TW" w:bidi="ar-SA"/>
        </w:rPr>
        <w:t>故调查：建立</w:t>
      </w:r>
      <w:r>
        <w:rPr>
          <w:rFonts w:hint="eastAsia" w:ascii="仿宋_GB2312" w:hAnsi="仿宋_GB2312" w:eastAsia="仿宋_GB2312" w:cs="仿宋_GB2312"/>
          <w:kern w:val="0"/>
          <w:sz w:val="32"/>
          <w:szCs w:val="32"/>
          <w:lang w:val="zh-TW" w:eastAsia="zh-CN" w:bidi="ar-SA"/>
        </w:rPr>
        <w:t>并</w:t>
      </w:r>
      <w:r>
        <w:rPr>
          <w:rFonts w:hint="eastAsia" w:ascii="仿宋_GB2312" w:hAnsi="仿宋_GB2312" w:eastAsia="仿宋_GB2312" w:cs="仿宋_GB2312"/>
          <w:kern w:val="0"/>
          <w:sz w:val="32"/>
          <w:szCs w:val="32"/>
          <w:lang w:val="zh-TW" w:eastAsia="zh-TW" w:bidi="ar-SA"/>
        </w:rPr>
        <w:t>统一实</w:t>
      </w:r>
      <w:r>
        <w:rPr>
          <w:rFonts w:hint="eastAsia" w:ascii="仿宋_GB2312" w:hAnsi="仿宋_GB2312" w:eastAsia="仿宋_GB2312" w:cs="仿宋_GB2312"/>
          <w:kern w:val="0"/>
          <w:sz w:val="32"/>
          <w:szCs w:val="32"/>
          <w:lang w:val="zh-TW" w:eastAsia="zh-CN" w:bidi="ar-SA"/>
        </w:rPr>
        <w:t>施缺</w:t>
      </w:r>
      <w:r>
        <w:rPr>
          <w:rFonts w:hint="eastAsia" w:ascii="仿宋_GB2312" w:hAnsi="仿宋_GB2312" w:eastAsia="仿宋_GB2312" w:cs="仿宋_GB2312"/>
          <w:kern w:val="0"/>
          <w:sz w:val="32"/>
          <w:szCs w:val="32"/>
          <w:lang w:val="zh-TW" w:eastAsia="zh-TW" w:bidi="ar-SA"/>
        </w:rPr>
        <w:t>陷产</w:t>
      </w:r>
      <w:r>
        <w:rPr>
          <w:rFonts w:hint="eastAsia" w:ascii="仿宋_GB2312" w:hAnsi="仿宋_GB2312" w:eastAsia="仿宋_GB2312" w:cs="仿宋_GB2312"/>
          <w:kern w:val="0"/>
          <w:sz w:val="32"/>
          <w:szCs w:val="32"/>
          <w:lang w:val="zh-TW" w:eastAsia="zh-CN" w:bidi="ar-SA"/>
        </w:rPr>
        <w:t>品</w:t>
      </w:r>
      <w:r>
        <w:rPr>
          <w:rFonts w:hint="eastAsia" w:ascii="仿宋_GB2312" w:hAnsi="仿宋_GB2312" w:eastAsia="仿宋_GB2312" w:cs="仿宋_GB2312"/>
          <w:kern w:val="0"/>
          <w:sz w:val="32"/>
          <w:szCs w:val="32"/>
          <w:lang w:val="zh-TW" w:eastAsia="zh-TW" w:bidi="ar-SA"/>
        </w:rPr>
        <w:t>召回制度，监督管理产品防伪工作。</w:t>
      </w:r>
    </w:p>
    <w:p>
      <w:pPr>
        <w:pStyle w:val="14"/>
        <w:tabs>
          <w:tab w:val="left" w:pos="1671"/>
        </w:tabs>
        <w:spacing w:line="586" w:lineRule="exact"/>
        <w:ind w:firstLine="840"/>
        <w:rPr>
          <w:rFonts w:hint="eastAsia" w:ascii="仿宋_GB2312" w:hAnsi="仿宋_GB2312" w:eastAsia="仿宋_GB2312" w:cs="仿宋_GB2312"/>
          <w:kern w:val="0"/>
          <w:sz w:val="32"/>
          <w:szCs w:val="32"/>
          <w:lang w:val="zh-TW" w:eastAsia="zh-TW" w:bidi="ar-SA"/>
        </w:rPr>
      </w:pPr>
      <w:bookmarkStart w:id="6" w:name="bookmark13"/>
      <w:r>
        <w:rPr>
          <w:rFonts w:hint="eastAsia" w:ascii="仿宋_GB2312" w:hAnsi="仿宋_GB2312" w:eastAsia="仿宋_GB2312" w:cs="仿宋_GB2312"/>
          <w:kern w:val="0"/>
          <w:sz w:val="32"/>
          <w:szCs w:val="32"/>
          <w:lang w:val="zh-TW" w:eastAsia="zh-TW" w:bidi="ar-SA"/>
        </w:rPr>
        <w:t>（</w:t>
      </w:r>
      <w:bookmarkEnd w:id="6"/>
      <w:r>
        <w:rPr>
          <w:rFonts w:hint="eastAsia" w:ascii="仿宋_GB2312" w:hAnsi="仿宋_GB2312" w:eastAsia="仿宋_GB2312" w:cs="仿宋_GB2312"/>
          <w:kern w:val="0"/>
          <w:sz w:val="32"/>
          <w:szCs w:val="32"/>
          <w:lang w:val="zh-TW" w:eastAsia="zh-TW" w:bidi="ar-SA"/>
        </w:rPr>
        <w:t>七）</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负责全县产品质量安全监督管理。组织实施产品质量安全风险监控和监督抽查工作。组织实施质量分级制度</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质量安全追溯制度。负责全县工业产品生产许可管理。 负责全县纤维质量监督工作。</w:t>
      </w:r>
    </w:p>
    <w:p>
      <w:pPr>
        <w:pStyle w:val="14"/>
        <w:tabs>
          <w:tab w:val="left" w:pos="1668"/>
        </w:tabs>
        <w:spacing w:line="586" w:lineRule="exact"/>
        <w:ind w:firstLine="840"/>
        <w:rPr>
          <w:rFonts w:hint="eastAsia" w:ascii="仿宋_GB2312" w:hAnsi="仿宋_GB2312" w:eastAsia="仿宋_GB2312" w:cs="仿宋_GB2312"/>
          <w:kern w:val="0"/>
          <w:sz w:val="32"/>
          <w:szCs w:val="32"/>
          <w:lang w:val="zh-TW" w:eastAsia="zh-TW" w:bidi="ar-SA"/>
        </w:rPr>
      </w:pPr>
      <w:bookmarkStart w:id="7" w:name="bookmark14"/>
      <w:r>
        <w:rPr>
          <w:rFonts w:hint="eastAsia" w:ascii="仿宋_GB2312" w:hAnsi="仿宋_GB2312" w:eastAsia="仿宋_GB2312" w:cs="仿宋_GB2312"/>
          <w:kern w:val="0"/>
          <w:sz w:val="32"/>
          <w:szCs w:val="32"/>
          <w:lang w:val="zh-TW" w:eastAsia="zh-TW" w:bidi="ar-SA"/>
        </w:rPr>
        <w:t>（</w:t>
      </w:r>
      <w:bookmarkEnd w:id="7"/>
      <w:r>
        <w:rPr>
          <w:rFonts w:hint="eastAsia" w:ascii="仿宋_GB2312" w:hAnsi="仿宋_GB2312" w:eastAsia="仿宋_GB2312" w:cs="仿宋_GB2312"/>
          <w:kern w:val="0"/>
          <w:sz w:val="32"/>
          <w:szCs w:val="32"/>
          <w:lang w:val="zh-TW" w:eastAsia="zh-TW" w:bidi="ar-SA"/>
        </w:rPr>
        <w:t>八）</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 xml:space="preserve">负责全县特种设备安全监督管理。综合管理特种设备安全监察、监督工作，监督检查高耗能特种设备节能标准和锅炉环境保护标准的执行情况。组织指导特种设备安全事故调查工作。 </w:t>
      </w:r>
    </w:p>
    <w:p>
      <w:pPr>
        <w:pStyle w:val="14"/>
        <w:tabs>
          <w:tab w:val="left" w:pos="1668"/>
        </w:tabs>
        <w:spacing w:line="586" w:lineRule="exact"/>
        <w:ind w:firstLine="840"/>
        <w:rPr>
          <w:rFonts w:hint="eastAsia" w:ascii="仿宋_GB2312" w:hAnsi="仿宋_GB2312" w:eastAsia="仿宋_GB2312" w:cs="仿宋_GB2312"/>
          <w:kern w:val="0"/>
          <w:sz w:val="32"/>
          <w:szCs w:val="32"/>
          <w:lang w:val="zh-TW" w:eastAsia="zh-TW" w:bidi="ar-SA"/>
        </w:rPr>
      </w:pPr>
      <w:bookmarkStart w:id="8" w:name="bookmark15"/>
      <w:r>
        <w:rPr>
          <w:rFonts w:hint="eastAsia" w:ascii="仿宋_GB2312" w:hAnsi="仿宋_GB2312" w:eastAsia="仿宋_GB2312" w:cs="仿宋_GB2312"/>
          <w:kern w:val="0"/>
          <w:sz w:val="32"/>
          <w:szCs w:val="32"/>
          <w:lang w:val="zh-TW" w:eastAsia="zh-TW" w:bidi="ar-SA"/>
        </w:rPr>
        <w:t>（</w:t>
      </w:r>
      <w:bookmarkEnd w:id="8"/>
      <w:r>
        <w:rPr>
          <w:rFonts w:hint="eastAsia" w:ascii="仿宋_GB2312" w:hAnsi="仿宋_GB2312" w:eastAsia="仿宋_GB2312" w:cs="仿宋_GB2312"/>
          <w:kern w:val="0"/>
          <w:sz w:val="32"/>
          <w:szCs w:val="32"/>
          <w:lang w:val="zh-TW" w:eastAsia="zh-TW" w:bidi="ar-SA"/>
        </w:rPr>
        <w:t>九）</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 xml:space="preserve">负责全县食品安全监督管理综合协调。组织拟订全县食品安全政策措施并组织实施。负责食品安全应急体系建设，组织指导重大食品安全事件应急处置和调查处理工作。建立健全食品安全重要信息直报制度。 </w:t>
      </w:r>
    </w:p>
    <w:p>
      <w:pPr>
        <w:pStyle w:val="14"/>
        <w:spacing w:line="578" w:lineRule="exact"/>
        <w:ind w:firstLine="840"/>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w:t>
      </w:r>
      <w:r>
        <w:rPr>
          <w:rFonts w:hint="eastAsia" w:ascii="仿宋_GB2312" w:hAnsi="仿宋_GB2312" w:eastAsia="仿宋_GB2312" w:cs="仿宋_GB2312"/>
          <w:kern w:val="0"/>
          <w:sz w:val="32"/>
          <w:szCs w:val="32"/>
          <w:lang w:val="zh-TW" w:eastAsia="zh-CN" w:bidi="ar-SA"/>
        </w:rPr>
        <w:t>十</w:t>
      </w:r>
      <w:r>
        <w:rPr>
          <w:rFonts w:hint="eastAsia" w:ascii="仿宋_GB2312" w:hAnsi="仿宋_GB2312" w:eastAsia="仿宋_GB2312" w:cs="仿宋_GB2312"/>
          <w:kern w:val="0"/>
          <w:sz w:val="32"/>
          <w:szCs w:val="32"/>
          <w:lang w:val="zh-TW" w:eastAsia="zh-TW" w:bidi="ar-SA"/>
        </w:rPr>
        <w:t xml:space="preserve"> ）</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负责全县食品安全监督管理。建立覆盖全</w:t>
      </w:r>
      <w:r>
        <w:rPr>
          <w:rFonts w:hint="eastAsia" w:ascii="仿宋_GB2312" w:hAnsi="仿宋_GB2312" w:eastAsia="仿宋_GB2312" w:cs="仿宋_GB2312"/>
          <w:kern w:val="0"/>
          <w:sz w:val="32"/>
          <w:szCs w:val="32"/>
          <w:lang w:val="zh-TW" w:eastAsia="zh-CN" w:bidi="ar-SA"/>
        </w:rPr>
        <w:t>县</w:t>
      </w:r>
      <w:r>
        <w:rPr>
          <w:rFonts w:hint="eastAsia" w:ascii="仿宋_GB2312" w:hAnsi="仿宋_GB2312" w:eastAsia="仿宋_GB2312" w:cs="仿宋_GB2312"/>
          <w:kern w:val="0"/>
          <w:sz w:val="32"/>
          <w:szCs w:val="32"/>
          <w:lang w:val="zh-TW" w:eastAsia="zh-TW" w:bidi="ar-SA"/>
        </w:rPr>
        <w:t>食品生产、流通、消费全过程的监督检查制度和隐</w:t>
      </w:r>
      <w:r>
        <w:rPr>
          <w:rFonts w:hint="eastAsia" w:ascii="仿宋_GB2312" w:hAnsi="仿宋_GB2312" w:eastAsia="仿宋_GB2312" w:cs="仿宋_GB2312"/>
          <w:kern w:val="0"/>
          <w:sz w:val="32"/>
          <w:szCs w:val="32"/>
          <w:lang w:val="zh-TW" w:eastAsia="zh-CN" w:bidi="ar-SA"/>
        </w:rPr>
        <w:t>患</w:t>
      </w:r>
      <w:r>
        <w:rPr>
          <w:rFonts w:hint="eastAsia" w:ascii="仿宋_GB2312" w:hAnsi="仿宋_GB2312" w:eastAsia="仿宋_GB2312" w:cs="仿宋_GB2312"/>
          <w:kern w:val="0"/>
          <w:sz w:val="32"/>
          <w:szCs w:val="32"/>
          <w:lang w:val="zh-TW" w:eastAsia="zh-TW" w:bidi="ar-SA"/>
        </w:rPr>
        <w:t>排查治理机制并组织实施，防范区域性、系统性食品安全风险</w:t>
      </w:r>
      <w:r>
        <w:rPr>
          <w:rFonts w:hint="eastAsia" w:ascii="仿宋_GB2312" w:hAnsi="仿宋_GB2312" w:eastAsia="仿宋_GB2312" w:cs="仿宋_GB2312"/>
          <w:kern w:val="0"/>
          <w:sz w:val="32"/>
          <w:szCs w:val="32"/>
          <w:lang w:val="en-US" w:eastAsia="zh-CN" w:bidi="ar-SA"/>
        </w:rPr>
        <w:t>C</w:t>
      </w:r>
      <w:r>
        <w:rPr>
          <w:rFonts w:hint="eastAsia" w:ascii="仿宋_GB2312" w:hAnsi="仿宋_GB2312" w:eastAsia="仿宋_GB2312" w:cs="仿宋_GB2312"/>
          <w:kern w:val="0"/>
          <w:sz w:val="32"/>
          <w:szCs w:val="32"/>
          <w:lang w:val="zh-TW" w:eastAsia="zh-TW" w:bidi="ar-SA"/>
        </w:rPr>
        <w:t>推动建立食品生产经营者落实主体责任的机制，</w:t>
      </w:r>
      <w:r>
        <w:rPr>
          <w:rFonts w:hint="eastAsia" w:ascii="仿宋_GB2312" w:hAnsi="仿宋_GB2312" w:eastAsia="仿宋_GB2312" w:cs="仿宋_GB2312"/>
          <w:kern w:val="0"/>
          <w:sz w:val="32"/>
          <w:szCs w:val="32"/>
          <w:lang w:val="zh-TW" w:eastAsia="zh-CN" w:bidi="ar-SA"/>
        </w:rPr>
        <w:t>指</w:t>
      </w:r>
      <w:r>
        <w:rPr>
          <w:rFonts w:hint="eastAsia" w:ascii="仿宋_GB2312" w:hAnsi="仿宋_GB2312" w:eastAsia="仿宋_GB2312" w:cs="仿宋_GB2312"/>
          <w:kern w:val="0"/>
          <w:sz w:val="32"/>
          <w:szCs w:val="32"/>
          <w:lang w:val="zh-TW" w:eastAsia="zh-TW" w:bidi="ar-SA"/>
        </w:rPr>
        <w:t>导企业建立健全</w:t>
      </w:r>
      <w:r>
        <w:rPr>
          <w:rFonts w:hint="eastAsia" w:ascii="仿宋_GB2312" w:hAnsi="仿宋_GB2312" w:eastAsia="仿宋_GB2312" w:cs="仿宋_GB2312"/>
          <w:kern w:val="0"/>
          <w:sz w:val="32"/>
          <w:szCs w:val="32"/>
          <w:lang w:val="zh-TW" w:eastAsia="zh-CN" w:bidi="ar-SA"/>
        </w:rPr>
        <w:t>食</w:t>
      </w:r>
      <w:r>
        <w:rPr>
          <w:rFonts w:hint="eastAsia" w:ascii="仿宋_GB2312" w:hAnsi="仿宋_GB2312" w:eastAsia="仿宋_GB2312" w:cs="仿宋_GB2312"/>
          <w:kern w:val="0"/>
          <w:sz w:val="32"/>
          <w:szCs w:val="32"/>
          <w:lang w:val="zh-TW" w:eastAsia="zh-TW" w:bidi="ar-SA"/>
        </w:rPr>
        <w:t>品安全追溯体系。组织开展全</w:t>
      </w:r>
      <w:r>
        <w:rPr>
          <w:rFonts w:hint="eastAsia" w:ascii="仿宋_GB2312" w:hAnsi="仿宋_GB2312" w:eastAsia="仿宋_GB2312" w:cs="仿宋_GB2312"/>
          <w:kern w:val="0"/>
          <w:sz w:val="32"/>
          <w:szCs w:val="32"/>
          <w:lang w:val="zh-TW" w:eastAsia="zh-CN" w:bidi="ar-SA"/>
        </w:rPr>
        <w:t>县</w:t>
      </w:r>
      <w:r>
        <w:rPr>
          <w:rFonts w:hint="eastAsia" w:ascii="仿宋_GB2312" w:hAnsi="仿宋_GB2312" w:eastAsia="仿宋_GB2312" w:cs="仿宋_GB2312"/>
          <w:kern w:val="0"/>
          <w:sz w:val="32"/>
          <w:szCs w:val="32"/>
          <w:lang w:val="zh-TW" w:eastAsia="zh-TW" w:bidi="ar-SA"/>
        </w:rPr>
        <w:t>食品及相关产品安全监督</w:t>
      </w:r>
      <w:r>
        <w:rPr>
          <w:rFonts w:hint="eastAsia" w:ascii="仿宋_GB2312" w:hAnsi="仿宋_GB2312" w:eastAsia="仿宋_GB2312" w:cs="仿宋_GB2312"/>
          <w:kern w:val="0"/>
          <w:sz w:val="32"/>
          <w:szCs w:val="32"/>
          <w:lang w:val="zh-TW" w:eastAsia="zh-CN" w:bidi="ar-SA"/>
        </w:rPr>
        <w:t>抽</w:t>
      </w:r>
      <w:r>
        <w:rPr>
          <w:rFonts w:hint="eastAsia" w:ascii="仿宋_GB2312" w:hAnsi="仿宋_GB2312" w:eastAsia="仿宋_GB2312" w:cs="仿宋_GB2312"/>
          <w:kern w:val="0"/>
          <w:sz w:val="32"/>
          <w:szCs w:val="32"/>
          <w:lang w:val="zh-TW" w:eastAsia="zh-TW" w:bidi="ar-SA"/>
        </w:rPr>
        <w:t>检、风险监测、核查处</w:t>
      </w:r>
      <w:r>
        <w:rPr>
          <w:rFonts w:hint="eastAsia" w:ascii="仿宋_GB2312" w:hAnsi="仿宋_GB2312" w:eastAsia="仿宋_GB2312" w:cs="仿宋_GB2312"/>
          <w:kern w:val="0"/>
          <w:sz w:val="32"/>
          <w:szCs w:val="32"/>
          <w:lang w:val="zh-TW" w:eastAsia="zh-CN" w:bidi="ar-SA"/>
        </w:rPr>
        <w:t>置</w:t>
      </w:r>
      <w:r>
        <w:rPr>
          <w:rFonts w:hint="eastAsia" w:ascii="仿宋_GB2312" w:hAnsi="仿宋_GB2312" w:eastAsia="仿宋_GB2312" w:cs="仿宋_GB2312"/>
          <w:kern w:val="0"/>
          <w:sz w:val="32"/>
          <w:szCs w:val="32"/>
          <w:lang w:val="zh-TW" w:eastAsia="zh-TW" w:bidi="ar-SA"/>
        </w:rPr>
        <w:t>和风险预警、风险交流工作。组织实施全县特殊食品生产许可、备案和监督管</w:t>
      </w:r>
      <w:r>
        <w:rPr>
          <w:rFonts w:hint="eastAsia" w:ascii="仿宋_GB2312" w:hAnsi="仿宋_GB2312" w:eastAsia="仿宋_GB2312" w:cs="仿宋_GB2312"/>
          <w:kern w:val="0"/>
          <w:sz w:val="32"/>
          <w:szCs w:val="32"/>
          <w:lang w:val="zh-TW" w:eastAsia="zh-CN" w:bidi="ar-SA"/>
        </w:rPr>
        <w:t>理</w:t>
      </w:r>
      <w:r>
        <w:rPr>
          <w:rFonts w:hint="eastAsia" w:ascii="仿宋_GB2312" w:hAnsi="仿宋_GB2312" w:eastAsia="仿宋_GB2312" w:cs="仿宋_GB2312"/>
          <w:kern w:val="0"/>
          <w:sz w:val="32"/>
          <w:szCs w:val="32"/>
          <w:lang w:val="zh-TW" w:eastAsia="zh-TW" w:bidi="ar-SA"/>
        </w:rPr>
        <w:t>工作。</w:t>
      </w:r>
    </w:p>
    <w:p>
      <w:pPr>
        <w:pStyle w:val="14"/>
        <w:spacing w:line="569" w:lineRule="exact"/>
        <w:ind w:firstLine="960" w:firstLineChars="300"/>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（十一）</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负责统一管理全县</w:t>
      </w:r>
      <w:r>
        <w:rPr>
          <w:rFonts w:hint="eastAsia" w:ascii="仿宋_GB2312" w:hAnsi="仿宋_GB2312" w:eastAsia="仿宋_GB2312" w:cs="仿宋_GB2312"/>
          <w:kern w:val="0"/>
          <w:sz w:val="32"/>
          <w:szCs w:val="32"/>
          <w:lang w:val="zh-TW" w:eastAsia="zh-CN" w:bidi="ar-SA"/>
        </w:rPr>
        <w:t>计量</w:t>
      </w:r>
      <w:r>
        <w:rPr>
          <w:rFonts w:hint="eastAsia" w:ascii="仿宋_GB2312" w:hAnsi="仿宋_GB2312" w:eastAsia="仿宋_GB2312" w:cs="仿宋_GB2312"/>
          <w:kern w:val="0"/>
          <w:sz w:val="32"/>
          <w:szCs w:val="32"/>
          <w:lang w:val="zh-TW" w:eastAsia="zh-TW" w:bidi="ar-SA"/>
        </w:rPr>
        <w:t>工作。推行法定</w:t>
      </w:r>
      <w:r>
        <w:rPr>
          <w:rFonts w:hint="eastAsia" w:ascii="仿宋_GB2312" w:hAnsi="仿宋_GB2312" w:eastAsia="仿宋_GB2312" w:cs="仿宋_GB2312"/>
          <w:kern w:val="0"/>
          <w:sz w:val="32"/>
          <w:szCs w:val="32"/>
          <w:lang w:val="zh-TW" w:eastAsia="zh-CN" w:bidi="ar-SA"/>
        </w:rPr>
        <w:t>计量单</w:t>
      </w:r>
      <w:r>
        <w:rPr>
          <w:rFonts w:hint="eastAsia" w:ascii="仿宋_GB2312" w:hAnsi="仿宋_GB2312" w:eastAsia="仿宋_GB2312" w:cs="仿宋_GB2312"/>
          <w:kern w:val="0"/>
          <w:sz w:val="32"/>
          <w:szCs w:val="32"/>
          <w:lang w:val="zh-TW" w:eastAsia="zh-TW" w:bidi="ar-SA"/>
        </w:rPr>
        <w:t>位和国家计量制度，</w:t>
      </w:r>
      <w:r>
        <w:rPr>
          <w:rFonts w:hint="eastAsia" w:ascii="仿宋_GB2312" w:hAnsi="仿宋_GB2312" w:eastAsia="仿宋_GB2312" w:cs="仿宋_GB2312"/>
          <w:kern w:val="0"/>
          <w:sz w:val="32"/>
          <w:szCs w:val="32"/>
          <w:lang w:val="zh-TW" w:eastAsia="zh-CN" w:bidi="ar-SA"/>
        </w:rPr>
        <w:t>管理计量</w:t>
      </w:r>
      <w:r>
        <w:rPr>
          <w:rFonts w:hint="eastAsia" w:ascii="仿宋_GB2312" w:hAnsi="仿宋_GB2312" w:eastAsia="仿宋_GB2312" w:cs="仿宋_GB2312"/>
          <w:kern w:val="0"/>
          <w:sz w:val="32"/>
          <w:szCs w:val="32"/>
          <w:lang w:val="zh-TW" w:eastAsia="zh-TW" w:bidi="ar-SA"/>
        </w:rPr>
        <w:t>器具及量值传递和比对工作。规范、监督商品量和市场计量行为。</w:t>
      </w:r>
    </w:p>
    <w:p>
      <w:pPr>
        <w:pStyle w:val="14"/>
        <w:spacing w:line="586" w:lineRule="exact"/>
        <w:ind w:firstLine="960" w:firstLineChars="300"/>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（十二）</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负责统一管理全县</w:t>
      </w:r>
      <w:r>
        <w:rPr>
          <w:rFonts w:hint="eastAsia" w:ascii="仿宋_GB2312" w:hAnsi="仿宋_GB2312" w:eastAsia="仿宋_GB2312" w:cs="仿宋_GB2312"/>
          <w:kern w:val="0"/>
          <w:sz w:val="32"/>
          <w:szCs w:val="32"/>
          <w:lang w:val="zh-CN" w:eastAsia="zh-CN" w:bidi="ar-SA"/>
        </w:rPr>
        <w:t>标准化</w:t>
      </w:r>
      <w:r>
        <w:rPr>
          <w:rFonts w:hint="eastAsia" w:ascii="仿宋_GB2312" w:hAnsi="仿宋_GB2312" w:eastAsia="仿宋_GB2312" w:cs="仿宋_GB2312"/>
          <w:kern w:val="0"/>
          <w:sz w:val="32"/>
          <w:szCs w:val="32"/>
          <w:lang w:val="zh-TW" w:eastAsia="zh-TW" w:bidi="ar-SA"/>
        </w:rPr>
        <w:t>工作。组织实施标准化法律法规。依法承担地方标准</w:t>
      </w:r>
      <w:r>
        <w:rPr>
          <w:rFonts w:hint="eastAsia" w:ascii="仿宋_GB2312" w:hAnsi="仿宋_GB2312" w:eastAsia="仿宋_GB2312" w:cs="仿宋_GB2312"/>
          <w:kern w:val="0"/>
          <w:sz w:val="32"/>
          <w:szCs w:val="32"/>
          <w:lang w:val="zh-TW" w:eastAsia="zh-CN" w:bidi="ar-SA"/>
        </w:rPr>
        <w:t>组</w:t>
      </w:r>
      <w:r>
        <w:rPr>
          <w:rFonts w:hint="eastAsia" w:ascii="仿宋_GB2312" w:hAnsi="仿宋_GB2312" w:eastAsia="仿宋_GB2312" w:cs="仿宋_GB2312"/>
          <w:kern w:val="0"/>
          <w:sz w:val="32"/>
          <w:szCs w:val="32"/>
          <w:lang w:val="zh-TW" w:eastAsia="zh-TW" w:bidi="ar-SA"/>
        </w:rPr>
        <w:t>织制定工作。依法协调指导和监督地方标准、团体标准、企业标准制定工作。管理全县商品条码工作。</w:t>
      </w:r>
    </w:p>
    <w:p>
      <w:pPr>
        <w:pStyle w:val="14"/>
        <w:spacing w:line="593" w:lineRule="exact"/>
        <w:ind w:firstLine="860"/>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（十三）</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负责统一管理全县检验检测工作。拟订全县检验检测工作制度并组织实施，推进检验检测机构改革，规范检验检测市场，完善检验检测体系，指导协调检验检测行业发展。</w:t>
      </w:r>
    </w:p>
    <w:p>
      <w:pPr>
        <w:pStyle w:val="14"/>
        <w:spacing w:line="580" w:lineRule="exact"/>
        <w:ind w:firstLine="860"/>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（十四）</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负责统一管理、监督和综合协调全县认证认可工 作。组织实施国家统一的认证认可和合格评定监督管理制度。</w:t>
      </w:r>
    </w:p>
    <w:p>
      <w:pPr>
        <w:pStyle w:val="14"/>
        <w:spacing w:line="580" w:lineRule="exact"/>
        <w:ind w:firstLine="860"/>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（十五）</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负责全县知识产权监督管理和保护运用。拟订实施知识产权创造、保护、运用和交易运营的政策、规划。 建设完善知识产权保护体系、公共服务体系、指导商标专利执法，保护知识产权，促进知识产权创造和运用。</w:t>
      </w:r>
    </w:p>
    <w:p>
      <w:pPr>
        <w:pStyle w:val="14"/>
        <w:spacing w:line="580" w:lineRule="exact"/>
        <w:ind w:firstLine="860"/>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（十六）</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负责市场监督管理科技和信息化建设、新闻宣传、对外交流与合作。按规定承担技术性贸易措施有关工作。</w:t>
      </w:r>
    </w:p>
    <w:p>
      <w:pPr>
        <w:pStyle w:val="14"/>
        <w:spacing w:after="40" w:line="580" w:lineRule="exact"/>
        <w:ind w:firstLine="860"/>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（十七）</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负责促进全县非公经济发展，指导、协调全县</w:t>
      </w:r>
      <w:r>
        <w:rPr>
          <w:rFonts w:hint="eastAsia" w:ascii="仿宋_GB2312" w:hAnsi="仿宋_GB2312" w:eastAsia="仿宋_GB2312" w:cs="仿宋_GB2312"/>
          <w:kern w:val="0"/>
          <w:sz w:val="32"/>
          <w:szCs w:val="32"/>
          <w:lang w:val="zh-TW" w:eastAsia="zh-CN" w:bidi="ar-SA"/>
        </w:rPr>
        <w:t>市</w:t>
      </w:r>
      <w:r>
        <w:rPr>
          <w:rFonts w:hint="eastAsia" w:ascii="仿宋_GB2312" w:hAnsi="仿宋_GB2312" w:eastAsia="仿宋_GB2312" w:cs="仿宋_GB2312"/>
          <w:kern w:val="0"/>
          <w:sz w:val="32"/>
          <w:szCs w:val="32"/>
          <w:lang w:val="zh-TW" w:eastAsia="zh-TW" w:bidi="ar-SA"/>
        </w:rPr>
        <w:t>场监督管</w:t>
      </w:r>
      <w:r>
        <w:rPr>
          <w:rFonts w:hint="eastAsia" w:ascii="仿宋_GB2312" w:hAnsi="仿宋_GB2312" w:eastAsia="仿宋_GB2312" w:cs="仿宋_GB2312"/>
          <w:kern w:val="0"/>
          <w:sz w:val="32"/>
          <w:szCs w:val="32"/>
          <w:lang w:val="zh-TW" w:eastAsia="zh-CN" w:bidi="ar-SA"/>
        </w:rPr>
        <w:t>理</w:t>
      </w:r>
      <w:r>
        <w:rPr>
          <w:rFonts w:hint="eastAsia" w:ascii="仿宋_GB2312" w:hAnsi="仿宋_GB2312" w:eastAsia="仿宋_GB2312" w:cs="仿宋_GB2312"/>
          <w:kern w:val="0"/>
          <w:sz w:val="32"/>
          <w:szCs w:val="32"/>
          <w:lang w:val="zh-TW" w:eastAsia="zh-TW" w:bidi="ar-SA"/>
        </w:rPr>
        <w:t>系统开展小微企业、个体工商户、专业市场党建工作。</w:t>
      </w:r>
    </w:p>
    <w:p>
      <w:pPr>
        <w:pStyle w:val="14"/>
        <w:spacing w:line="554" w:lineRule="exact"/>
        <w:ind w:firstLine="860"/>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（十八）</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负责全县药品零</w:t>
      </w:r>
      <w:r>
        <w:rPr>
          <w:rFonts w:hint="eastAsia" w:ascii="仿宋_GB2312" w:hAnsi="仿宋_GB2312" w:eastAsia="仿宋_GB2312" w:cs="仿宋_GB2312"/>
          <w:kern w:val="0"/>
          <w:sz w:val="32"/>
          <w:szCs w:val="32"/>
          <w:lang w:val="zh-TW" w:eastAsia="zh-CN" w:bidi="ar-SA"/>
        </w:rPr>
        <w:t>售</w:t>
      </w:r>
      <w:r>
        <w:rPr>
          <w:rFonts w:hint="eastAsia" w:ascii="仿宋_GB2312" w:hAnsi="仿宋_GB2312" w:eastAsia="仿宋_GB2312" w:cs="仿宋_GB2312"/>
          <w:kern w:val="0"/>
          <w:sz w:val="32"/>
          <w:szCs w:val="32"/>
          <w:lang w:val="zh-TW" w:eastAsia="zh-TW" w:bidi="ar-SA"/>
        </w:rPr>
        <w:t>、医疗</w:t>
      </w:r>
      <w:r>
        <w:rPr>
          <w:rFonts w:hint="eastAsia" w:ascii="仿宋_GB2312" w:hAnsi="仿宋_GB2312" w:eastAsia="仿宋_GB2312" w:cs="仿宋_GB2312"/>
          <w:kern w:val="0"/>
          <w:sz w:val="32"/>
          <w:szCs w:val="32"/>
          <w:lang w:val="zh-TW" w:eastAsia="zh-CN" w:bidi="ar-SA"/>
        </w:rPr>
        <w:t>器</w:t>
      </w:r>
      <w:r>
        <w:rPr>
          <w:rFonts w:hint="eastAsia" w:ascii="仿宋_GB2312" w:hAnsi="仿宋_GB2312" w:eastAsia="仿宋_GB2312" w:cs="仿宋_GB2312"/>
          <w:kern w:val="0"/>
          <w:sz w:val="32"/>
          <w:szCs w:val="32"/>
          <w:lang w:val="zh-TW" w:eastAsia="zh-TW" w:bidi="ar-SA"/>
        </w:rPr>
        <w:t>械经营的许可、检查和处罚，以及化妆品经营和药品、医疗</w:t>
      </w:r>
      <w:r>
        <w:rPr>
          <w:rFonts w:hint="eastAsia" w:ascii="仿宋_GB2312" w:hAnsi="仿宋_GB2312" w:eastAsia="仿宋_GB2312" w:cs="仿宋_GB2312"/>
          <w:kern w:val="0"/>
          <w:sz w:val="32"/>
          <w:szCs w:val="32"/>
          <w:lang w:val="zh-TW" w:eastAsia="zh-CN" w:bidi="ar-SA"/>
        </w:rPr>
        <w:t>器械</w:t>
      </w:r>
      <w:r>
        <w:rPr>
          <w:rFonts w:hint="eastAsia" w:ascii="仿宋_GB2312" w:hAnsi="仿宋_GB2312" w:eastAsia="仿宋_GB2312" w:cs="仿宋_GB2312"/>
          <w:kern w:val="0"/>
          <w:sz w:val="32"/>
          <w:szCs w:val="32"/>
          <w:lang w:val="zh-TW" w:eastAsia="zh-TW" w:bidi="ar-SA"/>
        </w:rPr>
        <w:t>使用</w:t>
      </w:r>
      <w:r>
        <w:rPr>
          <w:rFonts w:hint="eastAsia" w:ascii="仿宋_GB2312" w:hAnsi="仿宋_GB2312" w:eastAsia="仿宋_GB2312" w:cs="仿宋_GB2312"/>
          <w:kern w:val="0"/>
          <w:sz w:val="32"/>
          <w:szCs w:val="32"/>
          <w:lang w:val="zh-TW" w:eastAsia="zh-CN" w:bidi="ar-SA"/>
        </w:rPr>
        <w:t>环节</w:t>
      </w:r>
      <w:r>
        <w:rPr>
          <w:rFonts w:hint="eastAsia" w:ascii="仿宋_GB2312" w:hAnsi="仿宋_GB2312" w:eastAsia="仿宋_GB2312" w:cs="仿宋_GB2312"/>
          <w:kern w:val="0"/>
          <w:sz w:val="32"/>
          <w:szCs w:val="32"/>
          <w:lang w:val="zh-TW" w:eastAsia="zh-TW" w:bidi="ar-SA"/>
        </w:rPr>
        <w:t>质</w:t>
      </w:r>
      <w:r>
        <w:rPr>
          <w:rFonts w:hint="eastAsia" w:ascii="仿宋_GB2312" w:hAnsi="仿宋_GB2312" w:eastAsia="仿宋_GB2312" w:cs="仿宋_GB2312"/>
          <w:kern w:val="0"/>
          <w:sz w:val="32"/>
          <w:szCs w:val="32"/>
          <w:lang w:val="zh-TW" w:eastAsia="zh-CN" w:bidi="ar-SA"/>
        </w:rPr>
        <w:t>量</w:t>
      </w:r>
      <w:r>
        <w:rPr>
          <w:rFonts w:hint="eastAsia" w:ascii="仿宋_GB2312" w:hAnsi="仿宋_GB2312" w:eastAsia="仿宋_GB2312" w:cs="仿宋_GB2312"/>
          <w:kern w:val="0"/>
          <w:sz w:val="32"/>
          <w:szCs w:val="32"/>
          <w:lang w:val="zh-TW" w:eastAsia="zh-TW" w:bidi="ar-SA"/>
        </w:rPr>
        <w:t xml:space="preserve"> 的检查和处罚。组织实施</w:t>
      </w:r>
      <w:r>
        <w:rPr>
          <w:rFonts w:hint="eastAsia" w:ascii="仿宋_GB2312" w:hAnsi="仿宋_GB2312" w:eastAsia="仿宋_GB2312" w:cs="仿宋_GB2312"/>
          <w:kern w:val="0"/>
          <w:sz w:val="32"/>
          <w:szCs w:val="32"/>
          <w:lang w:val="zh-CN" w:eastAsia="zh-CN" w:bidi="ar-SA"/>
        </w:rPr>
        <w:t>药品、</w:t>
      </w:r>
      <w:r>
        <w:rPr>
          <w:rFonts w:hint="eastAsia" w:ascii="仿宋_GB2312" w:hAnsi="仿宋_GB2312" w:eastAsia="仿宋_GB2312" w:cs="仿宋_GB2312"/>
          <w:kern w:val="0"/>
          <w:sz w:val="32"/>
          <w:szCs w:val="32"/>
          <w:lang w:val="zh-TW" w:eastAsia="zh-TW" w:bidi="ar-SA"/>
        </w:rPr>
        <w:t>医疗器械经营、使用质量管理规范，负责对全县疫苗、麻醉药品、精神药品、毒性药品、 放射性药品等特殊管理药品的质量监管。负责全县药品、医疗器械和化妆品总体质量状况的评价性抽样检验和监督性检验工作，组织开展全县药品不良反应、医疗器械不良事件的监测和处置工作。负责实施全县药品、医疗器械和化妆品监督管理的稽查制度，实施问题产品召回和处置制度。</w:t>
      </w:r>
    </w:p>
    <w:p>
      <w:pPr>
        <w:pStyle w:val="14"/>
        <w:spacing w:line="589" w:lineRule="exact"/>
        <w:ind w:firstLine="800"/>
        <w:jc w:val="left"/>
        <w:rPr>
          <w:rFonts w:hint="eastAsia" w:ascii="仿宋_GB2312" w:hAnsi="仿宋_GB2312" w:eastAsia="仿宋_GB2312" w:cs="仿宋_GB2312"/>
          <w:kern w:val="0"/>
          <w:sz w:val="32"/>
          <w:szCs w:val="32"/>
          <w:lang w:val="zh-TW" w:eastAsia="zh-TW" w:bidi="ar-SA"/>
        </w:rPr>
      </w:pPr>
      <w:r>
        <w:rPr>
          <w:rFonts w:hint="eastAsia" w:ascii="仿宋_GB2312" w:hAnsi="仿宋_GB2312" w:eastAsia="仿宋_GB2312" w:cs="仿宋_GB2312"/>
          <w:kern w:val="0"/>
          <w:sz w:val="32"/>
          <w:szCs w:val="32"/>
          <w:lang w:val="zh-TW" w:eastAsia="zh-TW" w:bidi="ar-SA"/>
        </w:rPr>
        <w:t>（十九）</w:t>
      </w:r>
      <w:r>
        <w:rPr>
          <w:rFonts w:hint="eastAsia" w:ascii="仿宋_GB2312" w:hAnsi="仿宋_GB2312" w:eastAsia="仿宋_GB2312" w:cs="仿宋_GB2312"/>
          <w:kern w:val="0"/>
          <w:sz w:val="32"/>
          <w:szCs w:val="32"/>
          <w:lang w:val="zh-TW" w:eastAsia="zh-CN" w:bidi="ar-SA"/>
        </w:rPr>
        <w:t>、</w:t>
      </w:r>
      <w:r>
        <w:rPr>
          <w:rFonts w:hint="eastAsia" w:ascii="仿宋_GB2312" w:hAnsi="仿宋_GB2312" w:eastAsia="仿宋_GB2312" w:cs="仿宋_GB2312"/>
          <w:kern w:val="0"/>
          <w:sz w:val="32"/>
          <w:szCs w:val="32"/>
          <w:lang w:val="zh-TW" w:eastAsia="zh-TW" w:bidi="ar-SA"/>
        </w:rPr>
        <w:t>完成县委、县政府交办的其他任务。</w:t>
      </w:r>
    </w:p>
    <w:p>
      <w:pPr>
        <w:pStyle w:val="14"/>
        <w:spacing w:line="589" w:lineRule="exact"/>
        <w:ind w:firstLine="800"/>
        <w:jc w:val="left"/>
        <w:rPr>
          <w:rFonts w:hint="eastAsia" w:ascii="仿宋_GB2312" w:hAnsi="仿宋_GB2312" w:eastAsia="仿宋_GB2312" w:cs="仿宋_GB2312"/>
          <w:kern w:val="0"/>
          <w:sz w:val="32"/>
          <w:szCs w:val="32"/>
          <w:lang w:val="en-US" w:eastAsia="zh-CN" w:bidi="ar-SA"/>
        </w:rPr>
      </w:pPr>
    </w:p>
    <w:p>
      <w:pPr>
        <w:kinsoku w:val="0"/>
        <w:overflowPunct w:val="0"/>
        <w:adjustRightInd w:val="0"/>
        <w:snapToGrid w:val="0"/>
        <w:spacing w:line="360" w:lineRule="auto"/>
        <w:ind w:right="51" w:firstLine="321" w:firstLineChars="100"/>
        <w:jc w:val="left"/>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w:t>
      </w:r>
      <w:r>
        <w:rPr>
          <w:rFonts w:hint="eastAsia" w:ascii="仿宋_GB2312" w:hAnsi="仿宋_GB2312" w:eastAsia="仿宋_GB2312" w:cs="仿宋_GB2312"/>
          <w:b/>
          <w:bCs/>
          <w:color w:val="000000"/>
          <w:sz w:val="32"/>
          <w:szCs w:val="32"/>
          <w:lang w:eastAsia="zh-CN"/>
        </w:rPr>
        <w:t>淮滨县市场监督管理局</w:t>
      </w:r>
      <w:bookmarkStart w:id="9" w:name="_GoBack"/>
      <w:bookmarkEnd w:id="9"/>
      <w:r>
        <w:rPr>
          <w:rFonts w:hint="eastAsia" w:ascii="仿宋_GB2312" w:hAnsi="仿宋_GB2312" w:eastAsia="仿宋_GB2312" w:cs="仿宋_GB2312"/>
          <w:b/>
          <w:bCs/>
          <w:color w:val="000000"/>
          <w:sz w:val="32"/>
          <w:szCs w:val="32"/>
        </w:rPr>
        <w:t>内设机构设置情况</w:t>
      </w:r>
    </w:p>
    <w:p>
      <w:pPr>
        <w:pStyle w:val="3"/>
        <w:numPr>
          <w:ilvl w:val="0"/>
          <w:numId w:val="0"/>
        </w:numPr>
        <w:tabs>
          <w:tab w:val="left" w:pos="880"/>
        </w:tabs>
        <w:kinsoku w:val="0"/>
        <w:overflowPunct w:val="0"/>
        <w:spacing w:before="0" w:beforeLines="0" w:afterLines="0"/>
        <w:jc w:val="left"/>
        <w:rPr>
          <w:rFonts w:hint="default" w:ascii="仿宋_GB2312" w:hAnsi="仿宋_GB2312" w:eastAsia="仿宋_GB2312" w:cs="仿宋_GB2312"/>
          <w:bCs/>
          <w:szCs w:val="32"/>
        </w:rPr>
      </w:pPr>
      <w:r>
        <w:rPr>
          <w:rFonts w:hint="eastAsia" w:cs="仿宋"/>
          <w:b w:val="0"/>
          <w:bCs/>
          <w:sz w:val="32"/>
          <w:szCs w:val="32"/>
          <w:lang w:val="en-US" w:eastAsia="zh-CN"/>
        </w:rPr>
        <w:t xml:space="preserve">  </w:t>
      </w:r>
      <w:r>
        <w:rPr>
          <w:rFonts w:hint="eastAsia" w:ascii="仿宋_GB2312" w:hAnsi="仿宋_GB2312" w:eastAsia="仿宋_GB2312" w:cs="仿宋_GB2312"/>
          <w:bCs/>
          <w:sz w:val="32"/>
          <w:szCs w:val="32"/>
        </w:rPr>
        <w:t>淮滨县</w:t>
      </w:r>
      <w:r>
        <w:rPr>
          <w:rFonts w:hint="eastAsia" w:ascii="黑体" w:hAnsi="宋体" w:eastAsia="黑体" w:cs="黑体"/>
          <w:color w:val="333333"/>
          <w:sz w:val="31"/>
          <w:szCs w:val="31"/>
        </w:rPr>
        <w:t>市</w:t>
      </w:r>
      <w:r>
        <w:rPr>
          <w:rFonts w:hint="eastAsia" w:ascii="仿宋_GB2312" w:hAnsi="仿宋_GB2312" w:eastAsia="仿宋_GB2312" w:cs="仿宋_GB2312"/>
          <w:bCs/>
          <w:sz w:val="32"/>
          <w:szCs w:val="32"/>
        </w:rPr>
        <w:t>场监督管理局</w:t>
      </w:r>
      <w:r>
        <w:rPr>
          <w:rFonts w:hint="eastAsia" w:ascii="仿宋_GB2312" w:hAnsi="仿宋_GB2312" w:eastAsia="仿宋_GB2312" w:cs="仿宋_GB2312"/>
          <w:bCs/>
          <w:sz w:val="32"/>
          <w:szCs w:val="32"/>
          <w:lang w:eastAsia="zh-CN"/>
        </w:rPr>
        <w:t>现有</w:t>
      </w:r>
      <w:r>
        <w:rPr>
          <w:rFonts w:hint="eastAsia" w:ascii="仿宋_GB2312" w:hAnsi="仿宋_GB2312" w:eastAsia="仿宋_GB2312" w:cs="仿宋_GB2312"/>
          <w:bCs/>
          <w:sz w:val="32"/>
          <w:szCs w:val="32"/>
        </w:rPr>
        <w:t>办公室</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法制股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执法稽查股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登记注册股行政审批股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信用监督管理股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价格监督监查股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网络交易监督管理股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广告监督检查股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质量发展股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食品安全协调股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食品生产安全监督管理股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食品经营安全监督管理股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餐饮服务食品安全监督管理股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食品药品安全抽检检测股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药品流通监督管理股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化妆品监督管理股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特种设备安全监察股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计量股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标准化股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知识产权促进股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非公经济促进股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科技和财务股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人事宣教股</w:t>
      </w:r>
      <w:r>
        <w:rPr>
          <w:rFonts w:hint="eastAsia" w:ascii="仿宋_GB2312" w:hAnsi="仿宋_GB2312" w:eastAsia="仿宋_GB2312" w:cs="仿宋_GB2312"/>
          <w:bCs/>
          <w:sz w:val="32"/>
          <w:szCs w:val="32"/>
          <w:lang w:eastAsia="zh-CN"/>
        </w:rPr>
        <w:t>等</w:t>
      </w:r>
      <w:r>
        <w:rPr>
          <w:rFonts w:hint="eastAsia" w:ascii="仿宋_GB2312" w:hAnsi="仿宋_GB2312" w:eastAsia="仿宋_GB2312" w:cs="仿宋_GB2312"/>
          <w:bCs/>
          <w:sz w:val="32"/>
          <w:szCs w:val="32"/>
          <w:lang w:val="en-US" w:eastAsia="zh-CN"/>
        </w:rPr>
        <w:t>24个内设机构，下设质检中心，王家岗乡市场监管所，新里市场监管所，淮滨县王店市场监管所，淮滨县张庄乡市场监管所，邓湾乡市场监管所，台头市场监管所，顺河市场监管所，淮滨县三空桥乡市场监管所，产业集聚区市场监管所，芦集乡市场监管所，期思镇市场监管所，赵集镇市场监管所，张里市场监管所，栏杆镇市场监管所，防胡市场监管所，谷堆市场监管所，固城市场监管所，马集市场监管所等20个二级机构。</w:t>
      </w:r>
    </w:p>
    <w:p>
      <w:pPr>
        <w:pStyle w:val="3"/>
        <w:numPr>
          <w:ilvl w:val="0"/>
          <w:numId w:val="0"/>
        </w:numPr>
        <w:tabs>
          <w:tab w:val="left" w:pos="880"/>
        </w:tabs>
        <w:kinsoku w:val="0"/>
        <w:overflowPunct w:val="0"/>
        <w:spacing w:before="0"/>
        <w:ind w:left="630" w:leftChars="0"/>
        <w:jc w:val="left"/>
        <w:rPr>
          <w:rFonts w:hint="default" w:ascii="黑体" w:hAnsi="黑体" w:eastAsia="黑体" w:cs="黑体"/>
          <w:bCs/>
          <w:szCs w:val="32"/>
        </w:rPr>
      </w:pPr>
      <w:r>
        <w:rPr>
          <w:rFonts w:hint="eastAsia" w:ascii="黑体" w:hAnsi="黑体" w:eastAsia="黑体" w:cs="黑体"/>
          <w:bCs/>
          <w:szCs w:val="32"/>
          <w:lang w:eastAsia="zh-CN"/>
        </w:rPr>
        <w:t>三、</w:t>
      </w:r>
      <w:r>
        <w:rPr>
          <w:rFonts w:ascii="黑体" w:hAnsi="黑体" w:eastAsia="黑体" w:cs="黑体"/>
          <w:bCs/>
          <w:szCs w:val="32"/>
        </w:rPr>
        <w:t>淮滨县</w:t>
      </w:r>
      <w:r>
        <w:rPr>
          <w:rFonts w:hint="eastAsia" w:ascii="黑体" w:hAnsi="宋体" w:eastAsia="黑体" w:cs="黑体"/>
          <w:color w:val="333333"/>
          <w:sz w:val="31"/>
          <w:szCs w:val="31"/>
        </w:rPr>
        <w:t>市场监督管理局</w:t>
      </w:r>
      <w:r>
        <w:rPr>
          <w:rFonts w:ascii="黑体" w:hAnsi="黑体" w:eastAsia="黑体" w:cs="黑体"/>
          <w:bCs/>
          <w:szCs w:val="32"/>
        </w:rPr>
        <w:t>预算单位构成情况</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淮滨县</w:t>
      </w:r>
      <w:r>
        <w:rPr>
          <w:rFonts w:hint="eastAsia" w:ascii="黑体" w:hAnsi="宋体" w:eastAsia="黑体" w:cs="黑体"/>
          <w:color w:val="333333"/>
          <w:sz w:val="31"/>
          <w:szCs w:val="31"/>
        </w:rPr>
        <w:t>市</w:t>
      </w:r>
      <w:r>
        <w:rPr>
          <w:rFonts w:hint="eastAsia" w:ascii="仿宋_GB2312" w:hAnsi="仿宋_GB2312" w:eastAsia="仿宋_GB2312" w:cs="仿宋_GB2312"/>
          <w:bCs/>
          <w:sz w:val="32"/>
          <w:szCs w:val="32"/>
        </w:rPr>
        <w:t>场监督管理局</w:t>
      </w:r>
      <w:r>
        <w:rPr>
          <w:rFonts w:hint="eastAsia" w:ascii="仿宋_GB2312" w:hAnsi="仿宋_GB2312" w:eastAsia="仿宋_GB2312" w:cs="仿宋_GB2312"/>
          <w:bCs/>
          <w:sz w:val="32"/>
          <w:szCs w:val="32"/>
          <w:lang w:eastAsia="zh-CN"/>
        </w:rPr>
        <w:t>2023</w:t>
      </w:r>
      <w:r>
        <w:rPr>
          <w:rFonts w:hint="eastAsia" w:ascii="仿宋_GB2312" w:hAnsi="仿宋_GB2312" w:eastAsia="仿宋_GB2312" w:cs="仿宋_GB2312"/>
          <w:bCs/>
          <w:sz w:val="32"/>
          <w:szCs w:val="32"/>
        </w:rPr>
        <w:t>年部门预算包括局机关本级预算</w:t>
      </w:r>
      <w:r>
        <w:rPr>
          <w:rFonts w:hint="eastAsia" w:ascii="仿宋_GB2312" w:hAnsi="仿宋_GB2312" w:eastAsia="仿宋_GB2312" w:cs="仿宋_GB2312"/>
          <w:bCs/>
          <w:sz w:val="32"/>
          <w:szCs w:val="32"/>
          <w:lang w:eastAsia="zh-CN"/>
        </w:rPr>
        <w:t>及局所属二级机构的预算。</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局机关本级预算包括：办公室</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法制股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执法稽查股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登记注册股行政审批股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信用监督管理股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价格监督监查股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网络交易监督管理股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广告监督检查股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质量发展股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食品安全协调股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食品生产安全监督管理股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食品经营安全监督管理股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餐饮服务食品安全监督管理股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食品药品安全抽检检测股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药品流通监督管理股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化妆品监督管理股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特种设备安全监察股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计量股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标准化股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知识产权促进股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非公经济促进股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科技和财务股</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人事宣教股</w:t>
      </w:r>
      <w:r>
        <w:rPr>
          <w:rFonts w:hint="eastAsia" w:ascii="仿宋_GB2312" w:hAnsi="仿宋_GB2312" w:eastAsia="仿宋_GB2312" w:cs="仿宋_GB2312"/>
          <w:bCs/>
          <w:sz w:val="32"/>
          <w:szCs w:val="32"/>
          <w:lang w:eastAsia="zh-CN"/>
        </w:rPr>
        <w:t>等，二级机构包括：</w:t>
      </w:r>
      <w:r>
        <w:rPr>
          <w:rFonts w:hint="eastAsia" w:ascii="仿宋_GB2312" w:hAnsi="仿宋_GB2312" w:eastAsia="仿宋_GB2312" w:cs="仿宋_GB2312"/>
          <w:bCs/>
          <w:sz w:val="32"/>
          <w:szCs w:val="32"/>
          <w:lang w:val="en-US" w:eastAsia="zh-CN"/>
        </w:rPr>
        <w:t>质检中心，王家岗乡市场监管所，新里市场监管所，淮滨县王店市场监管所，淮滨县张庄乡市场监管所，邓湾乡市场监管所，台头市场监管所，顺河市场监管所，淮滨县三空桥乡市场监管所，产业集聚区市场监管所，芦集乡市场监管所，期思镇市场监管所，赵集镇市场监管所，张里市场监管所，栏杆镇市场监管所，防胡市场监管所，谷堆市场监管所，固城市场监管所，马集市场监管所等20个二级机构</w:t>
      </w:r>
      <w:r>
        <w:rPr>
          <w:rFonts w:hint="eastAsia" w:ascii="仿宋_GB2312" w:hAnsi="仿宋_GB2312" w:eastAsia="仿宋_GB2312" w:cs="仿宋_GB2312"/>
          <w:bCs/>
          <w:sz w:val="32"/>
          <w:szCs w:val="32"/>
          <w:lang w:eastAsia="zh-CN"/>
        </w:rPr>
        <w:t>的预算。</w:t>
      </w:r>
    </w:p>
    <w:p>
      <w:pPr>
        <w:jc w:val="both"/>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b/>
          <w:bCs/>
          <w:sz w:val="36"/>
          <w:szCs w:val="36"/>
          <w:lang w:eastAsia="zh-CN"/>
        </w:rPr>
        <w:t>市场监督管理局2023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widowControl/>
        <w:ind w:firstLine="640" w:firstLineChars="200"/>
        <w:jc w:val="left"/>
        <w:rPr>
          <w:rFonts w:hint="eastAsia" w:ascii="仿宋_GB2312" w:hAnsi="仿宋_GB2312" w:eastAsia="仿宋_GB2312" w:cs="仿宋_GB2312"/>
          <w:kern w:val="0"/>
          <w:sz w:val="32"/>
          <w:szCs w:val="32"/>
        </w:rPr>
      </w:pPr>
      <w:r>
        <w:rPr>
          <w:rFonts w:hint="eastAsia" w:ascii="仿宋" w:hAnsi="仿宋" w:eastAsia="仿宋" w:cs="仿宋"/>
          <w:sz w:val="32"/>
          <w:szCs w:val="32"/>
        </w:rPr>
        <w:t>淮滨县</w:t>
      </w:r>
      <w:r>
        <w:rPr>
          <w:rFonts w:hint="eastAsia" w:ascii="仿宋" w:hAnsi="仿宋" w:eastAsia="仿宋" w:cs="仿宋"/>
          <w:sz w:val="32"/>
          <w:szCs w:val="32"/>
          <w:lang w:eastAsia="zh-CN"/>
        </w:rPr>
        <w:t>市场监督管理局2023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3485.74</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3485.74</w:t>
      </w:r>
      <w:r>
        <w:rPr>
          <w:rFonts w:hint="eastAsia" w:ascii="仿宋" w:hAnsi="仿宋" w:eastAsia="仿宋" w:cs="仿宋"/>
          <w:sz w:val="32"/>
          <w:szCs w:val="32"/>
        </w:rPr>
        <w:t>万元,与</w:t>
      </w:r>
      <w:r>
        <w:rPr>
          <w:rFonts w:hint="eastAsia" w:ascii="仿宋" w:hAnsi="仿宋" w:eastAsia="仿宋" w:cs="仿宋"/>
          <w:sz w:val="32"/>
          <w:szCs w:val="32"/>
          <w:lang w:eastAsia="zh-CN"/>
        </w:rPr>
        <w:t>2022</w:t>
      </w:r>
      <w:r>
        <w:rPr>
          <w:rFonts w:hint="eastAsia" w:ascii="仿宋" w:hAnsi="仿宋" w:eastAsia="仿宋" w:cs="仿宋"/>
          <w:sz w:val="32"/>
          <w:szCs w:val="32"/>
        </w:rPr>
        <w:t>年相比，</w:t>
      </w:r>
      <w:r>
        <w:rPr>
          <w:rFonts w:hint="eastAsia" w:ascii="仿宋" w:hAnsi="仿宋" w:eastAsia="仿宋" w:cs="仿宋"/>
          <w:sz w:val="32"/>
          <w:szCs w:val="32"/>
          <w:lang w:val="en-US" w:eastAsia="zh-CN"/>
        </w:rPr>
        <w:t>增加了35.92万元，增长了1.04%，</w:t>
      </w:r>
      <w:r>
        <w:rPr>
          <w:rFonts w:hint="eastAsia" w:ascii="仿宋" w:hAnsi="仿宋" w:eastAsia="仿宋" w:cs="仿宋"/>
          <w:sz w:val="32"/>
          <w:szCs w:val="32"/>
        </w:rPr>
        <w:t>主要原因</w:t>
      </w:r>
      <w:r>
        <w:rPr>
          <w:rFonts w:hint="eastAsia" w:ascii="仿宋" w:hAnsi="仿宋" w:eastAsia="仿宋" w:cs="仿宋"/>
          <w:sz w:val="32"/>
          <w:szCs w:val="32"/>
          <w:lang w:eastAsia="zh-CN"/>
        </w:rPr>
        <w:t>：一是</w:t>
      </w:r>
      <w:r>
        <w:rPr>
          <w:rFonts w:hint="eastAsia" w:ascii="仿宋_GB2312" w:hAnsi="仿宋_GB2312" w:eastAsia="仿宋_GB2312" w:cs="仿宋_GB2312"/>
          <w:kern w:val="0"/>
          <w:sz w:val="32"/>
          <w:szCs w:val="32"/>
        </w:rPr>
        <w:t>人员工资及保险缴费增加；</w:t>
      </w:r>
      <w:r>
        <w:rPr>
          <w:rFonts w:hint="eastAsia" w:ascii="仿宋_GB2312" w:hAnsi="仿宋_GB2312" w:eastAsia="仿宋_GB2312" w:cs="仿宋_GB2312"/>
          <w:kern w:val="0"/>
          <w:sz w:val="32"/>
          <w:szCs w:val="32"/>
          <w:lang w:val="en-US" w:eastAsia="zh-CN"/>
        </w:rPr>
        <w:t>二是</w:t>
      </w:r>
      <w:r>
        <w:rPr>
          <w:rFonts w:hint="eastAsia" w:ascii="仿宋_GB2312" w:hAnsi="仿宋_GB2312" w:eastAsia="仿宋_GB2312" w:cs="仿宋_GB2312"/>
          <w:kern w:val="0"/>
          <w:sz w:val="32"/>
          <w:szCs w:val="32"/>
        </w:rPr>
        <w:t>加大了执法办案力度及执法能力建设和基层建设</w:t>
      </w:r>
      <w:r>
        <w:rPr>
          <w:rFonts w:hint="eastAsia" w:ascii="仿宋_GB2312" w:hAnsi="仿宋_GB2312" w:eastAsia="仿宋_GB2312" w:cs="仿宋_GB2312"/>
          <w:kern w:val="0"/>
          <w:sz w:val="32"/>
          <w:szCs w:val="32"/>
          <w:lang w:eastAsia="zh-CN"/>
        </w:rPr>
        <w:t>力度。三是加大了食品安全、药品、医疗器械、化妆品、质量安全等监督管理方面的支出</w:t>
      </w:r>
      <w:r>
        <w:rPr>
          <w:rFonts w:hint="eastAsia" w:ascii="仿宋_GB2312" w:hAnsi="仿宋_GB2312" w:eastAsia="仿宋_GB2312" w:cs="仿宋_GB2312"/>
          <w:kern w:val="0"/>
          <w:sz w:val="32"/>
          <w:szCs w:val="32"/>
        </w:rPr>
        <w:t xml:space="preserve">。  </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szCs w:val="32"/>
          <w:lang w:eastAsia="zh-CN"/>
        </w:rPr>
        <w:t>市场监督管理局</w:t>
      </w:r>
      <w:r>
        <w:rPr>
          <w:rFonts w:hint="eastAsia" w:ascii="仿宋" w:hAnsi="仿宋" w:eastAsia="仿宋" w:cs="仿宋"/>
          <w:sz w:val="32"/>
          <w:lang w:eastAsia="zh-CN"/>
        </w:rPr>
        <w:t>2023</w:t>
      </w:r>
      <w:r>
        <w:rPr>
          <w:rFonts w:hint="eastAsia" w:ascii="仿宋" w:hAnsi="仿宋" w:eastAsia="仿宋" w:cs="仿宋"/>
          <w:sz w:val="32"/>
        </w:rPr>
        <w:t>年收入合计</w:t>
      </w:r>
      <w:r>
        <w:rPr>
          <w:rFonts w:hint="eastAsia" w:ascii="仿宋" w:hAnsi="仿宋" w:eastAsia="仿宋" w:cs="仿宋"/>
          <w:sz w:val="32"/>
          <w:szCs w:val="32"/>
          <w:lang w:val="en-US" w:eastAsia="zh-CN"/>
        </w:rPr>
        <w:t>3485.74</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3485.74</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szCs w:val="32"/>
          <w:lang w:eastAsia="zh-CN"/>
        </w:rPr>
        <w:t>市场监督管理局</w:t>
      </w:r>
      <w:r>
        <w:rPr>
          <w:rFonts w:hint="eastAsia" w:ascii="仿宋" w:hAnsi="仿宋" w:eastAsia="仿宋" w:cs="仿宋"/>
          <w:sz w:val="32"/>
          <w:lang w:eastAsia="zh-CN"/>
        </w:rPr>
        <w:t>2023</w:t>
      </w:r>
      <w:r>
        <w:rPr>
          <w:rFonts w:hint="eastAsia" w:ascii="仿宋" w:hAnsi="仿宋" w:eastAsia="仿宋" w:cs="仿宋"/>
          <w:sz w:val="32"/>
        </w:rPr>
        <w:t>年支出合计</w:t>
      </w:r>
      <w:r>
        <w:rPr>
          <w:rFonts w:hint="eastAsia" w:ascii="仿宋" w:hAnsi="仿宋" w:eastAsia="仿宋" w:cs="仿宋"/>
          <w:sz w:val="32"/>
          <w:szCs w:val="32"/>
          <w:lang w:val="en-US" w:eastAsia="zh-CN"/>
        </w:rPr>
        <w:t>3485.74</w:t>
      </w:r>
      <w:r>
        <w:rPr>
          <w:rFonts w:hint="eastAsia" w:ascii="仿宋" w:hAnsi="仿宋" w:eastAsia="仿宋" w:cs="仿宋"/>
          <w:sz w:val="32"/>
        </w:rPr>
        <w:t>万元，其中：基本支出2990.67万元，占</w:t>
      </w:r>
      <w:r>
        <w:rPr>
          <w:rFonts w:hint="eastAsia" w:ascii="仿宋" w:hAnsi="仿宋" w:eastAsia="仿宋" w:cs="仿宋"/>
          <w:sz w:val="32"/>
          <w:lang w:val="en-US" w:eastAsia="zh-CN"/>
        </w:rPr>
        <w:t>85.65</w:t>
      </w:r>
      <w:r>
        <w:rPr>
          <w:rFonts w:hint="eastAsia" w:ascii="仿宋" w:hAnsi="仿宋" w:eastAsia="仿宋" w:cs="仿宋"/>
          <w:sz w:val="32"/>
        </w:rPr>
        <w:t>%；项目支出</w:t>
      </w:r>
      <w:r>
        <w:rPr>
          <w:rFonts w:hint="eastAsia" w:ascii="仿宋" w:hAnsi="仿宋" w:eastAsia="仿宋" w:cs="仿宋"/>
          <w:sz w:val="32"/>
          <w:lang w:val="en-US" w:eastAsia="zh-CN"/>
        </w:rPr>
        <w:t>495.07</w:t>
      </w:r>
      <w:r>
        <w:rPr>
          <w:rFonts w:hint="eastAsia" w:ascii="仿宋" w:hAnsi="仿宋" w:eastAsia="仿宋" w:cs="仿宋"/>
          <w:sz w:val="32"/>
        </w:rPr>
        <w:t>万元，占</w:t>
      </w:r>
      <w:r>
        <w:rPr>
          <w:rFonts w:hint="eastAsia" w:ascii="仿宋" w:hAnsi="仿宋" w:eastAsia="仿宋" w:cs="仿宋"/>
          <w:sz w:val="32"/>
          <w:lang w:val="en-US" w:eastAsia="zh-CN"/>
        </w:rPr>
        <w:t>14.35</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szCs w:val="32"/>
          <w:lang w:eastAsia="zh-CN"/>
        </w:rPr>
        <w:t>市场监督管理局</w:t>
      </w:r>
      <w:r>
        <w:rPr>
          <w:rFonts w:hint="eastAsia" w:ascii="仿宋" w:hAnsi="仿宋" w:eastAsia="仿宋" w:cs="仿宋"/>
          <w:sz w:val="32"/>
          <w:lang w:eastAsia="zh-CN"/>
        </w:rPr>
        <w:t>2023</w:t>
      </w:r>
      <w:r>
        <w:rPr>
          <w:rFonts w:hint="eastAsia" w:ascii="仿宋" w:hAnsi="仿宋" w:eastAsia="仿宋" w:cs="仿宋"/>
          <w:sz w:val="32"/>
        </w:rPr>
        <w:t>年一般公共预算收支预算</w:t>
      </w:r>
      <w:r>
        <w:rPr>
          <w:rFonts w:hint="eastAsia" w:ascii="仿宋" w:hAnsi="仿宋" w:eastAsia="仿宋" w:cs="仿宋"/>
          <w:sz w:val="32"/>
          <w:szCs w:val="32"/>
          <w:lang w:val="en-US" w:eastAsia="zh-CN"/>
        </w:rPr>
        <w:t>3485.74</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年相比，一般公共预算收支预算</w:t>
      </w:r>
      <w:r>
        <w:rPr>
          <w:rFonts w:hint="eastAsia" w:ascii="仿宋" w:hAnsi="仿宋" w:eastAsia="仿宋" w:cs="仿宋"/>
          <w:sz w:val="32"/>
          <w:szCs w:val="32"/>
          <w:lang w:val="en-US" w:eastAsia="zh-CN"/>
        </w:rPr>
        <w:t>增加了35.92万元，增长了1.04%</w:t>
      </w:r>
      <w:r>
        <w:rPr>
          <w:rFonts w:hint="eastAsia" w:ascii="仿宋" w:hAnsi="仿宋" w:eastAsia="仿宋" w:cs="仿宋"/>
          <w:sz w:val="32"/>
        </w:rPr>
        <w:t>，主要原因</w:t>
      </w:r>
      <w:r>
        <w:rPr>
          <w:rFonts w:hint="eastAsia" w:ascii="仿宋" w:hAnsi="仿宋" w:eastAsia="仿宋" w:cs="仿宋"/>
          <w:sz w:val="32"/>
          <w:lang w:eastAsia="zh-CN"/>
        </w:rPr>
        <w:t>：</w:t>
      </w:r>
      <w:r>
        <w:rPr>
          <w:rFonts w:hint="eastAsia" w:ascii="仿宋" w:hAnsi="仿宋" w:eastAsia="仿宋" w:cs="仿宋"/>
          <w:sz w:val="32"/>
          <w:szCs w:val="32"/>
          <w:lang w:eastAsia="zh-CN"/>
        </w:rPr>
        <w:t>一是</w:t>
      </w:r>
      <w:r>
        <w:rPr>
          <w:rFonts w:hint="eastAsia" w:ascii="仿宋_GB2312" w:hAnsi="仿宋_GB2312" w:eastAsia="仿宋_GB2312" w:cs="仿宋_GB2312"/>
          <w:kern w:val="0"/>
          <w:sz w:val="32"/>
          <w:szCs w:val="32"/>
        </w:rPr>
        <w:t>人员工资及保险缴费增加；</w:t>
      </w:r>
      <w:r>
        <w:rPr>
          <w:rFonts w:hint="eastAsia" w:ascii="仿宋_GB2312" w:hAnsi="仿宋_GB2312" w:eastAsia="仿宋_GB2312" w:cs="仿宋_GB2312"/>
          <w:kern w:val="0"/>
          <w:sz w:val="32"/>
          <w:szCs w:val="32"/>
          <w:lang w:val="en-US" w:eastAsia="zh-CN"/>
        </w:rPr>
        <w:t>二是</w:t>
      </w:r>
      <w:r>
        <w:rPr>
          <w:rFonts w:hint="eastAsia" w:ascii="仿宋_GB2312" w:hAnsi="仿宋_GB2312" w:eastAsia="仿宋_GB2312" w:cs="仿宋_GB2312"/>
          <w:kern w:val="0"/>
          <w:sz w:val="32"/>
          <w:szCs w:val="32"/>
        </w:rPr>
        <w:t>加大了执法办案力度及执法能力建设和基层建设</w:t>
      </w:r>
      <w:r>
        <w:rPr>
          <w:rFonts w:hint="eastAsia" w:ascii="仿宋_GB2312" w:hAnsi="仿宋_GB2312" w:eastAsia="仿宋_GB2312" w:cs="仿宋_GB2312"/>
          <w:kern w:val="0"/>
          <w:sz w:val="32"/>
          <w:szCs w:val="32"/>
          <w:lang w:eastAsia="zh-CN"/>
        </w:rPr>
        <w:t>力度。三是加大了食品安全、药品、医疗器械、化妆品、质量安全等监督管理方面的支出</w:t>
      </w:r>
      <w:r>
        <w:rPr>
          <w:rFonts w:hint="eastAsia" w:ascii="仿宋" w:hAnsi="仿宋" w:eastAsia="仿宋" w:cs="仿宋"/>
          <w:sz w:val="32"/>
          <w:szCs w:val="32"/>
          <w:lang w:val="en-US" w:eastAsia="zh-CN"/>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hint="eastAsia" w:ascii="仿宋" w:hAnsi="仿宋" w:eastAsia="仿宋" w:cs="仿宋"/>
          <w:sz w:val="32"/>
          <w:lang w:eastAsia="zh-CN"/>
        </w:rPr>
      </w:pPr>
      <w:r>
        <w:rPr>
          <w:rFonts w:hint="eastAsia" w:ascii="仿宋" w:hAnsi="仿宋" w:eastAsia="仿宋" w:cs="仿宋"/>
          <w:sz w:val="32"/>
        </w:rPr>
        <w:t>淮滨县</w:t>
      </w:r>
      <w:r>
        <w:rPr>
          <w:rFonts w:hint="eastAsia" w:ascii="仿宋" w:hAnsi="仿宋" w:eastAsia="仿宋" w:cs="仿宋"/>
          <w:sz w:val="32"/>
          <w:szCs w:val="32"/>
          <w:lang w:eastAsia="zh-CN"/>
        </w:rPr>
        <w:t>市场监督管理局</w:t>
      </w:r>
      <w:r>
        <w:rPr>
          <w:rFonts w:hint="eastAsia" w:ascii="仿宋" w:hAnsi="仿宋" w:eastAsia="仿宋" w:cs="仿宋"/>
          <w:sz w:val="32"/>
          <w:lang w:eastAsia="zh-CN"/>
        </w:rPr>
        <w:t>2023</w:t>
      </w:r>
      <w:r>
        <w:rPr>
          <w:rFonts w:hint="eastAsia" w:ascii="仿宋" w:hAnsi="仿宋" w:eastAsia="仿宋" w:cs="仿宋"/>
          <w:sz w:val="32"/>
        </w:rPr>
        <w:t>年一般公共预算支出年初预算为</w:t>
      </w:r>
      <w:r>
        <w:rPr>
          <w:rFonts w:hint="eastAsia" w:ascii="仿宋" w:hAnsi="仿宋" w:eastAsia="仿宋" w:cs="仿宋"/>
          <w:sz w:val="32"/>
          <w:szCs w:val="32"/>
          <w:lang w:val="en-US" w:eastAsia="zh-CN"/>
        </w:rPr>
        <w:t>3485.74</w:t>
      </w:r>
      <w:r>
        <w:rPr>
          <w:rFonts w:hint="eastAsia" w:ascii="仿宋" w:hAnsi="仿宋" w:eastAsia="仿宋" w:cs="仿宋"/>
          <w:sz w:val="32"/>
        </w:rPr>
        <w:t>万元。其中：基本支出2990.67万元，占</w:t>
      </w:r>
      <w:r>
        <w:rPr>
          <w:rFonts w:hint="eastAsia" w:ascii="仿宋" w:hAnsi="仿宋" w:eastAsia="仿宋" w:cs="仿宋"/>
          <w:sz w:val="32"/>
          <w:lang w:val="en-US" w:eastAsia="zh-CN"/>
        </w:rPr>
        <w:t>85.65</w:t>
      </w:r>
      <w:r>
        <w:rPr>
          <w:rFonts w:hint="eastAsia" w:ascii="仿宋" w:hAnsi="仿宋" w:eastAsia="仿宋" w:cs="仿宋"/>
          <w:sz w:val="32"/>
        </w:rPr>
        <w:t>%；项目支出</w:t>
      </w:r>
      <w:r>
        <w:rPr>
          <w:rFonts w:hint="eastAsia" w:ascii="仿宋" w:hAnsi="仿宋" w:eastAsia="仿宋" w:cs="仿宋"/>
          <w:sz w:val="32"/>
          <w:lang w:val="en-US" w:eastAsia="zh-CN"/>
        </w:rPr>
        <w:t>495.07</w:t>
      </w:r>
      <w:r>
        <w:rPr>
          <w:rFonts w:hint="eastAsia" w:ascii="仿宋" w:hAnsi="仿宋" w:eastAsia="仿宋" w:cs="仿宋"/>
          <w:sz w:val="32"/>
        </w:rPr>
        <w:t>万元，占</w:t>
      </w:r>
      <w:r>
        <w:rPr>
          <w:rFonts w:hint="eastAsia" w:ascii="仿宋" w:hAnsi="仿宋" w:eastAsia="仿宋" w:cs="仿宋"/>
          <w:sz w:val="32"/>
          <w:lang w:val="en-US" w:eastAsia="zh-CN"/>
        </w:rPr>
        <w:t>14.35</w:t>
      </w:r>
      <w:r>
        <w:rPr>
          <w:rFonts w:hint="eastAsia" w:ascii="仿宋" w:hAnsi="仿宋" w:eastAsia="仿宋" w:cs="仿宋"/>
          <w:sz w:val="32"/>
        </w:rPr>
        <w:t>%</w:t>
      </w:r>
      <w:r>
        <w:rPr>
          <w:rFonts w:hint="eastAsia" w:ascii="仿宋" w:hAnsi="仿宋" w:eastAsia="仿宋" w:cs="仿宋"/>
          <w:sz w:val="32"/>
          <w:lang w:eastAsia="zh-CN"/>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w:t>
      </w:r>
      <w:r>
        <w:rPr>
          <w:rFonts w:hint="eastAsia" w:ascii="仿宋" w:hAnsi="仿宋" w:eastAsia="仿宋" w:cs="仿宋"/>
          <w:sz w:val="32"/>
          <w:szCs w:val="32"/>
          <w:lang w:eastAsia="zh-CN"/>
        </w:rPr>
        <w:t>市场监督管理局</w:t>
      </w:r>
      <w:r>
        <w:rPr>
          <w:rFonts w:hint="eastAsia" w:ascii="仿宋" w:hAnsi="仿宋" w:eastAsia="仿宋" w:cs="仿宋"/>
          <w:color w:val="000000"/>
          <w:sz w:val="32"/>
          <w:szCs w:val="32"/>
          <w:lang w:eastAsia="zh-CN"/>
        </w:rPr>
        <w:t>2023</w:t>
      </w:r>
      <w:r>
        <w:rPr>
          <w:rFonts w:hint="eastAsia" w:ascii="仿宋" w:hAnsi="仿宋" w:eastAsia="仿宋" w:cs="仿宋"/>
          <w:color w:val="000000"/>
          <w:sz w:val="32"/>
          <w:szCs w:val="32"/>
        </w:rPr>
        <w:t>年一般公共预算基本支出年初预算为</w:t>
      </w:r>
      <w:r>
        <w:rPr>
          <w:rFonts w:hint="eastAsia" w:ascii="仿宋" w:hAnsi="仿宋" w:eastAsia="仿宋" w:cs="仿宋"/>
          <w:sz w:val="32"/>
        </w:rPr>
        <w:t>2990.67</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2867</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96</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123.67</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5"/>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eastAsia="zh-CN"/>
        </w:rPr>
        <w:t>市场监督管理局2023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101.0185</w:t>
      </w:r>
      <w:r>
        <w:rPr>
          <w:rFonts w:hint="eastAsia" w:ascii="仿宋" w:hAnsi="仿宋" w:eastAsia="仿宋" w:cs="仿宋"/>
          <w:sz w:val="32"/>
          <w:szCs w:val="32"/>
        </w:rPr>
        <w:t>万元,</w:t>
      </w:r>
      <w:r>
        <w:rPr>
          <w:rFonts w:hint="eastAsia" w:ascii="仿宋" w:hAnsi="仿宋" w:eastAsia="仿宋" w:cs="仿宋"/>
          <w:sz w:val="32"/>
          <w:szCs w:val="32"/>
          <w:lang w:val="en-US" w:eastAsia="zh-CN"/>
        </w:rPr>
        <w:t>与2022年预算数保持一致，</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18.5125</w:t>
      </w:r>
      <w:r>
        <w:rPr>
          <w:rFonts w:hint="eastAsia" w:ascii="仿宋" w:hAnsi="仿宋" w:eastAsia="仿宋" w:cs="仿宋"/>
          <w:sz w:val="32"/>
          <w:szCs w:val="32"/>
        </w:rPr>
        <w:t>万元。主要用于按规定开支的各类公务接待支出。预算数比</w:t>
      </w:r>
      <w:r>
        <w:rPr>
          <w:rFonts w:hint="eastAsia" w:ascii="仿宋" w:hAnsi="仿宋" w:eastAsia="仿宋" w:cs="仿宋"/>
          <w:sz w:val="32"/>
          <w:szCs w:val="32"/>
          <w:lang w:eastAsia="zh-CN"/>
        </w:rPr>
        <w:t>2022</w:t>
      </w:r>
      <w:r>
        <w:rPr>
          <w:rFonts w:hint="eastAsia" w:ascii="仿宋" w:hAnsi="仿宋" w:eastAsia="仿宋" w:cs="仿宋"/>
          <w:sz w:val="32"/>
          <w:szCs w:val="32"/>
        </w:rPr>
        <w:t>年</w:t>
      </w:r>
      <w:r>
        <w:rPr>
          <w:rFonts w:hint="eastAsia" w:ascii="仿宋" w:hAnsi="仿宋" w:eastAsia="仿宋" w:cs="仿宋"/>
          <w:sz w:val="32"/>
          <w:szCs w:val="32"/>
          <w:lang w:val="en-US" w:eastAsia="zh-CN"/>
        </w:rPr>
        <w:t>保持一致</w:t>
      </w:r>
      <w:r>
        <w:rPr>
          <w:rFonts w:hint="eastAsia" w:ascii="仿宋" w:hAnsi="仿宋" w:eastAsia="仿宋" w:cs="仿宋"/>
          <w:sz w:val="32"/>
          <w:szCs w:val="32"/>
        </w:rPr>
        <w:t>。主要原因是</w:t>
      </w:r>
      <w:r>
        <w:rPr>
          <w:rFonts w:hint="eastAsia" w:ascii="仿宋_GB2312" w:hAnsi="仿宋_GB2312" w:eastAsia="仿宋_GB2312" w:cs="仿宋_GB2312"/>
          <w:kern w:val="0"/>
          <w:sz w:val="32"/>
          <w:szCs w:val="32"/>
        </w:rPr>
        <w:t>我局</w:t>
      </w:r>
      <w:r>
        <w:rPr>
          <w:rFonts w:hint="eastAsia" w:ascii="仿宋_GB2312" w:hAnsi="仿宋_GB2312" w:eastAsia="仿宋_GB2312" w:cs="仿宋_GB2312"/>
          <w:kern w:val="0"/>
          <w:sz w:val="32"/>
          <w:szCs w:val="32"/>
          <w:lang w:eastAsia="zh-CN"/>
        </w:rPr>
        <w:t>严格</w:t>
      </w:r>
      <w:r>
        <w:rPr>
          <w:rFonts w:hint="eastAsia" w:ascii="仿宋_GB2312" w:hAnsi="仿宋_GB2312" w:eastAsia="仿宋_GB2312" w:cs="仿宋_GB2312"/>
          <w:kern w:val="0"/>
          <w:sz w:val="32"/>
          <w:szCs w:val="32"/>
        </w:rPr>
        <w:t>按照中央</w:t>
      </w:r>
      <w:r>
        <w:rPr>
          <w:rFonts w:hint="default"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八项规定</w:t>
      </w:r>
      <w:r>
        <w:rPr>
          <w:rFonts w:hint="default"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和省委省政府厉行节约的相关规定要求，</w:t>
      </w:r>
      <w:r>
        <w:rPr>
          <w:rFonts w:hint="eastAsia" w:ascii="仿宋_GB2312" w:hAnsi="仿宋_GB2312" w:eastAsia="仿宋_GB2312" w:cs="仿宋_GB2312"/>
          <w:kern w:val="0"/>
          <w:sz w:val="32"/>
          <w:szCs w:val="32"/>
          <w:lang w:eastAsia="zh-CN"/>
        </w:rPr>
        <w:t>压减“三公”经费，</w:t>
      </w:r>
      <w:r>
        <w:rPr>
          <w:rFonts w:hint="eastAsia" w:ascii="仿宋_GB2312" w:hAnsi="仿宋_GB2312" w:eastAsia="仿宋_GB2312" w:cs="仿宋_GB2312"/>
          <w:kern w:val="0"/>
          <w:sz w:val="32"/>
          <w:szCs w:val="32"/>
        </w:rPr>
        <w:t>严格管控“三公”经费支出</w:t>
      </w:r>
      <w:r>
        <w:rPr>
          <w:rFonts w:hint="eastAsia" w:ascii="仿宋_GB2312" w:hAnsi="仿宋_GB2312" w:eastAsia="仿宋_GB2312" w:cs="仿宋_GB2312"/>
          <w:kern w:val="0"/>
          <w:sz w:val="32"/>
          <w:szCs w:val="32"/>
          <w:lang w:eastAsia="zh-CN"/>
        </w:rPr>
        <w:t>。</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82.506</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36.006</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46.5</w:t>
      </w:r>
      <w:r>
        <w:rPr>
          <w:rFonts w:hint="eastAsia" w:ascii="仿宋" w:hAnsi="仿宋" w:eastAsia="仿宋" w:cs="仿宋"/>
          <w:sz w:val="32"/>
          <w:szCs w:val="32"/>
        </w:rPr>
        <w:t>万元。预算数</w:t>
      </w:r>
      <w:r>
        <w:rPr>
          <w:rFonts w:hint="eastAsia" w:ascii="仿宋" w:hAnsi="仿宋" w:eastAsia="仿宋" w:cs="仿宋"/>
          <w:sz w:val="32"/>
          <w:szCs w:val="32"/>
          <w:lang w:val="en-US" w:eastAsia="zh-CN"/>
        </w:rPr>
        <w:t>和</w:t>
      </w:r>
      <w:r>
        <w:rPr>
          <w:rFonts w:hint="eastAsia" w:ascii="仿宋" w:hAnsi="仿宋" w:eastAsia="仿宋" w:cs="仿宋"/>
          <w:sz w:val="32"/>
          <w:szCs w:val="32"/>
          <w:lang w:eastAsia="zh-CN"/>
        </w:rPr>
        <w:t>2022</w:t>
      </w:r>
      <w:r>
        <w:rPr>
          <w:rFonts w:hint="eastAsia" w:ascii="仿宋" w:hAnsi="仿宋" w:eastAsia="仿宋" w:cs="仿宋"/>
          <w:sz w:val="32"/>
          <w:szCs w:val="32"/>
        </w:rPr>
        <w:t>年</w:t>
      </w:r>
      <w:r>
        <w:rPr>
          <w:rFonts w:hint="eastAsia" w:ascii="仿宋" w:hAnsi="仿宋" w:eastAsia="仿宋" w:cs="仿宋"/>
          <w:sz w:val="32"/>
          <w:szCs w:val="32"/>
          <w:lang w:val="en-US" w:eastAsia="zh-CN"/>
        </w:rPr>
        <w:t>一致</w:t>
      </w:r>
      <w:r>
        <w:rPr>
          <w:rFonts w:hint="eastAsia" w:ascii="仿宋" w:hAnsi="仿宋" w:eastAsia="仿宋" w:cs="仿宋"/>
          <w:sz w:val="32"/>
          <w:szCs w:val="32"/>
        </w:rPr>
        <w:t>。主要原因是</w:t>
      </w:r>
      <w:r>
        <w:rPr>
          <w:rFonts w:hint="eastAsia" w:ascii="仿宋_GB2312" w:hAnsi="仿宋_GB2312" w:eastAsia="仿宋_GB2312" w:cs="仿宋_GB2312"/>
          <w:kern w:val="0"/>
          <w:sz w:val="32"/>
          <w:szCs w:val="32"/>
        </w:rPr>
        <w:t>我局</w:t>
      </w:r>
      <w:r>
        <w:rPr>
          <w:rFonts w:hint="eastAsia" w:ascii="仿宋_GB2312" w:hAnsi="仿宋_GB2312" w:eastAsia="仿宋_GB2312" w:cs="仿宋_GB2312"/>
          <w:kern w:val="0"/>
          <w:sz w:val="32"/>
          <w:szCs w:val="32"/>
          <w:lang w:eastAsia="zh-CN"/>
        </w:rPr>
        <w:t>严格</w:t>
      </w:r>
      <w:r>
        <w:rPr>
          <w:rFonts w:hint="eastAsia" w:ascii="仿宋_GB2312" w:hAnsi="仿宋_GB2312" w:eastAsia="仿宋_GB2312" w:cs="仿宋_GB2312"/>
          <w:kern w:val="0"/>
          <w:sz w:val="32"/>
          <w:szCs w:val="32"/>
        </w:rPr>
        <w:t>按照中央</w:t>
      </w:r>
      <w:r>
        <w:rPr>
          <w:rFonts w:hint="default"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八项规定</w:t>
      </w:r>
      <w:r>
        <w:rPr>
          <w:rFonts w:hint="default"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和省委省政府厉行节约的相关规定要求，</w:t>
      </w:r>
      <w:r>
        <w:rPr>
          <w:rFonts w:hint="eastAsia" w:ascii="仿宋_GB2312" w:hAnsi="仿宋_GB2312" w:eastAsia="仿宋_GB2312" w:cs="仿宋_GB2312"/>
          <w:kern w:val="0"/>
          <w:sz w:val="32"/>
          <w:szCs w:val="32"/>
          <w:lang w:eastAsia="zh-CN"/>
        </w:rPr>
        <w:t>压减“三公”经费，</w:t>
      </w:r>
      <w:r>
        <w:rPr>
          <w:rFonts w:hint="eastAsia" w:ascii="仿宋_GB2312" w:hAnsi="仿宋_GB2312" w:eastAsia="仿宋_GB2312" w:cs="仿宋_GB2312"/>
          <w:kern w:val="0"/>
          <w:sz w:val="32"/>
          <w:szCs w:val="32"/>
        </w:rPr>
        <w:t>严格管控“三公”经费支出</w:t>
      </w:r>
      <w:r>
        <w:rPr>
          <w:rFonts w:hint="eastAsia" w:ascii="仿宋_GB2312" w:hAnsi="仿宋_GB2312" w:eastAsia="仿宋_GB2312" w:cs="仿宋_GB2312"/>
          <w:kern w:val="0"/>
          <w:sz w:val="32"/>
          <w:szCs w:val="32"/>
          <w:lang w:eastAsia="zh-CN"/>
        </w:rPr>
        <w:t>。</w:t>
      </w: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w:t>
      </w:r>
      <w:r>
        <w:rPr>
          <w:rFonts w:hint="eastAsia" w:ascii="仿宋_GB2312" w:eastAsia="仿宋_GB2312"/>
          <w:sz w:val="32"/>
          <w:szCs w:val="32"/>
        </w:rPr>
        <w:t>没有政府性基金预算拨款收入，也没有政府性基金预算安排的支出，故无数据情况说明</w:t>
      </w:r>
      <w:r>
        <w:rPr>
          <w:rFonts w:hint="eastAsia" w:ascii="仿宋" w:hAnsi="仿宋" w:eastAsia="仿宋" w:cs="仿宋"/>
          <w:sz w:val="32"/>
        </w:rPr>
        <w:t>。</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年机关运行经费支出预算</w:t>
      </w:r>
      <w:r>
        <w:rPr>
          <w:rFonts w:hint="eastAsia" w:ascii="仿宋" w:hAnsi="仿宋" w:eastAsia="仿宋" w:cs="仿宋"/>
          <w:sz w:val="32"/>
          <w:lang w:val="en-US" w:eastAsia="zh-CN"/>
        </w:rPr>
        <w:t>311.19</w:t>
      </w:r>
      <w:r>
        <w:rPr>
          <w:rFonts w:hint="eastAsia" w:ascii="仿宋" w:hAnsi="仿宋" w:eastAsia="仿宋" w:cs="仿宋"/>
          <w:sz w:val="32"/>
        </w:rPr>
        <w:t>万元，</w:t>
      </w:r>
      <w:r>
        <w:rPr>
          <w:rFonts w:hint="eastAsia" w:ascii="仿宋" w:hAnsi="仿宋" w:eastAsia="仿宋" w:cs="仿宋"/>
          <w:sz w:val="32"/>
          <w:lang w:val="en-US" w:eastAsia="zh-CN"/>
        </w:rPr>
        <w:t>比2022年减少267.70万元，降低了67%，主要原因是本局严格按照中央八项规定精神，严格预算机关运行经费支出，</w:t>
      </w:r>
      <w:r>
        <w:rPr>
          <w:rFonts w:hint="eastAsia" w:ascii="仿宋" w:hAnsi="仿宋" w:eastAsia="仿宋" w:cs="仿宋"/>
          <w:sz w:val="32"/>
        </w:rPr>
        <w:t>机关运行经费支出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w:t>
      </w:r>
      <w:r>
        <w:rPr>
          <w:rFonts w:hint="eastAsia" w:ascii="仿宋" w:hAnsi="仿宋" w:eastAsia="仿宋" w:cs="仿宋"/>
          <w:sz w:val="32"/>
          <w:lang w:val="en-US" w:eastAsia="zh-CN"/>
        </w:rPr>
        <w:t>86.5</w:t>
      </w:r>
      <w:r>
        <w:rPr>
          <w:rFonts w:hint="eastAsia" w:ascii="仿宋" w:hAnsi="仿宋" w:eastAsia="仿宋" w:cs="仿宋"/>
          <w:sz w:val="32"/>
        </w:rPr>
        <w:t>万元，其中：货物类采购预算</w:t>
      </w:r>
      <w:r>
        <w:rPr>
          <w:rFonts w:hint="eastAsia" w:ascii="仿宋" w:hAnsi="仿宋" w:eastAsia="仿宋" w:cs="仿宋"/>
          <w:sz w:val="32"/>
          <w:lang w:val="en-US" w:eastAsia="zh-CN"/>
        </w:rPr>
        <w:t>38</w:t>
      </w:r>
      <w:r>
        <w:rPr>
          <w:rFonts w:hint="eastAsia" w:ascii="仿宋" w:hAnsi="仿宋" w:eastAsia="仿宋" w:cs="仿宋"/>
          <w:sz w:val="32"/>
        </w:rPr>
        <w:t>万元，</w:t>
      </w:r>
      <w:r>
        <w:rPr>
          <w:rFonts w:hint="eastAsia" w:ascii="仿宋" w:hAnsi="仿宋" w:eastAsia="仿宋" w:cs="仿宋"/>
          <w:sz w:val="32"/>
          <w:lang w:val="en-US" w:eastAsia="zh-CN"/>
        </w:rPr>
        <w:t>车辆</w:t>
      </w:r>
      <w:r>
        <w:rPr>
          <w:rFonts w:hint="eastAsia" w:ascii="仿宋" w:hAnsi="仿宋" w:eastAsia="仿宋" w:cs="仿宋"/>
          <w:sz w:val="32"/>
        </w:rPr>
        <w:t>类采购预算</w:t>
      </w:r>
      <w:r>
        <w:rPr>
          <w:rFonts w:hint="eastAsia" w:ascii="仿宋" w:hAnsi="仿宋" w:eastAsia="仿宋" w:cs="仿宋"/>
          <w:sz w:val="32"/>
          <w:lang w:val="en-US" w:eastAsia="zh-CN"/>
        </w:rPr>
        <w:t>46.5</w:t>
      </w:r>
      <w:r>
        <w:rPr>
          <w:rFonts w:hint="eastAsia" w:ascii="仿宋" w:hAnsi="仿宋" w:eastAsia="仿宋" w:cs="仿宋"/>
          <w:sz w:val="32"/>
        </w:rPr>
        <w:t>万元，服务类采购预算</w:t>
      </w:r>
      <w:r>
        <w:rPr>
          <w:rFonts w:hint="eastAsia" w:ascii="仿宋" w:hAnsi="仿宋" w:eastAsia="仿宋" w:cs="仿宋"/>
          <w:sz w:val="32"/>
          <w:lang w:val="en-US" w:eastAsia="zh-CN"/>
        </w:rPr>
        <w:t>2</w:t>
      </w:r>
      <w:r>
        <w:rPr>
          <w:rFonts w:hint="eastAsia" w:ascii="仿宋" w:hAnsi="仿宋" w:eastAsia="仿宋" w:cs="仿宋"/>
          <w:sz w:val="32"/>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rPr>
        <w:t>年部门预算金额共计</w:t>
      </w:r>
      <w:r>
        <w:rPr>
          <w:rFonts w:hint="eastAsia" w:ascii="仿宋" w:hAnsi="仿宋" w:eastAsia="仿宋" w:cs="仿宋"/>
          <w:sz w:val="32"/>
          <w:szCs w:val="32"/>
          <w:lang w:val="en-US" w:eastAsia="zh-CN"/>
        </w:rPr>
        <w:t>3485.74</w:t>
      </w:r>
      <w:r>
        <w:rPr>
          <w:rFonts w:hint="eastAsia" w:ascii="仿宋" w:hAnsi="仿宋" w:eastAsia="仿宋" w:cs="仿宋"/>
          <w:sz w:val="32"/>
        </w:rPr>
        <w:t>万元</w:t>
      </w:r>
      <w:r>
        <w:rPr>
          <w:rFonts w:hint="eastAsia" w:ascii="仿宋" w:hAnsi="仿宋" w:eastAsia="仿宋" w:cs="仿宋"/>
          <w:sz w:val="32"/>
          <w:lang w:eastAsia="zh-CN"/>
        </w:rPr>
        <w:t>，其中项目共计</w:t>
      </w:r>
      <w:r>
        <w:rPr>
          <w:rFonts w:hint="eastAsia" w:ascii="仿宋" w:hAnsi="仿宋" w:eastAsia="仿宋" w:cs="仿宋"/>
          <w:sz w:val="32"/>
          <w:lang w:val="en-US" w:eastAsia="zh-CN"/>
        </w:rPr>
        <w:t>6个，金额为495.07万元。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18</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17</w:t>
      </w:r>
      <w:r>
        <w:rPr>
          <w:rFonts w:hint="eastAsia" w:ascii="仿宋" w:hAnsi="仿宋" w:eastAsia="仿宋" w:cs="仿宋"/>
          <w:sz w:val="32"/>
        </w:rPr>
        <w:t>辆、其他用车</w:t>
      </w:r>
      <w:r>
        <w:rPr>
          <w:rFonts w:hint="eastAsia" w:ascii="仿宋" w:hAnsi="仿宋" w:eastAsia="仿宋" w:cs="仿宋"/>
          <w:sz w:val="32"/>
          <w:lang w:val="en-US" w:eastAsia="zh-CN"/>
        </w:rPr>
        <w:t>1</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1</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项。我单位将按照《预算法》等有关规定， 积极做好项目分配前期准备工作，在规定的时间内向财政部门提出资金分配意见，根据有关要求做好项目申报公开等相关工作。</w:t>
      </w:r>
    </w:p>
    <w:p>
      <w:pPr>
        <w:rPr>
          <w:rFonts w:ascii="黑体" w:hAnsi="黑体" w:eastAsia="黑体"/>
          <w:b/>
          <w:bCs/>
          <w:sz w:val="36"/>
          <w:szCs w:val="36"/>
        </w:rPr>
      </w:pPr>
    </w:p>
    <w:p>
      <w:pPr>
        <w:rPr>
          <w:rFonts w:ascii="黑体" w:hAnsi="黑体" w:eastAsia="黑体"/>
          <w:b/>
          <w:bCs/>
          <w:sz w:val="36"/>
          <w:szCs w:val="36"/>
        </w:rPr>
      </w:pPr>
    </w:p>
    <w:p>
      <w:pPr>
        <w:jc w:val="both"/>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w:t>
      </w:r>
      <w:r>
        <w:rPr>
          <w:rFonts w:hint="eastAsia" w:ascii="黑体" w:hAnsi="黑体" w:eastAsia="黑体" w:cs="黑体"/>
          <w:sz w:val="32"/>
          <w:lang w:eastAsia="zh-CN"/>
        </w:rPr>
        <w:t>市场监督管理局2023</w:t>
      </w:r>
      <w:r>
        <w:rPr>
          <w:rFonts w:hint="eastAsia" w:ascii="黑体" w:hAnsi="黑体" w:eastAsia="黑体" w:cs="黑体"/>
          <w:sz w:val="32"/>
        </w:rPr>
        <w:t>年部门预算表</w:t>
      </w:r>
    </w:p>
    <w:p>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pPr>
        <w:ind w:left="-130"/>
      </w:pPr>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MzNjYjE2Y2Y1ZjI5NTc0YjQ5MGE1MTUyNzVmY2UifQ=="/>
    <w:docVar w:name="KSO_WPS_MARK_KEY" w:val="10313a06-19d0-4dda-93bd-f4045bb1f438"/>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15A5849"/>
    <w:rsid w:val="033D0F67"/>
    <w:rsid w:val="037B79F7"/>
    <w:rsid w:val="041D2A27"/>
    <w:rsid w:val="05377B18"/>
    <w:rsid w:val="06440A7A"/>
    <w:rsid w:val="067D1735"/>
    <w:rsid w:val="071D4AEC"/>
    <w:rsid w:val="084542FA"/>
    <w:rsid w:val="0A6251B2"/>
    <w:rsid w:val="0D0F4ED6"/>
    <w:rsid w:val="0D513137"/>
    <w:rsid w:val="0E997967"/>
    <w:rsid w:val="0EC67223"/>
    <w:rsid w:val="10602789"/>
    <w:rsid w:val="112C56E1"/>
    <w:rsid w:val="123258EF"/>
    <w:rsid w:val="12EF1A32"/>
    <w:rsid w:val="13B67F28"/>
    <w:rsid w:val="144A1E7D"/>
    <w:rsid w:val="15F07B94"/>
    <w:rsid w:val="173B6758"/>
    <w:rsid w:val="191C5F4B"/>
    <w:rsid w:val="1B351FAC"/>
    <w:rsid w:val="1CA53161"/>
    <w:rsid w:val="1D0460DA"/>
    <w:rsid w:val="1D2E3157"/>
    <w:rsid w:val="1D752657"/>
    <w:rsid w:val="1E1F685B"/>
    <w:rsid w:val="1EE964B7"/>
    <w:rsid w:val="1F046865"/>
    <w:rsid w:val="1FE67D19"/>
    <w:rsid w:val="228003BD"/>
    <w:rsid w:val="228C104B"/>
    <w:rsid w:val="246B28E3"/>
    <w:rsid w:val="24DA1A42"/>
    <w:rsid w:val="274F7F6E"/>
    <w:rsid w:val="279A1B15"/>
    <w:rsid w:val="27A42993"/>
    <w:rsid w:val="28196722"/>
    <w:rsid w:val="28447CD2"/>
    <w:rsid w:val="2AA67AA4"/>
    <w:rsid w:val="2AA8279A"/>
    <w:rsid w:val="2ACE5F14"/>
    <w:rsid w:val="2C081B10"/>
    <w:rsid w:val="2D4A0B6E"/>
    <w:rsid w:val="2F072B71"/>
    <w:rsid w:val="2F8530AA"/>
    <w:rsid w:val="32476D3D"/>
    <w:rsid w:val="33ED121E"/>
    <w:rsid w:val="3402116D"/>
    <w:rsid w:val="34030A42"/>
    <w:rsid w:val="34E010E6"/>
    <w:rsid w:val="35806B3C"/>
    <w:rsid w:val="358856A2"/>
    <w:rsid w:val="3699743B"/>
    <w:rsid w:val="38237904"/>
    <w:rsid w:val="3872263A"/>
    <w:rsid w:val="38C20601"/>
    <w:rsid w:val="39D84127"/>
    <w:rsid w:val="3A2B0CF2"/>
    <w:rsid w:val="3A865F28"/>
    <w:rsid w:val="3C1F6635"/>
    <w:rsid w:val="3E5A6C85"/>
    <w:rsid w:val="3EC12A49"/>
    <w:rsid w:val="40747CE6"/>
    <w:rsid w:val="419D0727"/>
    <w:rsid w:val="41FF59D4"/>
    <w:rsid w:val="43572B58"/>
    <w:rsid w:val="45554E75"/>
    <w:rsid w:val="456A4DC4"/>
    <w:rsid w:val="469D4D26"/>
    <w:rsid w:val="46D01A4F"/>
    <w:rsid w:val="483D40CA"/>
    <w:rsid w:val="4B86222C"/>
    <w:rsid w:val="4BBC3BEF"/>
    <w:rsid w:val="4CC72AFC"/>
    <w:rsid w:val="4CFE0963"/>
    <w:rsid w:val="4D975F97"/>
    <w:rsid w:val="4E10402F"/>
    <w:rsid w:val="4E2C53A6"/>
    <w:rsid w:val="4E317E73"/>
    <w:rsid w:val="519E1D35"/>
    <w:rsid w:val="54F26EDE"/>
    <w:rsid w:val="56CE6835"/>
    <w:rsid w:val="56E7105D"/>
    <w:rsid w:val="60D476C9"/>
    <w:rsid w:val="61F061FA"/>
    <w:rsid w:val="63514A76"/>
    <w:rsid w:val="647F6552"/>
    <w:rsid w:val="64BB489D"/>
    <w:rsid w:val="65921CF6"/>
    <w:rsid w:val="65DB5214"/>
    <w:rsid w:val="66A82BFF"/>
    <w:rsid w:val="67AE693B"/>
    <w:rsid w:val="67F105D6"/>
    <w:rsid w:val="68986B81"/>
    <w:rsid w:val="69F65D89"/>
    <w:rsid w:val="6AAD2EDA"/>
    <w:rsid w:val="6C715A72"/>
    <w:rsid w:val="6EEF1D13"/>
    <w:rsid w:val="71BD526D"/>
    <w:rsid w:val="746F63D8"/>
    <w:rsid w:val="747B790C"/>
    <w:rsid w:val="74B95077"/>
    <w:rsid w:val="75A37A3E"/>
    <w:rsid w:val="75E31EA6"/>
    <w:rsid w:val="768A2321"/>
    <w:rsid w:val="76D0242A"/>
    <w:rsid w:val="791401EC"/>
    <w:rsid w:val="792702FB"/>
    <w:rsid w:val="7B6C0247"/>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 w:type="paragraph" w:customStyle="1" w:styleId="14">
    <w:name w:val="Body text|1"/>
    <w:basedOn w:val="1"/>
    <w:qFormat/>
    <w:uiPriority w:val="0"/>
    <w:pPr>
      <w:spacing w:line="408" w:lineRule="auto"/>
      <w:ind w:firstLine="400"/>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3449.8243</c:v>
                </c:pt>
                <c:pt idx="1">
                  <c:v>3485.74</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3449.8243</c:v>
                </c:pt>
                <c:pt idx="1">
                  <c:v>3485.74</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3485.74</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2990.67</c:v>
                </c:pt>
                <c:pt idx="1">
                  <c:v>495.07</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3449.82</c:v>
                </c:pt>
                <c:pt idx="1">
                  <c:v>3485.74</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3449.82</c:v>
                </c:pt>
                <c:pt idx="1">
                  <c:v>3485.74</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85.65</c:v>
                </c:pt>
                <c:pt idx="1">
                  <c:v>14.35</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2867</c:v>
                </c:pt>
                <c:pt idx="1">
                  <c:v>123.67</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18.51</c:v>
                </c:pt>
                <c:pt idx="1">
                  <c:v>18.51</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82.506</c:v>
                </c:pt>
                <c:pt idx="1">
                  <c:v>82.506</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5488</Words>
  <Characters>5789</Characters>
  <Lines>20</Lines>
  <Paragraphs>5</Paragraphs>
  <TotalTime>0</TotalTime>
  <ScaleCrop>false</ScaleCrop>
  <LinksUpToDate>false</LinksUpToDate>
  <CharactersWithSpaces>5837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2023-03-07T14:22:00Z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7F4077F86BDA4F2EB289532933DEDB12</vt:lpwstr>
  </property>
</Properties>
</file>