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</w:pP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630"/>
        <w:gridCol w:w="616"/>
        <w:gridCol w:w="529"/>
        <w:gridCol w:w="515"/>
        <w:gridCol w:w="500"/>
        <w:gridCol w:w="450"/>
        <w:gridCol w:w="478"/>
        <w:gridCol w:w="2749"/>
        <w:gridCol w:w="2341"/>
        <w:gridCol w:w="876"/>
        <w:gridCol w:w="450"/>
        <w:gridCol w:w="421"/>
        <w:gridCol w:w="464"/>
        <w:gridCol w:w="1839"/>
        <w:gridCol w:w="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355" w:type="dxa"/>
            <w:gridSpan w:val="16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75" w:right="75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355" w:type="dxa"/>
            <w:gridSpan w:val="16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44"/>
                <w:szCs w:val="44"/>
              </w:rPr>
              <w:t>淮滨县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44"/>
                <w:szCs w:val="44"/>
              </w:rPr>
              <w:t>年第</w:t>
            </w:r>
            <w:r>
              <w:rPr>
                <w:rFonts w:hint="eastAsia" w:eastAsia="宋体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44"/>
                <w:szCs w:val="44"/>
              </w:rPr>
              <w:t>月高龄津贴发放汇总表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355" w:type="dxa"/>
            <w:gridSpan w:val="16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75" w:right="75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填报单位：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单位：人、万元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乡镇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（街道办事处）</w:t>
            </w:r>
          </w:p>
        </w:tc>
        <w:tc>
          <w:tcPr>
            <w:tcW w:w="2070" w:type="dxa"/>
            <w:gridSpan w:val="2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享受津贴人数</w:t>
            </w:r>
          </w:p>
        </w:tc>
        <w:tc>
          <w:tcPr>
            <w:tcW w:w="3840" w:type="dxa"/>
            <w:gridSpan w:val="5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按人员增减情况分类</w:t>
            </w:r>
          </w:p>
        </w:tc>
        <w:tc>
          <w:tcPr>
            <w:tcW w:w="4170" w:type="dxa"/>
            <w:gridSpan w:val="3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按年龄分类</w:t>
            </w:r>
          </w:p>
        </w:tc>
        <w:tc>
          <w:tcPr>
            <w:tcW w:w="1995" w:type="dxa"/>
            <w:gridSpan w:val="3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高龄津贴标准</w:t>
            </w:r>
          </w:p>
        </w:tc>
        <w:tc>
          <w:tcPr>
            <w:tcW w:w="6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当月高                       龄津贴 </w:t>
            </w:r>
            <w: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支出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高龄津贴 </w:t>
            </w:r>
            <w: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累计支出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当月新增人数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当月退出人数</w:t>
            </w:r>
          </w:p>
        </w:tc>
        <w:tc>
          <w:tcPr>
            <w:tcW w:w="2190" w:type="dxa"/>
            <w:gridSpan w:val="3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其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151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80-89岁享受津贴人数                                   （三类）</w:t>
            </w:r>
          </w:p>
        </w:tc>
        <w:tc>
          <w:tcPr>
            <w:tcW w:w="132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90-99岁享受津贴人数                            （二类）</w:t>
            </w:r>
          </w:p>
        </w:tc>
        <w:tc>
          <w:tcPr>
            <w:tcW w:w="133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100岁以上享受津贴人数</w:t>
            </w:r>
            <w: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（一类）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三类</w:t>
            </w:r>
          </w:p>
        </w:tc>
        <w:tc>
          <w:tcPr>
            <w:tcW w:w="61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二类</w:t>
            </w:r>
          </w:p>
        </w:tc>
        <w:tc>
          <w:tcPr>
            <w:tcW w:w="69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一类</w:t>
            </w:r>
          </w:p>
        </w:tc>
        <w:tc>
          <w:tcPr>
            <w:tcW w:w="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当月人数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上月人数</w:t>
            </w: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亡故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迁移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5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栏次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0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7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5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3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0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7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5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3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0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7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5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3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355" w:type="dxa"/>
            <w:gridSpan w:val="16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75" w:right="75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审核人：                            填表人：                            联系电话：    </w:t>
            </w:r>
            <w:r>
              <w:t>             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   填报日期：    </w:t>
            </w:r>
            <w:r>
              <w:t>  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年 </w:t>
            </w:r>
            <w:r>
              <w:t>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月</w:t>
            </w:r>
            <w:r>
              <w:t>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 日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355" w:type="dxa"/>
            <w:gridSpan w:val="16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75" w:right="75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说明:1.各乡镇（街道办事处）须将表格每月20日前报送县民政局。2.上月人数（栏2）=上个月报表中的当月人数；3.当月人数（栏1）=上月人数（栏2）+当月新增人数（栏3）-当月退出人数（栏4），即：栏1=栏2+栏3-栏4；4.当月人数=按年龄分的各类人数之和，即栏1=栏8+栏9+栏10；5.当月退出人数（栏4）=栏5+栏6+栏7；6.高龄津贴累计支出（栏15）=上个月报表的累计支出+当月高龄津贴支出（栏14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000000"/>
    <w:rsid w:val="066B68E8"/>
    <w:rsid w:val="148D0468"/>
    <w:rsid w:val="31C723C5"/>
    <w:rsid w:val="31DD7852"/>
    <w:rsid w:val="570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2023-08-01T01:10:00Z</dcterms:created>
  <dc:creator>Administrator</dc:creator>
  <cp:lastModifiedBy>蝎子莱莱</cp:lastModifiedBy>
  <dcterms:modified xsi:type="dcterms:W3CDTF">2023-11-15T07:30:00Z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29CE6374D234411EB4CBBAF2317E30AD_12</vt:lpwstr>
  </property>
</Properties>
</file>