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淮滨县社会救助中心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2023年1-11月份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民生救助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情况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1、农村低保：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2023年11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月，累计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新纳入农村低保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2761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人，退出农村低保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2943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人。现共有农村低保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28423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29813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人。2023年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1-11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月已累计发放农村低保金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7386.564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2、特困供养：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月，全县现有农村特困供养人员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4253户4361人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，按照农村特困人员供养每人每月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元，每月10日之前及时足额发放特困救助金，2023年1-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月份农村特困对象共发放资金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2910.3412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万元。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截至2023年11月份，累计发放救助资金10296.9052万元。</w:t>
      </w:r>
    </w:p>
    <w:p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984" w:right="1587" w:bottom="181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447F0B4A"/>
    <w:rsid w:val="0E8B09EC"/>
    <w:rsid w:val="221E7C3E"/>
    <w:rsid w:val="447F0B4A"/>
    <w:rsid w:val="6FAB4E48"/>
    <w:rsid w:val="6FF3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新闻</dc:creator>
  <cp:lastModifiedBy>蝎子莱莱</cp:lastModifiedBy>
  <dcterms:modified xsi:type="dcterms:W3CDTF">2023-11-16T00:54:26Z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82AD9F90E7474840A21A54020633AA01_11</vt:lpwstr>
  </property>
</Properties>
</file>