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50" w:rsidRDefault="00005E27">
      <w:pPr>
        <w:pStyle w:val="a3"/>
        <w:widowControl/>
        <w:shd w:val="clear" w:color="auto" w:fill="FFFFFF"/>
        <w:spacing w:beforeAutospacing="0" w:afterAutospacing="0"/>
        <w:jc w:val="center"/>
        <w:rPr>
          <w:rFonts w:ascii="宋体" w:eastAsia="宋体" w:hAnsi="宋体" w:cs="宋体"/>
          <w:color w:val="000000"/>
          <w:sz w:val="21"/>
          <w:szCs w:val="21"/>
        </w:rPr>
      </w:pPr>
      <w:r>
        <w:rPr>
          <w:rFonts w:ascii="宋体" w:eastAsia="宋体" w:hAnsi="宋体" w:cs="宋体" w:hint="eastAsia"/>
          <w:color w:val="000000"/>
          <w:sz w:val="43"/>
          <w:szCs w:val="43"/>
          <w:shd w:val="clear" w:color="auto" w:fill="FFFFFF"/>
        </w:rPr>
        <w:t>信阳市鸡公山管理区管理委员会</w:t>
      </w:r>
    </w:p>
    <w:p w:rsidR="00A84A50" w:rsidRDefault="00005E27">
      <w:pPr>
        <w:pStyle w:val="a3"/>
        <w:widowControl/>
        <w:shd w:val="clear" w:color="auto" w:fill="FFFFFF"/>
        <w:spacing w:beforeAutospacing="0" w:afterAutospacing="0"/>
        <w:jc w:val="center"/>
        <w:rPr>
          <w:rFonts w:ascii="宋体" w:eastAsia="宋体" w:hAnsi="宋体" w:cs="宋体"/>
          <w:color w:val="000000"/>
          <w:sz w:val="21"/>
          <w:szCs w:val="21"/>
        </w:rPr>
      </w:pPr>
      <w:r>
        <w:rPr>
          <w:rFonts w:ascii="宋体" w:eastAsia="宋体" w:hAnsi="宋体" w:cs="宋体" w:hint="eastAsia"/>
          <w:color w:val="000000"/>
          <w:sz w:val="43"/>
          <w:szCs w:val="43"/>
          <w:shd w:val="clear" w:color="auto" w:fill="FFFFFF"/>
        </w:rPr>
        <w:t>关于</w:t>
      </w:r>
      <w:r w:rsidR="003D320A" w:rsidRPr="003D320A">
        <w:rPr>
          <w:rFonts w:ascii="宋体" w:eastAsia="宋体" w:hAnsi="宋体" w:cs="宋体" w:hint="eastAsia"/>
          <w:color w:val="000000"/>
          <w:sz w:val="43"/>
          <w:szCs w:val="43"/>
          <w:shd w:val="clear" w:color="auto" w:fill="FFFFFF"/>
        </w:rPr>
        <w:t>信阳市2021年度第四批乡镇建设用地项目</w:t>
      </w:r>
      <w:r>
        <w:rPr>
          <w:rFonts w:ascii="宋体" w:eastAsia="宋体" w:hAnsi="宋体" w:cs="宋体" w:hint="eastAsia"/>
          <w:color w:val="000000"/>
          <w:sz w:val="43"/>
          <w:szCs w:val="43"/>
          <w:shd w:val="clear" w:color="auto" w:fill="FFFFFF"/>
        </w:rPr>
        <w:t>土地征收启动</w:t>
      </w:r>
      <w:r w:rsidR="0053250C">
        <w:rPr>
          <w:rFonts w:ascii="宋体" w:eastAsia="宋体" w:hAnsi="宋体" w:cs="宋体" w:hint="eastAsia"/>
          <w:color w:val="000000"/>
          <w:sz w:val="43"/>
          <w:szCs w:val="43"/>
          <w:shd w:val="clear" w:color="auto" w:fill="FFFFFF"/>
        </w:rPr>
        <w:t>预</w:t>
      </w:r>
      <w:r>
        <w:rPr>
          <w:rFonts w:ascii="宋体" w:eastAsia="宋体" w:hAnsi="宋体" w:cs="宋体" w:hint="eastAsia"/>
          <w:color w:val="000000"/>
          <w:sz w:val="43"/>
          <w:szCs w:val="43"/>
          <w:shd w:val="clear" w:color="auto" w:fill="FFFFFF"/>
        </w:rPr>
        <w:t>公告</w:t>
      </w:r>
    </w:p>
    <w:p w:rsidR="00A84A50" w:rsidRDefault="00005E27">
      <w:pPr>
        <w:pStyle w:val="a3"/>
        <w:widowControl/>
        <w:shd w:val="clear" w:color="auto" w:fill="FFFFFF"/>
        <w:spacing w:beforeAutospacing="0" w:afterAutospacing="0" w:line="705" w:lineRule="atLeast"/>
        <w:jc w:val="center"/>
        <w:rPr>
          <w:rFonts w:ascii="宋体" w:eastAsia="宋体" w:hAnsi="宋体" w:cs="宋体"/>
          <w:color w:val="000000"/>
          <w:sz w:val="21"/>
          <w:szCs w:val="21"/>
        </w:rPr>
      </w:pPr>
      <w:r>
        <w:rPr>
          <w:rFonts w:ascii="宋体" w:eastAsia="宋体" w:hAnsi="宋体" w:cs="宋体" w:hint="eastAsia"/>
          <w:color w:val="000000"/>
          <w:sz w:val="43"/>
          <w:szCs w:val="43"/>
          <w:shd w:val="clear" w:color="auto" w:fill="FFFFFF"/>
        </w:rPr>
        <w:t> </w:t>
      </w: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为实施公共利益，区委会根据信阳市土地利用总体规划和2021年度土地利用计划，拟征收鸡公山管理区李家寨镇</w:t>
      </w:r>
      <w:r w:rsidR="002E0DB9">
        <w:rPr>
          <w:rFonts w:ascii="宋体" w:eastAsia="宋体" w:hAnsi="宋体" w:cs="宋体" w:hint="eastAsia"/>
          <w:color w:val="000000"/>
          <w:sz w:val="31"/>
          <w:szCs w:val="31"/>
          <w:shd w:val="clear" w:color="auto" w:fill="FFFFFF"/>
        </w:rPr>
        <w:t>南新店</w:t>
      </w:r>
      <w:r>
        <w:rPr>
          <w:rFonts w:ascii="宋体" w:eastAsia="宋体" w:hAnsi="宋体" w:cs="宋体" w:hint="eastAsia"/>
          <w:color w:val="000000"/>
          <w:sz w:val="31"/>
          <w:szCs w:val="31"/>
          <w:shd w:val="clear" w:color="auto" w:fill="FFFFFF"/>
        </w:rPr>
        <w:t>村</w:t>
      </w:r>
      <w:r w:rsidR="001A0870">
        <w:rPr>
          <w:rFonts w:ascii="宋体" w:eastAsia="宋体" w:hAnsi="宋体" w:cs="宋体" w:hint="eastAsia"/>
          <w:color w:val="000000"/>
          <w:sz w:val="31"/>
          <w:szCs w:val="31"/>
          <w:shd w:val="clear" w:color="auto" w:fill="FFFFFF"/>
        </w:rPr>
        <w:t>、谢桥村</w:t>
      </w:r>
      <w:r>
        <w:rPr>
          <w:rFonts w:ascii="宋体" w:eastAsia="宋体" w:hAnsi="宋体" w:cs="宋体" w:hint="eastAsia"/>
          <w:color w:val="000000"/>
          <w:sz w:val="31"/>
          <w:szCs w:val="31"/>
          <w:shd w:val="clear" w:color="auto" w:fill="FFFFFF"/>
        </w:rPr>
        <w:t>农村集体经济组织集体土地作为</w:t>
      </w:r>
      <w:r w:rsidR="001A0870" w:rsidRPr="001A0870">
        <w:rPr>
          <w:rFonts w:ascii="宋体" w:eastAsia="宋体" w:hAnsi="宋体" w:cs="宋体" w:hint="eastAsia"/>
          <w:color w:val="000000"/>
          <w:sz w:val="31"/>
          <w:szCs w:val="31"/>
          <w:shd w:val="clear" w:color="auto" w:fill="FFFFFF"/>
        </w:rPr>
        <w:t>信阳市2021年度第四批乡镇建设用地</w:t>
      </w:r>
      <w:r>
        <w:rPr>
          <w:rFonts w:ascii="宋体" w:eastAsia="宋体" w:hAnsi="宋体" w:cs="宋体" w:hint="eastAsia"/>
          <w:color w:val="000000"/>
          <w:sz w:val="31"/>
          <w:szCs w:val="31"/>
          <w:shd w:val="clear" w:color="auto" w:fill="FFFFFF"/>
        </w:rPr>
        <w:t>。现根据《中华人民共和国土地管理法》第四十七条有关规定，现将征收范围、征收目的、开展土地现状调查、社会保障内容、信访与社会稳定风险评估等有关事项发布启动</w:t>
      </w:r>
      <w:r w:rsidR="0053250C">
        <w:rPr>
          <w:rFonts w:ascii="宋体" w:eastAsia="宋体" w:hAnsi="宋体" w:cs="宋体" w:hint="eastAsia"/>
          <w:color w:val="000000"/>
          <w:sz w:val="31"/>
          <w:szCs w:val="31"/>
          <w:shd w:val="clear" w:color="auto" w:fill="FFFFFF"/>
        </w:rPr>
        <w:t>预</w:t>
      </w:r>
      <w:r>
        <w:rPr>
          <w:rFonts w:ascii="宋体" w:eastAsia="宋体" w:hAnsi="宋体" w:cs="宋体" w:hint="eastAsia"/>
          <w:color w:val="000000"/>
          <w:sz w:val="31"/>
          <w:szCs w:val="31"/>
          <w:shd w:val="clear" w:color="auto" w:fill="FFFFFF"/>
        </w:rPr>
        <w:t>公告，内容如下:</w:t>
      </w: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Style w:val="a4"/>
          <w:rFonts w:ascii="宋体" w:eastAsia="宋体" w:hAnsi="宋体" w:cs="宋体" w:hint="eastAsia"/>
          <w:color w:val="000000"/>
          <w:sz w:val="31"/>
          <w:szCs w:val="31"/>
          <w:shd w:val="clear" w:color="auto" w:fill="FFFFFF"/>
        </w:rPr>
        <w:t>一、建设项目名称</w:t>
      </w:r>
    </w:p>
    <w:p w:rsidR="00A84A50" w:rsidRDefault="001A0870">
      <w:pPr>
        <w:pStyle w:val="a3"/>
        <w:widowControl/>
        <w:shd w:val="clear" w:color="auto" w:fill="FFFFFF"/>
        <w:spacing w:beforeAutospacing="0" w:afterAutospacing="0"/>
        <w:ind w:firstLine="645"/>
        <w:rPr>
          <w:rFonts w:ascii="宋体" w:eastAsia="宋体" w:hAnsi="宋体" w:cs="宋体"/>
          <w:color w:val="000000"/>
          <w:sz w:val="21"/>
          <w:szCs w:val="21"/>
        </w:rPr>
      </w:pPr>
      <w:r w:rsidRPr="001A0870">
        <w:rPr>
          <w:rFonts w:ascii="宋体" w:eastAsia="宋体" w:hAnsi="宋体" w:cs="宋体" w:hint="eastAsia"/>
          <w:color w:val="000000"/>
          <w:sz w:val="31"/>
          <w:szCs w:val="31"/>
          <w:shd w:val="clear" w:color="auto" w:fill="FFFFFF"/>
        </w:rPr>
        <w:t>信阳市2021</w:t>
      </w:r>
      <w:r>
        <w:rPr>
          <w:rFonts w:ascii="宋体" w:eastAsia="宋体" w:hAnsi="宋体" w:cs="宋体" w:hint="eastAsia"/>
          <w:color w:val="000000"/>
          <w:sz w:val="31"/>
          <w:szCs w:val="31"/>
          <w:shd w:val="clear" w:color="auto" w:fill="FFFFFF"/>
        </w:rPr>
        <w:t>年度第四批乡镇建设用</w:t>
      </w:r>
      <w:r w:rsidR="002E0DB9" w:rsidRPr="002E0DB9">
        <w:rPr>
          <w:rFonts w:ascii="宋体" w:eastAsia="宋体" w:hAnsi="宋体" w:cs="宋体" w:hint="eastAsia"/>
          <w:color w:val="000000"/>
          <w:sz w:val="31"/>
          <w:szCs w:val="31"/>
          <w:shd w:val="clear" w:color="auto" w:fill="FFFFFF"/>
        </w:rPr>
        <w:t>地</w:t>
      </w:r>
      <w:r w:rsidR="00005E27">
        <w:rPr>
          <w:rFonts w:ascii="宋体" w:eastAsia="宋体" w:hAnsi="宋体" w:cs="宋体" w:hint="eastAsia"/>
          <w:color w:val="000000"/>
          <w:sz w:val="31"/>
          <w:szCs w:val="31"/>
          <w:shd w:val="clear" w:color="auto" w:fill="FFFFFF"/>
        </w:rPr>
        <w:t>。</w:t>
      </w: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Style w:val="a4"/>
          <w:rFonts w:ascii="宋体" w:eastAsia="宋体" w:hAnsi="宋体" w:cs="宋体" w:hint="eastAsia"/>
          <w:color w:val="000000"/>
          <w:sz w:val="31"/>
          <w:szCs w:val="31"/>
          <w:shd w:val="clear" w:color="auto" w:fill="FFFFFF"/>
        </w:rPr>
        <w:t>二、征收土地范围和目的</w:t>
      </w:r>
    </w:p>
    <w:p w:rsidR="00A84A50" w:rsidRDefault="00005E27">
      <w:pPr>
        <w:pStyle w:val="a3"/>
        <w:widowControl/>
        <w:shd w:val="clear" w:color="auto" w:fill="FFFFFF"/>
        <w:spacing w:beforeAutospacing="0" w:afterAutospacing="0"/>
        <w:ind w:firstLine="645"/>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1、征收土地范围：</w:t>
      </w:r>
    </w:p>
    <w:p w:rsidR="00A84A50" w:rsidRDefault="00005E27">
      <w:pPr>
        <w:pStyle w:val="a3"/>
        <w:widowControl/>
        <w:shd w:val="clear" w:color="auto" w:fill="FFFFFF"/>
        <w:spacing w:beforeAutospacing="0" w:afterAutospacing="0"/>
        <w:ind w:firstLineChars="200" w:firstLine="620"/>
        <w:jc w:val="both"/>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鸡公山管理区李家寨镇</w:t>
      </w:r>
      <w:r w:rsidR="002E0DB9">
        <w:rPr>
          <w:rFonts w:ascii="宋体" w:eastAsia="宋体" w:hAnsi="宋体" w:cs="宋体" w:hint="eastAsia"/>
          <w:color w:val="000000"/>
          <w:sz w:val="31"/>
          <w:szCs w:val="31"/>
          <w:shd w:val="clear" w:color="auto" w:fill="FFFFFF"/>
        </w:rPr>
        <w:t>南新店</w:t>
      </w:r>
      <w:r>
        <w:rPr>
          <w:rFonts w:ascii="宋体" w:eastAsia="宋体" w:hAnsi="宋体" w:cs="宋体" w:hint="eastAsia"/>
          <w:color w:val="000000"/>
          <w:sz w:val="31"/>
          <w:szCs w:val="31"/>
          <w:shd w:val="clear" w:color="auto" w:fill="FFFFFF"/>
        </w:rPr>
        <w:t>村</w:t>
      </w:r>
      <w:r w:rsidR="001A0870">
        <w:rPr>
          <w:rFonts w:ascii="宋体" w:eastAsia="宋体" w:hAnsi="宋体" w:cs="宋体" w:hint="eastAsia"/>
          <w:color w:val="000000"/>
          <w:sz w:val="31"/>
          <w:szCs w:val="31"/>
          <w:shd w:val="clear" w:color="auto" w:fill="FFFFFF"/>
        </w:rPr>
        <w:t>、谢桥村</w:t>
      </w:r>
      <w:r>
        <w:rPr>
          <w:rFonts w:ascii="宋体" w:eastAsia="宋体" w:hAnsi="宋体" w:cs="宋体" w:hint="eastAsia"/>
          <w:color w:val="000000"/>
          <w:sz w:val="31"/>
          <w:szCs w:val="31"/>
          <w:shd w:val="clear" w:color="auto" w:fill="FFFFFF"/>
        </w:rPr>
        <w:t>集体土地总面积</w:t>
      </w:r>
      <w:r w:rsidR="001A0870">
        <w:rPr>
          <w:rFonts w:ascii="仿宋" w:eastAsia="仿宋" w:hAnsi="仿宋" w:cs="仿宋" w:hint="eastAsia"/>
          <w:sz w:val="32"/>
          <w:szCs w:val="32"/>
        </w:rPr>
        <w:t>22.3702</w:t>
      </w:r>
      <w:r>
        <w:rPr>
          <w:rFonts w:ascii="宋体" w:eastAsia="宋体" w:hAnsi="宋体" w:cs="宋体" w:hint="eastAsia"/>
          <w:color w:val="000000"/>
          <w:sz w:val="31"/>
          <w:szCs w:val="31"/>
          <w:shd w:val="clear" w:color="auto" w:fill="FFFFFF"/>
        </w:rPr>
        <w:t>公顷</w:t>
      </w:r>
      <w:r w:rsidR="001A0870">
        <w:rPr>
          <w:rFonts w:ascii="宋体" w:eastAsia="宋体" w:hAnsi="宋体" w:cs="宋体" w:hint="eastAsia"/>
          <w:color w:val="000000"/>
          <w:sz w:val="31"/>
          <w:szCs w:val="31"/>
          <w:shd w:val="clear" w:color="auto" w:fill="FFFFFF"/>
        </w:rPr>
        <w:t>，其中李家寨镇南新店村19.9897公顷</w:t>
      </w:r>
      <w:r>
        <w:rPr>
          <w:rFonts w:ascii="宋体" w:eastAsia="宋体" w:hAnsi="宋体" w:cs="宋体" w:hint="eastAsia"/>
          <w:color w:val="000000"/>
          <w:sz w:val="31"/>
          <w:szCs w:val="31"/>
          <w:shd w:val="clear" w:color="auto" w:fill="FFFFFF"/>
        </w:rPr>
        <w:t>（</w:t>
      </w:r>
      <w:r w:rsidR="00E16C85">
        <w:rPr>
          <w:rFonts w:ascii="宋体" w:eastAsia="宋体" w:hAnsi="宋体" w:cs="宋体" w:hint="eastAsia"/>
          <w:color w:val="000000"/>
          <w:sz w:val="31"/>
          <w:szCs w:val="31"/>
          <w:shd w:val="clear" w:color="auto" w:fill="FFFFFF"/>
        </w:rPr>
        <w:t>耕</w:t>
      </w:r>
      <w:r>
        <w:rPr>
          <w:rFonts w:ascii="宋体" w:eastAsia="宋体" w:hAnsi="宋体" w:cs="宋体" w:hint="eastAsia"/>
          <w:color w:val="000000"/>
          <w:sz w:val="31"/>
          <w:szCs w:val="31"/>
          <w:shd w:val="clear" w:color="auto" w:fill="FFFFFF"/>
        </w:rPr>
        <w:t>地</w:t>
      </w:r>
      <w:r w:rsidR="001A0870">
        <w:rPr>
          <w:rFonts w:ascii="宋体" w:eastAsia="宋体" w:hAnsi="宋体" w:cs="宋体" w:hint="eastAsia"/>
          <w:color w:val="000000"/>
          <w:sz w:val="31"/>
          <w:szCs w:val="31"/>
          <w:shd w:val="clear" w:color="auto" w:fill="FFFFFF"/>
        </w:rPr>
        <w:t>11.4897</w:t>
      </w:r>
      <w:r>
        <w:rPr>
          <w:rFonts w:ascii="宋体" w:eastAsia="宋体" w:hAnsi="宋体" w:cs="宋体" w:hint="eastAsia"/>
          <w:color w:val="000000"/>
          <w:sz w:val="31"/>
          <w:szCs w:val="31"/>
          <w:shd w:val="clear" w:color="auto" w:fill="FFFFFF"/>
        </w:rPr>
        <w:t>公顷，</w:t>
      </w:r>
      <w:r w:rsidR="001A0870">
        <w:rPr>
          <w:rFonts w:ascii="宋体" w:eastAsia="宋体" w:hAnsi="宋体" w:cs="宋体" w:hint="eastAsia"/>
          <w:color w:val="000000"/>
          <w:sz w:val="31"/>
          <w:szCs w:val="31"/>
          <w:shd w:val="clear" w:color="auto" w:fill="FFFFFF"/>
        </w:rPr>
        <w:t>园地2.8738公顷，</w:t>
      </w:r>
      <w:r>
        <w:rPr>
          <w:rFonts w:ascii="宋体" w:eastAsia="宋体" w:hAnsi="宋体" w:cs="宋体" w:hint="eastAsia"/>
          <w:color w:val="000000"/>
          <w:sz w:val="31"/>
          <w:szCs w:val="31"/>
          <w:shd w:val="clear" w:color="auto" w:fill="FFFFFF"/>
        </w:rPr>
        <w:t>林地</w:t>
      </w:r>
      <w:r w:rsidR="001A0870">
        <w:rPr>
          <w:rFonts w:ascii="宋体" w:eastAsia="宋体" w:hAnsi="宋体" w:cs="宋体" w:hint="eastAsia"/>
          <w:color w:val="000000"/>
          <w:sz w:val="31"/>
          <w:szCs w:val="31"/>
          <w:shd w:val="clear" w:color="auto" w:fill="FFFFFF"/>
        </w:rPr>
        <w:t>2.1103</w:t>
      </w:r>
      <w:r>
        <w:rPr>
          <w:rFonts w:ascii="宋体" w:eastAsia="宋体" w:hAnsi="宋体" w:cs="宋体" w:hint="eastAsia"/>
          <w:color w:val="000000"/>
          <w:sz w:val="31"/>
          <w:szCs w:val="31"/>
          <w:shd w:val="clear" w:color="auto" w:fill="FFFFFF"/>
        </w:rPr>
        <w:t>公顷</w:t>
      </w:r>
      <w:r w:rsidR="00E16C85">
        <w:rPr>
          <w:rFonts w:ascii="宋体" w:eastAsia="宋体" w:hAnsi="宋体" w:cs="宋体" w:hint="eastAsia"/>
          <w:color w:val="000000"/>
          <w:sz w:val="31"/>
          <w:szCs w:val="31"/>
          <w:shd w:val="clear" w:color="auto" w:fill="FFFFFF"/>
        </w:rPr>
        <w:t>，</w:t>
      </w:r>
      <w:r w:rsidR="00E16C85" w:rsidRPr="00E16C85">
        <w:rPr>
          <w:rFonts w:ascii="宋体" w:eastAsia="宋体" w:hAnsi="宋体" w:cs="宋体"/>
          <w:color w:val="000000"/>
          <w:sz w:val="31"/>
          <w:szCs w:val="31"/>
          <w:shd w:val="clear" w:color="auto" w:fill="FFFFFF"/>
        </w:rPr>
        <w:t>水域及水利设施用地</w:t>
      </w:r>
      <w:r w:rsidR="004B3B7E">
        <w:rPr>
          <w:rFonts w:ascii="宋体" w:eastAsia="宋体" w:hAnsi="宋体" w:cs="宋体" w:hint="eastAsia"/>
          <w:color w:val="000000"/>
          <w:sz w:val="31"/>
          <w:szCs w:val="31"/>
          <w:shd w:val="clear" w:color="auto" w:fill="FFFFFF"/>
        </w:rPr>
        <w:t>1.0010</w:t>
      </w:r>
      <w:r w:rsidR="00E16C85">
        <w:rPr>
          <w:rFonts w:ascii="宋体" w:eastAsia="宋体" w:hAnsi="宋体" w:cs="宋体" w:hint="eastAsia"/>
          <w:color w:val="000000"/>
          <w:sz w:val="31"/>
          <w:szCs w:val="31"/>
          <w:shd w:val="clear" w:color="auto" w:fill="FFFFFF"/>
        </w:rPr>
        <w:t>公顷</w:t>
      </w:r>
      <w:r>
        <w:rPr>
          <w:rFonts w:ascii="宋体" w:eastAsia="宋体" w:hAnsi="宋体" w:cs="宋体" w:hint="eastAsia"/>
          <w:color w:val="000000"/>
          <w:sz w:val="31"/>
          <w:szCs w:val="31"/>
          <w:shd w:val="clear" w:color="auto" w:fill="FFFFFF"/>
        </w:rPr>
        <w:t>，</w:t>
      </w:r>
      <w:r w:rsidR="001A0870">
        <w:rPr>
          <w:rFonts w:ascii="宋体" w:eastAsia="宋体" w:hAnsi="宋体" w:cs="宋体" w:hint="eastAsia"/>
          <w:color w:val="000000"/>
          <w:sz w:val="31"/>
          <w:szCs w:val="31"/>
          <w:shd w:val="clear" w:color="auto" w:fill="FFFFFF"/>
        </w:rPr>
        <w:t>其他土地0.0620公顷，城镇村及工矿用地1.7431公顷，</w:t>
      </w:r>
      <w:r>
        <w:rPr>
          <w:rFonts w:ascii="宋体" w:eastAsia="宋体" w:hAnsi="宋体" w:cs="宋体" w:hint="eastAsia"/>
          <w:color w:val="000000"/>
          <w:sz w:val="31"/>
          <w:szCs w:val="31"/>
          <w:shd w:val="clear" w:color="auto" w:fill="FFFFFF"/>
        </w:rPr>
        <w:t>未利用地</w:t>
      </w:r>
      <w:r w:rsidR="00F60B91" w:rsidRPr="002037C6">
        <w:rPr>
          <w:rFonts w:ascii="仿宋" w:eastAsia="仿宋" w:hAnsi="仿宋" w:cs="仿宋"/>
          <w:sz w:val="32"/>
          <w:szCs w:val="32"/>
        </w:rPr>
        <w:t>0.</w:t>
      </w:r>
      <w:r w:rsidR="001A0870">
        <w:rPr>
          <w:rFonts w:ascii="仿宋" w:eastAsia="仿宋" w:hAnsi="仿宋" w:cs="仿宋" w:hint="eastAsia"/>
          <w:sz w:val="32"/>
          <w:szCs w:val="32"/>
        </w:rPr>
        <w:t>7098</w:t>
      </w:r>
      <w:r>
        <w:rPr>
          <w:rFonts w:ascii="宋体" w:eastAsia="宋体" w:hAnsi="宋体" w:cs="宋体" w:hint="eastAsia"/>
          <w:color w:val="000000"/>
          <w:sz w:val="31"/>
          <w:szCs w:val="31"/>
          <w:shd w:val="clear" w:color="auto" w:fill="FFFFFF"/>
        </w:rPr>
        <w:t>公顷）</w:t>
      </w:r>
      <w:r w:rsidR="004B3B7E">
        <w:rPr>
          <w:rFonts w:ascii="宋体" w:eastAsia="宋体" w:hAnsi="宋体" w:cs="宋体" w:hint="eastAsia"/>
          <w:color w:val="000000"/>
          <w:sz w:val="31"/>
          <w:szCs w:val="31"/>
          <w:shd w:val="clear" w:color="auto" w:fill="FFFFFF"/>
        </w:rPr>
        <w:t>，谢桥村2.3805公顷（耕地1.3983公顷，园地0.7715公顷，</w:t>
      </w:r>
      <w:r w:rsidR="004B3B7E" w:rsidRPr="00E16C85">
        <w:rPr>
          <w:rFonts w:ascii="宋体" w:eastAsia="宋体" w:hAnsi="宋体" w:cs="宋体"/>
          <w:color w:val="000000"/>
          <w:sz w:val="31"/>
          <w:szCs w:val="31"/>
          <w:shd w:val="clear" w:color="auto" w:fill="FFFFFF"/>
        </w:rPr>
        <w:t>水域及水利设施</w:t>
      </w:r>
      <w:r w:rsidR="004B3B7E" w:rsidRPr="00E16C85">
        <w:rPr>
          <w:rFonts w:ascii="宋体" w:eastAsia="宋体" w:hAnsi="宋体" w:cs="宋体"/>
          <w:color w:val="000000"/>
          <w:sz w:val="31"/>
          <w:szCs w:val="31"/>
          <w:shd w:val="clear" w:color="auto" w:fill="FFFFFF"/>
        </w:rPr>
        <w:lastRenderedPageBreak/>
        <w:t>用地</w:t>
      </w:r>
      <w:r w:rsidR="004B3B7E">
        <w:rPr>
          <w:rFonts w:ascii="宋体" w:eastAsia="宋体" w:hAnsi="宋体" w:cs="宋体" w:hint="eastAsia"/>
          <w:color w:val="000000"/>
          <w:sz w:val="31"/>
          <w:szCs w:val="31"/>
          <w:shd w:val="clear" w:color="auto" w:fill="FFFFFF"/>
        </w:rPr>
        <w:t>0.1926公顷，</w:t>
      </w:r>
      <w:r w:rsidR="004B3B7E" w:rsidRPr="004B3B7E">
        <w:rPr>
          <w:rFonts w:ascii="宋体" w:eastAsia="宋体" w:hAnsi="宋体" w:cs="宋体"/>
          <w:color w:val="000000"/>
          <w:sz w:val="31"/>
          <w:szCs w:val="31"/>
          <w:shd w:val="clear" w:color="auto" w:fill="FFFFFF"/>
        </w:rPr>
        <w:t>交通运输用地</w:t>
      </w:r>
      <w:r w:rsidR="004B3B7E">
        <w:rPr>
          <w:rFonts w:ascii="宋体" w:eastAsia="宋体" w:hAnsi="宋体" w:cs="宋体" w:hint="eastAsia"/>
          <w:color w:val="000000"/>
          <w:sz w:val="31"/>
          <w:szCs w:val="31"/>
          <w:shd w:val="clear" w:color="auto" w:fill="FFFFFF"/>
        </w:rPr>
        <w:t>0.0181公顷）</w:t>
      </w:r>
      <w:r>
        <w:rPr>
          <w:rFonts w:ascii="宋体" w:eastAsia="宋体" w:hAnsi="宋体" w:cs="宋体" w:hint="eastAsia"/>
          <w:color w:val="000000"/>
          <w:sz w:val="31"/>
          <w:szCs w:val="31"/>
          <w:shd w:val="clear" w:color="auto" w:fill="FFFFFF"/>
        </w:rPr>
        <w:t>详见附件土地勘测定界图。</w:t>
      </w:r>
    </w:p>
    <w:p w:rsidR="00A84A50" w:rsidRDefault="00005E27">
      <w:pPr>
        <w:pStyle w:val="a3"/>
        <w:widowControl/>
        <w:shd w:val="clear" w:color="auto" w:fill="FFFFFF"/>
        <w:spacing w:beforeAutospacing="0" w:afterAutospacing="0"/>
        <w:ind w:firstLine="645"/>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2、征收土地目的：</w:t>
      </w:r>
    </w:p>
    <w:p w:rsidR="0017651B" w:rsidRPr="00DB1542" w:rsidRDefault="00005E27" w:rsidP="00DB1542">
      <w:pPr>
        <w:pStyle w:val="a3"/>
        <w:widowControl/>
        <w:shd w:val="clear" w:color="auto" w:fill="FFFFFF"/>
        <w:spacing w:beforeAutospacing="0" w:afterAutospacing="0"/>
        <w:ind w:firstLine="645"/>
        <w:rPr>
          <w:rFonts w:ascii="宋体" w:eastAsia="宋体" w:hAnsi="宋体" w:cs="宋体"/>
          <w:color w:val="000000"/>
          <w:sz w:val="31"/>
          <w:szCs w:val="31"/>
          <w:shd w:val="clear" w:color="auto" w:fill="FFFFFF"/>
        </w:rPr>
      </w:pPr>
      <w:r>
        <w:rPr>
          <w:rFonts w:ascii="宋体" w:eastAsia="宋体" w:hAnsi="宋体" w:cs="宋体" w:hint="eastAsia"/>
          <w:color w:val="000000"/>
          <w:sz w:val="31"/>
          <w:szCs w:val="31"/>
          <w:shd w:val="clear" w:color="auto" w:fill="FFFFFF"/>
        </w:rPr>
        <w:t>基础设施项目用地需要。</w:t>
      </w: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Style w:val="a4"/>
          <w:rFonts w:ascii="宋体" w:eastAsia="宋体" w:hAnsi="宋体" w:cs="宋体" w:hint="eastAsia"/>
          <w:color w:val="000000"/>
          <w:sz w:val="31"/>
          <w:szCs w:val="31"/>
          <w:shd w:val="clear" w:color="auto" w:fill="FFFFFF"/>
        </w:rPr>
        <w:t>三、开展土地现状调查</w:t>
      </w: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委托有资质的土地勘测单位对土地的权属、地类、面积进行测绘，并委托李家寨镇人民政府对地上附着物、青苗等权属、种类和数量进行现状调查。</w:t>
      </w: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Style w:val="a4"/>
          <w:rFonts w:ascii="宋体" w:eastAsia="宋体" w:hAnsi="宋体" w:cs="宋体" w:hint="eastAsia"/>
          <w:color w:val="000000"/>
          <w:sz w:val="31"/>
          <w:szCs w:val="31"/>
          <w:shd w:val="clear" w:color="auto" w:fill="FFFFFF"/>
        </w:rPr>
        <w:t>四、信访与社会稳定风险评估情况</w:t>
      </w: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由鸡公山管理区管理委员会组织信访、维稳等部门对该批次征地补偿安置、社会稳定风险等事项开展预测和评估。</w:t>
      </w: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Style w:val="a4"/>
          <w:rFonts w:ascii="宋体" w:eastAsia="宋体" w:hAnsi="宋体" w:cs="宋体" w:hint="eastAsia"/>
          <w:color w:val="000000"/>
          <w:sz w:val="31"/>
          <w:szCs w:val="31"/>
          <w:shd w:val="clear" w:color="auto" w:fill="FFFFFF"/>
        </w:rPr>
        <w:t>五、其他事项</w:t>
      </w:r>
    </w:p>
    <w:p w:rsidR="00A84A50" w:rsidRDefault="00005E27">
      <w:pPr>
        <w:pStyle w:val="a3"/>
        <w:widowControl/>
        <w:shd w:val="clear" w:color="auto" w:fill="FFFFFF"/>
        <w:spacing w:beforeAutospacing="0" w:afterAutospacing="0" w:line="315" w:lineRule="atLeast"/>
        <w:ind w:firstLineChars="200" w:firstLine="620"/>
        <w:jc w:val="both"/>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如对该批次征地有异议的被征地集体经济组织、农村村民应在</w:t>
      </w:r>
      <w:r w:rsidR="0017651B">
        <w:rPr>
          <w:rFonts w:ascii="宋体" w:eastAsia="宋体" w:hAnsi="宋体" w:cs="宋体" w:hint="eastAsia"/>
          <w:color w:val="000000"/>
          <w:sz w:val="31"/>
          <w:szCs w:val="31"/>
          <w:shd w:val="clear" w:color="auto" w:fill="FFFFFF"/>
        </w:rPr>
        <w:t>预</w:t>
      </w:r>
      <w:r>
        <w:rPr>
          <w:rFonts w:ascii="宋体" w:eastAsia="宋体" w:hAnsi="宋体" w:cs="宋体" w:hint="eastAsia"/>
          <w:color w:val="000000"/>
          <w:sz w:val="31"/>
          <w:szCs w:val="31"/>
          <w:shd w:val="clear" w:color="auto" w:fill="FFFFFF"/>
        </w:rPr>
        <w:t>公告发布之日起</w:t>
      </w:r>
      <w:r w:rsidR="0053250C">
        <w:rPr>
          <w:rFonts w:ascii="宋体" w:eastAsia="宋体" w:hAnsi="宋体" w:cs="宋体" w:hint="eastAsia"/>
          <w:color w:val="000000"/>
          <w:sz w:val="31"/>
          <w:szCs w:val="31"/>
          <w:shd w:val="clear" w:color="auto" w:fill="FFFFFF"/>
        </w:rPr>
        <w:t>十</w:t>
      </w:r>
      <w:r>
        <w:rPr>
          <w:rFonts w:ascii="宋体" w:eastAsia="宋体" w:hAnsi="宋体" w:cs="宋体" w:hint="eastAsia"/>
          <w:color w:val="000000"/>
          <w:sz w:val="31"/>
          <w:szCs w:val="31"/>
          <w:shd w:val="clear" w:color="auto" w:fill="FFFFFF"/>
        </w:rPr>
        <w:t>个工作日内以书面方式向李家寨镇人民政府或信阳市鸡公山自然资源事务中心提出异议申请。</w:t>
      </w:r>
    </w:p>
    <w:p w:rsidR="00A84A50" w:rsidRDefault="00005E27">
      <w:pPr>
        <w:pStyle w:val="a3"/>
        <w:widowControl/>
        <w:shd w:val="clear" w:color="auto" w:fill="FFFFFF"/>
        <w:spacing w:beforeAutospacing="0" w:afterAutospacing="0" w:line="315" w:lineRule="atLeast"/>
        <w:ind w:firstLine="630"/>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 </w:t>
      </w: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特此告知。</w:t>
      </w:r>
    </w:p>
    <w:p w:rsidR="00A84A50" w:rsidRDefault="00A84A50">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p>
    <w:p w:rsidR="00A84A50" w:rsidRDefault="00005E27">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附件：土地勘测定界图</w:t>
      </w:r>
    </w:p>
    <w:p w:rsidR="00A84A50" w:rsidRDefault="00005E27" w:rsidP="00DB1542">
      <w:pPr>
        <w:pStyle w:val="a3"/>
        <w:widowControl/>
        <w:shd w:val="clear" w:color="auto" w:fill="FFFFFF"/>
        <w:spacing w:beforeAutospacing="0" w:afterAutospacing="0" w:line="315" w:lineRule="atLeast"/>
        <w:ind w:firstLine="645"/>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                  　             信阳市鸡公山管理区管理委员会</w:t>
      </w:r>
    </w:p>
    <w:p w:rsidR="00A84A50" w:rsidRDefault="00005E27">
      <w:pPr>
        <w:pStyle w:val="a3"/>
        <w:widowControl/>
        <w:shd w:val="clear" w:color="auto" w:fill="FFFFFF"/>
        <w:spacing w:beforeAutospacing="0" w:afterAutospacing="0" w:line="315" w:lineRule="atLeast"/>
        <w:rPr>
          <w:rFonts w:ascii="宋体" w:eastAsia="宋体" w:hAnsi="宋体" w:cs="宋体"/>
          <w:color w:val="000000"/>
          <w:sz w:val="21"/>
          <w:szCs w:val="21"/>
        </w:rPr>
      </w:pPr>
      <w:r>
        <w:rPr>
          <w:rFonts w:ascii="宋体" w:eastAsia="宋体" w:hAnsi="宋体" w:cs="宋体" w:hint="eastAsia"/>
          <w:color w:val="000000"/>
          <w:sz w:val="31"/>
          <w:szCs w:val="31"/>
          <w:shd w:val="clear" w:color="auto" w:fill="FFFFFF"/>
        </w:rPr>
        <w:t>                                             2021年</w:t>
      </w:r>
      <w:r w:rsidR="004365F5">
        <w:rPr>
          <w:rFonts w:ascii="宋体" w:eastAsia="宋体" w:hAnsi="宋体" w:cs="宋体" w:hint="eastAsia"/>
          <w:color w:val="000000"/>
          <w:sz w:val="31"/>
          <w:szCs w:val="31"/>
          <w:shd w:val="clear" w:color="auto" w:fill="FFFFFF"/>
        </w:rPr>
        <w:t>9</w:t>
      </w:r>
      <w:r>
        <w:rPr>
          <w:rFonts w:ascii="宋体" w:eastAsia="宋体" w:hAnsi="宋体" w:cs="宋体" w:hint="eastAsia"/>
          <w:color w:val="000000"/>
          <w:sz w:val="31"/>
          <w:szCs w:val="31"/>
          <w:shd w:val="clear" w:color="auto" w:fill="FFFFFF"/>
        </w:rPr>
        <w:t>月</w:t>
      </w:r>
      <w:r w:rsidR="004365F5">
        <w:rPr>
          <w:rFonts w:ascii="宋体" w:eastAsia="宋体" w:hAnsi="宋体" w:cs="宋体" w:hint="eastAsia"/>
          <w:color w:val="000000"/>
          <w:sz w:val="31"/>
          <w:szCs w:val="31"/>
          <w:shd w:val="clear" w:color="auto" w:fill="FFFFFF"/>
        </w:rPr>
        <w:t>3</w:t>
      </w:r>
      <w:r>
        <w:rPr>
          <w:rFonts w:ascii="宋体" w:eastAsia="宋体" w:hAnsi="宋体" w:cs="宋体" w:hint="eastAsia"/>
          <w:color w:val="000000"/>
          <w:sz w:val="31"/>
          <w:szCs w:val="31"/>
          <w:shd w:val="clear" w:color="auto" w:fill="FFFFFF"/>
        </w:rPr>
        <w:t>日</w:t>
      </w:r>
    </w:p>
    <w:sectPr w:rsidR="00A84A50" w:rsidSect="00A84A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84A50"/>
    <w:rsid w:val="00005E27"/>
    <w:rsid w:val="00141BD1"/>
    <w:rsid w:val="0017651B"/>
    <w:rsid w:val="001A0870"/>
    <w:rsid w:val="002C3FAD"/>
    <w:rsid w:val="002E0DB9"/>
    <w:rsid w:val="00343B57"/>
    <w:rsid w:val="003C488E"/>
    <w:rsid w:val="003D320A"/>
    <w:rsid w:val="004365F5"/>
    <w:rsid w:val="004B3B7E"/>
    <w:rsid w:val="0053250C"/>
    <w:rsid w:val="008866F2"/>
    <w:rsid w:val="009F086D"/>
    <w:rsid w:val="009F7130"/>
    <w:rsid w:val="00A84A50"/>
    <w:rsid w:val="00B05202"/>
    <w:rsid w:val="00DB1542"/>
    <w:rsid w:val="00E16C85"/>
    <w:rsid w:val="00E55777"/>
    <w:rsid w:val="00E93CD8"/>
    <w:rsid w:val="00F60B91"/>
    <w:rsid w:val="02343F9A"/>
    <w:rsid w:val="027868DC"/>
    <w:rsid w:val="02EA4ECE"/>
    <w:rsid w:val="08543956"/>
    <w:rsid w:val="089641EB"/>
    <w:rsid w:val="0A8739D3"/>
    <w:rsid w:val="0EA2036F"/>
    <w:rsid w:val="0F611B92"/>
    <w:rsid w:val="10AC0572"/>
    <w:rsid w:val="11114D83"/>
    <w:rsid w:val="11FA719F"/>
    <w:rsid w:val="128C3746"/>
    <w:rsid w:val="164A696D"/>
    <w:rsid w:val="16992286"/>
    <w:rsid w:val="16AC4EF4"/>
    <w:rsid w:val="18BA0230"/>
    <w:rsid w:val="23D06A41"/>
    <w:rsid w:val="290E329E"/>
    <w:rsid w:val="2D4713D5"/>
    <w:rsid w:val="2D606E6F"/>
    <w:rsid w:val="31321276"/>
    <w:rsid w:val="361A3901"/>
    <w:rsid w:val="3A212CC0"/>
    <w:rsid w:val="3BC87555"/>
    <w:rsid w:val="3C6F5E35"/>
    <w:rsid w:val="3EA4654F"/>
    <w:rsid w:val="403A358A"/>
    <w:rsid w:val="42BF6BBC"/>
    <w:rsid w:val="4C4B3C9F"/>
    <w:rsid w:val="507963A6"/>
    <w:rsid w:val="518A49B1"/>
    <w:rsid w:val="51A87FC1"/>
    <w:rsid w:val="53BE1485"/>
    <w:rsid w:val="592F2C1B"/>
    <w:rsid w:val="5ACF1BD7"/>
    <w:rsid w:val="5D79086B"/>
    <w:rsid w:val="63050056"/>
    <w:rsid w:val="650C4D5E"/>
    <w:rsid w:val="66E11F89"/>
    <w:rsid w:val="69AE5C5C"/>
    <w:rsid w:val="6A3638A8"/>
    <w:rsid w:val="700209E4"/>
    <w:rsid w:val="70463D28"/>
    <w:rsid w:val="717C407C"/>
    <w:rsid w:val="72340670"/>
    <w:rsid w:val="75A31E62"/>
    <w:rsid w:val="76AC1F19"/>
    <w:rsid w:val="780D7096"/>
    <w:rsid w:val="7A5D12C5"/>
    <w:rsid w:val="7A9E5FD8"/>
    <w:rsid w:val="7BD137CC"/>
    <w:rsid w:val="7BE4480E"/>
    <w:rsid w:val="7F7F2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4A5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84A50"/>
    <w:pPr>
      <w:spacing w:beforeAutospacing="1" w:afterAutospacing="1"/>
      <w:jc w:val="left"/>
    </w:pPr>
    <w:rPr>
      <w:rFonts w:cs="Times New Roman"/>
      <w:kern w:val="0"/>
      <w:sz w:val="24"/>
    </w:rPr>
  </w:style>
  <w:style w:type="character" w:styleId="a4">
    <w:name w:val="Strong"/>
    <w:basedOn w:val="a0"/>
    <w:qFormat/>
    <w:rsid w:val="00A84A50"/>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11</cp:revision>
  <cp:lastPrinted>2020-12-22T09:42:00Z</cp:lastPrinted>
  <dcterms:created xsi:type="dcterms:W3CDTF">2014-10-29T20:08:00Z</dcterms:created>
  <dcterms:modified xsi:type="dcterms:W3CDTF">2021-10-13T00:52:00Z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111C23D0939F44978585A8B8440B6A97</vt:lpwstr>
  </property>
</Properties>
</file>