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sz w:val="40"/>
          <w:szCs w:val="40"/>
          <w:lang w:val="en-US" w:eastAsia="zh-CN"/>
        </w:rPr>
      </w:pPr>
      <w:r>
        <w:rPr>
          <w:rFonts w:hint="eastAsia" w:ascii="方正小标宋_GBK" w:hAnsi="方正小标宋_GBK" w:eastAsia="方正小标宋_GBK" w:cs="方正小标宋_GBK"/>
          <w:sz w:val="40"/>
          <w:szCs w:val="40"/>
          <w:lang w:val="en-US" w:eastAsia="zh-CN"/>
        </w:rPr>
        <w:t>关于公开征集“信阳大米”</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sz w:val="40"/>
          <w:szCs w:val="40"/>
          <w:lang w:val="en-US" w:eastAsia="zh-CN"/>
        </w:rPr>
      </w:pPr>
      <w:r>
        <w:rPr>
          <w:rFonts w:hint="eastAsia" w:ascii="方正小标宋_GBK" w:hAnsi="方正小标宋_GBK" w:eastAsia="方正小标宋_GBK" w:cs="方正小标宋_GBK"/>
          <w:sz w:val="40"/>
          <w:szCs w:val="40"/>
          <w:lang w:val="en-US" w:eastAsia="zh-CN"/>
        </w:rPr>
        <w:t>区域公用品牌商标LOGO的公告</w:t>
      </w:r>
    </w:p>
    <w:p>
      <w:pPr>
        <w:rPr>
          <w:rFonts w:hint="eastAsia" w:ascii="宋体" w:hAnsi="宋体" w:eastAsia="宋体" w:cs="宋体"/>
          <w:b w:val="0"/>
          <w:bCs w:val="0"/>
          <w:i w:val="0"/>
          <w:iCs w:val="0"/>
          <w:caps w:val="0"/>
          <w:color w:val="auto"/>
          <w:spacing w:val="0"/>
          <w:kern w:val="0"/>
          <w:sz w:val="32"/>
          <w:szCs w:val="32"/>
          <w:lang w:val="en-US" w:eastAsia="zh-CN" w:bidi="ar"/>
        </w:rPr>
      </w:pP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为加快推进“信阳大米”区域公用品牌建设工作，树立“信阳大米”良好形象，提升“信阳大米”品牌知名度和影响力，促进信阳优质稻米产业高质量发展，根据《信阳市农业产业高质量发展实施方案（2023-2025年）》精神，面向社会公开征集“信阳大米”区域公用品牌商标LOGO，现将有关事项公告如下：</w:t>
      </w:r>
    </w:p>
    <w:p>
      <w:pPr>
        <w:ind w:firstLine="640" w:firstLineChars="200"/>
        <w:rPr>
          <w:rFonts w:hint="eastAsia" w:ascii="宋体" w:hAnsi="宋体" w:eastAsia="宋体" w:cs="宋体"/>
          <w:b w:val="0"/>
          <w:bCs w:val="0"/>
          <w:i w:val="0"/>
          <w:iCs w:val="0"/>
          <w:caps w:val="0"/>
          <w:color w:val="auto"/>
          <w:spacing w:val="0"/>
          <w:kern w:val="0"/>
          <w:sz w:val="32"/>
          <w:szCs w:val="32"/>
          <w:lang w:val="en-US" w:eastAsia="zh-CN" w:bidi="ar"/>
        </w:rPr>
      </w:pPr>
      <w:r>
        <w:rPr>
          <w:rFonts w:hint="eastAsia" w:ascii="黑体" w:hAnsi="黑体" w:eastAsia="黑体" w:cs="黑体"/>
          <w:b w:val="0"/>
          <w:bCs w:val="0"/>
          <w:i w:val="0"/>
          <w:iCs w:val="0"/>
          <w:caps w:val="0"/>
          <w:color w:val="auto"/>
          <w:spacing w:val="0"/>
          <w:kern w:val="0"/>
          <w:sz w:val="32"/>
          <w:szCs w:val="32"/>
          <w:lang w:val="en-US" w:eastAsia="zh-CN" w:bidi="ar"/>
        </w:rPr>
        <w:t>一、征集内容</w:t>
      </w: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“信阳大米”区域公用品牌商标LOGO</w:t>
      </w:r>
    </w:p>
    <w:p>
      <w:pPr>
        <w:ind w:firstLine="640" w:firstLineChars="200"/>
        <w:rPr>
          <w:rFonts w:hint="eastAsia" w:ascii="宋体" w:hAnsi="宋体" w:eastAsia="宋体" w:cs="宋体"/>
          <w:b w:val="0"/>
          <w:bCs w:val="0"/>
          <w:i w:val="0"/>
          <w:iCs w:val="0"/>
          <w:caps w:val="0"/>
          <w:color w:val="auto"/>
          <w:spacing w:val="0"/>
          <w:kern w:val="0"/>
          <w:sz w:val="32"/>
          <w:szCs w:val="32"/>
          <w:lang w:val="en-US" w:eastAsia="zh-CN" w:bidi="ar"/>
        </w:rPr>
      </w:pPr>
      <w:r>
        <w:rPr>
          <w:rFonts w:hint="eastAsia" w:ascii="黑体" w:hAnsi="黑体" w:eastAsia="黑体" w:cs="黑体"/>
          <w:b w:val="0"/>
          <w:bCs w:val="0"/>
          <w:i w:val="0"/>
          <w:iCs w:val="0"/>
          <w:caps w:val="0"/>
          <w:color w:val="auto"/>
          <w:spacing w:val="0"/>
          <w:kern w:val="0"/>
          <w:sz w:val="32"/>
          <w:szCs w:val="32"/>
          <w:lang w:val="en-US" w:eastAsia="zh-CN" w:bidi="ar"/>
        </w:rPr>
        <w:t>二、设计要求</w:t>
      </w: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（一）应征作品须保证合法性、公正性。应征作品须符合《商标法》等法律法规要求，设计版面不得出现作者姓名或任何有关作者身份的图标等，以确保征集活动公正性。</w:t>
      </w: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（二）应征作品要主题鲜明，寓意深刻。应征作品应构思新颖、巧妙,不落俗套，须突出信阳地域特色，突出“信阳大米”绿色生态环境、产品特点，展现信阳优质稻米蓬勃发展的势头。</w:t>
      </w: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三）应征作品要富有美感、适应性强。应征作品应具有端庄大方、造型美观、简洁明快、色彩和谐的特点。整体造型须具有较强的视觉冲击力和辨识度，易于识别记忆，便于宣传推广，适合在多媒体上使用，满足各种材质制作需求。</w:t>
      </w: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四）应征作品格式要求。应征作品需提交彩色平面设计稿的电子文档（JPG文件格式），作品清晰度不小于300dpi（像素/英寸），以及矢量原始设计图文件。设计稿应附有对图形标识和创意构思的阐述文字说明，包括设计的图样、技术文字说明和设计图样的理念说明。</w:t>
      </w:r>
    </w:p>
    <w:p>
      <w:pPr>
        <w:ind w:firstLine="640" w:firstLineChars="200"/>
        <w:rPr>
          <w:rFonts w:hint="eastAsia" w:ascii="黑体" w:hAnsi="黑体" w:eastAsia="黑体" w:cs="黑体"/>
          <w:b w:val="0"/>
          <w:bCs w:val="0"/>
          <w:i w:val="0"/>
          <w:iCs w:val="0"/>
          <w:caps w:val="0"/>
          <w:color w:val="auto"/>
          <w:spacing w:val="0"/>
          <w:kern w:val="0"/>
          <w:sz w:val="32"/>
          <w:szCs w:val="32"/>
          <w:lang w:val="en-US" w:eastAsia="zh-CN" w:bidi="ar"/>
        </w:rPr>
      </w:pPr>
      <w:r>
        <w:rPr>
          <w:rFonts w:hint="eastAsia" w:ascii="黑体" w:hAnsi="黑体" w:eastAsia="黑体" w:cs="黑体"/>
          <w:b w:val="0"/>
          <w:bCs w:val="0"/>
          <w:i w:val="0"/>
          <w:iCs w:val="0"/>
          <w:caps w:val="0"/>
          <w:color w:val="auto"/>
          <w:spacing w:val="0"/>
          <w:kern w:val="0"/>
          <w:sz w:val="32"/>
          <w:szCs w:val="32"/>
          <w:lang w:val="en-US" w:eastAsia="zh-CN" w:bidi="ar"/>
        </w:rPr>
        <w:t>三、版权说明</w:t>
      </w: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（一）奖励方式。方案一经采用，征集方支付设计者报酬人民币20000元（贰万元）整。LOGO的所有权、修改权和使用权等权利均归征集方所有，设计者不得再在其他地方使用。</w:t>
      </w: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二）作品确保完整、原创。作品需保证完整性，完全原创，无剽窃行为，无在先使用行为，可供征集方注册使用。所有应征作品不得侵犯他人知识产权，一经发现将取消其资格，所有因此而引发的法律责任由应征者承担。</w:t>
      </w:r>
    </w:p>
    <w:p>
      <w:pPr>
        <w:ind w:firstLine="960" w:firstLineChars="300"/>
        <w:rPr>
          <w:rFonts w:hint="eastAsia" w:ascii="宋体" w:hAnsi="宋体" w:eastAsia="宋体" w:cs="宋体"/>
          <w:b w:val="0"/>
          <w:bCs w:val="0"/>
          <w:i w:val="0"/>
          <w:iCs w:val="0"/>
          <w:caps w:val="0"/>
          <w:color w:val="auto"/>
          <w:spacing w:val="0"/>
          <w:kern w:val="0"/>
          <w:sz w:val="32"/>
          <w:szCs w:val="32"/>
          <w:lang w:val="en-US" w:eastAsia="zh-CN" w:bidi="ar"/>
        </w:rPr>
      </w:pPr>
      <w:r>
        <w:rPr>
          <w:rFonts w:hint="eastAsia" w:ascii="黑体" w:hAnsi="黑体" w:eastAsia="黑体" w:cs="黑体"/>
          <w:b w:val="0"/>
          <w:bCs w:val="0"/>
          <w:i w:val="0"/>
          <w:iCs w:val="0"/>
          <w:caps w:val="0"/>
          <w:color w:val="auto"/>
          <w:spacing w:val="0"/>
          <w:kern w:val="0"/>
          <w:sz w:val="32"/>
          <w:szCs w:val="32"/>
          <w:lang w:val="en-US" w:eastAsia="zh-CN" w:bidi="ar"/>
        </w:rPr>
        <w:t>四、征集办法</w:t>
      </w: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（一）征集时间。2023年10月17日—12月17日。</w:t>
      </w: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（二）评选办法。由信阳市粮油行业协会邀请有关专家及业内人士对应征作品进行评选。经评选确定采用方案将在媒体公布。</w:t>
      </w:r>
    </w:p>
    <w:p>
      <w:pPr>
        <w:ind w:firstLine="640" w:firstLineChars="200"/>
        <w:rPr>
          <w:rFonts w:hint="eastAsia" w:ascii="宋体" w:hAnsi="宋体" w:eastAsia="宋体" w:cs="宋体"/>
          <w:b w:val="0"/>
          <w:bCs w:val="0"/>
          <w:i w:val="0"/>
          <w:iCs w:val="0"/>
          <w:caps w:val="0"/>
          <w:color w:val="auto"/>
          <w:spacing w:val="0"/>
          <w:kern w:val="0"/>
          <w:sz w:val="32"/>
          <w:szCs w:val="32"/>
          <w:lang w:val="en-US" w:eastAsia="zh-CN" w:bidi="ar"/>
        </w:rPr>
      </w:pPr>
      <w:r>
        <w:rPr>
          <w:rFonts w:hint="eastAsia" w:ascii="黑体" w:hAnsi="黑体" w:eastAsia="黑体" w:cs="黑体"/>
          <w:b w:val="0"/>
          <w:bCs w:val="0"/>
          <w:i w:val="0"/>
          <w:iCs w:val="0"/>
          <w:caps w:val="0"/>
          <w:color w:val="auto"/>
          <w:spacing w:val="0"/>
          <w:kern w:val="0"/>
          <w:sz w:val="32"/>
          <w:szCs w:val="32"/>
          <w:lang w:val="en-US" w:eastAsia="zh-CN" w:bidi="ar"/>
        </w:rPr>
        <w:t>五、投稿须知</w:t>
      </w: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（一）投稿作品。参赛作品具有唯一性，此前未以任何方式发表，不属于公开作品。</w:t>
      </w:r>
    </w:p>
    <w:p>
      <w:pPr>
        <w:ind w:firstLine="640" w:firstLineChars="200"/>
        <w:rPr>
          <w:rFonts w:hint="default"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联系人：彭盛州  联系电话：1350760629</w:t>
      </w: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二）投稿方式。在截稿日前，将应征作品及《报名表》、身份证复印件、资质证明文件等扫描件打包压缩后发送至电子邮箱:13507606298@163.com。压缩包命名格式：“信阳大米”LOGO+作品名称+作者真实姓名+联系方式。</w:t>
      </w: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（三）关于稿件。所有收到的应征作品恕不再退还，应征作品创作者请自留底稿。</w:t>
      </w: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（四）最终解释权。未尽事宜，由征集方另行发布补充规则，并拥有最终解释权。凡投稿者，即视为已认真阅读并认同、遵守本次活动主办方的一切规则。</w:t>
      </w:r>
    </w:p>
    <w:p>
      <w:pPr>
        <w:rPr>
          <w:rFonts w:hint="eastAsia" w:ascii="仿宋_GB2312" w:hAnsi="仿宋_GB2312" w:eastAsia="仿宋_GB2312" w:cs="仿宋_GB2312"/>
          <w:b w:val="0"/>
          <w:bCs w:val="0"/>
          <w:i w:val="0"/>
          <w:iCs w:val="0"/>
          <w:caps w:val="0"/>
          <w:color w:val="auto"/>
          <w:spacing w:val="0"/>
          <w:kern w:val="0"/>
          <w:sz w:val="32"/>
          <w:szCs w:val="32"/>
          <w:lang w:val="en-US" w:eastAsia="zh-CN" w:bidi="ar"/>
        </w:rPr>
      </w:pPr>
    </w:p>
    <w:p>
      <w:pPr>
        <w:rPr>
          <w:rFonts w:hint="eastAsia"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 xml:space="preserve">   附件：“信阳大米”区域公用品牌商标LOGO征集报名表</w:t>
      </w:r>
    </w:p>
    <w:p>
      <w:pPr>
        <w:rPr>
          <w:rFonts w:hint="eastAsia" w:ascii="宋体" w:hAnsi="宋体" w:eastAsia="宋体" w:cs="宋体"/>
          <w:b w:val="0"/>
          <w:bCs w:val="0"/>
          <w:i w:val="0"/>
          <w:iCs w:val="0"/>
          <w:caps w:val="0"/>
          <w:color w:val="auto"/>
          <w:spacing w:val="0"/>
          <w:kern w:val="0"/>
          <w:sz w:val="32"/>
          <w:szCs w:val="32"/>
          <w:lang w:val="en-US" w:eastAsia="zh-CN" w:bidi="ar"/>
        </w:rPr>
      </w:pPr>
    </w:p>
    <w:p>
      <w:pPr>
        <w:rPr>
          <w:rFonts w:hint="eastAsia" w:ascii="宋体" w:hAnsi="宋体" w:eastAsia="宋体" w:cs="宋体"/>
          <w:b w:val="0"/>
          <w:bCs w:val="0"/>
          <w:i w:val="0"/>
          <w:iCs w:val="0"/>
          <w:caps w:val="0"/>
          <w:color w:val="auto"/>
          <w:spacing w:val="0"/>
          <w:kern w:val="0"/>
          <w:sz w:val="32"/>
          <w:szCs w:val="32"/>
          <w:lang w:val="en-US" w:eastAsia="zh-CN" w:bidi="ar"/>
        </w:rPr>
      </w:pPr>
    </w:p>
    <w:p>
      <w:pPr>
        <w:ind w:firstLine="640" w:firstLineChars="200"/>
        <w:rPr>
          <w:rFonts w:hint="default"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宋体" w:hAnsi="宋体" w:eastAsia="宋体" w:cs="宋体"/>
          <w:b w:val="0"/>
          <w:bCs w:val="0"/>
          <w:i w:val="0"/>
          <w:iCs w:val="0"/>
          <w:caps w:val="0"/>
          <w:color w:val="auto"/>
          <w:spacing w:val="0"/>
          <w:kern w:val="0"/>
          <w:sz w:val="32"/>
          <w:szCs w:val="32"/>
          <w:lang w:val="en-US" w:eastAsia="zh-CN" w:bidi="ar"/>
        </w:rPr>
        <w:t xml:space="preserve">                           </w:t>
      </w:r>
      <w:r>
        <w:rPr>
          <w:rFonts w:hint="eastAsia" w:ascii="仿宋_GB2312" w:hAnsi="仿宋_GB2312" w:eastAsia="仿宋_GB2312" w:cs="仿宋_GB2312"/>
          <w:b w:val="0"/>
          <w:bCs w:val="0"/>
          <w:i w:val="0"/>
          <w:iCs w:val="0"/>
          <w:caps w:val="0"/>
          <w:color w:val="auto"/>
          <w:spacing w:val="0"/>
          <w:kern w:val="0"/>
          <w:sz w:val="32"/>
          <w:szCs w:val="32"/>
          <w:lang w:val="en-US" w:eastAsia="zh-CN" w:bidi="ar"/>
        </w:rPr>
        <w:t>信阳市粮油行业协会</w:t>
      </w:r>
    </w:p>
    <w:p>
      <w:pPr>
        <w:ind w:firstLine="640" w:firstLineChars="200"/>
        <w:rPr>
          <w:rFonts w:hint="default" w:ascii="仿宋_GB2312" w:hAnsi="仿宋_GB2312" w:eastAsia="仿宋_GB2312" w:cs="仿宋_GB2312"/>
          <w:b w:val="0"/>
          <w:bCs w:val="0"/>
          <w:i w:val="0"/>
          <w:iCs w:val="0"/>
          <w:caps w:val="0"/>
          <w:color w:val="auto"/>
          <w:spacing w:val="0"/>
          <w:kern w:val="0"/>
          <w:sz w:val="32"/>
          <w:szCs w:val="32"/>
          <w:lang w:val="en-US" w:eastAsia="zh-CN" w:bidi="ar"/>
        </w:rPr>
      </w:pPr>
      <w:r>
        <w:rPr>
          <w:rFonts w:hint="eastAsia" w:ascii="仿宋_GB2312" w:hAnsi="仿宋_GB2312" w:eastAsia="仿宋_GB2312" w:cs="仿宋_GB2312"/>
          <w:b w:val="0"/>
          <w:bCs w:val="0"/>
          <w:i w:val="0"/>
          <w:iCs w:val="0"/>
          <w:caps w:val="0"/>
          <w:color w:val="auto"/>
          <w:spacing w:val="0"/>
          <w:kern w:val="0"/>
          <w:sz w:val="32"/>
          <w:szCs w:val="32"/>
          <w:lang w:val="en-US" w:eastAsia="zh-CN" w:bidi="ar"/>
        </w:rPr>
        <w:t xml:space="preserve">                            </w:t>
      </w:r>
      <w:bookmarkStart w:id="0" w:name="_GoBack"/>
      <w:bookmarkEnd w:id="0"/>
      <w:r>
        <w:rPr>
          <w:rFonts w:hint="eastAsia" w:ascii="仿宋_GB2312" w:hAnsi="仿宋_GB2312" w:eastAsia="仿宋_GB2312" w:cs="仿宋_GB2312"/>
          <w:b w:val="0"/>
          <w:bCs w:val="0"/>
          <w:i w:val="0"/>
          <w:iCs w:val="0"/>
          <w:caps w:val="0"/>
          <w:color w:val="auto"/>
          <w:spacing w:val="0"/>
          <w:kern w:val="0"/>
          <w:sz w:val="32"/>
          <w:szCs w:val="32"/>
          <w:lang w:val="en-US" w:eastAsia="zh-CN" w:bidi="ar"/>
        </w:rPr>
        <w:t>2023年10月16日</w:t>
      </w: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p>
    <w:p>
      <w:pPr>
        <w:ind w:firstLine="640" w:firstLineChars="200"/>
        <w:rPr>
          <w:rFonts w:hint="eastAsia" w:ascii="仿宋_GB2312" w:hAnsi="仿宋_GB2312" w:eastAsia="仿宋_GB2312" w:cs="仿宋_GB2312"/>
          <w:b w:val="0"/>
          <w:bCs w:val="0"/>
          <w:i w:val="0"/>
          <w:iCs w:val="0"/>
          <w:caps w:val="0"/>
          <w:color w:val="auto"/>
          <w:spacing w:val="0"/>
          <w:kern w:val="0"/>
          <w:sz w:val="32"/>
          <w:szCs w:val="32"/>
          <w:lang w:val="en-US" w:eastAsia="zh-CN" w:bidi="ar"/>
        </w:rPr>
      </w:pPr>
    </w:p>
    <w:p>
      <w:pPr>
        <w:rPr>
          <w:rFonts w:hint="eastAsia" w:ascii="仿宋_GB2312" w:hAnsi="仿宋_GB2312" w:eastAsia="仿宋_GB2312" w:cs="仿宋_GB2312"/>
          <w:b w:val="0"/>
          <w:bCs w:val="0"/>
          <w:i w:val="0"/>
          <w:iCs w:val="0"/>
          <w:caps w:val="0"/>
          <w:color w:val="auto"/>
          <w:spacing w:val="0"/>
          <w:kern w:val="0"/>
          <w:sz w:val="32"/>
          <w:szCs w:val="32"/>
          <w:lang w:val="en-US" w:eastAsia="zh-CN" w:bidi="ar"/>
        </w:rPr>
      </w:pPr>
    </w:p>
    <w:p>
      <w:pPr>
        <w:spacing w:line="460" w:lineRule="exact"/>
        <w:jc w:val="left"/>
        <w:rPr>
          <w:rFonts w:ascii="方正仿宋_GBK" w:hAnsi="黑体" w:eastAsia="方正仿宋_GBK" w:cs="Times New Roman"/>
          <w:sz w:val="32"/>
          <w:szCs w:val="32"/>
        </w:rPr>
      </w:pPr>
      <w:r>
        <w:rPr>
          <w:rFonts w:hint="eastAsia" w:ascii="方正仿宋_GBK" w:hAnsi="黑体" w:eastAsia="方正仿宋_GBK" w:cs="Times New Roman"/>
          <w:sz w:val="32"/>
          <w:szCs w:val="32"/>
        </w:rPr>
        <w:t>附件</w:t>
      </w:r>
    </w:p>
    <w:p>
      <w:pPr>
        <w:spacing w:line="460" w:lineRule="exact"/>
        <w:jc w:val="center"/>
        <w:rPr>
          <w:rFonts w:ascii="Times New Roman" w:hAnsi="Times New Roman" w:eastAsia="方正小标宋简体" w:cs="Times New Roman"/>
          <w:sz w:val="36"/>
          <w:szCs w:val="36"/>
        </w:rPr>
      </w:pPr>
      <w:r>
        <w:rPr>
          <w:rFonts w:ascii="Times New Roman" w:hAnsi="Times New Roman" w:eastAsia="方正小标宋简体" w:cs="Times New Roman"/>
          <w:sz w:val="36"/>
          <w:szCs w:val="36"/>
        </w:rPr>
        <w:t>“</w:t>
      </w:r>
      <w:r>
        <w:rPr>
          <w:rFonts w:hint="eastAsia" w:ascii="Times New Roman" w:hAnsi="Times New Roman" w:eastAsia="方正小标宋简体" w:cs="Times New Roman"/>
          <w:sz w:val="36"/>
          <w:szCs w:val="36"/>
          <w:lang w:eastAsia="zh-CN"/>
        </w:rPr>
        <w:t>信阳大米</w:t>
      </w:r>
      <w:r>
        <w:rPr>
          <w:rFonts w:ascii="Times New Roman" w:hAnsi="Times New Roman" w:eastAsia="方正小标宋简体" w:cs="Times New Roman"/>
          <w:sz w:val="36"/>
          <w:szCs w:val="36"/>
        </w:rPr>
        <w:t>”区域公用品牌商标LOGO征集报名表</w:t>
      </w:r>
    </w:p>
    <w:tbl>
      <w:tblPr>
        <w:tblStyle w:val="5"/>
        <w:tblpPr w:leftFromText="180" w:rightFromText="180" w:vertAnchor="page" w:horzAnchor="margin" w:tblpY="300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85"/>
        <w:gridCol w:w="1185"/>
        <w:gridCol w:w="1027"/>
        <w:gridCol w:w="1343"/>
        <w:gridCol w:w="925"/>
        <w:gridCol w:w="1445"/>
        <w:gridCol w:w="11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1185" w:type="dxa"/>
            <w:vMerge w:val="restart"/>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应征者名称</w:t>
            </w:r>
          </w:p>
        </w:tc>
        <w:tc>
          <w:tcPr>
            <w:tcW w:w="1185" w:type="dxa"/>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个人</w:t>
            </w:r>
          </w:p>
        </w:tc>
        <w:tc>
          <w:tcPr>
            <w:tcW w:w="1027" w:type="dxa"/>
            <w:vAlign w:val="center"/>
          </w:tcPr>
          <w:p>
            <w:pPr>
              <w:spacing w:line="400" w:lineRule="exact"/>
              <w:jc w:val="center"/>
              <w:rPr>
                <w:rFonts w:ascii="Times New Roman" w:hAnsi="Times New Roman" w:eastAsia="仿宋_GB2312" w:cs="Times New Roman"/>
                <w:sz w:val="28"/>
                <w:szCs w:val="28"/>
              </w:rPr>
            </w:pPr>
          </w:p>
        </w:tc>
        <w:tc>
          <w:tcPr>
            <w:tcW w:w="1343" w:type="dxa"/>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身份证号</w:t>
            </w:r>
          </w:p>
        </w:tc>
        <w:tc>
          <w:tcPr>
            <w:tcW w:w="925" w:type="dxa"/>
            <w:vAlign w:val="center"/>
          </w:tcPr>
          <w:p>
            <w:pPr>
              <w:spacing w:line="400" w:lineRule="exact"/>
              <w:jc w:val="center"/>
              <w:rPr>
                <w:rFonts w:ascii="Times New Roman" w:hAnsi="Times New Roman" w:eastAsia="仿宋_GB2312" w:cs="Times New Roman"/>
                <w:sz w:val="28"/>
                <w:szCs w:val="28"/>
              </w:rPr>
            </w:pPr>
          </w:p>
        </w:tc>
        <w:tc>
          <w:tcPr>
            <w:tcW w:w="1445" w:type="dxa"/>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联系</w:t>
            </w:r>
          </w:p>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电话</w:t>
            </w:r>
          </w:p>
        </w:tc>
        <w:tc>
          <w:tcPr>
            <w:tcW w:w="1186" w:type="dxa"/>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5" w:type="dxa"/>
            <w:vMerge w:val="continue"/>
            <w:vAlign w:val="center"/>
          </w:tcPr>
          <w:p>
            <w:pPr>
              <w:spacing w:line="400" w:lineRule="exact"/>
              <w:jc w:val="center"/>
              <w:rPr>
                <w:rFonts w:ascii="Times New Roman" w:hAnsi="Times New Roman" w:eastAsia="仿宋_GB2312" w:cs="Times New Roman"/>
                <w:sz w:val="28"/>
                <w:szCs w:val="28"/>
              </w:rPr>
            </w:pPr>
          </w:p>
        </w:tc>
        <w:tc>
          <w:tcPr>
            <w:tcW w:w="1185" w:type="dxa"/>
            <w:vMerge w:val="restart"/>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单位</w:t>
            </w:r>
          </w:p>
        </w:tc>
        <w:tc>
          <w:tcPr>
            <w:tcW w:w="1027" w:type="dxa"/>
            <w:vMerge w:val="restart"/>
            <w:vAlign w:val="center"/>
          </w:tcPr>
          <w:p>
            <w:pPr>
              <w:spacing w:line="400" w:lineRule="exact"/>
              <w:jc w:val="center"/>
              <w:rPr>
                <w:rFonts w:ascii="Times New Roman" w:hAnsi="Times New Roman" w:eastAsia="仿宋_GB2312" w:cs="Times New Roman"/>
                <w:sz w:val="28"/>
                <w:szCs w:val="28"/>
              </w:rPr>
            </w:pPr>
          </w:p>
        </w:tc>
        <w:tc>
          <w:tcPr>
            <w:tcW w:w="1343" w:type="dxa"/>
            <w:vMerge w:val="restart"/>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统一社会信用代码证</w:t>
            </w:r>
          </w:p>
        </w:tc>
        <w:tc>
          <w:tcPr>
            <w:tcW w:w="925" w:type="dxa"/>
            <w:vMerge w:val="restart"/>
            <w:vAlign w:val="center"/>
          </w:tcPr>
          <w:p>
            <w:pPr>
              <w:spacing w:line="400" w:lineRule="exact"/>
              <w:jc w:val="center"/>
              <w:rPr>
                <w:rFonts w:ascii="Times New Roman" w:hAnsi="Times New Roman" w:eastAsia="仿宋_GB2312" w:cs="Times New Roman"/>
                <w:sz w:val="28"/>
                <w:szCs w:val="28"/>
              </w:rPr>
            </w:pPr>
          </w:p>
        </w:tc>
        <w:tc>
          <w:tcPr>
            <w:tcW w:w="1445" w:type="dxa"/>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法定代表人姓名</w:t>
            </w:r>
          </w:p>
        </w:tc>
        <w:tc>
          <w:tcPr>
            <w:tcW w:w="1186" w:type="dxa"/>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5" w:type="dxa"/>
            <w:vMerge w:val="continue"/>
            <w:vAlign w:val="center"/>
          </w:tcPr>
          <w:p>
            <w:pPr>
              <w:spacing w:line="400" w:lineRule="exact"/>
              <w:jc w:val="center"/>
              <w:rPr>
                <w:rFonts w:ascii="Times New Roman" w:hAnsi="Times New Roman" w:eastAsia="仿宋_GB2312" w:cs="Times New Roman"/>
                <w:sz w:val="28"/>
                <w:szCs w:val="28"/>
              </w:rPr>
            </w:pPr>
          </w:p>
        </w:tc>
        <w:tc>
          <w:tcPr>
            <w:tcW w:w="1185" w:type="dxa"/>
            <w:vMerge w:val="continue"/>
            <w:vAlign w:val="center"/>
          </w:tcPr>
          <w:p>
            <w:pPr>
              <w:spacing w:line="400" w:lineRule="exact"/>
              <w:jc w:val="center"/>
              <w:rPr>
                <w:rFonts w:ascii="Times New Roman" w:hAnsi="Times New Roman" w:eastAsia="仿宋_GB2312" w:cs="Times New Roman"/>
                <w:sz w:val="28"/>
                <w:szCs w:val="28"/>
              </w:rPr>
            </w:pPr>
          </w:p>
        </w:tc>
        <w:tc>
          <w:tcPr>
            <w:tcW w:w="1027" w:type="dxa"/>
            <w:vMerge w:val="continue"/>
            <w:vAlign w:val="center"/>
          </w:tcPr>
          <w:p>
            <w:pPr>
              <w:spacing w:line="400" w:lineRule="exact"/>
              <w:jc w:val="center"/>
              <w:rPr>
                <w:rFonts w:ascii="Times New Roman" w:hAnsi="Times New Roman" w:eastAsia="仿宋_GB2312" w:cs="Times New Roman"/>
                <w:sz w:val="28"/>
                <w:szCs w:val="28"/>
              </w:rPr>
            </w:pPr>
          </w:p>
        </w:tc>
        <w:tc>
          <w:tcPr>
            <w:tcW w:w="1343" w:type="dxa"/>
            <w:vMerge w:val="continue"/>
            <w:vAlign w:val="center"/>
          </w:tcPr>
          <w:p>
            <w:pPr>
              <w:spacing w:line="400" w:lineRule="exact"/>
              <w:jc w:val="center"/>
              <w:rPr>
                <w:rFonts w:ascii="Times New Roman" w:hAnsi="Times New Roman" w:eastAsia="仿宋_GB2312" w:cs="Times New Roman"/>
                <w:sz w:val="28"/>
                <w:szCs w:val="28"/>
              </w:rPr>
            </w:pPr>
          </w:p>
        </w:tc>
        <w:tc>
          <w:tcPr>
            <w:tcW w:w="925" w:type="dxa"/>
            <w:vMerge w:val="continue"/>
            <w:vAlign w:val="center"/>
          </w:tcPr>
          <w:p>
            <w:pPr>
              <w:spacing w:line="400" w:lineRule="exact"/>
              <w:jc w:val="center"/>
              <w:rPr>
                <w:rFonts w:ascii="Times New Roman" w:hAnsi="Times New Roman" w:eastAsia="仿宋_GB2312" w:cs="Times New Roman"/>
                <w:sz w:val="28"/>
                <w:szCs w:val="28"/>
              </w:rPr>
            </w:pPr>
          </w:p>
        </w:tc>
        <w:tc>
          <w:tcPr>
            <w:tcW w:w="1445" w:type="dxa"/>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联系</w:t>
            </w:r>
          </w:p>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电话</w:t>
            </w:r>
          </w:p>
        </w:tc>
        <w:tc>
          <w:tcPr>
            <w:tcW w:w="1186" w:type="dxa"/>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trPr>
        <w:tc>
          <w:tcPr>
            <w:tcW w:w="1185" w:type="dxa"/>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联系</w:t>
            </w:r>
          </w:p>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地址</w:t>
            </w:r>
          </w:p>
        </w:tc>
        <w:tc>
          <w:tcPr>
            <w:tcW w:w="1185" w:type="dxa"/>
            <w:vAlign w:val="center"/>
          </w:tcPr>
          <w:p>
            <w:pPr>
              <w:spacing w:line="400" w:lineRule="exact"/>
              <w:jc w:val="center"/>
              <w:rPr>
                <w:rFonts w:ascii="Times New Roman" w:hAnsi="Times New Roman" w:eastAsia="仿宋_GB2312" w:cs="Times New Roman"/>
                <w:sz w:val="28"/>
                <w:szCs w:val="28"/>
              </w:rPr>
            </w:pPr>
          </w:p>
        </w:tc>
        <w:tc>
          <w:tcPr>
            <w:tcW w:w="1027" w:type="dxa"/>
            <w:vAlign w:val="center"/>
          </w:tcPr>
          <w:p>
            <w:pPr>
              <w:spacing w:line="400" w:lineRule="exact"/>
              <w:jc w:val="center"/>
              <w:rPr>
                <w:rFonts w:ascii="Times New Roman" w:hAnsi="Times New Roman" w:eastAsia="仿宋_GB2312" w:cs="Times New Roman"/>
                <w:sz w:val="28"/>
                <w:szCs w:val="28"/>
              </w:rPr>
            </w:pPr>
          </w:p>
        </w:tc>
        <w:tc>
          <w:tcPr>
            <w:tcW w:w="1343" w:type="dxa"/>
            <w:vAlign w:val="center"/>
          </w:tcPr>
          <w:p>
            <w:pPr>
              <w:spacing w:line="400" w:lineRule="exact"/>
              <w:jc w:val="center"/>
              <w:rPr>
                <w:rFonts w:ascii="Times New Roman" w:hAnsi="Times New Roman" w:eastAsia="仿宋_GB2312" w:cs="Times New Roman"/>
                <w:sz w:val="28"/>
                <w:szCs w:val="28"/>
              </w:rPr>
            </w:pPr>
          </w:p>
        </w:tc>
        <w:tc>
          <w:tcPr>
            <w:tcW w:w="925" w:type="dxa"/>
            <w:vAlign w:val="center"/>
          </w:tcPr>
          <w:p>
            <w:pPr>
              <w:spacing w:line="400" w:lineRule="exact"/>
              <w:jc w:val="center"/>
              <w:rPr>
                <w:rFonts w:ascii="Times New Roman" w:hAnsi="Times New Roman" w:eastAsia="仿宋_GB2312" w:cs="Times New Roman"/>
                <w:sz w:val="28"/>
                <w:szCs w:val="28"/>
              </w:rPr>
            </w:pPr>
          </w:p>
        </w:tc>
        <w:tc>
          <w:tcPr>
            <w:tcW w:w="1445" w:type="dxa"/>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邮编</w:t>
            </w:r>
          </w:p>
        </w:tc>
        <w:tc>
          <w:tcPr>
            <w:tcW w:w="1186" w:type="dxa"/>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8" w:hRule="atLeast"/>
        </w:trPr>
        <w:tc>
          <w:tcPr>
            <w:tcW w:w="1185" w:type="dxa"/>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标识（名称＋LOGO标识）</w:t>
            </w:r>
          </w:p>
        </w:tc>
        <w:tc>
          <w:tcPr>
            <w:tcW w:w="7111" w:type="dxa"/>
            <w:gridSpan w:val="6"/>
            <w:vAlign w:val="center"/>
          </w:tcPr>
          <w:p>
            <w:pPr>
              <w:spacing w:line="400" w:lineRule="exact"/>
              <w:jc w:val="center"/>
              <w:rPr>
                <w:rFonts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8" w:hRule="atLeast"/>
        </w:trPr>
        <w:tc>
          <w:tcPr>
            <w:tcW w:w="1185" w:type="dxa"/>
            <w:vAlign w:val="center"/>
          </w:tcPr>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创意</w:t>
            </w:r>
          </w:p>
          <w:p>
            <w:pPr>
              <w:spacing w:line="400" w:lineRule="exact"/>
              <w:jc w:val="center"/>
              <w:rPr>
                <w:rFonts w:ascii="Times New Roman" w:hAnsi="Times New Roman" w:eastAsia="仿宋_GB2312" w:cs="Times New Roman"/>
                <w:sz w:val="28"/>
                <w:szCs w:val="28"/>
              </w:rPr>
            </w:pPr>
            <w:r>
              <w:rPr>
                <w:rFonts w:ascii="Times New Roman" w:hAnsi="Times New Roman" w:eastAsia="仿宋_GB2312" w:cs="Times New Roman"/>
                <w:sz w:val="28"/>
                <w:szCs w:val="28"/>
              </w:rPr>
              <w:t>说明</w:t>
            </w:r>
          </w:p>
        </w:tc>
        <w:tc>
          <w:tcPr>
            <w:tcW w:w="7111" w:type="dxa"/>
            <w:gridSpan w:val="6"/>
            <w:vAlign w:val="center"/>
          </w:tcPr>
          <w:p>
            <w:pPr>
              <w:spacing w:line="400" w:lineRule="exact"/>
              <w:jc w:val="center"/>
              <w:rPr>
                <w:rFonts w:ascii="Times New Roman" w:hAnsi="Times New Roman" w:eastAsia="仿宋_GB2312" w:cs="Times New Roman"/>
                <w:sz w:val="28"/>
                <w:szCs w:val="28"/>
              </w:rPr>
            </w:pPr>
          </w:p>
        </w:tc>
      </w:tr>
    </w:tbl>
    <w:p>
      <w:pPr>
        <w:spacing w:line="400" w:lineRule="exact"/>
        <w:jc w:val="left"/>
        <w:rPr>
          <w:rFonts w:hint="eastAsia" w:ascii="宋体" w:hAnsi="宋体" w:eastAsia="宋体" w:cs="宋体"/>
          <w:b w:val="0"/>
          <w:bCs w:val="0"/>
          <w:i w:val="0"/>
          <w:iCs w:val="0"/>
          <w:caps w:val="0"/>
          <w:color w:val="auto"/>
          <w:spacing w:val="0"/>
          <w:kern w:val="0"/>
          <w:sz w:val="32"/>
          <w:szCs w:val="32"/>
          <w:lang w:val="en-US" w:eastAsia="zh-CN" w:bidi="ar"/>
        </w:rPr>
      </w:pPr>
      <w:r>
        <w:rPr>
          <w:rFonts w:ascii="Times New Roman" w:hAnsi="Times New Roman" w:eastAsia="楷体" w:cs="Times New Roman"/>
          <w:sz w:val="28"/>
          <w:szCs w:val="28"/>
        </w:rPr>
        <w:t>备注：若您是以个人名义投稿，请填写个人一栏；若您是以团体名义投稿，请填写单位一栏。</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仿宋_GBK">
    <w:panose1 w:val="02000000000000000000"/>
    <w:charset w:val="86"/>
    <w:family w:val="script"/>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AwYjA1NDA5YmMzMzMyOTM3NzYxMjM4ZjdhM2UxNTkifQ=="/>
  </w:docVars>
  <w:rsids>
    <w:rsidRoot w:val="00000000"/>
    <w:rsid w:val="08ED1E1D"/>
    <w:rsid w:val="202B6BF5"/>
    <w:rsid w:val="43524219"/>
    <w:rsid w:val="6FB7E51A"/>
    <w:rsid w:val="7FA40760"/>
    <w:rsid w:val="9FFFDF39"/>
    <w:rsid w:val="FB57E9E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next w:val="1"/>
    <w:qFormat/>
    <w:uiPriority w:val="0"/>
    <w:pPr>
      <w:widowControl w:val="0"/>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qFormat/>
    <w:uiPriority w:val="0"/>
    <w:pPr>
      <w:widowControl w:val="0"/>
      <w:spacing w:before="100" w:beforeAutospacing="1" w:after="100" w:afterAutospacing="1"/>
      <w:ind w:left="0" w:right="0"/>
      <w:jc w:val="left"/>
    </w:pPr>
    <w:rPr>
      <w:rFonts w:ascii="Calibri" w:hAnsi="Calibri" w:eastAsia="宋体" w:cs="Times New Roman"/>
      <w:kern w:val="0"/>
      <w:sz w:val="24"/>
      <w:szCs w:val="24"/>
      <w:lang w:val="en-US" w:eastAsia="zh-CN" w:bidi="ar"/>
    </w:rPr>
  </w:style>
  <w:style w:type="table" w:styleId="5">
    <w:name w:val="Table Grid"/>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1200</Words>
  <Characters>1273</Characters>
  <Lines>0</Lines>
  <Paragraphs>0</Paragraphs>
  <TotalTime>2</TotalTime>
  <ScaleCrop>false</ScaleCrop>
  <LinksUpToDate>false</LinksUpToDate>
  <CharactersWithSpaces>1335</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2023-10-09T23:21:00Z</dcterms:created>
  <dc:creator>泊然易色</dc:creator>
  <cp:lastModifiedBy>huanghe</cp:lastModifiedBy>
  <cp:lastPrinted>2023-10-17T10:08:00Z</cp:lastPrinted>
  <dcterms:modified xsi:type="dcterms:W3CDTF">2023-10-17T08:03:38Z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4E5E4D8381E9421CA0FD09D1FDB6D13F_13</vt:lpwstr>
  </property>
</Properties>
</file>