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E3E" w:rsidRDefault="00153E3E">
      <w:pPr>
        <w:adjustRightInd w:val="0"/>
        <w:snapToGrid w:val="0"/>
        <w:spacing w:line="360" w:lineRule="auto"/>
        <w:jc w:val="center"/>
        <w:rPr>
          <w:rFonts w:ascii="黑体" w:eastAsia="黑体" w:hAnsi="黑体"/>
          <w:sz w:val="28"/>
          <w:szCs w:val="28"/>
        </w:rPr>
      </w:pPr>
    </w:p>
    <w:p w:rsidR="00153E3E" w:rsidRDefault="00153E3E">
      <w:pPr>
        <w:adjustRightInd w:val="0"/>
        <w:snapToGrid w:val="0"/>
        <w:spacing w:line="360" w:lineRule="auto"/>
        <w:jc w:val="center"/>
        <w:rPr>
          <w:rFonts w:ascii="黑体" w:eastAsia="黑体" w:hAnsi="黑体"/>
          <w:sz w:val="28"/>
          <w:szCs w:val="28"/>
        </w:rPr>
      </w:pPr>
    </w:p>
    <w:p w:rsidR="00153E3E" w:rsidRDefault="00153E3E">
      <w:pPr>
        <w:adjustRightInd w:val="0"/>
        <w:snapToGrid w:val="0"/>
        <w:spacing w:line="360" w:lineRule="auto"/>
        <w:jc w:val="center"/>
        <w:rPr>
          <w:rFonts w:ascii="黑体" w:eastAsia="黑体" w:hAnsi="黑体"/>
          <w:sz w:val="28"/>
          <w:szCs w:val="28"/>
        </w:rPr>
      </w:pPr>
    </w:p>
    <w:p w:rsidR="00153E3E" w:rsidRDefault="00153E3E">
      <w:pPr>
        <w:adjustRightInd w:val="0"/>
        <w:snapToGrid w:val="0"/>
        <w:spacing w:line="360" w:lineRule="auto"/>
        <w:jc w:val="center"/>
        <w:rPr>
          <w:rFonts w:ascii="黑体" w:eastAsia="黑体" w:hAnsi="黑体"/>
          <w:sz w:val="28"/>
          <w:szCs w:val="28"/>
        </w:rPr>
      </w:pPr>
    </w:p>
    <w:p w:rsidR="00153E3E" w:rsidRDefault="00153E3E">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第二部分</w:t>
      </w:r>
    </w:p>
    <w:p w:rsidR="00153E3E" w:rsidRDefault="00153E3E">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罗山县纪委</w:t>
      </w:r>
      <w:r>
        <w:rPr>
          <w:rFonts w:ascii="黑体" w:eastAsia="黑体" w:hAnsi="黑体"/>
          <w:sz w:val="28"/>
          <w:szCs w:val="28"/>
        </w:rPr>
        <w:t>2016</w:t>
      </w:r>
      <w:r>
        <w:rPr>
          <w:rFonts w:ascii="黑体" w:eastAsia="黑体" w:hAnsi="黑体" w:hint="eastAsia"/>
          <w:sz w:val="28"/>
          <w:szCs w:val="28"/>
        </w:rPr>
        <w:t>年度部门决算表</w:t>
      </w:r>
    </w:p>
    <w:p w:rsidR="00153E3E" w:rsidRDefault="00153E3E">
      <w:pPr>
        <w:widowControl/>
        <w:adjustRightInd w:val="0"/>
        <w:snapToGrid w:val="0"/>
        <w:ind w:right="100" w:firstLine="720"/>
        <w:jc w:val="center"/>
        <w:rPr>
          <w:rFonts w:ascii="方正小标宋简体" w:eastAsia="方正小标宋简体"/>
          <w:sz w:val="36"/>
          <w:szCs w:val="36"/>
        </w:rPr>
      </w:pPr>
    </w:p>
    <w:p w:rsidR="00153E3E" w:rsidRDefault="00153E3E">
      <w:pPr>
        <w:widowControl/>
        <w:adjustRightInd w:val="0"/>
        <w:snapToGrid w:val="0"/>
        <w:ind w:right="100" w:firstLine="720"/>
        <w:jc w:val="center"/>
        <w:rPr>
          <w:rFonts w:ascii="方正小标宋简体" w:eastAsia="方正小标宋简体"/>
          <w:sz w:val="36"/>
          <w:szCs w:val="36"/>
        </w:rPr>
      </w:pPr>
    </w:p>
    <w:p w:rsidR="00153E3E" w:rsidRDefault="00153E3E">
      <w:pPr>
        <w:widowControl/>
        <w:adjustRightInd w:val="0"/>
        <w:snapToGrid w:val="0"/>
        <w:ind w:right="100" w:firstLine="720"/>
        <w:jc w:val="center"/>
        <w:rPr>
          <w:rFonts w:ascii="方正小标宋简体" w:eastAsia="方正小标宋简体"/>
          <w:sz w:val="36"/>
          <w:szCs w:val="36"/>
        </w:rPr>
      </w:pPr>
    </w:p>
    <w:p w:rsidR="00153E3E" w:rsidRDefault="00153E3E">
      <w:pPr>
        <w:widowControl/>
        <w:adjustRightInd w:val="0"/>
        <w:snapToGrid w:val="0"/>
        <w:ind w:right="100" w:firstLine="720"/>
        <w:jc w:val="center"/>
        <w:rPr>
          <w:rFonts w:ascii="方正小标宋简体" w:eastAsia="方正小标宋简体"/>
          <w:sz w:val="36"/>
          <w:szCs w:val="36"/>
        </w:rPr>
      </w:pPr>
    </w:p>
    <w:p w:rsidR="00153E3E" w:rsidRDefault="00153E3E">
      <w:pPr>
        <w:widowControl/>
        <w:adjustRightInd w:val="0"/>
        <w:snapToGrid w:val="0"/>
        <w:ind w:right="100" w:firstLine="720"/>
        <w:jc w:val="center"/>
        <w:rPr>
          <w:rFonts w:ascii="方正小标宋简体" w:eastAsia="方正小标宋简体"/>
          <w:sz w:val="36"/>
          <w:szCs w:val="36"/>
        </w:rPr>
      </w:pPr>
    </w:p>
    <w:p w:rsidR="00153E3E" w:rsidRDefault="00153E3E">
      <w:pPr>
        <w:widowControl/>
        <w:adjustRightInd w:val="0"/>
        <w:snapToGrid w:val="0"/>
        <w:ind w:right="100" w:firstLine="720"/>
        <w:jc w:val="center"/>
        <w:rPr>
          <w:rFonts w:ascii="方正小标宋简体" w:eastAsia="方正小标宋简体"/>
          <w:sz w:val="36"/>
          <w:szCs w:val="36"/>
        </w:rPr>
      </w:pPr>
    </w:p>
    <w:p w:rsidR="00153E3E" w:rsidRDefault="00153E3E">
      <w:pPr>
        <w:widowControl/>
        <w:adjustRightInd w:val="0"/>
        <w:snapToGrid w:val="0"/>
        <w:ind w:right="100" w:firstLine="720"/>
        <w:jc w:val="center"/>
        <w:rPr>
          <w:rFonts w:ascii="方正小标宋简体" w:eastAsia="方正小标宋简体"/>
          <w:sz w:val="36"/>
          <w:szCs w:val="36"/>
        </w:rPr>
      </w:pPr>
    </w:p>
    <w:p w:rsidR="00153E3E" w:rsidRDefault="00153E3E">
      <w:pPr>
        <w:widowControl/>
        <w:adjustRightInd w:val="0"/>
        <w:snapToGrid w:val="0"/>
        <w:ind w:right="100" w:firstLine="720"/>
        <w:jc w:val="center"/>
        <w:rPr>
          <w:rFonts w:ascii="方正小标宋简体" w:eastAsia="方正小标宋简体"/>
          <w:sz w:val="36"/>
          <w:szCs w:val="36"/>
        </w:rPr>
      </w:pPr>
    </w:p>
    <w:p w:rsidR="00153E3E" w:rsidRDefault="00153E3E">
      <w:pPr>
        <w:widowControl/>
        <w:adjustRightInd w:val="0"/>
        <w:snapToGrid w:val="0"/>
        <w:ind w:right="100" w:firstLine="720"/>
        <w:jc w:val="center"/>
        <w:rPr>
          <w:rFonts w:ascii="方正小标宋简体" w:eastAsia="方正小标宋简体"/>
          <w:sz w:val="36"/>
          <w:szCs w:val="36"/>
        </w:rPr>
      </w:pPr>
    </w:p>
    <w:p w:rsidR="00153E3E" w:rsidRDefault="00153E3E">
      <w:pPr>
        <w:widowControl/>
        <w:adjustRightInd w:val="0"/>
        <w:snapToGrid w:val="0"/>
        <w:ind w:right="100" w:firstLine="720"/>
        <w:jc w:val="center"/>
        <w:rPr>
          <w:rFonts w:ascii="方正小标宋简体" w:eastAsia="方正小标宋简体"/>
          <w:sz w:val="36"/>
          <w:szCs w:val="36"/>
        </w:rPr>
      </w:pPr>
      <w:bookmarkStart w:id="0" w:name="_GoBack"/>
      <w:bookmarkEnd w:id="0"/>
    </w:p>
    <w:p w:rsidR="00153E3E" w:rsidRDefault="00153E3E">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收入支出决算总表</w:t>
      </w:r>
    </w:p>
    <w:p w:rsidR="00153E3E" w:rsidRDefault="00153E3E">
      <w:pPr>
        <w:widowControl/>
        <w:adjustRightInd w:val="0"/>
        <w:snapToGrid w:val="0"/>
        <w:ind w:right="12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01</w:t>
      </w:r>
      <w:r>
        <w:rPr>
          <w:rFonts w:ascii="宋体" w:hAnsi="宋体" w:cs="宋体" w:hint="eastAsia"/>
          <w:color w:val="000000"/>
          <w:kern w:val="0"/>
          <w:sz w:val="20"/>
          <w:szCs w:val="20"/>
        </w:rPr>
        <w:t>表</w:t>
      </w:r>
    </w:p>
    <w:p w:rsidR="00153E3E" w:rsidRDefault="00153E3E" w:rsidP="00A717CE">
      <w:pPr>
        <w:widowControl/>
        <w:adjustRightInd w:val="0"/>
        <w:snapToGrid w:val="0"/>
        <w:ind w:firstLineChars="400" w:firstLine="31680"/>
        <w:jc w:val="left"/>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罗山县纪委</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2860" w:type="dxa"/>
        <w:jc w:val="center"/>
        <w:tblInd w:w="93" w:type="dxa"/>
        <w:tblLayout w:type="fixed"/>
        <w:tblLook w:val="0000"/>
      </w:tblPr>
      <w:tblGrid>
        <w:gridCol w:w="4929"/>
        <w:gridCol w:w="616"/>
        <w:gridCol w:w="1075"/>
        <w:gridCol w:w="4607"/>
        <w:gridCol w:w="595"/>
        <w:gridCol w:w="1038"/>
      </w:tblGrid>
      <w:tr w:rsidR="00153E3E">
        <w:trPr>
          <w:trHeight w:val="439"/>
          <w:jc w:val="center"/>
        </w:trPr>
        <w:tc>
          <w:tcPr>
            <w:tcW w:w="6620"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ind w:firstLine="640"/>
              <w:jc w:val="center"/>
              <w:rPr>
                <w:rFonts w:ascii="宋体" w:cs="宋体"/>
                <w:kern w:val="0"/>
                <w:sz w:val="24"/>
              </w:rPr>
            </w:pPr>
            <w:r>
              <w:rPr>
                <w:rFonts w:ascii="方正小标宋简体" w:eastAsia="方正小标宋简体"/>
                <w:sz w:val="36"/>
                <w:szCs w:val="36"/>
              </w:rPr>
              <w:t xml:space="preserve"> </w:t>
            </w:r>
            <w:r>
              <w:rPr>
                <w:rFonts w:ascii="宋体" w:hAnsi="宋体" w:cs="宋体" w:hint="eastAsia"/>
                <w:kern w:val="0"/>
                <w:sz w:val="24"/>
              </w:rPr>
              <w:t>收入</w:t>
            </w:r>
          </w:p>
        </w:tc>
        <w:tc>
          <w:tcPr>
            <w:tcW w:w="6240" w:type="dxa"/>
            <w:gridSpan w:val="3"/>
            <w:tcBorders>
              <w:top w:val="single" w:sz="8" w:space="0" w:color="auto"/>
              <w:left w:val="nil"/>
              <w:bottom w:val="single" w:sz="4" w:space="0" w:color="auto"/>
              <w:right w:val="single" w:sz="8" w:space="0" w:color="000000"/>
            </w:tcBorders>
            <w:shd w:val="clear" w:color="000000" w:fill="FFFFFF"/>
            <w:vAlign w:val="center"/>
          </w:tcPr>
          <w:p w:rsidR="00153E3E" w:rsidRDefault="00153E3E">
            <w:pPr>
              <w:widowControl/>
              <w:adjustRightInd w:val="0"/>
              <w:snapToGrid w:val="0"/>
              <w:jc w:val="center"/>
              <w:rPr>
                <w:rFonts w:ascii="宋体" w:cs="宋体"/>
                <w:kern w:val="0"/>
                <w:sz w:val="24"/>
              </w:rPr>
            </w:pPr>
            <w:r>
              <w:rPr>
                <w:rFonts w:ascii="宋体" w:hAnsi="宋体" w:cs="宋体" w:hint="eastAsia"/>
                <w:kern w:val="0"/>
                <w:sz w:val="24"/>
              </w:rPr>
              <w:t>支出</w:t>
            </w:r>
          </w:p>
        </w:tc>
      </w:tr>
      <w:tr w:rsidR="00153E3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616"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0"/>
                <w:szCs w:val="20"/>
              </w:rPr>
            </w:pPr>
            <w:r>
              <w:rPr>
                <w:rFonts w:ascii="宋体" w:hAnsi="宋体" w:cs="宋体" w:hint="eastAsia"/>
                <w:kern w:val="0"/>
                <w:sz w:val="20"/>
                <w:szCs w:val="20"/>
              </w:rPr>
              <w:t>行次</w:t>
            </w:r>
          </w:p>
        </w:tc>
        <w:tc>
          <w:tcPr>
            <w:tcW w:w="1075"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4"/>
              </w:rPr>
            </w:pPr>
            <w:r>
              <w:rPr>
                <w:rFonts w:ascii="宋体" w:hAnsi="宋体" w:cs="宋体" w:hint="eastAsia"/>
                <w:kern w:val="0"/>
                <w:sz w:val="24"/>
              </w:rPr>
              <w:t>决算数</w:t>
            </w:r>
          </w:p>
        </w:tc>
        <w:tc>
          <w:tcPr>
            <w:tcW w:w="4607"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595"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0"/>
                <w:szCs w:val="20"/>
              </w:rPr>
            </w:pPr>
            <w:r>
              <w:rPr>
                <w:rFonts w:ascii="宋体" w:hAnsi="宋体" w:cs="宋体" w:hint="eastAsia"/>
                <w:kern w:val="0"/>
                <w:sz w:val="20"/>
                <w:szCs w:val="20"/>
              </w:rPr>
              <w:t>行次</w:t>
            </w:r>
          </w:p>
        </w:tc>
        <w:tc>
          <w:tcPr>
            <w:tcW w:w="1038" w:type="dxa"/>
            <w:tcBorders>
              <w:top w:val="nil"/>
              <w:left w:val="nil"/>
              <w:bottom w:val="single" w:sz="4" w:space="0" w:color="auto"/>
              <w:right w:val="single" w:sz="8" w:space="0" w:color="auto"/>
            </w:tcBorders>
            <w:shd w:val="clear" w:color="000000" w:fill="FFFFFF"/>
            <w:vAlign w:val="center"/>
          </w:tcPr>
          <w:p w:rsidR="00153E3E" w:rsidRDefault="00153E3E">
            <w:pPr>
              <w:widowControl/>
              <w:adjustRightInd w:val="0"/>
              <w:snapToGrid w:val="0"/>
              <w:jc w:val="center"/>
              <w:rPr>
                <w:rFonts w:ascii="宋体" w:cs="宋体"/>
                <w:kern w:val="0"/>
                <w:sz w:val="24"/>
              </w:rPr>
            </w:pPr>
            <w:r>
              <w:rPr>
                <w:rFonts w:ascii="宋体" w:hAnsi="宋体" w:cs="宋体" w:hint="eastAsia"/>
                <w:kern w:val="0"/>
                <w:sz w:val="24"/>
              </w:rPr>
              <w:t>决算数</w:t>
            </w:r>
          </w:p>
        </w:tc>
      </w:tr>
      <w:tr w:rsidR="00153E3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616"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4"/>
              </w:rPr>
            </w:pPr>
            <w:r>
              <w:rPr>
                <w:rFonts w:ascii="宋体" w:hAnsi="宋体" w:cs="宋体" w:hint="eastAsia"/>
                <w:kern w:val="0"/>
                <w:sz w:val="24"/>
              </w:rPr>
              <w:t xml:space="preserve">　</w:t>
            </w:r>
          </w:p>
        </w:tc>
        <w:tc>
          <w:tcPr>
            <w:tcW w:w="1075"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4"/>
              </w:rPr>
            </w:pPr>
            <w:r>
              <w:rPr>
                <w:rFonts w:ascii="宋体" w:hAnsi="宋体" w:cs="宋体"/>
                <w:kern w:val="0"/>
                <w:sz w:val="24"/>
              </w:rPr>
              <w:t>1</w:t>
            </w:r>
          </w:p>
        </w:tc>
        <w:tc>
          <w:tcPr>
            <w:tcW w:w="4607"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595"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4"/>
              </w:rPr>
            </w:pPr>
            <w:r>
              <w:rPr>
                <w:rFonts w:ascii="宋体" w:hAnsi="宋体" w:cs="宋体" w:hint="eastAsia"/>
                <w:kern w:val="0"/>
                <w:sz w:val="24"/>
              </w:rPr>
              <w:t xml:space="preserve">　</w:t>
            </w:r>
          </w:p>
        </w:tc>
        <w:tc>
          <w:tcPr>
            <w:tcW w:w="1038" w:type="dxa"/>
            <w:tcBorders>
              <w:top w:val="nil"/>
              <w:left w:val="nil"/>
              <w:bottom w:val="single" w:sz="4" w:space="0" w:color="auto"/>
              <w:right w:val="single" w:sz="8" w:space="0" w:color="auto"/>
            </w:tcBorders>
            <w:shd w:val="clear" w:color="000000" w:fill="FFFFFF"/>
            <w:vAlign w:val="center"/>
          </w:tcPr>
          <w:p w:rsidR="00153E3E" w:rsidRDefault="00153E3E">
            <w:pPr>
              <w:widowControl/>
              <w:adjustRightInd w:val="0"/>
              <w:snapToGrid w:val="0"/>
              <w:jc w:val="center"/>
              <w:rPr>
                <w:rFonts w:ascii="宋体" w:cs="宋体"/>
                <w:kern w:val="0"/>
                <w:sz w:val="24"/>
              </w:rPr>
            </w:pPr>
            <w:r>
              <w:rPr>
                <w:rFonts w:ascii="宋体" w:hAnsi="宋体" w:cs="宋体"/>
                <w:kern w:val="0"/>
                <w:sz w:val="24"/>
              </w:rPr>
              <w:t>2</w:t>
            </w:r>
          </w:p>
        </w:tc>
      </w:tr>
      <w:tr w:rsidR="00153E3E">
        <w:trPr>
          <w:trHeight w:val="439"/>
          <w:jc w:val="center"/>
        </w:trPr>
        <w:tc>
          <w:tcPr>
            <w:tcW w:w="4929" w:type="dxa"/>
            <w:tcBorders>
              <w:top w:val="nil"/>
              <w:left w:val="single" w:sz="8" w:space="0" w:color="auto"/>
              <w:bottom w:val="single" w:sz="4" w:space="0" w:color="auto"/>
              <w:right w:val="single" w:sz="4" w:space="0" w:color="auto"/>
            </w:tcBorders>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一、财政拨款收入</w:t>
            </w:r>
          </w:p>
        </w:tc>
        <w:tc>
          <w:tcPr>
            <w:tcW w:w="616"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1</w:t>
            </w:r>
          </w:p>
        </w:tc>
        <w:tc>
          <w:tcPr>
            <w:tcW w:w="1075" w:type="dxa"/>
            <w:tcBorders>
              <w:top w:val="nil"/>
              <w:left w:val="nil"/>
              <w:bottom w:val="single" w:sz="4" w:space="0" w:color="auto"/>
              <w:right w:val="single" w:sz="4" w:space="0" w:color="auto"/>
            </w:tcBorders>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443.7</w:t>
            </w:r>
          </w:p>
        </w:tc>
        <w:tc>
          <w:tcPr>
            <w:tcW w:w="4607"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一、一般公共服务支出</w:t>
            </w:r>
          </w:p>
        </w:tc>
        <w:tc>
          <w:tcPr>
            <w:tcW w:w="595"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14</w:t>
            </w:r>
          </w:p>
        </w:tc>
        <w:tc>
          <w:tcPr>
            <w:tcW w:w="1038" w:type="dxa"/>
            <w:tcBorders>
              <w:top w:val="nil"/>
              <w:left w:val="nil"/>
              <w:bottom w:val="single" w:sz="4" w:space="0" w:color="auto"/>
              <w:right w:val="single" w:sz="8" w:space="0" w:color="auto"/>
            </w:tcBorders>
            <w:vAlign w:val="center"/>
          </w:tcPr>
          <w:p w:rsidR="00153E3E" w:rsidRDefault="00153E3E">
            <w:pPr>
              <w:widowControl/>
              <w:adjustRightInd w:val="0"/>
              <w:snapToGrid w:val="0"/>
              <w:jc w:val="right"/>
              <w:rPr>
                <w:rFonts w:ascii="宋体" w:cs="宋体"/>
                <w:kern w:val="0"/>
                <w:sz w:val="22"/>
              </w:rPr>
            </w:pPr>
            <w:r>
              <w:rPr>
                <w:rFonts w:ascii="宋体" w:hAnsi="宋体" w:cs="宋体"/>
                <w:kern w:val="0"/>
                <w:sz w:val="22"/>
              </w:rPr>
              <w:t>423.6</w:t>
            </w:r>
            <w:r>
              <w:rPr>
                <w:rFonts w:ascii="宋体" w:hAnsi="宋体" w:cs="宋体" w:hint="eastAsia"/>
                <w:kern w:val="0"/>
                <w:sz w:val="22"/>
              </w:rPr>
              <w:t xml:space="preserve">　</w:t>
            </w:r>
          </w:p>
        </w:tc>
      </w:tr>
      <w:tr w:rsidR="00153E3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二、上级补助收入</w:t>
            </w:r>
          </w:p>
        </w:tc>
        <w:tc>
          <w:tcPr>
            <w:tcW w:w="616"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2</w:t>
            </w:r>
          </w:p>
        </w:tc>
        <w:tc>
          <w:tcPr>
            <w:tcW w:w="1075" w:type="dxa"/>
            <w:tcBorders>
              <w:top w:val="nil"/>
              <w:left w:val="nil"/>
              <w:bottom w:val="single" w:sz="4" w:space="0" w:color="auto"/>
              <w:right w:val="single" w:sz="4" w:space="0" w:color="auto"/>
            </w:tcBorders>
            <w:vAlign w:val="center"/>
          </w:tcPr>
          <w:p w:rsidR="00153E3E" w:rsidRDefault="00153E3E">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二、外交支出</w:t>
            </w:r>
          </w:p>
        </w:tc>
        <w:tc>
          <w:tcPr>
            <w:tcW w:w="595"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15</w:t>
            </w:r>
          </w:p>
        </w:tc>
        <w:tc>
          <w:tcPr>
            <w:tcW w:w="1038" w:type="dxa"/>
            <w:tcBorders>
              <w:top w:val="nil"/>
              <w:left w:val="nil"/>
              <w:bottom w:val="single" w:sz="4" w:space="0" w:color="auto"/>
              <w:right w:val="single" w:sz="8" w:space="0" w:color="auto"/>
            </w:tcBorders>
            <w:vAlign w:val="center"/>
          </w:tcPr>
          <w:p w:rsidR="00153E3E" w:rsidRDefault="00153E3E">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153E3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三、事业收入</w:t>
            </w:r>
          </w:p>
        </w:tc>
        <w:tc>
          <w:tcPr>
            <w:tcW w:w="616"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3</w:t>
            </w:r>
          </w:p>
        </w:tc>
        <w:tc>
          <w:tcPr>
            <w:tcW w:w="1075" w:type="dxa"/>
            <w:tcBorders>
              <w:top w:val="nil"/>
              <w:left w:val="nil"/>
              <w:bottom w:val="single" w:sz="4" w:space="0" w:color="auto"/>
              <w:right w:val="single" w:sz="4" w:space="0" w:color="auto"/>
            </w:tcBorders>
            <w:vAlign w:val="center"/>
          </w:tcPr>
          <w:p w:rsidR="00153E3E" w:rsidRDefault="00153E3E">
            <w:pPr>
              <w:widowControl/>
              <w:adjustRightInd w:val="0"/>
              <w:snapToGrid w:val="0"/>
              <w:jc w:val="right"/>
              <w:rPr>
                <w:rFonts w:ascii="宋体" w:cs="宋体"/>
                <w:kern w:val="0"/>
                <w:sz w:val="22"/>
              </w:rPr>
            </w:pPr>
          </w:p>
        </w:tc>
        <w:tc>
          <w:tcPr>
            <w:tcW w:w="4607"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三、国防支出</w:t>
            </w:r>
          </w:p>
        </w:tc>
        <w:tc>
          <w:tcPr>
            <w:tcW w:w="595"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16</w:t>
            </w:r>
          </w:p>
        </w:tc>
        <w:tc>
          <w:tcPr>
            <w:tcW w:w="1038" w:type="dxa"/>
            <w:tcBorders>
              <w:top w:val="nil"/>
              <w:left w:val="nil"/>
              <w:bottom w:val="single" w:sz="4" w:space="0" w:color="auto"/>
              <w:right w:val="single" w:sz="8" w:space="0" w:color="auto"/>
            </w:tcBorders>
            <w:vAlign w:val="center"/>
          </w:tcPr>
          <w:p w:rsidR="00153E3E" w:rsidRDefault="00153E3E">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153E3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四、经营收入</w:t>
            </w:r>
          </w:p>
        </w:tc>
        <w:tc>
          <w:tcPr>
            <w:tcW w:w="616"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4</w:t>
            </w:r>
          </w:p>
        </w:tc>
        <w:tc>
          <w:tcPr>
            <w:tcW w:w="1075" w:type="dxa"/>
            <w:tcBorders>
              <w:top w:val="nil"/>
              <w:left w:val="nil"/>
              <w:bottom w:val="single" w:sz="4" w:space="0" w:color="auto"/>
              <w:right w:val="single" w:sz="4" w:space="0" w:color="auto"/>
            </w:tcBorders>
            <w:vAlign w:val="center"/>
          </w:tcPr>
          <w:p w:rsidR="00153E3E" w:rsidRDefault="00153E3E">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四、公共安全支出</w:t>
            </w:r>
          </w:p>
        </w:tc>
        <w:tc>
          <w:tcPr>
            <w:tcW w:w="595"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17</w:t>
            </w:r>
          </w:p>
        </w:tc>
        <w:tc>
          <w:tcPr>
            <w:tcW w:w="1038" w:type="dxa"/>
            <w:tcBorders>
              <w:top w:val="nil"/>
              <w:left w:val="nil"/>
              <w:bottom w:val="single" w:sz="4" w:space="0" w:color="auto"/>
              <w:right w:val="single" w:sz="8" w:space="0" w:color="auto"/>
            </w:tcBorders>
            <w:vAlign w:val="center"/>
          </w:tcPr>
          <w:p w:rsidR="00153E3E" w:rsidRDefault="00153E3E">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153E3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五、附属单位上缴收入</w:t>
            </w:r>
          </w:p>
        </w:tc>
        <w:tc>
          <w:tcPr>
            <w:tcW w:w="616"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5</w:t>
            </w:r>
          </w:p>
        </w:tc>
        <w:tc>
          <w:tcPr>
            <w:tcW w:w="1075" w:type="dxa"/>
            <w:tcBorders>
              <w:top w:val="nil"/>
              <w:left w:val="nil"/>
              <w:bottom w:val="single" w:sz="4" w:space="0" w:color="auto"/>
              <w:right w:val="single" w:sz="4" w:space="0" w:color="auto"/>
            </w:tcBorders>
            <w:vAlign w:val="center"/>
          </w:tcPr>
          <w:p w:rsidR="00153E3E" w:rsidRDefault="00153E3E">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五、教育支出</w:t>
            </w:r>
          </w:p>
        </w:tc>
        <w:tc>
          <w:tcPr>
            <w:tcW w:w="595"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18</w:t>
            </w:r>
          </w:p>
        </w:tc>
        <w:tc>
          <w:tcPr>
            <w:tcW w:w="1038" w:type="dxa"/>
            <w:tcBorders>
              <w:top w:val="nil"/>
              <w:left w:val="nil"/>
              <w:bottom w:val="single" w:sz="4" w:space="0" w:color="auto"/>
              <w:right w:val="single" w:sz="8" w:space="0" w:color="auto"/>
            </w:tcBorders>
            <w:vAlign w:val="center"/>
          </w:tcPr>
          <w:p w:rsidR="00153E3E" w:rsidRDefault="00153E3E">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153E3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六、其他收入</w:t>
            </w:r>
          </w:p>
        </w:tc>
        <w:tc>
          <w:tcPr>
            <w:tcW w:w="616"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6</w:t>
            </w:r>
          </w:p>
        </w:tc>
        <w:tc>
          <w:tcPr>
            <w:tcW w:w="1075" w:type="dxa"/>
            <w:tcBorders>
              <w:top w:val="nil"/>
              <w:left w:val="nil"/>
              <w:bottom w:val="single" w:sz="4" w:space="0" w:color="auto"/>
              <w:right w:val="single" w:sz="4" w:space="0" w:color="auto"/>
            </w:tcBorders>
            <w:vAlign w:val="center"/>
          </w:tcPr>
          <w:p w:rsidR="00153E3E" w:rsidRDefault="00153E3E">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六、科学技术支出</w:t>
            </w:r>
          </w:p>
        </w:tc>
        <w:tc>
          <w:tcPr>
            <w:tcW w:w="595"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19</w:t>
            </w:r>
          </w:p>
        </w:tc>
        <w:tc>
          <w:tcPr>
            <w:tcW w:w="1038" w:type="dxa"/>
            <w:tcBorders>
              <w:top w:val="nil"/>
              <w:left w:val="nil"/>
              <w:bottom w:val="single" w:sz="4" w:space="0" w:color="auto"/>
              <w:right w:val="single" w:sz="8" w:space="0" w:color="auto"/>
            </w:tcBorders>
            <w:vAlign w:val="center"/>
          </w:tcPr>
          <w:p w:rsidR="00153E3E" w:rsidRDefault="00153E3E">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153E3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7</w:t>
            </w:r>
          </w:p>
        </w:tc>
        <w:tc>
          <w:tcPr>
            <w:tcW w:w="1075" w:type="dxa"/>
            <w:tcBorders>
              <w:top w:val="nil"/>
              <w:left w:val="nil"/>
              <w:bottom w:val="single" w:sz="4" w:space="0" w:color="auto"/>
              <w:right w:val="single" w:sz="4" w:space="0" w:color="auto"/>
            </w:tcBorders>
            <w:vAlign w:val="center"/>
          </w:tcPr>
          <w:p w:rsidR="00153E3E" w:rsidRDefault="00153E3E">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vAlign w:val="center"/>
          </w:tcPr>
          <w:p w:rsidR="00153E3E" w:rsidRDefault="00153E3E">
            <w:pPr>
              <w:widowControl/>
              <w:adjustRightInd w:val="0"/>
              <w:snapToGrid w:val="0"/>
              <w:jc w:val="left"/>
              <w:rPr>
                <w:rFonts w:ascii="宋体" w:cs="宋体"/>
                <w:kern w:val="0"/>
                <w:sz w:val="24"/>
              </w:rPr>
            </w:pPr>
            <w:r>
              <w:rPr>
                <w:rFonts w:ascii="宋体" w:hAnsi="宋体" w:cs="宋体" w:hint="eastAsia"/>
                <w:kern w:val="0"/>
                <w:sz w:val="24"/>
              </w:rPr>
              <w:t>……</w:t>
            </w:r>
          </w:p>
        </w:tc>
        <w:tc>
          <w:tcPr>
            <w:tcW w:w="595"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20</w:t>
            </w:r>
          </w:p>
        </w:tc>
        <w:tc>
          <w:tcPr>
            <w:tcW w:w="1038" w:type="dxa"/>
            <w:tcBorders>
              <w:top w:val="nil"/>
              <w:left w:val="nil"/>
              <w:bottom w:val="single" w:sz="4" w:space="0" w:color="auto"/>
              <w:right w:val="single" w:sz="8" w:space="0" w:color="auto"/>
            </w:tcBorders>
            <w:vAlign w:val="center"/>
          </w:tcPr>
          <w:p w:rsidR="00153E3E" w:rsidRDefault="00153E3E">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153E3E">
        <w:trPr>
          <w:trHeight w:val="439"/>
          <w:jc w:val="center"/>
        </w:trPr>
        <w:tc>
          <w:tcPr>
            <w:tcW w:w="4929" w:type="dxa"/>
            <w:tcBorders>
              <w:top w:val="nil"/>
              <w:left w:val="single" w:sz="8" w:space="0" w:color="auto"/>
              <w:bottom w:val="single" w:sz="4" w:space="0" w:color="auto"/>
              <w:right w:val="single" w:sz="4" w:space="0" w:color="auto"/>
            </w:tcBorders>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8</w:t>
            </w:r>
          </w:p>
        </w:tc>
        <w:tc>
          <w:tcPr>
            <w:tcW w:w="1075" w:type="dxa"/>
            <w:tcBorders>
              <w:top w:val="nil"/>
              <w:left w:val="nil"/>
              <w:bottom w:val="single" w:sz="4" w:space="0" w:color="auto"/>
              <w:right w:val="single" w:sz="4" w:space="0" w:color="auto"/>
            </w:tcBorders>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nil"/>
            </w:tcBorders>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十二、社会保障和就业支出</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21</w:t>
            </w:r>
          </w:p>
        </w:tc>
        <w:tc>
          <w:tcPr>
            <w:tcW w:w="1038" w:type="dxa"/>
            <w:tcBorders>
              <w:top w:val="nil"/>
              <w:left w:val="nil"/>
              <w:bottom w:val="single" w:sz="4" w:space="0" w:color="auto"/>
              <w:right w:val="single" w:sz="8" w:space="0" w:color="auto"/>
            </w:tcBorders>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20.1</w:t>
            </w:r>
            <w:r>
              <w:rPr>
                <w:rFonts w:ascii="宋体" w:hAnsi="宋体" w:cs="宋体" w:hint="eastAsia"/>
                <w:kern w:val="0"/>
                <w:sz w:val="22"/>
              </w:rPr>
              <w:t xml:space="preserve">　</w:t>
            </w:r>
          </w:p>
        </w:tc>
      </w:tr>
      <w:tr w:rsidR="00153E3E">
        <w:trPr>
          <w:trHeight w:val="439"/>
          <w:jc w:val="center"/>
        </w:trPr>
        <w:tc>
          <w:tcPr>
            <w:tcW w:w="4929" w:type="dxa"/>
            <w:tcBorders>
              <w:top w:val="nil"/>
              <w:left w:val="single" w:sz="8" w:space="0" w:color="auto"/>
              <w:bottom w:val="single" w:sz="4" w:space="0" w:color="auto"/>
              <w:right w:val="single" w:sz="4" w:space="0" w:color="auto"/>
            </w:tcBorders>
            <w:vAlign w:val="center"/>
          </w:tcPr>
          <w:p w:rsidR="00153E3E" w:rsidRDefault="00153E3E">
            <w:pPr>
              <w:widowControl/>
              <w:adjustRightInd w:val="0"/>
              <w:snapToGrid w:val="0"/>
              <w:jc w:val="center"/>
              <w:rPr>
                <w:rFonts w:ascii="宋体" w:cs="宋体"/>
                <w:b/>
                <w:bCs/>
                <w:kern w:val="0"/>
                <w:sz w:val="22"/>
              </w:rPr>
            </w:pPr>
            <w:r>
              <w:rPr>
                <w:rFonts w:ascii="宋体" w:hAnsi="宋体" w:cs="宋体" w:hint="eastAsia"/>
                <w:b/>
                <w:bCs/>
                <w:kern w:val="0"/>
                <w:sz w:val="22"/>
              </w:rPr>
              <w:t>本年收入合计</w:t>
            </w:r>
          </w:p>
        </w:tc>
        <w:tc>
          <w:tcPr>
            <w:tcW w:w="616"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9</w:t>
            </w:r>
          </w:p>
        </w:tc>
        <w:tc>
          <w:tcPr>
            <w:tcW w:w="1075" w:type="dxa"/>
            <w:tcBorders>
              <w:top w:val="nil"/>
              <w:left w:val="nil"/>
              <w:bottom w:val="single" w:sz="4" w:space="0" w:color="auto"/>
              <w:right w:val="single" w:sz="4" w:space="0" w:color="auto"/>
            </w:tcBorders>
            <w:vAlign w:val="center"/>
          </w:tcPr>
          <w:p w:rsidR="00153E3E" w:rsidRDefault="00153E3E">
            <w:pPr>
              <w:widowControl/>
              <w:adjustRightInd w:val="0"/>
              <w:snapToGrid w:val="0"/>
              <w:jc w:val="right"/>
              <w:rPr>
                <w:rFonts w:ascii="宋体" w:cs="宋体"/>
                <w:b/>
                <w:kern w:val="0"/>
                <w:sz w:val="22"/>
              </w:rPr>
            </w:pPr>
            <w:r>
              <w:rPr>
                <w:rFonts w:ascii="宋体" w:hAnsi="宋体" w:cs="宋体"/>
                <w:b/>
                <w:kern w:val="0"/>
                <w:sz w:val="22"/>
              </w:rPr>
              <w:t>443.7</w:t>
            </w:r>
            <w:r>
              <w:rPr>
                <w:rFonts w:ascii="宋体" w:hAnsi="宋体" w:cs="宋体" w:hint="eastAsia"/>
                <w:b/>
                <w:kern w:val="0"/>
                <w:sz w:val="22"/>
              </w:rPr>
              <w:t xml:space="preserve">　</w:t>
            </w:r>
          </w:p>
        </w:tc>
        <w:tc>
          <w:tcPr>
            <w:tcW w:w="4607" w:type="dxa"/>
            <w:tcBorders>
              <w:top w:val="nil"/>
              <w:left w:val="nil"/>
              <w:bottom w:val="single" w:sz="4" w:space="0" w:color="auto"/>
              <w:right w:val="nil"/>
            </w:tcBorders>
            <w:vAlign w:val="center"/>
          </w:tcPr>
          <w:p w:rsidR="00153E3E" w:rsidRDefault="00153E3E">
            <w:pPr>
              <w:widowControl/>
              <w:adjustRightInd w:val="0"/>
              <w:snapToGrid w:val="0"/>
              <w:jc w:val="center"/>
              <w:rPr>
                <w:rFonts w:ascii="宋体" w:cs="宋体"/>
                <w:b/>
                <w:bCs/>
                <w:kern w:val="0"/>
                <w:sz w:val="22"/>
              </w:rPr>
            </w:pPr>
            <w:r>
              <w:rPr>
                <w:rFonts w:ascii="宋体" w:hAnsi="宋体" w:cs="宋体" w:hint="eastAsia"/>
                <w:b/>
                <w:bCs/>
                <w:kern w:val="0"/>
                <w:sz w:val="22"/>
              </w:rPr>
              <w:t>本年支出合计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22</w:t>
            </w:r>
          </w:p>
        </w:tc>
        <w:tc>
          <w:tcPr>
            <w:tcW w:w="1038" w:type="dxa"/>
            <w:tcBorders>
              <w:top w:val="nil"/>
              <w:left w:val="nil"/>
              <w:bottom w:val="single" w:sz="4" w:space="0" w:color="auto"/>
              <w:right w:val="single" w:sz="8" w:space="0" w:color="auto"/>
            </w:tcBorders>
            <w:vAlign w:val="center"/>
          </w:tcPr>
          <w:p w:rsidR="00153E3E" w:rsidRDefault="00153E3E">
            <w:pPr>
              <w:widowControl/>
              <w:adjustRightInd w:val="0"/>
              <w:snapToGrid w:val="0"/>
              <w:jc w:val="left"/>
              <w:rPr>
                <w:rFonts w:ascii="宋体" w:cs="宋体"/>
                <w:b/>
                <w:bCs/>
                <w:kern w:val="0"/>
                <w:sz w:val="22"/>
              </w:rPr>
            </w:pPr>
            <w:r>
              <w:rPr>
                <w:rFonts w:ascii="宋体" w:hAnsi="宋体" w:cs="宋体"/>
                <w:b/>
                <w:bCs/>
                <w:kern w:val="0"/>
                <w:sz w:val="22"/>
              </w:rPr>
              <w:t>443.7</w:t>
            </w:r>
          </w:p>
        </w:tc>
      </w:tr>
      <w:tr w:rsidR="00153E3E">
        <w:trPr>
          <w:trHeight w:val="439"/>
          <w:jc w:val="center"/>
        </w:trPr>
        <w:tc>
          <w:tcPr>
            <w:tcW w:w="4929" w:type="dxa"/>
            <w:tcBorders>
              <w:top w:val="nil"/>
              <w:left w:val="single" w:sz="8" w:space="0" w:color="auto"/>
              <w:bottom w:val="single" w:sz="4" w:space="0" w:color="auto"/>
              <w:right w:val="single" w:sz="4" w:space="0" w:color="auto"/>
            </w:tcBorders>
            <w:vAlign w:val="center"/>
          </w:tcPr>
          <w:p w:rsidR="00153E3E" w:rsidRDefault="00153E3E">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用事业基金弥补收支差额</w:t>
            </w:r>
          </w:p>
        </w:tc>
        <w:tc>
          <w:tcPr>
            <w:tcW w:w="616"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10</w:t>
            </w:r>
          </w:p>
        </w:tc>
        <w:tc>
          <w:tcPr>
            <w:tcW w:w="1075" w:type="dxa"/>
            <w:tcBorders>
              <w:top w:val="nil"/>
              <w:left w:val="nil"/>
              <w:bottom w:val="single" w:sz="4" w:space="0" w:color="auto"/>
              <w:right w:val="single" w:sz="4" w:space="0" w:color="auto"/>
            </w:tcBorders>
            <w:vAlign w:val="center"/>
          </w:tcPr>
          <w:p w:rsidR="00153E3E" w:rsidRDefault="00153E3E">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nil"/>
            </w:tcBorders>
            <w:vAlign w:val="center"/>
          </w:tcPr>
          <w:p w:rsidR="00153E3E" w:rsidRDefault="00153E3E">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结余分配</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23</w:t>
            </w:r>
          </w:p>
        </w:tc>
        <w:tc>
          <w:tcPr>
            <w:tcW w:w="1038" w:type="dxa"/>
            <w:tcBorders>
              <w:top w:val="nil"/>
              <w:left w:val="nil"/>
              <w:bottom w:val="single" w:sz="4" w:space="0" w:color="auto"/>
              <w:right w:val="single" w:sz="8" w:space="0" w:color="auto"/>
            </w:tcBorders>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 xml:space="preserve">　</w:t>
            </w:r>
          </w:p>
        </w:tc>
      </w:tr>
      <w:tr w:rsidR="00153E3E">
        <w:trPr>
          <w:trHeight w:val="439"/>
          <w:jc w:val="center"/>
        </w:trPr>
        <w:tc>
          <w:tcPr>
            <w:tcW w:w="4929" w:type="dxa"/>
            <w:tcBorders>
              <w:top w:val="nil"/>
              <w:left w:val="single" w:sz="8" w:space="0" w:color="auto"/>
              <w:bottom w:val="single" w:sz="4" w:space="0" w:color="auto"/>
              <w:right w:val="single" w:sz="4" w:space="0" w:color="auto"/>
            </w:tcBorders>
            <w:vAlign w:val="center"/>
          </w:tcPr>
          <w:p w:rsidR="00153E3E" w:rsidRDefault="00153E3E">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年初结转和结余</w:t>
            </w:r>
          </w:p>
        </w:tc>
        <w:tc>
          <w:tcPr>
            <w:tcW w:w="616" w:type="dxa"/>
            <w:tcBorders>
              <w:top w:val="nil"/>
              <w:left w:val="nil"/>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11</w:t>
            </w:r>
          </w:p>
        </w:tc>
        <w:tc>
          <w:tcPr>
            <w:tcW w:w="1075" w:type="dxa"/>
            <w:tcBorders>
              <w:top w:val="nil"/>
              <w:left w:val="nil"/>
              <w:bottom w:val="single" w:sz="4" w:space="0" w:color="auto"/>
              <w:right w:val="single" w:sz="4" w:space="0" w:color="auto"/>
            </w:tcBorders>
            <w:vAlign w:val="center"/>
          </w:tcPr>
          <w:p w:rsidR="00153E3E" w:rsidRDefault="00153E3E">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nil"/>
            </w:tcBorders>
            <w:vAlign w:val="center"/>
          </w:tcPr>
          <w:p w:rsidR="00153E3E" w:rsidRDefault="00153E3E">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年末结转和结余</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24</w:t>
            </w:r>
          </w:p>
        </w:tc>
        <w:tc>
          <w:tcPr>
            <w:tcW w:w="1038" w:type="dxa"/>
            <w:tcBorders>
              <w:top w:val="nil"/>
              <w:left w:val="nil"/>
              <w:bottom w:val="single" w:sz="4" w:space="0" w:color="auto"/>
              <w:right w:val="single" w:sz="8" w:space="0" w:color="auto"/>
            </w:tcBorders>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 xml:space="preserve">　</w:t>
            </w:r>
          </w:p>
        </w:tc>
      </w:tr>
      <w:tr w:rsidR="00153E3E">
        <w:trPr>
          <w:trHeight w:val="439"/>
          <w:jc w:val="center"/>
        </w:trPr>
        <w:tc>
          <w:tcPr>
            <w:tcW w:w="4929" w:type="dxa"/>
            <w:tcBorders>
              <w:top w:val="nil"/>
              <w:left w:val="single" w:sz="8" w:space="0" w:color="auto"/>
              <w:bottom w:val="nil"/>
              <w:right w:val="nil"/>
            </w:tcBorders>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12</w:t>
            </w:r>
          </w:p>
        </w:tc>
        <w:tc>
          <w:tcPr>
            <w:tcW w:w="1075" w:type="dxa"/>
            <w:tcBorders>
              <w:top w:val="nil"/>
              <w:left w:val="nil"/>
              <w:bottom w:val="nil"/>
              <w:right w:val="single" w:sz="4" w:space="0" w:color="auto"/>
            </w:tcBorders>
            <w:vAlign w:val="center"/>
          </w:tcPr>
          <w:p w:rsidR="00153E3E" w:rsidRDefault="00153E3E">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607" w:type="dxa"/>
            <w:tcBorders>
              <w:top w:val="nil"/>
              <w:left w:val="nil"/>
              <w:bottom w:val="nil"/>
              <w:right w:val="nil"/>
            </w:tcBorders>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25</w:t>
            </w:r>
          </w:p>
        </w:tc>
        <w:tc>
          <w:tcPr>
            <w:tcW w:w="1038" w:type="dxa"/>
            <w:tcBorders>
              <w:top w:val="nil"/>
              <w:left w:val="nil"/>
              <w:bottom w:val="nil"/>
              <w:right w:val="single" w:sz="8" w:space="0" w:color="auto"/>
            </w:tcBorders>
            <w:vAlign w:val="center"/>
          </w:tcPr>
          <w:p w:rsidR="00153E3E" w:rsidRDefault="00153E3E">
            <w:pPr>
              <w:widowControl/>
              <w:adjustRightInd w:val="0"/>
              <w:snapToGrid w:val="0"/>
              <w:jc w:val="left"/>
              <w:rPr>
                <w:rFonts w:ascii="宋体" w:cs="宋体"/>
                <w:kern w:val="0"/>
                <w:sz w:val="22"/>
              </w:rPr>
            </w:pPr>
            <w:r>
              <w:rPr>
                <w:rFonts w:ascii="宋体" w:hAnsi="宋体" w:cs="宋体" w:hint="eastAsia"/>
                <w:kern w:val="0"/>
                <w:sz w:val="22"/>
              </w:rPr>
              <w:t xml:space="preserve">　</w:t>
            </w:r>
          </w:p>
        </w:tc>
      </w:tr>
      <w:tr w:rsidR="00153E3E">
        <w:trPr>
          <w:trHeight w:val="439"/>
          <w:jc w:val="center"/>
        </w:trPr>
        <w:tc>
          <w:tcPr>
            <w:tcW w:w="4929" w:type="dxa"/>
            <w:tcBorders>
              <w:top w:val="single" w:sz="4" w:space="0" w:color="auto"/>
              <w:left w:val="single" w:sz="8" w:space="0" w:color="auto"/>
              <w:bottom w:val="single" w:sz="8" w:space="0" w:color="auto"/>
              <w:right w:val="nil"/>
            </w:tcBorders>
            <w:shd w:val="clear" w:color="000000" w:fill="FFFFFF"/>
            <w:vAlign w:val="center"/>
          </w:tcPr>
          <w:p w:rsidR="00153E3E" w:rsidRDefault="00153E3E">
            <w:pPr>
              <w:widowControl/>
              <w:adjustRightInd w:val="0"/>
              <w:snapToGrid w:val="0"/>
              <w:jc w:val="center"/>
              <w:rPr>
                <w:rFonts w:ascii="宋体" w:cs="宋体"/>
                <w:b/>
                <w:bCs/>
                <w:kern w:val="0"/>
                <w:sz w:val="22"/>
              </w:rPr>
            </w:pPr>
            <w:r>
              <w:rPr>
                <w:rFonts w:ascii="宋体" w:hAnsi="宋体" w:cs="宋体" w:hint="eastAsia"/>
                <w:b/>
                <w:bCs/>
                <w:kern w:val="0"/>
                <w:sz w:val="22"/>
              </w:rPr>
              <w:t>合计</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13</w:t>
            </w:r>
          </w:p>
        </w:tc>
        <w:tc>
          <w:tcPr>
            <w:tcW w:w="1075" w:type="dxa"/>
            <w:tcBorders>
              <w:top w:val="single" w:sz="4" w:space="0" w:color="auto"/>
              <w:left w:val="nil"/>
              <w:bottom w:val="single" w:sz="8" w:space="0" w:color="auto"/>
              <w:right w:val="single" w:sz="4" w:space="0" w:color="auto"/>
            </w:tcBorders>
            <w:vAlign w:val="center"/>
          </w:tcPr>
          <w:p w:rsidR="00153E3E" w:rsidRDefault="00153E3E">
            <w:pPr>
              <w:widowControl/>
              <w:adjustRightInd w:val="0"/>
              <w:snapToGrid w:val="0"/>
              <w:jc w:val="right"/>
              <w:rPr>
                <w:rFonts w:ascii="宋体" w:cs="宋体"/>
                <w:b/>
                <w:kern w:val="0"/>
                <w:sz w:val="22"/>
              </w:rPr>
            </w:pPr>
            <w:r>
              <w:rPr>
                <w:rFonts w:ascii="宋体" w:hAnsi="宋体" w:cs="宋体"/>
                <w:b/>
                <w:kern w:val="0"/>
                <w:sz w:val="22"/>
              </w:rPr>
              <w:t>443.7</w:t>
            </w:r>
            <w:r>
              <w:rPr>
                <w:rFonts w:ascii="宋体" w:hAnsi="宋体" w:cs="宋体" w:hint="eastAsia"/>
                <w:b/>
                <w:kern w:val="0"/>
                <w:sz w:val="22"/>
              </w:rPr>
              <w:t xml:space="preserve">　</w:t>
            </w:r>
          </w:p>
        </w:tc>
        <w:tc>
          <w:tcPr>
            <w:tcW w:w="4607" w:type="dxa"/>
            <w:tcBorders>
              <w:top w:val="single" w:sz="4" w:space="0" w:color="auto"/>
              <w:left w:val="nil"/>
              <w:bottom w:val="single" w:sz="8" w:space="0" w:color="auto"/>
              <w:right w:val="nil"/>
            </w:tcBorders>
            <w:shd w:val="clear" w:color="000000" w:fill="FFFFFF"/>
            <w:vAlign w:val="center"/>
          </w:tcPr>
          <w:p w:rsidR="00153E3E" w:rsidRDefault="00153E3E">
            <w:pPr>
              <w:widowControl/>
              <w:adjustRightInd w:val="0"/>
              <w:snapToGrid w:val="0"/>
              <w:jc w:val="center"/>
              <w:rPr>
                <w:rFonts w:ascii="宋体" w:cs="宋体"/>
                <w:b/>
                <w:bCs/>
                <w:kern w:val="0"/>
                <w:sz w:val="22"/>
              </w:rPr>
            </w:pPr>
            <w:r>
              <w:rPr>
                <w:rFonts w:ascii="宋体" w:hAnsi="宋体" w:cs="宋体" w:hint="eastAsia"/>
                <w:b/>
                <w:bCs/>
                <w:kern w:val="0"/>
                <w:sz w:val="22"/>
              </w:rPr>
              <w:t>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adjustRightInd w:val="0"/>
              <w:snapToGrid w:val="0"/>
              <w:jc w:val="center"/>
              <w:rPr>
                <w:rFonts w:ascii="宋体" w:cs="宋体"/>
                <w:kern w:val="0"/>
                <w:sz w:val="22"/>
              </w:rPr>
            </w:pPr>
            <w:r>
              <w:rPr>
                <w:rFonts w:ascii="宋体" w:hAnsi="宋体" w:cs="宋体"/>
                <w:kern w:val="0"/>
                <w:sz w:val="22"/>
              </w:rPr>
              <w:t>26</w:t>
            </w:r>
          </w:p>
        </w:tc>
        <w:tc>
          <w:tcPr>
            <w:tcW w:w="1038" w:type="dxa"/>
            <w:tcBorders>
              <w:top w:val="single" w:sz="4" w:space="0" w:color="auto"/>
              <w:left w:val="nil"/>
              <w:bottom w:val="single" w:sz="8" w:space="0" w:color="auto"/>
              <w:right w:val="single" w:sz="8" w:space="0" w:color="auto"/>
            </w:tcBorders>
            <w:vAlign w:val="center"/>
          </w:tcPr>
          <w:p w:rsidR="00153E3E" w:rsidRDefault="00153E3E">
            <w:pPr>
              <w:widowControl/>
              <w:adjustRightInd w:val="0"/>
              <w:snapToGrid w:val="0"/>
              <w:jc w:val="left"/>
              <w:rPr>
                <w:rFonts w:ascii="宋体" w:cs="宋体"/>
                <w:b/>
                <w:bCs/>
                <w:kern w:val="0"/>
                <w:sz w:val="22"/>
              </w:rPr>
            </w:pPr>
            <w:r>
              <w:rPr>
                <w:rFonts w:ascii="宋体" w:hAnsi="宋体" w:cs="宋体"/>
                <w:b/>
                <w:bCs/>
                <w:kern w:val="0"/>
                <w:sz w:val="22"/>
              </w:rPr>
              <w:t>443.7</w:t>
            </w:r>
          </w:p>
        </w:tc>
      </w:tr>
    </w:tbl>
    <w:p w:rsidR="00153E3E" w:rsidRDefault="00153E3E" w:rsidP="00153E3E">
      <w:pPr>
        <w:widowControl/>
        <w:adjustRightInd w:val="0"/>
        <w:snapToGrid w:val="0"/>
        <w:ind w:right="102" w:firstLineChars="450" w:firstLine="31680"/>
        <w:rPr>
          <w:rFonts w:ascii="宋体" w:cs="宋体"/>
          <w:color w:val="000000"/>
          <w:kern w:val="0"/>
          <w:sz w:val="20"/>
          <w:szCs w:val="20"/>
        </w:rPr>
      </w:pPr>
      <w:r>
        <w:rPr>
          <w:rFonts w:ascii="宋体" w:hAnsi="宋体" w:cs="宋体" w:hint="eastAsia"/>
          <w:color w:val="000000"/>
          <w:kern w:val="0"/>
          <w:sz w:val="20"/>
          <w:szCs w:val="20"/>
        </w:rPr>
        <w:t>注：本表反映部门本年度的总收支和年末结转结余情况。</w:t>
      </w:r>
    </w:p>
    <w:p w:rsidR="00153E3E" w:rsidRDefault="00153E3E">
      <w:pPr>
        <w:widowControl/>
        <w:adjustRightInd w:val="0"/>
        <w:snapToGrid w:val="0"/>
        <w:ind w:right="100" w:firstLine="720"/>
        <w:jc w:val="center"/>
        <w:rPr>
          <w:rFonts w:ascii="方正小标宋简体" w:eastAsia="方正小标宋简体"/>
          <w:sz w:val="36"/>
          <w:szCs w:val="36"/>
        </w:rPr>
      </w:pPr>
    </w:p>
    <w:p w:rsidR="00153E3E" w:rsidRDefault="00153E3E">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收入决算表</w:t>
      </w:r>
    </w:p>
    <w:p w:rsidR="00153E3E" w:rsidRDefault="00153E3E">
      <w:pPr>
        <w:widowControl/>
        <w:adjustRightInd w:val="0"/>
        <w:snapToGrid w:val="0"/>
        <w:ind w:right="8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02</w:t>
      </w:r>
      <w:r>
        <w:rPr>
          <w:rFonts w:ascii="宋体" w:hAnsi="宋体" w:cs="宋体" w:hint="eastAsia"/>
          <w:color w:val="000000"/>
          <w:kern w:val="0"/>
          <w:sz w:val="20"/>
          <w:szCs w:val="20"/>
        </w:rPr>
        <w:t>表</w:t>
      </w:r>
    </w:p>
    <w:p w:rsidR="00153E3E" w:rsidRDefault="00153E3E" w:rsidP="00A717CE">
      <w:pPr>
        <w:widowControl/>
        <w:adjustRightInd w:val="0"/>
        <w:snapToGrid w:val="0"/>
        <w:ind w:firstLineChars="300" w:firstLine="31680"/>
        <w:jc w:val="left"/>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罗山县纪委</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3236" w:type="dxa"/>
        <w:jc w:val="center"/>
        <w:tblLayout w:type="fixed"/>
        <w:tblLook w:val="0000"/>
      </w:tblPr>
      <w:tblGrid>
        <w:gridCol w:w="1244"/>
        <w:gridCol w:w="2856"/>
        <w:gridCol w:w="1191"/>
        <w:gridCol w:w="995"/>
        <w:gridCol w:w="1548"/>
        <w:gridCol w:w="1262"/>
        <w:gridCol w:w="1299"/>
        <w:gridCol w:w="1517"/>
        <w:gridCol w:w="1324"/>
      </w:tblGrid>
      <w:tr w:rsidR="00153E3E">
        <w:trPr>
          <w:trHeight w:val="450"/>
          <w:jc w:val="center"/>
        </w:trPr>
        <w:tc>
          <w:tcPr>
            <w:tcW w:w="4100" w:type="dxa"/>
            <w:gridSpan w:val="2"/>
            <w:tcBorders>
              <w:top w:val="single" w:sz="8" w:space="0" w:color="auto"/>
              <w:left w:val="single" w:sz="8" w:space="0" w:color="auto"/>
              <w:bottom w:val="single" w:sz="4" w:space="0" w:color="auto"/>
              <w:right w:val="nil"/>
            </w:tcBorders>
            <w:shd w:val="clear" w:color="000000" w:fill="FFFFFF"/>
            <w:vAlign w:val="center"/>
          </w:tcPr>
          <w:p w:rsidR="00153E3E" w:rsidRDefault="00153E3E">
            <w:pPr>
              <w:widowControl/>
              <w:ind w:firstLine="87"/>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1191"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本年收入合计</w:t>
            </w:r>
          </w:p>
        </w:tc>
        <w:tc>
          <w:tcPr>
            <w:tcW w:w="995" w:type="dxa"/>
            <w:vMerge w:val="restart"/>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财政拨款收入</w:t>
            </w:r>
          </w:p>
        </w:tc>
        <w:tc>
          <w:tcPr>
            <w:tcW w:w="1548"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上级补助收入</w:t>
            </w:r>
          </w:p>
        </w:tc>
        <w:tc>
          <w:tcPr>
            <w:tcW w:w="1262"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事业收入</w:t>
            </w:r>
          </w:p>
        </w:tc>
        <w:tc>
          <w:tcPr>
            <w:tcW w:w="129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经营收入</w:t>
            </w:r>
          </w:p>
        </w:tc>
        <w:tc>
          <w:tcPr>
            <w:tcW w:w="151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附属单位上缴收入</w:t>
            </w:r>
          </w:p>
        </w:tc>
        <w:tc>
          <w:tcPr>
            <w:tcW w:w="132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其他收入</w:t>
            </w:r>
          </w:p>
        </w:tc>
      </w:tr>
      <w:tr w:rsidR="00153E3E">
        <w:trPr>
          <w:trHeight w:val="450"/>
          <w:jc w:val="center"/>
        </w:trPr>
        <w:tc>
          <w:tcPr>
            <w:tcW w:w="1244" w:type="dxa"/>
            <w:vMerge w:val="restart"/>
            <w:tcBorders>
              <w:top w:val="single" w:sz="4" w:space="0" w:color="auto"/>
              <w:left w:val="single" w:sz="8" w:space="0" w:color="auto"/>
              <w:bottom w:val="single" w:sz="4" w:space="0" w:color="000000"/>
              <w:right w:val="nil"/>
            </w:tcBorders>
            <w:shd w:val="clear" w:color="000000" w:fill="FFFFFF"/>
            <w:vAlign w:val="center"/>
          </w:tcPr>
          <w:p w:rsidR="00153E3E" w:rsidRDefault="00153E3E">
            <w:pPr>
              <w:widowControl/>
              <w:rPr>
                <w:rFonts w:ascii="宋体" w:cs="宋体"/>
                <w:kern w:val="0"/>
                <w:sz w:val="24"/>
              </w:rPr>
            </w:pPr>
            <w:r>
              <w:rPr>
                <w:rFonts w:ascii="宋体" w:hAnsi="宋体" w:cs="宋体" w:hint="eastAsia"/>
                <w:kern w:val="0"/>
                <w:sz w:val="24"/>
              </w:rPr>
              <w:t>功能分类科目编码</w:t>
            </w:r>
          </w:p>
        </w:tc>
        <w:tc>
          <w:tcPr>
            <w:tcW w:w="2856" w:type="dxa"/>
            <w:vMerge w:val="restart"/>
            <w:tcBorders>
              <w:top w:val="nil"/>
              <w:left w:val="single" w:sz="4" w:space="0" w:color="auto"/>
              <w:bottom w:val="single" w:sz="4" w:space="0" w:color="000000"/>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科目名称</w:t>
            </w:r>
          </w:p>
        </w:tc>
        <w:tc>
          <w:tcPr>
            <w:tcW w:w="1191"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995"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548"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153E3E" w:rsidRDefault="00153E3E">
            <w:pPr>
              <w:widowControl/>
              <w:jc w:val="left"/>
              <w:rPr>
                <w:rFonts w:ascii="宋体" w:cs="宋体"/>
                <w:kern w:val="0"/>
                <w:sz w:val="24"/>
              </w:rPr>
            </w:pPr>
          </w:p>
        </w:tc>
      </w:tr>
      <w:tr w:rsidR="00153E3E">
        <w:trPr>
          <w:trHeight w:val="450"/>
          <w:jc w:val="center"/>
        </w:trPr>
        <w:tc>
          <w:tcPr>
            <w:tcW w:w="1244" w:type="dxa"/>
            <w:vMerge/>
            <w:tcBorders>
              <w:top w:val="single" w:sz="4" w:space="0" w:color="auto"/>
              <w:left w:val="single" w:sz="8" w:space="0" w:color="auto"/>
              <w:bottom w:val="single" w:sz="4" w:space="0" w:color="000000"/>
              <w:right w:val="nil"/>
            </w:tcBorders>
            <w:vAlign w:val="center"/>
          </w:tcPr>
          <w:p w:rsidR="00153E3E" w:rsidRDefault="00153E3E">
            <w:pPr>
              <w:widowControl/>
              <w:jc w:val="left"/>
              <w:rPr>
                <w:rFonts w:ascii="宋体" w:cs="宋体"/>
                <w:kern w:val="0"/>
                <w:sz w:val="24"/>
              </w:rPr>
            </w:pPr>
          </w:p>
        </w:tc>
        <w:tc>
          <w:tcPr>
            <w:tcW w:w="2856" w:type="dxa"/>
            <w:vMerge/>
            <w:tcBorders>
              <w:top w:val="nil"/>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191"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995"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548"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153E3E" w:rsidRDefault="00153E3E">
            <w:pPr>
              <w:widowControl/>
              <w:jc w:val="left"/>
              <w:rPr>
                <w:rFonts w:ascii="宋体" w:cs="宋体"/>
                <w:kern w:val="0"/>
                <w:sz w:val="24"/>
              </w:rPr>
            </w:pPr>
          </w:p>
        </w:tc>
      </w:tr>
      <w:tr w:rsidR="00153E3E">
        <w:trPr>
          <w:trHeight w:val="450"/>
          <w:jc w:val="center"/>
        </w:trPr>
        <w:tc>
          <w:tcPr>
            <w:tcW w:w="4100"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栏次</w:t>
            </w:r>
          </w:p>
        </w:tc>
        <w:tc>
          <w:tcPr>
            <w:tcW w:w="1191"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1</w:t>
            </w:r>
          </w:p>
        </w:tc>
        <w:tc>
          <w:tcPr>
            <w:tcW w:w="995"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2</w:t>
            </w:r>
          </w:p>
        </w:tc>
        <w:tc>
          <w:tcPr>
            <w:tcW w:w="1548"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3</w:t>
            </w:r>
          </w:p>
        </w:tc>
        <w:tc>
          <w:tcPr>
            <w:tcW w:w="1262"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4</w:t>
            </w:r>
          </w:p>
        </w:tc>
        <w:tc>
          <w:tcPr>
            <w:tcW w:w="129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5</w:t>
            </w:r>
          </w:p>
        </w:tc>
        <w:tc>
          <w:tcPr>
            <w:tcW w:w="1517"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6</w:t>
            </w:r>
          </w:p>
        </w:tc>
        <w:tc>
          <w:tcPr>
            <w:tcW w:w="1324" w:type="dxa"/>
            <w:tcBorders>
              <w:top w:val="nil"/>
              <w:left w:val="nil"/>
              <w:bottom w:val="single" w:sz="4" w:space="0" w:color="auto"/>
              <w:right w:val="single" w:sz="8"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7</w:t>
            </w:r>
          </w:p>
        </w:tc>
      </w:tr>
      <w:tr w:rsidR="00153E3E">
        <w:trPr>
          <w:trHeight w:val="450"/>
          <w:jc w:val="center"/>
        </w:trPr>
        <w:tc>
          <w:tcPr>
            <w:tcW w:w="4100" w:type="dxa"/>
            <w:gridSpan w:val="2"/>
            <w:tcBorders>
              <w:top w:val="nil"/>
              <w:left w:val="single" w:sz="8" w:space="0" w:color="auto"/>
              <w:bottom w:val="single" w:sz="4" w:space="0" w:color="auto"/>
              <w:right w:val="single" w:sz="4" w:space="0" w:color="000000"/>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合计</w:t>
            </w:r>
          </w:p>
        </w:tc>
        <w:tc>
          <w:tcPr>
            <w:tcW w:w="1191"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kern w:val="0"/>
                <w:sz w:val="24"/>
              </w:rPr>
              <w:t>443.7</w:t>
            </w:r>
            <w:r>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kern w:val="0"/>
                <w:sz w:val="24"/>
              </w:rPr>
              <w:t>443.7</w:t>
            </w:r>
            <w:r>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p>
        </w:tc>
        <w:tc>
          <w:tcPr>
            <w:tcW w:w="1517"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r>
      <w:tr w:rsidR="00153E3E">
        <w:trPr>
          <w:trHeight w:val="618"/>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153E3E" w:rsidRDefault="00153E3E">
            <w:pPr>
              <w:widowControl/>
              <w:rPr>
                <w:rFonts w:ascii="宋体" w:cs="宋体"/>
                <w:kern w:val="0"/>
                <w:sz w:val="24"/>
              </w:rPr>
            </w:pPr>
            <w:r>
              <w:rPr>
                <w:rFonts w:ascii="宋体" w:hAnsi="宋体" w:cs="宋体"/>
                <w:kern w:val="0"/>
                <w:sz w:val="24"/>
              </w:rPr>
              <w:t>2011101</w:t>
            </w:r>
          </w:p>
        </w:tc>
        <w:tc>
          <w:tcPr>
            <w:tcW w:w="2856" w:type="dxa"/>
            <w:tcBorders>
              <w:top w:val="nil"/>
              <w:left w:val="nil"/>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行政运行</w:t>
            </w:r>
          </w:p>
        </w:tc>
        <w:tc>
          <w:tcPr>
            <w:tcW w:w="1191"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kern w:val="0"/>
                <w:sz w:val="24"/>
              </w:rPr>
              <w:t>423.6</w:t>
            </w:r>
          </w:p>
        </w:tc>
        <w:tc>
          <w:tcPr>
            <w:tcW w:w="995"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kern w:val="0"/>
                <w:sz w:val="24"/>
              </w:rPr>
              <w:t>423.6</w:t>
            </w:r>
          </w:p>
        </w:tc>
        <w:tc>
          <w:tcPr>
            <w:tcW w:w="1548"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p>
        </w:tc>
        <w:tc>
          <w:tcPr>
            <w:tcW w:w="1262"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p>
        </w:tc>
        <w:tc>
          <w:tcPr>
            <w:tcW w:w="1299"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p>
        </w:tc>
        <w:tc>
          <w:tcPr>
            <w:tcW w:w="1517"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r>
      <w:tr w:rsidR="00153E3E">
        <w:trPr>
          <w:trHeight w:val="538"/>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153E3E" w:rsidRDefault="00153E3E">
            <w:pPr>
              <w:widowControl/>
              <w:rPr>
                <w:rFonts w:ascii="宋体" w:cs="宋体"/>
                <w:kern w:val="0"/>
                <w:sz w:val="24"/>
              </w:rPr>
            </w:pPr>
            <w:r>
              <w:rPr>
                <w:rFonts w:ascii="宋体" w:hAnsi="宋体" w:cs="宋体"/>
                <w:kern w:val="0"/>
                <w:sz w:val="24"/>
              </w:rPr>
              <w:t>2080501</w:t>
            </w:r>
          </w:p>
        </w:tc>
        <w:tc>
          <w:tcPr>
            <w:tcW w:w="2856" w:type="dxa"/>
            <w:tcBorders>
              <w:top w:val="nil"/>
              <w:left w:val="nil"/>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行政离退休</w:t>
            </w:r>
          </w:p>
        </w:tc>
        <w:tc>
          <w:tcPr>
            <w:tcW w:w="1191" w:type="dxa"/>
            <w:tcBorders>
              <w:top w:val="nil"/>
              <w:left w:val="nil"/>
              <w:bottom w:val="single" w:sz="4" w:space="0" w:color="auto"/>
              <w:right w:val="single" w:sz="4" w:space="0" w:color="auto"/>
            </w:tcBorders>
            <w:vAlign w:val="center"/>
          </w:tcPr>
          <w:p w:rsidR="00153E3E" w:rsidRDefault="00153E3E">
            <w:pPr>
              <w:widowControl/>
              <w:jc w:val="right"/>
              <w:rPr>
                <w:rFonts w:ascii="华文中宋" w:eastAsia="华文中宋" w:hAnsi="华文中宋" w:cs="宋体"/>
                <w:kern w:val="0"/>
                <w:sz w:val="24"/>
              </w:rPr>
            </w:pPr>
            <w:r>
              <w:rPr>
                <w:rFonts w:ascii="宋体" w:eastAsia="华文中宋" w:hAnsi="宋体" w:cs="宋体"/>
                <w:kern w:val="0"/>
                <w:sz w:val="24"/>
              </w:rPr>
              <w:t>20.1</w:t>
            </w:r>
            <w:r>
              <w:rPr>
                <w:rFonts w:ascii="华文中宋" w:eastAsia="华文中宋" w:hAnsi="华文中宋"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kern w:val="0"/>
                <w:sz w:val="24"/>
              </w:rPr>
              <w:t>20.1</w:t>
            </w:r>
            <w:r>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p>
        </w:tc>
        <w:tc>
          <w:tcPr>
            <w:tcW w:w="1517"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244" w:type="dxa"/>
            <w:tcBorders>
              <w:top w:val="single" w:sz="4" w:space="0" w:color="auto"/>
              <w:left w:val="single" w:sz="8" w:space="0" w:color="auto"/>
              <w:bottom w:val="single" w:sz="8"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8"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8"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995" w:type="dxa"/>
            <w:tcBorders>
              <w:top w:val="nil"/>
              <w:left w:val="nil"/>
              <w:bottom w:val="single" w:sz="8"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548" w:type="dxa"/>
            <w:tcBorders>
              <w:top w:val="nil"/>
              <w:left w:val="nil"/>
              <w:bottom w:val="single" w:sz="8"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8"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8"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8"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8" w:space="0" w:color="auto"/>
              <w:right w:val="single" w:sz="8"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r>
    </w:tbl>
    <w:p w:rsidR="00153E3E" w:rsidRDefault="00153E3E" w:rsidP="00153E3E">
      <w:pPr>
        <w:adjustRightInd w:val="0"/>
        <w:snapToGrid w:val="0"/>
        <w:ind w:firstLineChars="350" w:firstLine="31680"/>
        <w:rPr>
          <w:sz w:val="20"/>
          <w:szCs w:val="20"/>
        </w:rPr>
      </w:pPr>
      <w:r>
        <w:rPr>
          <w:rFonts w:hint="eastAsia"/>
          <w:sz w:val="20"/>
          <w:szCs w:val="20"/>
        </w:rPr>
        <w:t>注：本表反映部门本年度取得的各项收入情况。</w:t>
      </w:r>
    </w:p>
    <w:p w:rsidR="00153E3E" w:rsidRDefault="00153E3E">
      <w:pPr>
        <w:spacing w:line="580" w:lineRule="exact"/>
        <w:ind w:firstLine="640"/>
        <w:rPr>
          <w:szCs w:val="32"/>
        </w:rPr>
      </w:pPr>
    </w:p>
    <w:p w:rsidR="00153E3E" w:rsidRDefault="00153E3E">
      <w:pPr>
        <w:spacing w:line="580" w:lineRule="exact"/>
        <w:ind w:firstLine="640"/>
        <w:rPr>
          <w:szCs w:val="32"/>
        </w:rPr>
      </w:pPr>
    </w:p>
    <w:p w:rsidR="00153E3E" w:rsidRDefault="00153E3E">
      <w:pPr>
        <w:spacing w:line="580" w:lineRule="exact"/>
        <w:ind w:firstLine="640"/>
        <w:rPr>
          <w:szCs w:val="32"/>
        </w:rPr>
      </w:pPr>
    </w:p>
    <w:p w:rsidR="00153E3E" w:rsidRDefault="00153E3E">
      <w:pPr>
        <w:spacing w:line="580" w:lineRule="exact"/>
        <w:ind w:firstLine="640"/>
        <w:rPr>
          <w:szCs w:val="32"/>
        </w:rPr>
      </w:pPr>
    </w:p>
    <w:p w:rsidR="00153E3E" w:rsidRDefault="00153E3E">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支出决算总表</w:t>
      </w:r>
    </w:p>
    <w:p w:rsidR="00153E3E" w:rsidRDefault="00153E3E">
      <w:pPr>
        <w:widowControl/>
        <w:adjustRightInd w:val="0"/>
        <w:snapToGrid w:val="0"/>
        <w:ind w:right="8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03</w:t>
      </w:r>
      <w:r>
        <w:rPr>
          <w:rFonts w:ascii="宋体" w:hAnsi="宋体" w:cs="宋体" w:hint="eastAsia"/>
          <w:color w:val="000000"/>
          <w:kern w:val="0"/>
          <w:sz w:val="20"/>
          <w:szCs w:val="20"/>
        </w:rPr>
        <w:t>表</w:t>
      </w:r>
    </w:p>
    <w:p w:rsidR="00153E3E" w:rsidRDefault="00153E3E" w:rsidP="00A717CE">
      <w:pPr>
        <w:widowControl/>
        <w:tabs>
          <w:tab w:val="left" w:pos="14034"/>
        </w:tabs>
        <w:adjustRightInd w:val="0"/>
        <w:snapToGrid w:val="0"/>
        <w:ind w:right="395" w:firstLineChars="250" w:firstLine="31680"/>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罗山县纪委</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3541" w:type="dxa"/>
        <w:jc w:val="center"/>
        <w:tblLayout w:type="fixed"/>
        <w:tblLook w:val="0000"/>
      </w:tblPr>
      <w:tblGrid>
        <w:gridCol w:w="1298"/>
        <w:gridCol w:w="2857"/>
        <w:gridCol w:w="1557"/>
        <w:gridCol w:w="1606"/>
        <w:gridCol w:w="1416"/>
        <w:gridCol w:w="1709"/>
        <w:gridCol w:w="1714"/>
        <w:gridCol w:w="1384"/>
      </w:tblGrid>
      <w:tr w:rsidR="00153E3E">
        <w:trPr>
          <w:trHeight w:val="450"/>
          <w:jc w:val="center"/>
        </w:trPr>
        <w:tc>
          <w:tcPr>
            <w:tcW w:w="4155" w:type="dxa"/>
            <w:gridSpan w:val="2"/>
            <w:tcBorders>
              <w:top w:val="single" w:sz="8" w:space="0" w:color="auto"/>
              <w:left w:val="single" w:sz="8" w:space="0" w:color="auto"/>
              <w:bottom w:val="single" w:sz="4" w:space="0" w:color="auto"/>
              <w:right w:val="nil"/>
            </w:tcBorders>
            <w:shd w:val="clear" w:color="000000" w:fill="FFFFFF"/>
            <w:vAlign w:val="center"/>
          </w:tcPr>
          <w:p w:rsidR="00153E3E" w:rsidRDefault="00153E3E">
            <w:pPr>
              <w:widowControl/>
              <w:ind w:firstLine="64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155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本年支出合计</w:t>
            </w:r>
          </w:p>
        </w:tc>
        <w:tc>
          <w:tcPr>
            <w:tcW w:w="160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基本支出</w:t>
            </w:r>
          </w:p>
        </w:tc>
        <w:tc>
          <w:tcPr>
            <w:tcW w:w="141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项目支出</w:t>
            </w:r>
          </w:p>
        </w:tc>
        <w:tc>
          <w:tcPr>
            <w:tcW w:w="170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上缴上级支出</w:t>
            </w:r>
          </w:p>
        </w:tc>
        <w:tc>
          <w:tcPr>
            <w:tcW w:w="1714"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经营支出</w:t>
            </w:r>
          </w:p>
        </w:tc>
        <w:tc>
          <w:tcPr>
            <w:tcW w:w="138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对附属单位补助支出</w:t>
            </w:r>
          </w:p>
        </w:tc>
      </w:tr>
      <w:tr w:rsidR="00153E3E">
        <w:trPr>
          <w:trHeight w:val="450"/>
          <w:jc w:val="center"/>
        </w:trPr>
        <w:tc>
          <w:tcPr>
            <w:tcW w:w="1298" w:type="dxa"/>
            <w:vMerge w:val="restart"/>
            <w:tcBorders>
              <w:top w:val="single" w:sz="4" w:space="0" w:color="auto"/>
              <w:left w:val="single" w:sz="8" w:space="0" w:color="auto"/>
              <w:bottom w:val="single" w:sz="4" w:space="0" w:color="000000"/>
              <w:right w:val="nil"/>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功能分类科目编码</w:t>
            </w:r>
          </w:p>
        </w:tc>
        <w:tc>
          <w:tcPr>
            <w:tcW w:w="2857" w:type="dxa"/>
            <w:vMerge w:val="restart"/>
            <w:tcBorders>
              <w:top w:val="nil"/>
              <w:left w:val="single" w:sz="4" w:space="0" w:color="auto"/>
              <w:bottom w:val="single" w:sz="4" w:space="0" w:color="000000"/>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科目名称</w:t>
            </w:r>
          </w:p>
        </w:tc>
        <w:tc>
          <w:tcPr>
            <w:tcW w:w="1557"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153E3E" w:rsidRDefault="00153E3E">
            <w:pPr>
              <w:widowControl/>
              <w:jc w:val="left"/>
              <w:rPr>
                <w:rFonts w:ascii="宋体" w:cs="宋体"/>
                <w:kern w:val="0"/>
                <w:sz w:val="24"/>
              </w:rPr>
            </w:pPr>
          </w:p>
        </w:tc>
      </w:tr>
      <w:tr w:rsidR="00153E3E">
        <w:trPr>
          <w:trHeight w:val="450"/>
          <w:jc w:val="center"/>
        </w:trPr>
        <w:tc>
          <w:tcPr>
            <w:tcW w:w="1298" w:type="dxa"/>
            <w:vMerge/>
            <w:tcBorders>
              <w:top w:val="single" w:sz="4" w:space="0" w:color="auto"/>
              <w:left w:val="single" w:sz="8" w:space="0" w:color="auto"/>
              <w:bottom w:val="single" w:sz="4" w:space="0" w:color="000000"/>
              <w:right w:val="nil"/>
            </w:tcBorders>
            <w:vAlign w:val="center"/>
          </w:tcPr>
          <w:p w:rsidR="00153E3E" w:rsidRDefault="00153E3E">
            <w:pPr>
              <w:widowControl/>
              <w:jc w:val="left"/>
              <w:rPr>
                <w:rFonts w:ascii="宋体" w:cs="宋体"/>
                <w:kern w:val="0"/>
                <w:sz w:val="24"/>
              </w:rPr>
            </w:pPr>
          </w:p>
        </w:tc>
        <w:tc>
          <w:tcPr>
            <w:tcW w:w="2857" w:type="dxa"/>
            <w:vMerge/>
            <w:tcBorders>
              <w:top w:val="nil"/>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557"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153E3E" w:rsidRDefault="00153E3E">
            <w:pPr>
              <w:widowControl/>
              <w:jc w:val="left"/>
              <w:rPr>
                <w:rFonts w:ascii="宋体" w:cs="宋体"/>
                <w:kern w:val="0"/>
                <w:sz w:val="24"/>
              </w:rPr>
            </w:pPr>
          </w:p>
        </w:tc>
      </w:tr>
      <w:tr w:rsidR="00153E3E">
        <w:trPr>
          <w:trHeight w:val="450"/>
          <w:jc w:val="center"/>
        </w:trPr>
        <w:tc>
          <w:tcPr>
            <w:tcW w:w="4155"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栏次</w:t>
            </w:r>
          </w:p>
        </w:tc>
        <w:tc>
          <w:tcPr>
            <w:tcW w:w="1557"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1</w:t>
            </w:r>
          </w:p>
        </w:tc>
        <w:tc>
          <w:tcPr>
            <w:tcW w:w="1606"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2</w:t>
            </w:r>
          </w:p>
        </w:tc>
        <w:tc>
          <w:tcPr>
            <w:tcW w:w="1416"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3</w:t>
            </w:r>
          </w:p>
        </w:tc>
        <w:tc>
          <w:tcPr>
            <w:tcW w:w="170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4</w:t>
            </w:r>
          </w:p>
        </w:tc>
        <w:tc>
          <w:tcPr>
            <w:tcW w:w="1714"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5</w:t>
            </w:r>
          </w:p>
        </w:tc>
        <w:tc>
          <w:tcPr>
            <w:tcW w:w="1384" w:type="dxa"/>
            <w:tcBorders>
              <w:top w:val="nil"/>
              <w:left w:val="nil"/>
              <w:bottom w:val="single" w:sz="4" w:space="0" w:color="auto"/>
              <w:right w:val="single" w:sz="8"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6</w:t>
            </w:r>
          </w:p>
        </w:tc>
      </w:tr>
      <w:tr w:rsidR="00153E3E">
        <w:trPr>
          <w:trHeight w:val="450"/>
          <w:jc w:val="center"/>
        </w:trPr>
        <w:tc>
          <w:tcPr>
            <w:tcW w:w="4155" w:type="dxa"/>
            <w:gridSpan w:val="2"/>
            <w:tcBorders>
              <w:top w:val="nil"/>
              <w:left w:val="single" w:sz="8" w:space="0" w:color="auto"/>
              <w:bottom w:val="single" w:sz="4" w:space="0" w:color="auto"/>
              <w:right w:val="single" w:sz="4" w:space="0" w:color="000000"/>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合计</w:t>
            </w:r>
          </w:p>
        </w:tc>
        <w:tc>
          <w:tcPr>
            <w:tcW w:w="1557"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kern w:val="0"/>
                <w:sz w:val="24"/>
              </w:rPr>
              <w:t>443.7</w:t>
            </w: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kern w:val="0"/>
                <w:sz w:val="24"/>
              </w:rPr>
              <w:t>443.7</w:t>
            </w: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p>
        </w:tc>
        <w:tc>
          <w:tcPr>
            <w:tcW w:w="1384" w:type="dxa"/>
            <w:tcBorders>
              <w:top w:val="nil"/>
              <w:left w:val="nil"/>
              <w:bottom w:val="single" w:sz="4" w:space="0" w:color="auto"/>
              <w:right w:val="single" w:sz="8"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153E3E" w:rsidRDefault="00153E3E">
            <w:pPr>
              <w:widowControl/>
              <w:rPr>
                <w:rFonts w:ascii="宋体" w:cs="宋体"/>
                <w:kern w:val="0"/>
                <w:sz w:val="24"/>
              </w:rPr>
            </w:pPr>
            <w:r>
              <w:rPr>
                <w:rFonts w:ascii="宋体" w:hAnsi="宋体" w:cs="宋体"/>
                <w:kern w:val="0"/>
                <w:sz w:val="24"/>
              </w:rPr>
              <w:t>2011101</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行政运行</w:t>
            </w:r>
          </w:p>
        </w:tc>
        <w:tc>
          <w:tcPr>
            <w:tcW w:w="1557"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kern w:val="0"/>
                <w:sz w:val="24"/>
              </w:rPr>
              <w:t>423.6</w:t>
            </w:r>
          </w:p>
        </w:tc>
        <w:tc>
          <w:tcPr>
            <w:tcW w:w="160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kern w:val="0"/>
                <w:sz w:val="24"/>
              </w:rPr>
              <w:t>423.6</w:t>
            </w:r>
          </w:p>
        </w:tc>
        <w:tc>
          <w:tcPr>
            <w:tcW w:w="141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p>
        </w:tc>
        <w:tc>
          <w:tcPr>
            <w:tcW w:w="1384" w:type="dxa"/>
            <w:tcBorders>
              <w:top w:val="nil"/>
              <w:left w:val="nil"/>
              <w:bottom w:val="single" w:sz="4" w:space="0" w:color="auto"/>
              <w:right w:val="single" w:sz="8" w:space="0" w:color="auto"/>
            </w:tcBorders>
            <w:vAlign w:val="center"/>
          </w:tcPr>
          <w:p w:rsidR="00153E3E" w:rsidRDefault="00153E3E">
            <w:pPr>
              <w:widowControl/>
              <w:jc w:val="right"/>
              <w:rPr>
                <w:rFonts w:ascii="宋体" w:cs="宋体"/>
                <w:kern w:val="0"/>
                <w:sz w:val="24"/>
              </w:rPr>
            </w:pPr>
          </w:p>
        </w:tc>
      </w:tr>
      <w:tr w:rsidR="00153E3E">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153E3E" w:rsidRDefault="00153E3E">
            <w:pPr>
              <w:widowControl/>
              <w:rPr>
                <w:rFonts w:ascii="宋体" w:cs="宋体"/>
                <w:kern w:val="0"/>
                <w:sz w:val="24"/>
              </w:rPr>
            </w:pPr>
            <w:r>
              <w:rPr>
                <w:rFonts w:ascii="宋体" w:hAnsi="宋体" w:cs="宋体"/>
                <w:kern w:val="0"/>
                <w:sz w:val="24"/>
              </w:rPr>
              <w:t>2080501</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行政离退休</w:t>
            </w:r>
          </w:p>
        </w:tc>
        <w:tc>
          <w:tcPr>
            <w:tcW w:w="1557"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eastAsia="华文中宋" w:hAnsi="宋体" w:cs="宋体"/>
                <w:kern w:val="0"/>
                <w:sz w:val="24"/>
              </w:rPr>
              <w:t>20.1</w:t>
            </w:r>
            <w:r>
              <w:rPr>
                <w:rFonts w:ascii="华文中宋" w:eastAsia="华文中宋" w:hAnsi="华文中宋"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kern w:val="0"/>
                <w:sz w:val="24"/>
              </w:rPr>
              <w:t>20.1</w:t>
            </w: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p>
        </w:tc>
        <w:tc>
          <w:tcPr>
            <w:tcW w:w="1384" w:type="dxa"/>
            <w:tcBorders>
              <w:top w:val="nil"/>
              <w:left w:val="nil"/>
              <w:bottom w:val="single" w:sz="4" w:space="0" w:color="auto"/>
              <w:right w:val="single" w:sz="8"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298" w:type="dxa"/>
            <w:tcBorders>
              <w:top w:val="single" w:sz="4" w:space="0" w:color="auto"/>
              <w:left w:val="single" w:sz="8" w:space="0" w:color="auto"/>
              <w:bottom w:val="single" w:sz="8" w:space="0" w:color="auto"/>
              <w:right w:val="nil"/>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8"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8"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8"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8"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8"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8"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8" w:space="0" w:color="auto"/>
              <w:right w:val="single" w:sz="8" w:space="0" w:color="auto"/>
            </w:tcBorders>
            <w:vAlign w:val="center"/>
          </w:tcPr>
          <w:p w:rsidR="00153E3E" w:rsidRDefault="00153E3E">
            <w:pPr>
              <w:widowControl/>
              <w:jc w:val="right"/>
              <w:rPr>
                <w:rFonts w:ascii="宋体" w:cs="宋体"/>
                <w:kern w:val="0"/>
                <w:sz w:val="24"/>
              </w:rPr>
            </w:pPr>
            <w:r>
              <w:rPr>
                <w:rFonts w:ascii="宋体" w:hAnsi="宋体" w:cs="宋体" w:hint="eastAsia"/>
                <w:kern w:val="0"/>
                <w:sz w:val="24"/>
              </w:rPr>
              <w:t xml:space="preserve">　</w:t>
            </w:r>
          </w:p>
        </w:tc>
      </w:tr>
    </w:tbl>
    <w:p w:rsidR="00153E3E" w:rsidRDefault="00153E3E" w:rsidP="00153E3E">
      <w:pPr>
        <w:adjustRightInd w:val="0"/>
        <w:snapToGrid w:val="0"/>
        <w:ind w:firstLineChars="300" w:firstLine="31680"/>
        <w:rPr>
          <w:sz w:val="20"/>
          <w:szCs w:val="20"/>
        </w:rPr>
      </w:pPr>
      <w:r>
        <w:rPr>
          <w:rFonts w:hint="eastAsia"/>
          <w:sz w:val="20"/>
          <w:szCs w:val="20"/>
        </w:rPr>
        <w:t>注：本表反映部门本年度取得的各项支出情况。</w:t>
      </w:r>
    </w:p>
    <w:p w:rsidR="00153E3E" w:rsidRDefault="00153E3E">
      <w:pPr>
        <w:widowControl/>
        <w:adjustRightInd w:val="0"/>
        <w:snapToGrid w:val="0"/>
        <w:ind w:right="100" w:firstLine="720"/>
        <w:jc w:val="center"/>
        <w:rPr>
          <w:rFonts w:ascii="方正小标宋简体" w:eastAsia="方正小标宋简体"/>
          <w:sz w:val="36"/>
          <w:szCs w:val="36"/>
        </w:rPr>
      </w:pPr>
    </w:p>
    <w:p w:rsidR="00153E3E" w:rsidRDefault="00153E3E">
      <w:pPr>
        <w:widowControl/>
        <w:adjustRightInd w:val="0"/>
        <w:snapToGrid w:val="0"/>
        <w:ind w:right="100" w:firstLine="720"/>
        <w:jc w:val="center"/>
        <w:rPr>
          <w:rFonts w:ascii="方正小标宋简体" w:eastAsia="方正小标宋简体"/>
          <w:sz w:val="36"/>
          <w:szCs w:val="36"/>
        </w:rPr>
      </w:pPr>
    </w:p>
    <w:p w:rsidR="00153E3E" w:rsidRDefault="00153E3E">
      <w:pPr>
        <w:widowControl/>
        <w:adjustRightInd w:val="0"/>
        <w:snapToGrid w:val="0"/>
        <w:ind w:right="100" w:firstLine="720"/>
        <w:jc w:val="center"/>
        <w:rPr>
          <w:rFonts w:ascii="方正小标宋简体" w:eastAsia="方正小标宋简体"/>
          <w:sz w:val="36"/>
          <w:szCs w:val="36"/>
        </w:rPr>
      </w:pPr>
    </w:p>
    <w:p w:rsidR="00153E3E" w:rsidRDefault="00153E3E">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财政拨款收入支出决算总表</w:t>
      </w:r>
    </w:p>
    <w:p w:rsidR="00153E3E" w:rsidRDefault="00153E3E">
      <w:pPr>
        <w:widowControl/>
        <w:adjustRightInd w:val="0"/>
        <w:snapToGrid w:val="0"/>
        <w:ind w:right="83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04</w:t>
      </w:r>
      <w:r>
        <w:rPr>
          <w:rFonts w:ascii="宋体" w:hAnsi="宋体" w:cs="宋体" w:hint="eastAsia"/>
          <w:color w:val="000000"/>
          <w:kern w:val="0"/>
          <w:sz w:val="22"/>
        </w:rPr>
        <w:t>表</w:t>
      </w:r>
    </w:p>
    <w:p w:rsidR="00153E3E" w:rsidRDefault="00153E3E" w:rsidP="00A717CE">
      <w:pPr>
        <w:widowControl/>
        <w:adjustRightInd w:val="0"/>
        <w:snapToGrid w:val="0"/>
        <w:ind w:firstLineChars="350" w:firstLine="316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罗山县纪委</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3223" w:type="dxa"/>
        <w:jc w:val="center"/>
        <w:tblInd w:w="93" w:type="dxa"/>
        <w:tblLayout w:type="fixed"/>
        <w:tblLook w:val="0000"/>
      </w:tblPr>
      <w:tblGrid>
        <w:gridCol w:w="3984"/>
        <w:gridCol w:w="709"/>
        <w:gridCol w:w="876"/>
        <w:gridCol w:w="2784"/>
        <w:gridCol w:w="618"/>
        <w:gridCol w:w="992"/>
        <w:gridCol w:w="1559"/>
        <w:gridCol w:w="1701"/>
      </w:tblGrid>
      <w:tr w:rsidR="00153E3E">
        <w:trPr>
          <w:trHeight w:val="402"/>
          <w:jc w:val="center"/>
        </w:trPr>
        <w:tc>
          <w:tcPr>
            <w:tcW w:w="5569"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153E3E" w:rsidRDefault="00153E3E">
            <w:pPr>
              <w:widowControl/>
              <w:ind w:firstLine="640"/>
              <w:jc w:val="center"/>
              <w:rPr>
                <w:rFonts w:ascii="宋体" w:cs="宋体"/>
                <w:kern w:val="0"/>
                <w:sz w:val="24"/>
              </w:rPr>
            </w:pPr>
            <w:r>
              <w:rPr>
                <w:rFonts w:ascii="宋体" w:hAnsi="宋体" w:cs="宋体" w:hint="eastAsia"/>
                <w:kern w:val="0"/>
                <w:sz w:val="24"/>
              </w:rPr>
              <w:t>收入</w:t>
            </w:r>
          </w:p>
        </w:tc>
        <w:tc>
          <w:tcPr>
            <w:tcW w:w="7654" w:type="dxa"/>
            <w:gridSpan w:val="5"/>
            <w:tcBorders>
              <w:top w:val="single" w:sz="8" w:space="0" w:color="auto"/>
              <w:left w:val="nil"/>
              <w:bottom w:val="single" w:sz="4" w:space="0" w:color="auto"/>
              <w:right w:val="single" w:sz="8" w:space="0" w:color="000000"/>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支出</w:t>
            </w:r>
          </w:p>
        </w:tc>
      </w:tr>
      <w:tr w:rsidR="00153E3E">
        <w:trPr>
          <w:trHeight w:val="630"/>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70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0"/>
                <w:szCs w:val="20"/>
              </w:rPr>
            </w:pPr>
            <w:r>
              <w:rPr>
                <w:rFonts w:ascii="宋体" w:hAnsi="宋体" w:cs="宋体" w:hint="eastAsia"/>
                <w:kern w:val="0"/>
                <w:sz w:val="20"/>
                <w:szCs w:val="20"/>
              </w:rPr>
              <w:t>行次</w:t>
            </w:r>
          </w:p>
        </w:tc>
        <w:tc>
          <w:tcPr>
            <w:tcW w:w="876"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金额</w:t>
            </w:r>
          </w:p>
        </w:tc>
        <w:tc>
          <w:tcPr>
            <w:tcW w:w="2784"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618"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0"/>
                <w:szCs w:val="20"/>
              </w:rPr>
            </w:pPr>
            <w:r>
              <w:rPr>
                <w:rFonts w:ascii="宋体" w:hAnsi="宋体" w:cs="宋体" w:hint="eastAsia"/>
                <w:kern w:val="0"/>
                <w:sz w:val="20"/>
                <w:szCs w:val="20"/>
              </w:rPr>
              <w:t>行次</w:t>
            </w:r>
          </w:p>
        </w:tc>
        <w:tc>
          <w:tcPr>
            <w:tcW w:w="992"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合计</w:t>
            </w:r>
          </w:p>
        </w:tc>
        <w:tc>
          <w:tcPr>
            <w:tcW w:w="155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一般公共预算财政拨款</w:t>
            </w:r>
          </w:p>
        </w:tc>
        <w:tc>
          <w:tcPr>
            <w:tcW w:w="1701" w:type="dxa"/>
            <w:tcBorders>
              <w:top w:val="nil"/>
              <w:left w:val="nil"/>
              <w:bottom w:val="single" w:sz="4" w:space="0" w:color="auto"/>
              <w:right w:val="single" w:sz="8"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政府性基金预算财政拨款</w:t>
            </w:r>
          </w:p>
        </w:tc>
      </w:tr>
      <w:tr w:rsidR="00153E3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70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 xml:space="preserve">　</w:t>
            </w:r>
          </w:p>
        </w:tc>
        <w:tc>
          <w:tcPr>
            <w:tcW w:w="876"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1</w:t>
            </w:r>
          </w:p>
        </w:tc>
        <w:tc>
          <w:tcPr>
            <w:tcW w:w="2784"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618"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hint="eastAsia"/>
                <w:kern w:val="0"/>
                <w:sz w:val="24"/>
              </w:rPr>
              <w:t xml:space="preserve">　</w:t>
            </w:r>
          </w:p>
        </w:tc>
        <w:tc>
          <w:tcPr>
            <w:tcW w:w="992"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2</w:t>
            </w:r>
          </w:p>
        </w:tc>
        <w:tc>
          <w:tcPr>
            <w:tcW w:w="155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3</w:t>
            </w:r>
          </w:p>
        </w:tc>
        <w:tc>
          <w:tcPr>
            <w:tcW w:w="1701" w:type="dxa"/>
            <w:tcBorders>
              <w:top w:val="nil"/>
              <w:left w:val="nil"/>
              <w:bottom w:val="single" w:sz="4" w:space="0" w:color="auto"/>
              <w:right w:val="single" w:sz="8" w:space="0" w:color="auto"/>
            </w:tcBorders>
            <w:shd w:val="clear" w:color="000000" w:fill="FFFFFF"/>
            <w:vAlign w:val="center"/>
          </w:tcPr>
          <w:p w:rsidR="00153E3E" w:rsidRDefault="00153E3E">
            <w:pPr>
              <w:widowControl/>
              <w:jc w:val="center"/>
              <w:rPr>
                <w:rFonts w:ascii="宋体" w:cs="宋体"/>
                <w:kern w:val="0"/>
                <w:sz w:val="24"/>
              </w:rPr>
            </w:pPr>
            <w:r>
              <w:rPr>
                <w:rFonts w:ascii="宋体" w:hAnsi="宋体" w:cs="宋体"/>
                <w:kern w:val="0"/>
                <w:sz w:val="24"/>
              </w:rPr>
              <w:t>4</w:t>
            </w:r>
          </w:p>
        </w:tc>
      </w:tr>
      <w:tr w:rsidR="00153E3E">
        <w:trPr>
          <w:trHeight w:val="402"/>
          <w:jc w:val="center"/>
        </w:trPr>
        <w:tc>
          <w:tcPr>
            <w:tcW w:w="3984" w:type="dxa"/>
            <w:tcBorders>
              <w:top w:val="nil"/>
              <w:left w:val="single" w:sz="8" w:space="0" w:color="auto"/>
              <w:bottom w:val="single" w:sz="4" w:space="0" w:color="auto"/>
              <w:right w:val="single" w:sz="4" w:space="0" w:color="auto"/>
            </w:tcBorders>
            <w:vAlign w:val="center"/>
          </w:tcPr>
          <w:p w:rsidR="00153E3E" w:rsidRDefault="00153E3E">
            <w:pPr>
              <w:widowControl/>
              <w:jc w:val="left"/>
              <w:rPr>
                <w:rFonts w:ascii="宋体" w:cs="宋体"/>
                <w:kern w:val="0"/>
                <w:sz w:val="22"/>
              </w:rPr>
            </w:pPr>
            <w:r>
              <w:rPr>
                <w:rFonts w:ascii="宋体" w:hAnsi="宋体" w:cs="宋体" w:hint="eastAsia"/>
                <w:kern w:val="0"/>
                <w:sz w:val="22"/>
              </w:rPr>
              <w:t>一、一般公共预算财政拨款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1</w:t>
            </w:r>
          </w:p>
        </w:tc>
        <w:tc>
          <w:tcPr>
            <w:tcW w:w="87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2"/>
              </w:rPr>
            </w:pPr>
            <w:r>
              <w:rPr>
                <w:rFonts w:ascii="宋体" w:hAnsi="宋体" w:cs="宋体"/>
                <w:kern w:val="0"/>
                <w:sz w:val="22"/>
              </w:rPr>
              <w:t>443.7</w:t>
            </w:r>
          </w:p>
        </w:tc>
        <w:tc>
          <w:tcPr>
            <w:tcW w:w="2784" w:type="dxa"/>
            <w:tcBorders>
              <w:top w:val="nil"/>
              <w:left w:val="nil"/>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2"/>
              </w:rPr>
            </w:pPr>
            <w:r>
              <w:rPr>
                <w:rFonts w:ascii="宋体" w:hAnsi="宋体" w:cs="宋体" w:hint="eastAsia"/>
                <w:kern w:val="0"/>
                <w:sz w:val="22"/>
              </w:rPr>
              <w:t>一、一般公共服务支出</w:t>
            </w:r>
          </w:p>
        </w:tc>
        <w:tc>
          <w:tcPr>
            <w:tcW w:w="618"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15</w:t>
            </w:r>
          </w:p>
        </w:tc>
        <w:tc>
          <w:tcPr>
            <w:tcW w:w="992" w:type="dxa"/>
            <w:tcBorders>
              <w:top w:val="nil"/>
              <w:left w:val="nil"/>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423.6</w:t>
            </w: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r>
      <w:tr w:rsidR="00153E3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2"/>
              </w:rPr>
            </w:pPr>
            <w:r>
              <w:rPr>
                <w:rFonts w:ascii="宋体" w:hAnsi="宋体" w:cs="宋体" w:hint="eastAsia"/>
                <w:kern w:val="0"/>
                <w:sz w:val="22"/>
              </w:rPr>
              <w:t>二、政府性基金预算财政拨款</w:t>
            </w:r>
          </w:p>
        </w:tc>
        <w:tc>
          <w:tcPr>
            <w:tcW w:w="70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2</w:t>
            </w:r>
          </w:p>
        </w:tc>
        <w:tc>
          <w:tcPr>
            <w:tcW w:w="87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c>
          <w:tcPr>
            <w:tcW w:w="2784" w:type="dxa"/>
            <w:tcBorders>
              <w:top w:val="nil"/>
              <w:left w:val="nil"/>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2"/>
              </w:rPr>
            </w:pPr>
            <w:r>
              <w:rPr>
                <w:rFonts w:ascii="宋体" w:hAnsi="宋体" w:cs="宋体" w:hint="eastAsia"/>
                <w:kern w:val="0"/>
                <w:sz w:val="22"/>
              </w:rPr>
              <w:t>二、外交支出</w:t>
            </w:r>
          </w:p>
        </w:tc>
        <w:tc>
          <w:tcPr>
            <w:tcW w:w="618"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16</w:t>
            </w:r>
          </w:p>
        </w:tc>
        <w:tc>
          <w:tcPr>
            <w:tcW w:w="992" w:type="dxa"/>
            <w:tcBorders>
              <w:top w:val="nil"/>
              <w:left w:val="nil"/>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r>
      <w:tr w:rsidR="00153E3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3</w:t>
            </w:r>
          </w:p>
        </w:tc>
        <w:tc>
          <w:tcPr>
            <w:tcW w:w="87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c>
          <w:tcPr>
            <w:tcW w:w="2784" w:type="dxa"/>
            <w:tcBorders>
              <w:top w:val="nil"/>
              <w:left w:val="nil"/>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2"/>
              </w:rPr>
            </w:pPr>
            <w:r>
              <w:rPr>
                <w:rFonts w:ascii="宋体" w:hAnsi="宋体" w:cs="宋体" w:hint="eastAsia"/>
                <w:kern w:val="0"/>
                <w:sz w:val="22"/>
              </w:rPr>
              <w:t>三、国防支出</w:t>
            </w:r>
          </w:p>
        </w:tc>
        <w:tc>
          <w:tcPr>
            <w:tcW w:w="618"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17</w:t>
            </w:r>
          </w:p>
        </w:tc>
        <w:tc>
          <w:tcPr>
            <w:tcW w:w="992" w:type="dxa"/>
            <w:tcBorders>
              <w:top w:val="nil"/>
              <w:left w:val="nil"/>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r>
      <w:tr w:rsidR="00153E3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4</w:t>
            </w:r>
          </w:p>
        </w:tc>
        <w:tc>
          <w:tcPr>
            <w:tcW w:w="87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c>
          <w:tcPr>
            <w:tcW w:w="2784" w:type="dxa"/>
            <w:tcBorders>
              <w:top w:val="nil"/>
              <w:left w:val="nil"/>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2"/>
              </w:rPr>
            </w:pPr>
            <w:r>
              <w:rPr>
                <w:rFonts w:ascii="宋体" w:hAnsi="宋体" w:cs="宋体" w:hint="eastAsia"/>
                <w:kern w:val="0"/>
                <w:sz w:val="22"/>
              </w:rPr>
              <w:t>四、公共安全支出</w:t>
            </w:r>
          </w:p>
        </w:tc>
        <w:tc>
          <w:tcPr>
            <w:tcW w:w="618"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18</w:t>
            </w:r>
          </w:p>
        </w:tc>
        <w:tc>
          <w:tcPr>
            <w:tcW w:w="992" w:type="dxa"/>
            <w:tcBorders>
              <w:top w:val="nil"/>
              <w:left w:val="nil"/>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r>
      <w:tr w:rsidR="00153E3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5</w:t>
            </w:r>
          </w:p>
        </w:tc>
        <w:tc>
          <w:tcPr>
            <w:tcW w:w="87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c>
          <w:tcPr>
            <w:tcW w:w="2784" w:type="dxa"/>
            <w:tcBorders>
              <w:top w:val="nil"/>
              <w:left w:val="nil"/>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2"/>
              </w:rPr>
            </w:pPr>
            <w:r>
              <w:rPr>
                <w:rFonts w:ascii="宋体" w:hAnsi="宋体" w:cs="宋体" w:hint="eastAsia"/>
                <w:kern w:val="0"/>
                <w:sz w:val="22"/>
              </w:rPr>
              <w:t>五、教育支出</w:t>
            </w:r>
          </w:p>
        </w:tc>
        <w:tc>
          <w:tcPr>
            <w:tcW w:w="618"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19</w:t>
            </w:r>
          </w:p>
        </w:tc>
        <w:tc>
          <w:tcPr>
            <w:tcW w:w="992" w:type="dxa"/>
            <w:tcBorders>
              <w:top w:val="nil"/>
              <w:left w:val="nil"/>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r>
      <w:tr w:rsidR="00153E3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6</w:t>
            </w:r>
          </w:p>
        </w:tc>
        <w:tc>
          <w:tcPr>
            <w:tcW w:w="87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c>
          <w:tcPr>
            <w:tcW w:w="2784" w:type="dxa"/>
            <w:tcBorders>
              <w:top w:val="nil"/>
              <w:left w:val="nil"/>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2"/>
              </w:rPr>
            </w:pPr>
            <w:r>
              <w:rPr>
                <w:rFonts w:ascii="宋体" w:hAnsi="宋体" w:cs="宋体" w:hint="eastAsia"/>
                <w:kern w:val="0"/>
                <w:sz w:val="22"/>
              </w:rPr>
              <w:t>六、科学技术支出</w:t>
            </w:r>
          </w:p>
        </w:tc>
        <w:tc>
          <w:tcPr>
            <w:tcW w:w="618"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20</w:t>
            </w:r>
          </w:p>
        </w:tc>
        <w:tc>
          <w:tcPr>
            <w:tcW w:w="992" w:type="dxa"/>
            <w:tcBorders>
              <w:top w:val="nil"/>
              <w:left w:val="nil"/>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r>
      <w:tr w:rsidR="00153E3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7</w:t>
            </w:r>
          </w:p>
        </w:tc>
        <w:tc>
          <w:tcPr>
            <w:tcW w:w="87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c>
          <w:tcPr>
            <w:tcW w:w="2784"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w:t>
            </w:r>
          </w:p>
        </w:tc>
        <w:tc>
          <w:tcPr>
            <w:tcW w:w="618"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21</w:t>
            </w:r>
          </w:p>
        </w:tc>
        <w:tc>
          <w:tcPr>
            <w:tcW w:w="992" w:type="dxa"/>
            <w:tcBorders>
              <w:top w:val="nil"/>
              <w:left w:val="nil"/>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r>
      <w:tr w:rsidR="00153E3E">
        <w:trPr>
          <w:trHeight w:val="402"/>
          <w:jc w:val="center"/>
        </w:trPr>
        <w:tc>
          <w:tcPr>
            <w:tcW w:w="3984" w:type="dxa"/>
            <w:tcBorders>
              <w:top w:val="nil"/>
              <w:left w:val="single" w:sz="8" w:space="0" w:color="auto"/>
              <w:bottom w:val="single" w:sz="4" w:space="0" w:color="auto"/>
              <w:right w:val="single" w:sz="4" w:space="0" w:color="auto"/>
            </w:tcBorders>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8</w:t>
            </w:r>
          </w:p>
        </w:tc>
        <w:tc>
          <w:tcPr>
            <w:tcW w:w="876"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p>
        </w:tc>
        <w:tc>
          <w:tcPr>
            <w:tcW w:w="2784" w:type="dxa"/>
            <w:tcBorders>
              <w:top w:val="nil"/>
              <w:left w:val="nil"/>
              <w:bottom w:val="single" w:sz="4" w:space="0" w:color="auto"/>
              <w:right w:val="nil"/>
            </w:tcBorders>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十二、社会保障和就业支出　</w:t>
            </w:r>
          </w:p>
        </w:tc>
        <w:tc>
          <w:tcPr>
            <w:tcW w:w="618"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22</w:t>
            </w:r>
          </w:p>
        </w:tc>
        <w:tc>
          <w:tcPr>
            <w:tcW w:w="992" w:type="dxa"/>
            <w:tcBorders>
              <w:top w:val="nil"/>
              <w:left w:val="nil"/>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20.1</w:t>
            </w:r>
          </w:p>
        </w:tc>
        <w:tc>
          <w:tcPr>
            <w:tcW w:w="1701" w:type="dxa"/>
            <w:tcBorders>
              <w:top w:val="nil"/>
              <w:left w:val="nil"/>
              <w:bottom w:val="single" w:sz="4" w:space="0" w:color="auto"/>
              <w:right w:val="single" w:sz="8" w:space="0" w:color="auto"/>
            </w:tcBorders>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r>
      <w:tr w:rsidR="00153E3E">
        <w:trPr>
          <w:trHeight w:val="402"/>
          <w:jc w:val="center"/>
        </w:trPr>
        <w:tc>
          <w:tcPr>
            <w:tcW w:w="3984" w:type="dxa"/>
            <w:tcBorders>
              <w:top w:val="nil"/>
              <w:left w:val="single" w:sz="8" w:space="0" w:color="auto"/>
              <w:bottom w:val="single" w:sz="4" w:space="0" w:color="auto"/>
              <w:right w:val="single" w:sz="4" w:space="0" w:color="auto"/>
            </w:tcBorders>
            <w:vAlign w:val="center"/>
          </w:tcPr>
          <w:p w:rsidR="00153E3E" w:rsidRDefault="00153E3E">
            <w:pPr>
              <w:widowControl/>
              <w:jc w:val="center"/>
              <w:rPr>
                <w:rFonts w:ascii="宋体" w:cs="宋体"/>
                <w:b/>
                <w:bCs/>
                <w:kern w:val="0"/>
                <w:sz w:val="22"/>
              </w:rPr>
            </w:pPr>
            <w:r>
              <w:rPr>
                <w:rFonts w:ascii="宋体" w:hAnsi="宋体" w:cs="宋体" w:hint="eastAsia"/>
                <w:b/>
                <w:bCs/>
                <w:kern w:val="0"/>
                <w:sz w:val="22"/>
              </w:rPr>
              <w:t>本年收入合计</w:t>
            </w:r>
          </w:p>
        </w:tc>
        <w:tc>
          <w:tcPr>
            <w:tcW w:w="70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9</w:t>
            </w:r>
          </w:p>
        </w:tc>
        <w:tc>
          <w:tcPr>
            <w:tcW w:w="87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2"/>
              </w:rPr>
            </w:pPr>
            <w:r>
              <w:rPr>
                <w:rFonts w:ascii="宋体" w:hAnsi="宋体" w:cs="宋体"/>
                <w:kern w:val="0"/>
                <w:sz w:val="22"/>
              </w:rPr>
              <w:t>443.7</w:t>
            </w:r>
          </w:p>
        </w:tc>
        <w:tc>
          <w:tcPr>
            <w:tcW w:w="2784" w:type="dxa"/>
            <w:tcBorders>
              <w:top w:val="nil"/>
              <w:left w:val="nil"/>
              <w:bottom w:val="single" w:sz="4" w:space="0" w:color="auto"/>
              <w:right w:val="nil"/>
            </w:tcBorders>
            <w:vAlign w:val="center"/>
          </w:tcPr>
          <w:p w:rsidR="00153E3E" w:rsidRDefault="00153E3E">
            <w:pPr>
              <w:widowControl/>
              <w:jc w:val="center"/>
              <w:rPr>
                <w:rFonts w:ascii="宋体" w:cs="宋体"/>
                <w:b/>
                <w:bCs/>
                <w:kern w:val="0"/>
                <w:sz w:val="22"/>
              </w:rPr>
            </w:pPr>
            <w:r>
              <w:rPr>
                <w:rFonts w:ascii="宋体" w:hAnsi="宋体" w:cs="宋体" w:hint="eastAsia"/>
                <w:b/>
                <w:bCs/>
                <w:kern w:val="0"/>
                <w:sz w:val="22"/>
              </w:rPr>
              <w:t>本年支出合计</w:t>
            </w:r>
          </w:p>
        </w:tc>
        <w:tc>
          <w:tcPr>
            <w:tcW w:w="618"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23</w:t>
            </w:r>
          </w:p>
        </w:tc>
        <w:tc>
          <w:tcPr>
            <w:tcW w:w="992" w:type="dxa"/>
            <w:tcBorders>
              <w:top w:val="nil"/>
              <w:left w:val="nil"/>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443.7</w:t>
            </w:r>
          </w:p>
        </w:tc>
        <w:tc>
          <w:tcPr>
            <w:tcW w:w="1701" w:type="dxa"/>
            <w:tcBorders>
              <w:top w:val="nil"/>
              <w:left w:val="nil"/>
              <w:bottom w:val="single" w:sz="4" w:space="0" w:color="auto"/>
              <w:right w:val="single" w:sz="8" w:space="0" w:color="auto"/>
            </w:tcBorders>
            <w:vAlign w:val="center"/>
          </w:tcPr>
          <w:p w:rsidR="00153E3E" w:rsidRDefault="00153E3E">
            <w:pPr>
              <w:widowControl/>
              <w:jc w:val="left"/>
              <w:rPr>
                <w:rFonts w:ascii="宋体" w:cs="宋体"/>
                <w:b/>
                <w:bCs/>
                <w:kern w:val="0"/>
                <w:sz w:val="22"/>
              </w:rPr>
            </w:pPr>
            <w:r>
              <w:rPr>
                <w:rFonts w:ascii="宋体" w:hAnsi="宋体" w:cs="宋体" w:hint="eastAsia"/>
                <w:b/>
                <w:bCs/>
                <w:kern w:val="0"/>
                <w:sz w:val="22"/>
              </w:rPr>
              <w:t xml:space="preserve">　</w:t>
            </w:r>
          </w:p>
        </w:tc>
      </w:tr>
      <w:tr w:rsidR="00153E3E">
        <w:trPr>
          <w:trHeight w:val="402"/>
          <w:jc w:val="center"/>
        </w:trPr>
        <w:tc>
          <w:tcPr>
            <w:tcW w:w="3984" w:type="dxa"/>
            <w:tcBorders>
              <w:top w:val="nil"/>
              <w:left w:val="single" w:sz="8" w:space="0" w:color="auto"/>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hint="eastAsia"/>
                <w:kern w:val="0"/>
                <w:sz w:val="22"/>
              </w:rPr>
              <w:t>年初财政拨款结转和结余</w:t>
            </w:r>
          </w:p>
        </w:tc>
        <w:tc>
          <w:tcPr>
            <w:tcW w:w="70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10</w:t>
            </w:r>
          </w:p>
        </w:tc>
        <w:tc>
          <w:tcPr>
            <w:tcW w:w="87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c>
          <w:tcPr>
            <w:tcW w:w="2784" w:type="dxa"/>
            <w:tcBorders>
              <w:top w:val="nil"/>
              <w:left w:val="nil"/>
              <w:bottom w:val="single" w:sz="4" w:space="0" w:color="auto"/>
              <w:right w:val="nil"/>
            </w:tcBorders>
            <w:vAlign w:val="center"/>
          </w:tcPr>
          <w:p w:rsidR="00153E3E" w:rsidRDefault="00153E3E">
            <w:pPr>
              <w:widowControl/>
              <w:jc w:val="center"/>
              <w:rPr>
                <w:rFonts w:ascii="宋体" w:cs="宋体"/>
                <w:kern w:val="0"/>
                <w:sz w:val="22"/>
              </w:rPr>
            </w:pPr>
            <w:r>
              <w:rPr>
                <w:rFonts w:ascii="宋体" w:hAnsi="宋体" w:cs="宋体" w:hint="eastAsia"/>
                <w:kern w:val="0"/>
                <w:sz w:val="22"/>
              </w:rPr>
              <w:t>年末结转和结余</w:t>
            </w:r>
          </w:p>
        </w:tc>
        <w:tc>
          <w:tcPr>
            <w:tcW w:w="618"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24</w:t>
            </w:r>
          </w:p>
        </w:tc>
        <w:tc>
          <w:tcPr>
            <w:tcW w:w="992" w:type="dxa"/>
            <w:tcBorders>
              <w:top w:val="nil"/>
              <w:left w:val="nil"/>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p>
        </w:tc>
      </w:tr>
      <w:tr w:rsidR="00153E3E">
        <w:trPr>
          <w:trHeight w:val="402"/>
          <w:jc w:val="center"/>
        </w:trPr>
        <w:tc>
          <w:tcPr>
            <w:tcW w:w="3984" w:type="dxa"/>
            <w:tcBorders>
              <w:top w:val="nil"/>
              <w:left w:val="single" w:sz="8" w:space="0" w:color="auto"/>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kern w:val="0"/>
                <w:sz w:val="22"/>
              </w:rPr>
              <w:t xml:space="preserve">      </w:t>
            </w:r>
            <w:r>
              <w:rPr>
                <w:rFonts w:ascii="宋体" w:hAnsi="宋体" w:cs="宋体" w:hint="eastAsia"/>
                <w:kern w:val="0"/>
                <w:sz w:val="22"/>
              </w:rPr>
              <w:t>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11</w:t>
            </w:r>
          </w:p>
        </w:tc>
        <w:tc>
          <w:tcPr>
            <w:tcW w:w="876"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c>
          <w:tcPr>
            <w:tcW w:w="2784" w:type="dxa"/>
            <w:tcBorders>
              <w:top w:val="nil"/>
              <w:left w:val="nil"/>
              <w:bottom w:val="single" w:sz="4" w:space="0" w:color="auto"/>
              <w:right w:val="nil"/>
            </w:tcBorders>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p>
        </w:tc>
        <w:tc>
          <w:tcPr>
            <w:tcW w:w="618"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25</w:t>
            </w:r>
          </w:p>
        </w:tc>
        <w:tc>
          <w:tcPr>
            <w:tcW w:w="992" w:type="dxa"/>
            <w:tcBorders>
              <w:top w:val="nil"/>
              <w:left w:val="nil"/>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p>
        </w:tc>
      </w:tr>
      <w:tr w:rsidR="00153E3E">
        <w:trPr>
          <w:trHeight w:val="402"/>
          <w:jc w:val="center"/>
        </w:trPr>
        <w:tc>
          <w:tcPr>
            <w:tcW w:w="3984" w:type="dxa"/>
            <w:tcBorders>
              <w:top w:val="nil"/>
              <w:left w:val="single" w:sz="8" w:space="0" w:color="auto"/>
              <w:bottom w:val="nil"/>
              <w:right w:val="nil"/>
            </w:tcBorders>
            <w:vAlign w:val="center"/>
          </w:tcPr>
          <w:p w:rsidR="00153E3E" w:rsidRDefault="00153E3E">
            <w:pPr>
              <w:widowControl/>
              <w:jc w:val="center"/>
              <w:rPr>
                <w:rFonts w:ascii="宋体" w:cs="宋体"/>
                <w:kern w:val="0"/>
                <w:sz w:val="22"/>
              </w:rPr>
            </w:pPr>
            <w:r>
              <w:rPr>
                <w:rFonts w:ascii="宋体" w:hAnsi="宋体" w:cs="宋体"/>
                <w:kern w:val="0"/>
                <w:sz w:val="22"/>
              </w:rPr>
              <w:t xml:space="preserve">        </w:t>
            </w:r>
            <w:r>
              <w:rPr>
                <w:rFonts w:ascii="宋体" w:hAnsi="宋体" w:cs="宋体" w:hint="eastAsia"/>
                <w:kern w:val="0"/>
                <w:sz w:val="22"/>
              </w:rPr>
              <w:t>政府性基金预算财政拨款</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12</w:t>
            </w:r>
          </w:p>
        </w:tc>
        <w:tc>
          <w:tcPr>
            <w:tcW w:w="876" w:type="dxa"/>
            <w:tcBorders>
              <w:top w:val="nil"/>
              <w:left w:val="nil"/>
              <w:bottom w:val="nil"/>
              <w:right w:val="single" w:sz="4"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c>
          <w:tcPr>
            <w:tcW w:w="2784" w:type="dxa"/>
            <w:tcBorders>
              <w:top w:val="nil"/>
              <w:left w:val="nil"/>
              <w:bottom w:val="nil"/>
              <w:right w:val="nil"/>
            </w:tcBorders>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p>
        </w:tc>
        <w:tc>
          <w:tcPr>
            <w:tcW w:w="618"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26</w:t>
            </w:r>
          </w:p>
        </w:tc>
        <w:tc>
          <w:tcPr>
            <w:tcW w:w="992" w:type="dxa"/>
            <w:tcBorders>
              <w:top w:val="nil"/>
              <w:left w:val="nil"/>
              <w:bottom w:val="nil"/>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nil"/>
              <w:bottom w:val="nil"/>
              <w:right w:val="single" w:sz="8" w:space="0" w:color="auto"/>
            </w:tcBorders>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p>
        </w:tc>
      </w:tr>
      <w:tr w:rsidR="00153E3E">
        <w:trPr>
          <w:trHeight w:val="402"/>
          <w:jc w:val="center"/>
        </w:trPr>
        <w:tc>
          <w:tcPr>
            <w:tcW w:w="3984" w:type="dxa"/>
            <w:tcBorders>
              <w:top w:val="single" w:sz="4" w:space="0" w:color="auto"/>
              <w:left w:val="single" w:sz="8" w:space="0" w:color="auto"/>
              <w:bottom w:val="nil"/>
              <w:right w:val="nil"/>
            </w:tcBorders>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13</w:t>
            </w:r>
          </w:p>
        </w:tc>
        <w:tc>
          <w:tcPr>
            <w:tcW w:w="876" w:type="dxa"/>
            <w:tcBorders>
              <w:top w:val="single" w:sz="4" w:space="0" w:color="auto"/>
              <w:left w:val="nil"/>
              <w:bottom w:val="nil"/>
              <w:right w:val="single" w:sz="4" w:space="0" w:color="auto"/>
            </w:tcBorders>
            <w:vAlign w:val="center"/>
          </w:tcPr>
          <w:p w:rsidR="00153E3E" w:rsidRDefault="00153E3E">
            <w:pPr>
              <w:widowControl/>
              <w:jc w:val="right"/>
              <w:rPr>
                <w:rFonts w:ascii="宋体" w:cs="宋体"/>
                <w:kern w:val="0"/>
                <w:sz w:val="22"/>
              </w:rPr>
            </w:pPr>
            <w:r>
              <w:rPr>
                <w:rFonts w:ascii="宋体" w:hAnsi="宋体" w:cs="宋体" w:hint="eastAsia"/>
                <w:kern w:val="0"/>
                <w:sz w:val="22"/>
              </w:rPr>
              <w:t xml:space="preserve">　</w:t>
            </w:r>
          </w:p>
        </w:tc>
        <w:tc>
          <w:tcPr>
            <w:tcW w:w="2784" w:type="dxa"/>
            <w:tcBorders>
              <w:top w:val="single" w:sz="4" w:space="0" w:color="auto"/>
              <w:left w:val="nil"/>
              <w:bottom w:val="nil"/>
              <w:right w:val="nil"/>
            </w:tcBorders>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p>
        </w:tc>
        <w:tc>
          <w:tcPr>
            <w:tcW w:w="618"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27</w:t>
            </w:r>
          </w:p>
        </w:tc>
        <w:tc>
          <w:tcPr>
            <w:tcW w:w="992" w:type="dxa"/>
            <w:tcBorders>
              <w:top w:val="single" w:sz="4" w:space="0" w:color="auto"/>
              <w:left w:val="nil"/>
              <w:bottom w:val="nil"/>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single" w:sz="4" w:space="0" w:color="auto"/>
              <w:left w:val="nil"/>
              <w:bottom w:val="nil"/>
              <w:right w:val="single" w:sz="8" w:space="0" w:color="auto"/>
            </w:tcBorders>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p>
        </w:tc>
      </w:tr>
      <w:tr w:rsidR="00153E3E">
        <w:trPr>
          <w:trHeight w:val="402"/>
          <w:jc w:val="center"/>
        </w:trPr>
        <w:tc>
          <w:tcPr>
            <w:tcW w:w="3984" w:type="dxa"/>
            <w:tcBorders>
              <w:top w:val="single" w:sz="4" w:space="0" w:color="auto"/>
              <w:left w:val="single" w:sz="8" w:space="0" w:color="auto"/>
              <w:bottom w:val="single" w:sz="8" w:space="0" w:color="auto"/>
              <w:right w:val="nil"/>
            </w:tcBorders>
            <w:shd w:val="clear" w:color="000000" w:fill="FFFFFF"/>
            <w:vAlign w:val="center"/>
          </w:tcPr>
          <w:p w:rsidR="00153E3E" w:rsidRDefault="00153E3E">
            <w:pPr>
              <w:widowControl/>
              <w:jc w:val="center"/>
              <w:rPr>
                <w:rFonts w:ascii="宋体" w:cs="宋体"/>
                <w:b/>
                <w:bCs/>
                <w:kern w:val="0"/>
                <w:sz w:val="22"/>
              </w:rPr>
            </w:pPr>
            <w:r>
              <w:rPr>
                <w:rFonts w:ascii="宋体" w:hAnsi="宋体" w:cs="宋体" w:hint="eastAsia"/>
                <w:b/>
                <w:bCs/>
                <w:kern w:val="0"/>
                <w:sz w:val="22"/>
              </w:rPr>
              <w:t>合计</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14</w:t>
            </w:r>
          </w:p>
        </w:tc>
        <w:tc>
          <w:tcPr>
            <w:tcW w:w="876" w:type="dxa"/>
            <w:tcBorders>
              <w:top w:val="single" w:sz="4" w:space="0" w:color="auto"/>
              <w:left w:val="nil"/>
              <w:bottom w:val="single" w:sz="8" w:space="0" w:color="auto"/>
              <w:right w:val="single" w:sz="4" w:space="0" w:color="auto"/>
            </w:tcBorders>
            <w:vAlign w:val="center"/>
          </w:tcPr>
          <w:p w:rsidR="00153E3E" w:rsidRDefault="00153E3E">
            <w:pPr>
              <w:widowControl/>
              <w:jc w:val="right"/>
              <w:rPr>
                <w:rFonts w:ascii="宋体" w:cs="宋体"/>
                <w:kern w:val="0"/>
                <w:sz w:val="22"/>
              </w:rPr>
            </w:pPr>
            <w:r>
              <w:rPr>
                <w:rFonts w:ascii="宋体" w:hAnsi="宋体" w:cs="宋体"/>
                <w:kern w:val="0"/>
                <w:sz w:val="22"/>
              </w:rPr>
              <w:t>443.7</w:t>
            </w:r>
          </w:p>
        </w:tc>
        <w:tc>
          <w:tcPr>
            <w:tcW w:w="2784" w:type="dxa"/>
            <w:tcBorders>
              <w:top w:val="single" w:sz="4" w:space="0" w:color="auto"/>
              <w:left w:val="nil"/>
              <w:bottom w:val="single" w:sz="8" w:space="0" w:color="auto"/>
              <w:right w:val="nil"/>
            </w:tcBorders>
            <w:shd w:val="clear" w:color="000000" w:fill="FFFFFF"/>
            <w:vAlign w:val="center"/>
          </w:tcPr>
          <w:p w:rsidR="00153E3E" w:rsidRDefault="00153E3E">
            <w:pPr>
              <w:widowControl/>
              <w:jc w:val="center"/>
              <w:rPr>
                <w:rFonts w:ascii="宋体" w:cs="宋体"/>
                <w:b/>
                <w:bCs/>
                <w:kern w:val="0"/>
                <w:sz w:val="22"/>
              </w:rPr>
            </w:pPr>
            <w:r>
              <w:rPr>
                <w:rFonts w:ascii="宋体" w:hAnsi="宋体" w:cs="宋体" w:hint="eastAsia"/>
                <w:b/>
                <w:bCs/>
                <w:kern w:val="0"/>
                <w:sz w:val="22"/>
              </w:rPr>
              <w:t>合计</w:t>
            </w:r>
          </w:p>
        </w:tc>
        <w:tc>
          <w:tcPr>
            <w:tcW w:w="618" w:type="dxa"/>
            <w:tcBorders>
              <w:top w:val="nil"/>
              <w:left w:val="single" w:sz="4" w:space="0" w:color="auto"/>
              <w:bottom w:val="single" w:sz="4"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28</w:t>
            </w:r>
          </w:p>
        </w:tc>
        <w:tc>
          <w:tcPr>
            <w:tcW w:w="992" w:type="dxa"/>
            <w:tcBorders>
              <w:top w:val="single" w:sz="4" w:space="0" w:color="auto"/>
              <w:left w:val="nil"/>
              <w:bottom w:val="single" w:sz="4" w:space="0" w:color="auto"/>
              <w:right w:val="nil"/>
            </w:tcBorders>
            <w:shd w:val="clear" w:color="000000" w:fill="FFFFFF"/>
            <w:vAlign w:val="center"/>
          </w:tcPr>
          <w:p w:rsidR="00153E3E" w:rsidRDefault="00153E3E">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8" w:space="0" w:color="auto"/>
              <w:right w:val="single" w:sz="4" w:space="0" w:color="auto"/>
            </w:tcBorders>
            <w:shd w:val="clear" w:color="000000" w:fill="FFFFFF"/>
            <w:vAlign w:val="center"/>
          </w:tcPr>
          <w:p w:rsidR="00153E3E" w:rsidRDefault="00153E3E">
            <w:pPr>
              <w:widowControl/>
              <w:jc w:val="center"/>
              <w:rPr>
                <w:rFonts w:ascii="宋体" w:cs="宋体"/>
                <w:kern w:val="0"/>
                <w:sz w:val="22"/>
              </w:rPr>
            </w:pPr>
            <w:r>
              <w:rPr>
                <w:rFonts w:ascii="宋体" w:hAnsi="宋体" w:cs="宋体"/>
                <w:kern w:val="0"/>
                <w:sz w:val="22"/>
              </w:rPr>
              <w:t>443.7</w:t>
            </w:r>
            <w:r>
              <w:rPr>
                <w:rFonts w:ascii="宋体" w:hAnsi="宋体" w:cs="宋体" w:hint="eastAsia"/>
                <w:kern w:val="0"/>
                <w:sz w:val="22"/>
              </w:rPr>
              <w:t xml:space="preserve">　</w:t>
            </w:r>
          </w:p>
        </w:tc>
        <w:tc>
          <w:tcPr>
            <w:tcW w:w="1701" w:type="dxa"/>
            <w:tcBorders>
              <w:top w:val="single" w:sz="4" w:space="0" w:color="auto"/>
              <w:left w:val="nil"/>
              <w:bottom w:val="single" w:sz="8" w:space="0" w:color="auto"/>
              <w:right w:val="single" w:sz="8" w:space="0" w:color="auto"/>
            </w:tcBorders>
            <w:vAlign w:val="center"/>
          </w:tcPr>
          <w:p w:rsidR="00153E3E" w:rsidRDefault="00153E3E">
            <w:pPr>
              <w:widowControl/>
              <w:jc w:val="left"/>
              <w:rPr>
                <w:rFonts w:ascii="宋体" w:cs="宋体"/>
                <w:b/>
                <w:bCs/>
                <w:kern w:val="0"/>
                <w:sz w:val="22"/>
              </w:rPr>
            </w:pPr>
            <w:r>
              <w:rPr>
                <w:rFonts w:ascii="宋体" w:hAnsi="宋体" w:cs="宋体" w:hint="eastAsia"/>
                <w:b/>
                <w:bCs/>
                <w:kern w:val="0"/>
                <w:sz w:val="22"/>
              </w:rPr>
              <w:t xml:space="preserve">　</w:t>
            </w:r>
          </w:p>
        </w:tc>
      </w:tr>
    </w:tbl>
    <w:p w:rsidR="00153E3E" w:rsidRDefault="00153E3E" w:rsidP="00153E3E">
      <w:pPr>
        <w:adjustRightInd w:val="0"/>
        <w:snapToGrid w:val="0"/>
        <w:ind w:firstLineChars="350" w:firstLine="31680"/>
        <w:rPr>
          <w:sz w:val="20"/>
          <w:szCs w:val="20"/>
        </w:rPr>
      </w:pPr>
      <w:r>
        <w:rPr>
          <w:rFonts w:hint="eastAsia"/>
          <w:sz w:val="20"/>
          <w:szCs w:val="20"/>
        </w:rPr>
        <w:t>注：本表反映部门本年度一般公共预算财政拨款和政府性基金预算财政拨款的总收支和年末结转结余情况。</w:t>
      </w:r>
    </w:p>
    <w:p w:rsidR="00153E3E" w:rsidRDefault="00153E3E">
      <w:pPr>
        <w:widowControl/>
        <w:adjustRightInd w:val="0"/>
        <w:snapToGrid w:val="0"/>
        <w:ind w:right="100"/>
        <w:jc w:val="center"/>
        <w:rPr>
          <w:rFonts w:ascii="方正小标宋简体" w:eastAsia="方正小标宋简体"/>
          <w:sz w:val="36"/>
          <w:szCs w:val="36"/>
        </w:rPr>
      </w:pPr>
    </w:p>
    <w:p w:rsidR="00153E3E" w:rsidRDefault="00153E3E">
      <w:pPr>
        <w:widowControl/>
        <w:adjustRightInd w:val="0"/>
        <w:snapToGrid w:val="0"/>
        <w:ind w:right="100"/>
        <w:jc w:val="center"/>
        <w:rPr>
          <w:rFonts w:ascii="方正小标宋简体" w:eastAsia="方正小标宋简体"/>
          <w:sz w:val="36"/>
          <w:szCs w:val="36"/>
        </w:rPr>
      </w:pPr>
      <w:r>
        <w:rPr>
          <w:rFonts w:ascii="方正小标宋简体" w:eastAsia="方正小标宋简体" w:hint="eastAsia"/>
          <w:sz w:val="36"/>
          <w:szCs w:val="36"/>
        </w:rPr>
        <w:t>一般公共预算财政拨款支出决算表</w:t>
      </w:r>
    </w:p>
    <w:p w:rsidR="00153E3E" w:rsidRDefault="00153E3E">
      <w:pPr>
        <w:widowControl/>
        <w:adjustRightInd w:val="0"/>
        <w:snapToGrid w:val="0"/>
        <w:ind w:right="72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05</w:t>
      </w:r>
      <w:r>
        <w:rPr>
          <w:rFonts w:ascii="宋体" w:hAnsi="宋体" w:cs="宋体" w:hint="eastAsia"/>
          <w:color w:val="000000"/>
          <w:kern w:val="0"/>
          <w:sz w:val="20"/>
          <w:szCs w:val="20"/>
        </w:rPr>
        <w:t>表</w:t>
      </w:r>
    </w:p>
    <w:p w:rsidR="00153E3E" w:rsidRDefault="00153E3E" w:rsidP="00A717CE">
      <w:pPr>
        <w:widowControl/>
        <w:adjustRightInd w:val="0"/>
        <w:snapToGrid w:val="0"/>
        <w:ind w:firstLineChars="350" w:firstLine="31680"/>
        <w:jc w:val="left"/>
        <w:rPr>
          <w:rFonts w:ascii="宋体" w:cs="宋体"/>
          <w:color w:val="000000"/>
          <w:kern w:val="0"/>
          <w:sz w:val="20"/>
          <w:szCs w:val="20"/>
        </w:rPr>
      </w:pPr>
      <w:r>
        <w:rPr>
          <w:rFonts w:ascii="宋体" w:hAnsi="宋体" w:cs="宋体" w:hint="eastAsia"/>
          <w:color w:val="000000"/>
          <w:kern w:val="0"/>
          <w:sz w:val="20"/>
          <w:szCs w:val="20"/>
        </w:rPr>
        <w:t>部门：罗山县纪委</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2781" w:type="dxa"/>
        <w:jc w:val="center"/>
        <w:tblInd w:w="93" w:type="dxa"/>
        <w:tblLayout w:type="fixed"/>
        <w:tblLook w:val="0000"/>
      </w:tblPr>
      <w:tblGrid>
        <w:gridCol w:w="1120"/>
        <w:gridCol w:w="2948"/>
        <w:gridCol w:w="2212"/>
        <w:gridCol w:w="3599"/>
        <w:gridCol w:w="2902"/>
      </w:tblGrid>
      <w:tr w:rsidR="00153E3E">
        <w:trPr>
          <w:trHeight w:val="405"/>
          <w:jc w:val="center"/>
        </w:trPr>
        <w:tc>
          <w:tcPr>
            <w:tcW w:w="4068" w:type="dxa"/>
            <w:gridSpan w:val="2"/>
            <w:tcBorders>
              <w:top w:val="single" w:sz="8" w:space="0" w:color="auto"/>
              <w:left w:val="single" w:sz="8" w:space="0" w:color="auto"/>
              <w:bottom w:val="single" w:sz="4" w:space="0" w:color="auto"/>
              <w:right w:val="single" w:sz="4" w:space="0" w:color="auto"/>
            </w:tcBorders>
            <w:vAlign w:val="center"/>
          </w:tcPr>
          <w:p w:rsidR="00153E3E" w:rsidRDefault="00153E3E">
            <w:pPr>
              <w:widowControl/>
              <w:ind w:firstLine="64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color w:val="000000"/>
                <w:kern w:val="0"/>
                <w:sz w:val="22"/>
              </w:rPr>
              <w:t xml:space="preserve">   </w:t>
            </w:r>
            <w:r>
              <w:rPr>
                <w:rFonts w:ascii="宋体" w:hAnsi="宋体" w:cs="宋体" w:hint="eastAsia"/>
                <w:kern w:val="0"/>
                <w:sz w:val="24"/>
              </w:rPr>
              <w:t>目</w:t>
            </w:r>
          </w:p>
        </w:tc>
        <w:tc>
          <w:tcPr>
            <w:tcW w:w="2212" w:type="dxa"/>
            <w:vMerge w:val="restart"/>
            <w:tcBorders>
              <w:top w:val="single" w:sz="8" w:space="0" w:color="auto"/>
              <w:left w:val="single" w:sz="4" w:space="0" w:color="auto"/>
              <w:bottom w:val="single" w:sz="4" w:space="0" w:color="000000"/>
              <w:right w:val="nil"/>
            </w:tcBorders>
            <w:vAlign w:val="center"/>
          </w:tcPr>
          <w:p w:rsidR="00153E3E" w:rsidRDefault="00153E3E">
            <w:pPr>
              <w:widowControl/>
              <w:jc w:val="center"/>
              <w:rPr>
                <w:rFonts w:ascii="宋体" w:cs="宋体"/>
                <w:kern w:val="0"/>
                <w:sz w:val="24"/>
              </w:rPr>
            </w:pPr>
            <w:r>
              <w:rPr>
                <w:rFonts w:ascii="宋体" w:hAnsi="宋体" w:cs="宋体" w:hint="eastAsia"/>
                <w:kern w:val="0"/>
                <w:sz w:val="24"/>
              </w:rPr>
              <w:t>本年支出合计</w:t>
            </w:r>
          </w:p>
        </w:tc>
        <w:tc>
          <w:tcPr>
            <w:tcW w:w="3599" w:type="dxa"/>
            <w:vMerge w:val="restart"/>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基本支出</w:t>
            </w:r>
            <w:r>
              <w:rPr>
                <w:rFonts w:ascii="宋体" w:hAnsi="宋体" w:cs="宋体"/>
                <w:kern w:val="0"/>
                <w:sz w:val="24"/>
              </w:rPr>
              <w:t xml:space="preserve">  </w:t>
            </w:r>
          </w:p>
        </w:tc>
        <w:tc>
          <w:tcPr>
            <w:tcW w:w="2902" w:type="dxa"/>
            <w:vMerge w:val="restart"/>
            <w:tcBorders>
              <w:top w:val="single" w:sz="8" w:space="0" w:color="auto"/>
              <w:left w:val="single" w:sz="4" w:space="0" w:color="auto"/>
              <w:bottom w:val="single" w:sz="4" w:space="0" w:color="000000"/>
              <w:right w:val="single" w:sz="8"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项目支出</w:t>
            </w:r>
          </w:p>
        </w:tc>
      </w:tr>
      <w:tr w:rsidR="00153E3E">
        <w:trPr>
          <w:trHeight w:val="495"/>
          <w:jc w:val="center"/>
        </w:trPr>
        <w:tc>
          <w:tcPr>
            <w:tcW w:w="1120" w:type="dxa"/>
            <w:vMerge w:val="restart"/>
            <w:tcBorders>
              <w:top w:val="single" w:sz="4" w:space="0" w:color="auto"/>
              <w:left w:val="single" w:sz="8" w:space="0" w:color="auto"/>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功能分类科目编码</w:t>
            </w:r>
          </w:p>
        </w:tc>
        <w:tc>
          <w:tcPr>
            <w:tcW w:w="2948" w:type="dxa"/>
            <w:vMerge w:val="restart"/>
            <w:tcBorders>
              <w:top w:val="nil"/>
              <w:left w:val="single" w:sz="4" w:space="0" w:color="auto"/>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科目名称</w:t>
            </w:r>
          </w:p>
        </w:tc>
        <w:tc>
          <w:tcPr>
            <w:tcW w:w="2212" w:type="dxa"/>
            <w:vMerge/>
            <w:tcBorders>
              <w:top w:val="single" w:sz="8" w:space="0" w:color="auto"/>
              <w:left w:val="single" w:sz="4" w:space="0" w:color="auto"/>
              <w:bottom w:val="single" w:sz="4" w:space="0" w:color="000000"/>
              <w:right w:val="nil"/>
            </w:tcBorders>
            <w:vAlign w:val="center"/>
          </w:tcPr>
          <w:p w:rsidR="00153E3E" w:rsidRDefault="00153E3E">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153E3E" w:rsidRDefault="00153E3E">
            <w:pPr>
              <w:widowControl/>
              <w:jc w:val="left"/>
              <w:rPr>
                <w:rFonts w:ascii="宋体" w:cs="宋体"/>
                <w:kern w:val="0"/>
                <w:sz w:val="24"/>
              </w:rPr>
            </w:pPr>
          </w:p>
        </w:tc>
      </w:tr>
      <w:tr w:rsidR="00153E3E">
        <w:trPr>
          <w:trHeight w:val="36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153E3E" w:rsidRDefault="00153E3E">
            <w:pPr>
              <w:widowControl/>
              <w:jc w:val="left"/>
              <w:rPr>
                <w:rFonts w:asci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153E3E" w:rsidRDefault="00153E3E">
            <w:pPr>
              <w:widowControl/>
              <w:jc w:val="left"/>
              <w:rPr>
                <w:rFonts w:asci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153E3E" w:rsidRDefault="00153E3E">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153E3E" w:rsidRDefault="00153E3E">
            <w:pPr>
              <w:widowControl/>
              <w:jc w:val="left"/>
              <w:rPr>
                <w:rFonts w:ascii="宋体" w:cs="宋体"/>
                <w:kern w:val="0"/>
                <w:sz w:val="24"/>
              </w:rPr>
            </w:pPr>
          </w:p>
        </w:tc>
      </w:tr>
      <w:tr w:rsidR="00153E3E">
        <w:trPr>
          <w:trHeight w:val="45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153E3E" w:rsidRDefault="00153E3E">
            <w:pPr>
              <w:widowControl/>
              <w:jc w:val="left"/>
              <w:rPr>
                <w:rFonts w:asci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153E3E" w:rsidRDefault="00153E3E">
            <w:pPr>
              <w:widowControl/>
              <w:jc w:val="left"/>
              <w:rPr>
                <w:rFonts w:asci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153E3E" w:rsidRDefault="00153E3E">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153E3E" w:rsidRDefault="00153E3E">
            <w:pPr>
              <w:widowControl/>
              <w:jc w:val="left"/>
              <w:rPr>
                <w:rFonts w:ascii="宋体" w:cs="宋体"/>
                <w:kern w:val="0"/>
                <w:sz w:val="24"/>
              </w:rPr>
            </w:pPr>
          </w:p>
        </w:tc>
      </w:tr>
      <w:tr w:rsidR="00153E3E">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153E3E" w:rsidRDefault="00153E3E">
            <w:pPr>
              <w:widowControl/>
              <w:jc w:val="center"/>
              <w:rPr>
                <w:rFonts w:ascii="宋体" w:cs="宋体"/>
                <w:kern w:val="0"/>
                <w:sz w:val="24"/>
              </w:rPr>
            </w:pPr>
            <w:r>
              <w:rPr>
                <w:rFonts w:ascii="宋体" w:hAnsi="宋体" w:cs="宋体" w:hint="eastAsia"/>
                <w:kern w:val="0"/>
                <w:sz w:val="24"/>
              </w:rPr>
              <w:t>栏次</w:t>
            </w:r>
          </w:p>
        </w:tc>
        <w:tc>
          <w:tcPr>
            <w:tcW w:w="2212"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kern w:val="0"/>
                <w:sz w:val="24"/>
              </w:rPr>
              <w:t>1</w:t>
            </w:r>
          </w:p>
        </w:tc>
        <w:tc>
          <w:tcPr>
            <w:tcW w:w="3599"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kern w:val="0"/>
                <w:sz w:val="24"/>
              </w:rPr>
              <w:t>2</w:t>
            </w:r>
          </w:p>
        </w:tc>
        <w:tc>
          <w:tcPr>
            <w:tcW w:w="2902" w:type="dxa"/>
            <w:tcBorders>
              <w:top w:val="nil"/>
              <w:left w:val="nil"/>
              <w:bottom w:val="single" w:sz="4" w:space="0" w:color="auto"/>
              <w:right w:val="single" w:sz="8" w:space="0" w:color="auto"/>
            </w:tcBorders>
            <w:vAlign w:val="center"/>
          </w:tcPr>
          <w:p w:rsidR="00153E3E" w:rsidRDefault="00153E3E">
            <w:pPr>
              <w:widowControl/>
              <w:jc w:val="center"/>
              <w:rPr>
                <w:rFonts w:ascii="宋体" w:cs="宋体"/>
                <w:kern w:val="0"/>
                <w:sz w:val="24"/>
              </w:rPr>
            </w:pPr>
            <w:r>
              <w:rPr>
                <w:rFonts w:ascii="宋体" w:hAnsi="宋体" w:cs="宋体"/>
                <w:kern w:val="0"/>
                <w:sz w:val="24"/>
              </w:rPr>
              <w:t>3</w:t>
            </w:r>
          </w:p>
        </w:tc>
      </w:tr>
      <w:tr w:rsidR="00153E3E">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153E3E" w:rsidRDefault="00153E3E">
            <w:pPr>
              <w:widowControl/>
              <w:jc w:val="center"/>
              <w:rPr>
                <w:rFonts w:ascii="宋体" w:cs="宋体"/>
                <w:kern w:val="0"/>
                <w:sz w:val="24"/>
              </w:rPr>
            </w:pPr>
            <w:r>
              <w:rPr>
                <w:rFonts w:ascii="宋体" w:hAnsi="宋体" w:cs="宋体" w:hint="eastAsia"/>
                <w:kern w:val="0"/>
                <w:sz w:val="24"/>
              </w:rPr>
              <w:t>合计</w:t>
            </w:r>
          </w:p>
        </w:tc>
        <w:tc>
          <w:tcPr>
            <w:tcW w:w="2212"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kern w:val="0"/>
                <w:sz w:val="24"/>
              </w:rPr>
              <w:t>443.7</w:t>
            </w: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153E3E" w:rsidRDefault="00153E3E" w:rsidP="00153E3E">
            <w:pPr>
              <w:widowControl/>
              <w:ind w:firstLineChars="500" w:firstLine="31680"/>
              <w:rPr>
                <w:rFonts w:ascii="宋体" w:cs="宋体"/>
                <w:kern w:val="0"/>
                <w:sz w:val="24"/>
              </w:rPr>
            </w:pPr>
            <w:r>
              <w:rPr>
                <w:rFonts w:ascii="宋体" w:hAnsi="宋体" w:cs="宋体"/>
                <w:kern w:val="0"/>
                <w:sz w:val="24"/>
              </w:rPr>
              <w:t>443.7</w:t>
            </w: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120" w:type="dxa"/>
            <w:tcBorders>
              <w:top w:val="single" w:sz="4" w:space="0" w:color="auto"/>
              <w:left w:val="single" w:sz="8" w:space="0" w:color="auto"/>
              <w:bottom w:val="single" w:sz="4" w:space="0" w:color="auto"/>
              <w:right w:val="single" w:sz="4" w:space="0" w:color="auto"/>
            </w:tcBorders>
            <w:shd w:val="clear" w:color="000000" w:fill="FFFFFF"/>
            <w:vAlign w:val="center"/>
          </w:tcPr>
          <w:p w:rsidR="00153E3E" w:rsidRDefault="00153E3E">
            <w:pPr>
              <w:widowControl/>
              <w:rPr>
                <w:rFonts w:ascii="宋体" w:cs="宋体"/>
                <w:kern w:val="0"/>
                <w:sz w:val="24"/>
              </w:rPr>
            </w:pPr>
            <w:r>
              <w:rPr>
                <w:rFonts w:ascii="宋体" w:hAnsi="宋体" w:cs="宋体"/>
                <w:kern w:val="0"/>
                <w:sz w:val="24"/>
              </w:rPr>
              <w:t>2011101</w:t>
            </w:r>
          </w:p>
        </w:tc>
        <w:tc>
          <w:tcPr>
            <w:tcW w:w="2948" w:type="dxa"/>
            <w:tcBorders>
              <w:top w:val="nil"/>
              <w:left w:val="nil"/>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0"/>
                <w:szCs w:val="20"/>
              </w:rPr>
            </w:pPr>
            <w:r>
              <w:rPr>
                <w:rFonts w:ascii="宋体" w:hAnsi="宋体" w:cs="宋体" w:hint="eastAsia"/>
                <w:kern w:val="0"/>
                <w:sz w:val="24"/>
              </w:rPr>
              <w:t xml:space="preserve">　行政运行</w:t>
            </w:r>
          </w:p>
        </w:tc>
        <w:tc>
          <w:tcPr>
            <w:tcW w:w="2212"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kern w:val="0"/>
                <w:sz w:val="24"/>
              </w:rPr>
              <w:t>423.6</w:t>
            </w:r>
          </w:p>
        </w:tc>
        <w:tc>
          <w:tcPr>
            <w:tcW w:w="3599"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kern w:val="0"/>
                <w:sz w:val="24"/>
              </w:rPr>
              <w:t>423.6</w:t>
            </w:r>
          </w:p>
        </w:tc>
        <w:tc>
          <w:tcPr>
            <w:tcW w:w="2902" w:type="dxa"/>
            <w:tcBorders>
              <w:top w:val="nil"/>
              <w:left w:val="nil"/>
              <w:bottom w:val="single" w:sz="4" w:space="0" w:color="auto"/>
              <w:right w:val="single" w:sz="8"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120" w:type="dxa"/>
            <w:tcBorders>
              <w:top w:val="single" w:sz="4" w:space="0" w:color="auto"/>
              <w:left w:val="single" w:sz="8" w:space="0" w:color="auto"/>
              <w:bottom w:val="single" w:sz="4" w:space="0" w:color="auto"/>
              <w:right w:val="single" w:sz="4" w:space="0" w:color="auto"/>
            </w:tcBorders>
            <w:shd w:val="clear" w:color="000000" w:fill="FFFFFF"/>
            <w:vAlign w:val="center"/>
          </w:tcPr>
          <w:p w:rsidR="00153E3E" w:rsidRDefault="00153E3E">
            <w:pPr>
              <w:widowControl/>
              <w:rPr>
                <w:rFonts w:ascii="宋体" w:cs="宋体"/>
                <w:kern w:val="0"/>
                <w:sz w:val="24"/>
              </w:rPr>
            </w:pPr>
            <w:r>
              <w:rPr>
                <w:rFonts w:ascii="宋体" w:hAnsi="宋体" w:cs="宋体"/>
                <w:kern w:val="0"/>
                <w:sz w:val="24"/>
              </w:rPr>
              <w:t>2080501</w:t>
            </w:r>
          </w:p>
        </w:tc>
        <w:tc>
          <w:tcPr>
            <w:tcW w:w="2948" w:type="dxa"/>
            <w:tcBorders>
              <w:top w:val="nil"/>
              <w:left w:val="nil"/>
              <w:bottom w:val="single" w:sz="4" w:space="0" w:color="auto"/>
              <w:right w:val="single" w:sz="4" w:space="0" w:color="auto"/>
            </w:tcBorders>
            <w:shd w:val="clear" w:color="000000" w:fill="FFFFFF"/>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行政离退休</w:t>
            </w:r>
          </w:p>
        </w:tc>
        <w:tc>
          <w:tcPr>
            <w:tcW w:w="2212"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eastAsia="华文中宋" w:hAnsi="宋体" w:cs="宋体"/>
                <w:kern w:val="0"/>
                <w:sz w:val="24"/>
              </w:rPr>
              <w:t>20.1</w:t>
            </w:r>
            <w:r>
              <w:rPr>
                <w:rFonts w:ascii="华文中宋" w:eastAsia="华文中宋" w:hAnsi="华文中宋"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153E3E" w:rsidRDefault="00153E3E">
            <w:pPr>
              <w:widowControl/>
              <w:jc w:val="right"/>
              <w:rPr>
                <w:rFonts w:ascii="宋体" w:cs="宋体"/>
                <w:kern w:val="0"/>
                <w:sz w:val="24"/>
              </w:rPr>
            </w:pPr>
            <w:r>
              <w:rPr>
                <w:rFonts w:ascii="宋体" w:hAnsi="宋体" w:cs="宋体"/>
                <w:kern w:val="0"/>
                <w:sz w:val="24"/>
              </w:rPr>
              <w:t>20.1</w:t>
            </w: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0"/>
                <w:szCs w:val="20"/>
              </w:rPr>
            </w:pPr>
            <w:r>
              <w:rPr>
                <w:rFonts w:ascii="宋体" w:hAnsi="宋体" w:cs="宋体" w:hint="eastAsia"/>
                <w:kern w:val="0"/>
                <w:sz w:val="20"/>
                <w:szCs w:val="20"/>
              </w:rPr>
              <w:t xml:space="preserve">　</w:t>
            </w:r>
          </w:p>
        </w:tc>
        <w:tc>
          <w:tcPr>
            <w:tcW w:w="2212"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120" w:type="dxa"/>
            <w:tcBorders>
              <w:top w:val="single" w:sz="4" w:space="0" w:color="auto"/>
              <w:left w:val="single" w:sz="8" w:space="0" w:color="auto"/>
              <w:bottom w:val="single" w:sz="8"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 xml:space="preserve">　</w:t>
            </w:r>
          </w:p>
        </w:tc>
        <w:tc>
          <w:tcPr>
            <w:tcW w:w="2948"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212"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8" w:space="0" w:color="auto"/>
              <w:right w:val="single" w:sz="8"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r>
    </w:tbl>
    <w:p w:rsidR="00153E3E" w:rsidRDefault="00153E3E" w:rsidP="00153E3E">
      <w:pPr>
        <w:adjustRightInd w:val="0"/>
        <w:snapToGrid w:val="0"/>
        <w:ind w:firstLineChars="350" w:firstLine="31680"/>
        <w:rPr>
          <w:sz w:val="20"/>
          <w:szCs w:val="20"/>
        </w:rPr>
      </w:pPr>
      <w:r>
        <w:rPr>
          <w:rFonts w:hint="eastAsia"/>
          <w:sz w:val="20"/>
          <w:szCs w:val="20"/>
        </w:rPr>
        <w:t>注：本表反映部门本年度一般公共预算财政拨款实际支出情况。</w:t>
      </w:r>
    </w:p>
    <w:p w:rsidR="00153E3E" w:rsidRDefault="00153E3E">
      <w:pPr>
        <w:spacing w:line="580" w:lineRule="exact"/>
        <w:ind w:firstLine="640"/>
        <w:rPr>
          <w:szCs w:val="32"/>
        </w:rPr>
      </w:pPr>
    </w:p>
    <w:p w:rsidR="00153E3E" w:rsidRDefault="00153E3E">
      <w:pPr>
        <w:spacing w:line="580" w:lineRule="exact"/>
        <w:ind w:firstLine="640"/>
        <w:rPr>
          <w:szCs w:val="32"/>
        </w:rPr>
      </w:pPr>
    </w:p>
    <w:tbl>
      <w:tblPr>
        <w:tblW w:w="12899" w:type="dxa"/>
        <w:tblInd w:w="866" w:type="dxa"/>
        <w:tblLayout w:type="fixed"/>
        <w:tblCellMar>
          <w:top w:w="15" w:type="dxa"/>
          <w:left w:w="15" w:type="dxa"/>
          <w:bottom w:w="15" w:type="dxa"/>
          <w:right w:w="15" w:type="dxa"/>
        </w:tblCellMar>
        <w:tblLook w:val="0000"/>
      </w:tblPr>
      <w:tblGrid>
        <w:gridCol w:w="1063"/>
        <w:gridCol w:w="3094"/>
        <w:gridCol w:w="1779"/>
        <w:gridCol w:w="1830"/>
        <w:gridCol w:w="3197"/>
        <w:gridCol w:w="1936"/>
      </w:tblGrid>
      <w:tr w:rsidR="00153E3E">
        <w:trPr>
          <w:trHeight w:val="375"/>
        </w:trPr>
        <w:tc>
          <w:tcPr>
            <w:tcW w:w="12899" w:type="dxa"/>
            <w:gridSpan w:val="6"/>
            <w:vAlign w:val="center"/>
          </w:tcPr>
          <w:p w:rsidR="00153E3E" w:rsidRDefault="00153E3E">
            <w:pPr>
              <w:widowControl/>
              <w:jc w:val="center"/>
              <w:textAlignment w:val="bottom"/>
              <w:rPr>
                <w:rFonts w:ascii="方正小标宋简体" w:eastAsia="方正小标宋简体"/>
                <w:sz w:val="36"/>
                <w:szCs w:val="36"/>
              </w:rPr>
            </w:pPr>
            <w:r>
              <w:rPr>
                <w:rFonts w:ascii="方正小标宋简体" w:eastAsia="方正小标宋简体" w:hint="eastAsia"/>
                <w:sz w:val="36"/>
                <w:szCs w:val="36"/>
              </w:rPr>
              <w:t>一般公共预算财政拨款基本支出决算表</w:t>
            </w:r>
          </w:p>
          <w:p w:rsidR="00153E3E" w:rsidRDefault="00153E3E">
            <w:pPr>
              <w:widowControl/>
              <w:adjustRightInd w:val="0"/>
              <w:snapToGrid w:val="0"/>
              <w:ind w:right="12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06</w:t>
            </w:r>
            <w:r>
              <w:rPr>
                <w:rFonts w:ascii="宋体" w:hAnsi="宋体" w:cs="宋体" w:hint="eastAsia"/>
                <w:color w:val="000000"/>
                <w:kern w:val="0"/>
                <w:sz w:val="20"/>
                <w:szCs w:val="20"/>
              </w:rPr>
              <w:t>表</w:t>
            </w:r>
          </w:p>
          <w:p w:rsidR="00153E3E" w:rsidRDefault="00153E3E">
            <w:pPr>
              <w:widowControl/>
              <w:adjustRightInd w:val="0"/>
              <w:snapToGrid w:val="0"/>
              <w:jc w:val="left"/>
              <w:rPr>
                <w:rFonts w:ascii="宋体" w:cs="宋体"/>
                <w:color w:val="000000"/>
                <w:kern w:val="0"/>
                <w:sz w:val="20"/>
                <w:szCs w:val="20"/>
              </w:rPr>
            </w:pPr>
            <w:r>
              <w:rPr>
                <w:rFonts w:ascii="宋体" w:hAnsi="宋体" w:cs="宋体" w:hint="eastAsia"/>
                <w:color w:val="000000"/>
                <w:kern w:val="0"/>
                <w:sz w:val="20"/>
                <w:szCs w:val="20"/>
              </w:rPr>
              <w:t>部门：罗山县纪委</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c>
      </w:tr>
      <w:tr w:rsidR="00153E3E">
        <w:trPr>
          <w:trHeight w:val="300"/>
        </w:trPr>
        <w:tc>
          <w:tcPr>
            <w:tcW w:w="5936" w:type="dxa"/>
            <w:gridSpan w:val="3"/>
            <w:tcBorders>
              <w:top w:val="single" w:sz="12" w:space="0" w:color="000000"/>
              <w:left w:val="single" w:sz="12"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8"/>
                <w:szCs w:val="16"/>
              </w:rPr>
            </w:pPr>
            <w:r>
              <w:rPr>
                <w:rFonts w:ascii="宋体" w:hAnsi="宋体" w:cs="宋体" w:hint="eastAsia"/>
                <w:color w:val="000000"/>
                <w:kern w:val="0"/>
                <w:sz w:val="28"/>
                <w:szCs w:val="16"/>
              </w:rPr>
              <w:t>人员经费</w:t>
            </w:r>
          </w:p>
        </w:tc>
        <w:tc>
          <w:tcPr>
            <w:tcW w:w="6963" w:type="dxa"/>
            <w:gridSpan w:val="3"/>
            <w:tcBorders>
              <w:top w:val="single" w:sz="12"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8"/>
                <w:szCs w:val="16"/>
              </w:rPr>
            </w:pPr>
            <w:r>
              <w:rPr>
                <w:rFonts w:ascii="宋体" w:hAnsi="宋体" w:cs="宋体" w:hint="eastAsia"/>
                <w:color w:val="000000"/>
                <w:kern w:val="0"/>
                <w:sz w:val="28"/>
                <w:szCs w:val="16"/>
              </w:rPr>
              <w:t>公用经费</w:t>
            </w:r>
          </w:p>
        </w:tc>
      </w:tr>
      <w:tr w:rsidR="00153E3E">
        <w:trPr>
          <w:trHeight w:val="6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kern w:val="0"/>
                <w:szCs w:val="16"/>
              </w:rPr>
            </w:pPr>
            <w:r>
              <w:rPr>
                <w:rFonts w:ascii="宋体" w:hAnsi="宋体" w:cs="宋体" w:hint="eastAsia"/>
                <w:color w:val="000000"/>
                <w:kern w:val="0"/>
                <w:szCs w:val="16"/>
              </w:rPr>
              <w:t>经济分类</w:t>
            </w:r>
          </w:p>
          <w:p w:rsidR="00153E3E" w:rsidRDefault="00153E3E">
            <w:pPr>
              <w:widowControl/>
              <w:jc w:val="center"/>
              <w:textAlignment w:val="center"/>
              <w:rPr>
                <w:rFonts w:ascii="宋体" w:cs="宋体"/>
                <w:color w:val="000000"/>
                <w:szCs w:val="16"/>
              </w:rPr>
            </w:pPr>
            <w:r>
              <w:rPr>
                <w:rFonts w:ascii="宋体" w:hAnsi="宋体" w:cs="宋体" w:hint="eastAsia"/>
                <w:color w:val="000000"/>
                <w:kern w:val="0"/>
                <w:szCs w:val="16"/>
              </w:rPr>
              <w:t>科目编码</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Cs w:val="16"/>
              </w:rPr>
            </w:pPr>
            <w:r>
              <w:rPr>
                <w:rFonts w:ascii="宋体" w:hAnsi="宋体" w:cs="宋体" w:hint="eastAsia"/>
                <w:color w:val="000000"/>
                <w:kern w:val="0"/>
                <w:szCs w:val="16"/>
              </w:rPr>
              <w:t>科目名称</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Cs w:val="16"/>
              </w:rPr>
            </w:pPr>
            <w:r>
              <w:rPr>
                <w:rFonts w:ascii="宋体" w:hAnsi="宋体" w:cs="宋体" w:hint="eastAsia"/>
                <w:color w:val="000000"/>
                <w:kern w:val="0"/>
                <w:szCs w:val="16"/>
              </w:rPr>
              <w:t>金额</w:t>
            </w: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kern w:val="0"/>
                <w:szCs w:val="16"/>
              </w:rPr>
            </w:pPr>
            <w:r>
              <w:rPr>
                <w:rFonts w:ascii="宋体" w:hAnsi="宋体" w:cs="宋体" w:hint="eastAsia"/>
                <w:color w:val="000000"/>
                <w:kern w:val="0"/>
                <w:szCs w:val="16"/>
              </w:rPr>
              <w:t>经济分类</w:t>
            </w:r>
          </w:p>
          <w:p w:rsidR="00153E3E" w:rsidRDefault="00153E3E">
            <w:pPr>
              <w:widowControl/>
              <w:jc w:val="center"/>
              <w:textAlignment w:val="center"/>
              <w:rPr>
                <w:rFonts w:ascii="宋体" w:cs="宋体"/>
                <w:color w:val="000000"/>
                <w:szCs w:val="16"/>
              </w:rPr>
            </w:pPr>
            <w:r>
              <w:rPr>
                <w:rFonts w:ascii="宋体" w:hAnsi="宋体" w:cs="宋体" w:hint="eastAsia"/>
                <w:color w:val="000000"/>
                <w:kern w:val="0"/>
                <w:szCs w:val="16"/>
              </w:rPr>
              <w:t>科目编码</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Cs w:val="16"/>
              </w:rPr>
            </w:pPr>
            <w:r>
              <w:rPr>
                <w:rFonts w:ascii="宋体" w:hAnsi="宋体" w:cs="宋体" w:hint="eastAsia"/>
                <w:color w:val="000000"/>
                <w:kern w:val="0"/>
                <w:szCs w:val="16"/>
              </w:rPr>
              <w:t>科目名称</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Cs w:val="16"/>
              </w:rPr>
            </w:pPr>
            <w:r>
              <w:rPr>
                <w:rFonts w:ascii="宋体" w:hAnsi="宋体" w:cs="宋体" w:hint="eastAsia"/>
                <w:color w:val="000000"/>
                <w:kern w:val="0"/>
                <w:szCs w:val="16"/>
              </w:rPr>
              <w:t>金额</w:t>
            </w: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b/>
                <w:color w:val="000000"/>
                <w:sz w:val="20"/>
                <w:szCs w:val="16"/>
              </w:rPr>
            </w:pPr>
            <w:r>
              <w:rPr>
                <w:rFonts w:ascii="宋体" w:hAnsi="宋体" w:cs="宋体"/>
                <w:b/>
                <w:color w:val="000000"/>
                <w:kern w:val="0"/>
                <w:sz w:val="20"/>
                <w:szCs w:val="16"/>
              </w:rPr>
              <w:t>301</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b/>
                <w:color w:val="000000"/>
                <w:sz w:val="20"/>
                <w:szCs w:val="16"/>
              </w:rPr>
            </w:pPr>
            <w:r>
              <w:rPr>
                <w:rFonts w:ascii="宋体" w:hAnsi="宋体" w:cs="宋体" w:hint="eastAsia"/>
                <w:b/>
                <w:color w:val="000000"/>
                <w:kern w:val="0"/>
                <w:sz w:val="20"/>
                <w:szCs w:val="16"/>
              </w:rPr>
              <w:t>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b/>
                <w:color w:val="000000"/>
                <w:sz w:val="20"/>
                <w:szCs w:val="16"/>
              </w:rPr>
            </w:pPr>
            <w:r>
              <w:rPr>
                <w:rFonts w:ascii="宋体" w:hAnsi="宋体" w:cs="宋体"/>
                <w:b/>
                <w:color w:val="000000"/>
                <w:sz w:val="20"/>
                <w:szCs w:val="16"/>
              </w:rPr>
              <w:t>267.2</w:t>
            </w: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b/>
                <w:color w:val="000000"/>
                <w:sz w:val="20"/>
                <w:szCs w:val="16"/>
              </w:rPr>
            </w:pPr>
            <w:r>
              <w:rPr>
                <w:rFonts w:ascii="宋体" w:hAnsi="宋体" w:cs="宋体"/>
                <w:b/>
                <w:color w:val="000000"/>
                <w:kern w:val="0"/>
                <w:sz w:val="20"/>
                <w:szCs w:val="16"/>
              </w:rPr>
              <w:t>302</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b/>
                <w:color w:val="000000"/>
                <w:sz w:val="20"/>
                <w:szCs w:val="16"/>
              </w:rPr>
            </w:pPr>
            <w:r>
              <w:rPr>
                <w:rFonts w:ascii="宋体" w:hAnsi="宋体" w:cs="宋体" w:hint="eastAsia"/>
                <w:b/>
                <w:color w:val="000000"/>
                <w:kern w:val="0"/>
                <w:sz w:val="20"/>
                <w:szCs w:val="16"/>
              </w:rPr>
              <w:t>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b/>
                <w:color w:val="000000"/>
                <w:sz w:val="20"/>
                <w:szCs w:val="16"/>
              </w:rPr>
            </w:pPr>
            <w:r>
              <w:rPr>
                <w:rFonts w:ascii="宋体" w:hAnsi="宋体" w:cs="宋体"/>
                <w:b/>
                <w:color w:val="000000"/>
                <w:kern w:val="0"/>
                <w:sz w:val="20"/>
                <w:szCs w:val="16"/>
              </w:rPr>
              <w:t>156.4</w:t>
            </w: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30101</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基本工资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r>
              <w:rPr>
                <w:rFonts w:ascii="宋体" w:hAnsi="宋体" w:cs="宋体"/>
                <w:color w:val="000000"/>
                <w:sz w:val="20"/>
                <w:szCs w:val="16"/>
              </w:rPr>
              <w:t>106.6</w:t>
            </w: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30201</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办公费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r>
              <w:rPr>
                <w:rFonts w:ascii="宋体" w:hAnsi="宋体" w:cs="宋体"/>
                <w:color w:val="000000"/>
                <w:sz w:val="20"/>
                <w:szCs w:val="16"/>
              </w:rPr>
              <w:t>86.6</w:t>
            </w: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30102</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津贴补贴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r>
              <w:rPr>
                <w:rFonts w:ascii="宋体" w:hAnsi="宋体" w:cs="宋体"/>
                <w:color w:val="000000"/>
                <w:sz w:val="20"/>
                <w:szCs w:val="16"/>
              </w:rPr>
              <w:t>123</w:t>
            </w: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30202</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印刷费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30103</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奖金</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r>
              <w:rPr>
                <w:rFonts w:ascii="宋体" w:hAnsi="宋体" w:cs="宋体"/>
                <w:color w:val="000000"/>
                <w:sz w:val="20"/>
                <w:szCs w:val="16"/>
              </w:rPr>
              <w:t>37.6</w:t>
            </w: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30203</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咨询费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30104</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其他社会保障缴费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30204</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手续费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30106</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伙食补助费</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r>
              <w:rPr>
                <w:rFonts w:ascii="宋体" w:hAnsi="宋体" w:cs="宋体"/>
                <w:color w:val="000000"/>
                <w:sz w:val="20"/>
                <w:szCs w:val="16"/>
              </w:rPr>
              <w:t>2.3</w:t>
            </w: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30205</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水费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30107</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绩效工资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30206</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30108</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机关事业单位基本养老保险缴费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30207</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邮电费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30109</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职业年金缴费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30208</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取暖费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30199</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30209</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物业管理费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p>
        </w:tc>
      </w:tr>
      <w:tr w:rsidR="00153E3E">
        <w:trPr>
          <w:trHeight w:val="187"/>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b/>
                <w:color w:val="000000"/>
                <w:sz w:val="20"/>
                <w:szCs w:val="16"/>
              </w:rPr>
            </w:pPr>
            <w:r>
              <w:rPr>
                <w:rFonts w:ascii="宋体" w:hAnsi="宋体" w:cs="宋体"/>
                <w:b/>
                <w:color w:val="000000"/>
                <w:kern w:val="0"/>
                <w:sz w:val="20"/>
                <w:szCs w:val="16"/>
              </w:rPr>
              <w:t>303</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b/>
                <w:color w:val="000000"/>
                <w:sz w:val="20"/>
                <w:szCs w:val="16"/>
              </w:rPr>
            </w:pPr>
            <w:r>
              <w:rPr>
                <w:rFonts w:ascii="宋体" w:hAnsi="宋体" w:cs="宋体" w:hint="eastAsia"/>
                <w:b/>
                <w:color w:val="000000"/>
                <w:kern w:val="0"/>
                <w:sz w:val="20"/>
                <w:szCs w:val="16"/>
              </w:rPr>
              <w:t>对个人和家庭的补助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b/>
                <w:color w:val="000000"/>
                <w:sz w:val="20"/>
                <w:szCs w:val="16"/>
              </w:rPr>
            </w:pPr>
            <w:r>
              <w:rPr>
                <w:rFonts w:ascii="宋体" w:hAnsi="宋体" w:cs="宋体"/>
                <w:b/>
                <w:color w:val="000000"/>
                <w:kern w:val="0"/>
                <w:sz w:val="20"/>
                <w:szCs w:val="16"/>
              </w:rPr>
              <w:t>20.1</w:t>
            </w: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30211</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差旅费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r>
              <w:rPr>
                <w:rFonts w:ascii="宋体" w:hAnsi="宋体" w:cs="宋体"/>
                <w:color w:val="000000"/>
                <w:sz w:val="20"/>
                <w:szCs w:val="16"/>
              </w:rPr>
              <w:t>20.1</w:t>
            </w: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30301</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离休费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30212</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因公出国</w:t>
            </w:r>
            <w:r>
              <w:rPr>
                <w:rFonts w:ascii="宋体" w:hAnsi="宋体" w:cs="宋体"/>
                <w:color w:val="000000"/>
                <w:kern w:val="0"/>
                <w:sz w:val="20"/>
                <w:szCs w:val="16"/>
              </w:rPr>
              <w:t>(</w:t>
            </w:r>
            <w:r>
              <w:rPr>
                <w:rFonts w:ascii="宋体" w:hAnsi="宋体" w:cs="宋体" w:hint="eastAsia"/>
                <w:color w:val="000000"/>
                <w:kern w:val="0"/>
                <w:sz w:val="20"/>
                <w:szCs w:val="16"/>
              </w:rPr>
              <w:t>境</w:t>
            </w:r>
            <w:r>
              <w:rPr>
                <w:rFonts w:ascii="宋体" w:hAnsi="宋体" w:cs="宋体"/>
                <w:color w:val="000000"/>
                <w:kern w:val="0"/>
                <w:sz w:val="20"/>
                <w:szCs w:val="16"/>
              </w:rPr>
              <w:t>)</w:t>
            </w:r>
            <w:r>
              <w:rPr>
                <w:rFonts w:ascii="宋体" w:hAnsi="宋体" w:cs="宋体" w:hint="eastAsia"/>
                <w:color w:val="000000"/>
                <w:kern w:val="0"/>
                <w:sz w:val="20"/>
                <w:szCs w:val="16"/>
              </w:rPr>
              <w:t>费用</w:t>
            </w:r>
            <w:r>
              <w:rPr>
                <w:rFonts w:ascii="宋体" w:hAnsi="宋体" w:cs="宋体"/>
                <w:color w:val="000000"/>
                <w:kern w:val="0"/>
                <w:sz w:val="20"/>
                <w:szCs w:val="16"/>
              </w:rPr>
              <w:t xml:space="preserve"> </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30302</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退休费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r>
              <w:rPr>
                <w:rFonts w:ascii="宋体" w:hAnsi="宋体" w:cs="宋体"/>
                <w:color w:val="000000"/>
                <w:sz w:val="20"/>
                <w:szCs w:val="16"/>
              </w:rPr>
              <w:t>20.1</w:t>
            </w: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30213</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维修</w:t>
            </w:r>
            <w:r>
              <w:rPr>
                <w:rFonts w:ascii="宋体" w:hAnsi="宋体" w:cs="宋体"/>
                <w:color w:val="000000"/>
                <w:kern w:val="0"/>
                <w:sz w:val="20"/>
                <w:szCs w:val="16"/>
              </w:rPr>
              <w:t>(</w:t>
            </w:r>
            <w:r>
              <w:rPr>
                <w:rFonts w:ascii="宋体" w:hAnsi="宋体" w:cs="宋体" w:hint="eastAsia"/>
                <w:color w:val="000000"/>
                <w:kern w:val="0"/>
                <w:sz w:val="20"/>
                <w:szCs w:val="16"/>
              </w:rPr>
              <w:t>护</w:t>
            </w:r>
            <w:r>
              <w:rPr>
                <w:rFonts w:ascii="宋体" w:hAnsi="宋体" w:cs="宋体"/>
                <w:color w:val="000000"/>
                <w:kern w:val="0"/>
                <w:sz w:val="20"/>
                <w:szCs w:val="16"/>
              </w:rPr>
              <w:t>)</w:t>
            </w:r>
            <w:r>
              <w:rPr>
                <w:rFonts w:ascii="宋体" w:hAnsi="宋体" w:cs="宋体" w:hint="eastAsia"/>
                <w:color w:val="000000"/>
                <w:kern w:val="0"/>
                <w:sz w:val="20"/>
                <w:szCs w:val="16"/>
              </w:rPr>
              <w:t>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30303</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退职</w:t>
            </w:r>
            <w:r>
              <w:rPr>
                <w:rFonts w:ascii="宋体" w:hAnsi="宋体" w:cs="宋体"/>
                <w:color w:val="000000"/>
                <w:kern w:val="0"/>
                <w:sz w:val="20"/>
                <w:szCs w:val="16"/>
              </w:rPr>
              <w:t>(</w:t>
            </w:r>
            <w:r>
              <w:rPr>
                <w:rFonts w:ascii="宋体" w:hAnsi="宋体" w:cs="宋体" w:hint="eastAsia"/>
                <w:color w:val="000000"/>
                <w:kern w:val="0"/>
                <w:sz w:val="20"/>
                <w:szCs w:val="16"/>
              </w:rPr>
              <w:t>役</w:t>
            </w:r>
            <w:r>
              <w:rPr>
                <w:rFonts w:ascii="宋体" w:hAnsi="宋体" w:cs="宋体"/>
                <w:color w:val="000000"/>
                <w:kern w:val="0"/>
                <w:sz w:val="20"/>
                <w:szCs w:val="16"/>
              </w:rPr>
              <w:t>)</w:t>
            </w:r>
            <w:r>
              <w:rPr>
                <w:rFonts w:ascii="宋体" w:hAnsi="宋体" w:cs="宋体" w:hint="eastAsia"/>
                <w:color w:val="000000"/>
                <w:kern w:val="0"/>
                <w:sz w:val="20"/>
                <w:szCs w:val="16"/>
              </w:rPr>
              <w:t>费</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30214</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租赁费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30304</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抚恤金</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30215</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会议费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r>
              <w:rPr>
                <w:rFonts w:ascii="宋体" w:cs="宋体"/>
                <w:color w:val="000000"/>
                <w:sz w:val="20"/>
                <w:szCs w:val="16"/>
              </w:rPr>
              <w:t>12.4</w:t>
            </w: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30305</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生活补助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30216</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培训费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r>
              <w:rPr>
                <w:rFonts w:ascii="宋体" w:cs="宋体"/>
                <w:color w:val="000000"/>
                <w:sz w:val="20"/>
                <w:szCs w:val="16"/>
              </w:rPr>
              <w:t>19.3</w:t>
            </w: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30306</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救济费</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30217</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公务接待费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30307</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医疗费</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30218</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专用材料费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30308</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助学金</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30224</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被装购置费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30309</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奖励金</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30225</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专用燃料费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30310</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生产补贴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30226</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劳务费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30311</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住房公积金</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30227</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委托业务费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30312</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提租补贴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30228</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工会经费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30313</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购房补贴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30229</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福利费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center"/>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30314</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采暖补贴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30231</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公务用车运行维护费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r>
              <w:rPr>
                <w:rFonts w:ascii="宋体" w:cs="宋体"/>
                <w:color w:val="000000"/>
                <w:kern w:val="0"/>
                <w:sz w:val="20"/>
                <w:szCs w:val="16"/>
              </w:rPr>
              <w:t>18</w:t>
            </w: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30315</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物业服务补贴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30239</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其他交通费用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30399</w:t>
            </w: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其他对个人和家庭的补助支出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30240</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税金及附加费用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30299</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b/>
                <w:color w:val="000000"/>
                <w:kern w:val="0"/>
                <w:sz w:val="20"/>
                <w:szCs w:val="16"/>
              </w:rPr>
            </w:pPr>
            <w:r>
              <w:rPr>
                <w:rFonts w:ascii="宋体" w:hAnsi="宋体" w:cs="宋体"/>
                <w:b/>
                <w:color w:val="000000"/>
                <w:kern w:val="0"/>
                <w:sz w:val="20"/>
                <w:szCs w:val="16"/>
              </w:rPr>
              <w:t>310</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b/>
                <w:color w:val="000000"/>
                <w:kern w:val="0"/>
                <w:sz w:val="20"/>
                <w:szCs w:val="16"/>
              </w:rPr>
            </w:pPr>
            <w:r>
              <w:rPr>
                <w:rFonts w:ascii="宋体" w:hAnsi="宋体" w:cs="宋体" w:hint="eastAsia"/>
                <w:b/>
                <w:color w:val="000000"/>
                <w:kern w:val="0"/>
                <w:sz w:val="20"/>
                <w:szCs w:val="16"/>
              </w:rPr>
              <w:t>其他资本性支出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31001</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房屋建筑物购建</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31002</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办公设备购置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31003</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专用设备购置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31005</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基础设施建设</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31006</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大型修缮</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31007</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信息网络及软件购置更新</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31008</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物资储备</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31009</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土地补偿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31010</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安置补助</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b/>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b/>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b/>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31011</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地上附着物和青苗补偿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31012</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拆迁补偿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31013</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公务用车购置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31019</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其他交通工具购置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31020</w:t>
            </w:r>
          </w:p>
        </w:tc>
        <w:tc>
          <w:tcPr>
            <w:tcW w:w="3197" w:type="dxa"/>
            <w:tcBorders>
              <w:top w:val="single" w:sz="4" w:space="0" w:color="000000"/>
              <w:left w:val="single" w:sz="4" w:space="0" w:color="000000"/>
              <w:bottom w:val="single" w:sz="4"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产权参股</w:t>
            </w:r>
          </w:p>
        </w:tc>
        <w:tc>
          <w:tcPr>
            <w:tcW w:w="1936" w:type="dxa"/>
            <w:tcBorders>
              <w:top w:val="single" w:sz="4" w:space="0" w:color="000000"/>
              <w:left w:val="single" w:sz="4" w:space="0" w:color="000000"/>
              <w:bottom w:val="single" w:sz="4"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300"/>
        </w:trPr>
        <w:tc>
          <w:tcPr>
            <w:tcW w:w="1063" w:type="dxa"/>
            <w:tcBorders>
              <w:top w:val="single" w:sz="4" w:space="0" w:color="000000"/>
              <w:left w:val="single" w:sz="12" w:space="0" w:color="000000"/>
              <w:bottom w:val="single" w:sz="12" w:space="0" w:color="000000"/>
              <w:right w:val="single" w:sz="4" w:space="0" w:color="000000"/>
            </w:tcBorders>
            <w:vAlign w:val="center"/>
          </w:tcPr>
          <w:p w:rsidR="00153E3E" w:rsidRDefault="00153E3E">
            <w:pPr>
              <w:jc w:val="left"/>
              <w:rPr>
                <w:rFonts w:ascii="宋体" w:cs="宋体"/>
                <w:color w:val="000000"/>
                <w:sz w:val="16"/>
                <w:szCs w:val="16"/>
              </w:rPr>
            </w:pPr>
          </w:p>
        </w:tc>
        <w:tc>
          <w:tcPr>
            <w:tcW w:w="3094" w:type="dxa"/>
            <w:tcBorders>
              <w:top w:val="single" w:sz="4" w:space="0" w:color="000000"/>
              <w:left w:val="single" w:sz="4" w:space="0" w:color="000000"/>
              <w:bottom w:val="single" w:sz="12" w:space="0" w:color="000000"/>
              <w:right w:val="single" w:sz="4" w:space="0" w:color="000000"/>
            </w:tcBorders>
            <w:vAlign w:val="center"/>
          </w:tcPr>
          <w:p w:rsidR="00153E3E" w:rsidRDefault="00153E3E">
            <w:pPr>
              <w:jc w:val="left"/>
              <w:rPr>
                <w:rFonts w:ascii="宋体" w:cs="宋体"/>
                <w:color w:val="000000"/>
                <w:sz w:val="16"/>
                <w:szCs w:val="16"/>
              </w:rPr>
            </w:pPr>
          </w:p>
        </w:tc>
        <w:tc>
          <w:tcPr>
            <w:tcW w:w="1779" w:type="dxa"/>
            <w:tcBorders>
              <w:top w:val="single" w:sz="4" w:space="0" w:color="000000"/>
              <w:left w:val="single" w:sz="4" w:space="0" w:color="000000"/>
              <w:bottom w:val="single" w:sz="12" w:space="0" w:color="000000"/>
              <w:right w:val="single" w:sz="4" w:space="0" w:color="000000"/>
            </w:tcBorders>
            <w:vAlign w:val="center"/>
          </w:tcPr>
          <w:p w:rsidR="00153E3E" w:rsidRDefault="00153E3E">
            <w:pPr>
              <w:jc w:val="right"/>
              <w:rPr>
                <w:rFonts w:ascii="宋体" w:cs="宋体"/>
                <w:color w:val="000000"/>
                <w:sz w:val="22"/>
                <w:szCs w:val="16"/>
              </w:rPr>
            </w:pPr>
          </w:p>
        </w:tc>
        <w:tc>
          <w:tcPr>
            <w:tcW w:w="1830" w:type="dxa"/>
            <w:tcBorders>
              <w:top w:val="single" w:sz="4" w:space="0" w:color="000000"/>
              <w:left w:val="single" w:sz="4" w:space="0" w:color="000000"/>
              <w:bottom w:val="single" w:sz="12"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31099</w:t>
            </w:r>
          </w:p>
        </w:tc>
        <w:tc>
          <w:tcPr>
            <w:tcW w:w="3197" w:type="dxa"/>
            <w:tcBorders>
              <w:top w:val="single" w:sz="4" w:space="0" w:color="000000"/>
              <w:left w:val="single" w:sz="4" w:space="0" w:color="000000"/>
              <w:bottom w:val="single" w:sz="12" w:space="0" w:color="000000"/>
              <w:right w:val="single" w:sz="4" w:space="0" w:color="000000"/>
            </w:tcBorders>
            <w:vAlign w:val="center"/>
          </w:tcPr>
          <w:p w:rsidR="00153E3E" w:rsidRDefault="00153E3E">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其他资本性支出</w:t>
            </w:r>
          </w:p>
        </w:tc>
        <w:tc>
          <w:tcPr>
            <w:tcW w:w="1936" w:type="dxa"/>
            <w:tcBorders>
              <w:top w:val="single" w:sz="4" w:space="0" w:color="000000"/>
              <w:left w:val="single" w:sz="4" w:space="0" w:color="000000"/>
              <w:bottom w:val="single" w:sz="12" w:space="0" w:color="000000"/>
              <w:right w:val="single" w:sz="12" w:space="0" w:color="000000"/>
            </w:tcBorders>
            <w:vAlign w:val="center"/>
          </w:tcPr>
          <w:p w:rsidR="00153E3E" w:rsidRDefault="00153E3E">
            <w:pPr>
              <w:widowControl/>
              <w:jc w:val="right"/>
              <w:textAlignment w:val="center"/>
              <w:rPr>
                <w:rFonts w:ascii="宋体" w:cs="宋体"/>
                <w:color w:val="000000"/>
                <w:kern w:val="0"/>
                <w:sz w:val="20"/>
                <w:szCs w:val="16"/>
              </w:rPr>
            </w:pPr>
          </w:p>
        </w:tc>
      </w:tr>
      <w:tr w:rsidR="00153E3E">
        <w:trPr>
          <w:trHeight w:val="477"/>
        </w:trPr>
        <w:tc>
          <w:tcPr>
            <w:tcW w:w="12899" w:type="dxa"/>
            <w:gridSpan w:val="6"/>
            <w:vAlign w:val="center"/>
          </w:tcPr>
          <w:p w:rsidR="00153E3E" w:rsidRDefault="00153E3E">
            <w:pPr>
              <w:widowControl/>
              <w:jc w:val="left"/>
              <w:textAlignment w:val="center"/>
              <w:rPr>
                <w:rFonts w:ascii="宋体" w:cs="宋体"/>
                <w:color w:val="000000"/>
                <w:sz w:val="16"/>
                <w:szCs w:val="16"/>
              </w:rPr>
            </w:pPr>
            <w:r>
              <w:rPr>
                <w:rFonts w:ascii="宋体" w:hAnsi="宋体" w:cs="宋体" w:hint="eastAsia"/>
                <w:color w:val="000000"/>
                <w:kern w:val="0"/>
                <w:sz w:val="20"/>
                <w:szCs w:val="16"/>
              </w:rPr>
              <w:t>注：本表反映部门本年度一般公共预算财政拨款基本支出明细情况。</w:t>
            </w:r>
          </w:p>
        </w:tc>
      </w:tr>
    </w:tbl>
    <w:p w:rsidR="00153E3E" w:rsidRDefault="00153E3E">
      <w:pPr>
        <w:spacing w:line="580" w:lineRule="exact"/>
        <w:jc w:val="center"/>
        <w:rPr>
          <w:rFonts w:ascii="方正小标宋简体" w:eastAsia="方正小标宋简体"/>
          <w:sz w:val="36"/>
          <w:szCs w:val="36"/>
        </w:rPr>
      </w:pPr>
    </w:p>
    <w:p w:rsidR="00153E3E" w:rsidRDefault="00153E3E">
      <w:pPr>
        <w:spacing w:line="580" w:lineRule="exact"/>
        <w:jc w:val="center"/>
        <w:rPr>
          <w:rFonts w:ascii="方正小标宋简体" w:eastAsia="方正小标宋简体"/>
          <w:sz w:val="36"/>
          <w:szCs w:val="36"/>
        </w:rPr>
      </w:pPr>
    </w:p>
    <w:p w:rsidR="00153E3E" w:rsidRDefault="00153E3E">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一般公共预算财政拨款“三公”经费支出决算表</w:t>
      </w:r>
    </w:p>
    <w:p w:rsidR="00153E3E" w:rsidRDefault="00153E3E">
      <w:pPr>
        <w:widowControl/>
        <w:adjustRightInd w:val="0"/>
        <w:snapToGrid w:val="0"/>
        <w:ind w:right="72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07</w:t>
      </w:r>
      <w:r>
        <w:rPr>
          <w:rFonts w:ascii="宋体" w:hAnsi="宋体" w:cs="宋体" w:hint="eastAsia"/>
          <w:color w:val="000000"/>
          <w:kern w:val="0"/>
          <w:sz w:val="22"/>
        </w:rPr>
        <w:t>表</w:t>
      </w:r>
    </w:p>
    <w:p w:rsidR="00153E3E" w:rsidRDefault="00153E3E" w:rsidP="00A717CE">
      <w:pPr>
        <w:widowControl/>
        <w:adjustRightInd w:val="0"/>
        <w:snapToGrid w:val="0"/>
        <w:ind w:firstLineChars="350" w:firstLine="316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color w:val="000000"/>
          <w:kern w:val="0"/>
          <w:sz w:val="22"/>
        </w:rPr>
        <w:t xml:space="preserve">  </w:t>
      </w:r>
      <w:r>
        <w:rPr>
          <w:rFonts w:ascii="宋体" w:hAnsi="宋体" w:cs="宋体" w:hint="eastAsia"/>
          <w:color w:val="000000"/>
          <w:kern w:val="0"/>
          <w:sz w:val="20"/>
          <w:szCs w:val="20"/>
        </w:rPr>
        <w:t>罗山县纪委</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3198" w:type="dxa"/>
        <w:jc w:val="center"/>
        <w:tblInd w:w="93" w:type="dxa"/>
        <w:tblLayout w:type="fixed"/>
        <w:tblLook w:val="0000"/>
      </w:tblPr>
      <w:tblGrid>
        <w:gridCol w:w="724"/>
        <w:gridCol w:w="1134"/>
        <w:gridCol w:w="851"/>
        <w:gridCol w:w="1134"/>
        <w:gridCol w:w="1275"/>
        <w:gridCol w:w="1142"/>
        <w:gridCol w:w="1126"/>
        <w:gridCol w:w="1134"/>
        <w:gridCol w:w="1134"/>
        <w:gridCol w:w="1276"/>
        <w:gridCol w:w="1276"/>
        <w:gridCol w:w="992"/>
      </w:tblGrid>
      <w:tr w:rsidR="00153E3E">
        <w:trPr>
          <w:trHeight w:val="559"/>
          <w:jc w:val="center"/>
        </w:trPr>
        <w:tc>
          <w:tcPr>
            <w:tcW w:w="6260" w:type="dxa"/>
            <w:gridSpan w:val="6"/>
            <w:tcBorders>
              <w:top w:val="single" w:sz="8" w:space="0" w:color="auto"/>
              <w:left w:val="single" w:sz="8" w:space="0" w:color="auto"/>
              <w:bottom w:val="single" w:sz="4" w:space="0" w:color="auto"/>
              <w:right w:val="single" w:sz="4" w:space="0" w:color="000000"/>
            </w:tcBorders>
            <w:vAlign w:val="center"/>
          </w:tcPr>
          <w:p w:rsidR="00153E3E" w:rsidRDefault="00153E3E">
            <w:pPr>
              <w:widowControl/>
              <w:ind w:firstLine="440"/>
              <w:jc w:val="center"/>
              <w:rPr>
                <w:rFonts w:ascii="宋体" w:cs="宋体"/>
                <w:kern w:val="0"/>
                <w:sz w:val="22"/>
              </w:rPr>
            </w:pPr>
            <w:r>
              <w:rPr>
                <w:rFonts w:ascii="宋体" w:hAnsi="宋体" w:cs="宋体"/>
                <w:kern w:val="0"/>
                <w:sz w:val="22"/>
              </w:rPr>
              <w:t>2016</w:t>
            </w:r>
            <w:r>
              <w:rPr>
                <w:rFonts w:ascii="宋体" w:hAnsi="宋体" w:cs="宋体" w:hint="eastAsia"/>
                <w:kern w:val="0"/>
                <w:sz w:val="22"/>
              </w:rPr>
              <w:t>年度预算数</w:t>
            </w:r>
          </w:p>
        </w:tc>
        <w:tc>
          <w:tcPr>
            <w:tcW w:w="6938" w:type="dxa"/>
            <w:gridSpan w:val="6"/>
            <w:tcBorders>
              <w:top w:val="single" w:sz="8" w:space="0" w:color="auto"/>
              <w:left w:val="nil"/>
              <w:bottom w:val="single" w:sz="4" w:space="0" w:color="auto"/>
              <w:right w:val="single" w:sz="8" w:space="0" w:color="000000"/>
            </w:tcBorders>
            <w:vAlign w:val="center"/>
          </w:tcPr>
          <w:p w:rsidR="00153E3E" w:rsidRDefault="00153E3E">
            <w:pPr>
              <w:widowControl/>
              <w:jc w:val="center"/>
              <w:rPr>
                <w:rFonts w:ascii="宋体" w:cs="宋体"/>
                <w:kern w:val="0"/>
                <w:sz w:val="22"/>
              </w:rPr>
            </w:pPr>
            <w:r>
              <w:rPr>
                <w:rFonts w:ascii="宋体" w:hAnsi="宋体" w:cs="宋体"/>
                <w:kern w:val="0"/>
                <w:sz w:val="22"/>
              </w:rPr>
              <w:t>2016</w:t>
            </w:r>
            <w:r>
              <w:rPr>
                <w:rFonts w:ascii="宋体" w:hAnsi="宋体" w:cs="宋体" w:hint="eastAsia"/>
                <w:kern w:val="0"/>
                <w:sz w:val="22"/>
              </w:rPr>
              <w:t>年度决算数</w:t>
            </w:r>
          </w:p>
        </w:tc>
      </w:tr>
      <w:tr w:rsidR="00153E3E">
        <w:trPr>
          <w:trHeight w:val="600"/>
          <w:jc w:val="center"/>
        </w:trPr>
        <w:tc>
          <w:tcPr>
            <w:tcW w:w="724" w:type="dxa"/>
            <w:vMerge w:val="restart"/>
            <w:tcBorders>
              <w:top w:val="nil"/>
              <w:left w:val="single" w:sz="8" w:space="0" w:color="auto"/>
              <w:bottom w:val="single" w:sz="4" w:space="0" w:color="000000"/>
              <w:right w:val="single" w:sz="4" w:space="0" w:color="auto"/>
            </w:tcBorders>
            <w:vAlign w:val="center"/>
          </w:tcPr>
          <w:p w:rsidR="00153E3E" w:rsidRDefault="00153E3E">
            <w:pPr>
              <w:widowControl/>
              <w:jc w:val="center"/>
              <w:rPr>
                <w:rFonts w:ascii="宋体" w:cs="宋体"/>
                <w:kern w:val="0"/>
                <w:sz w:val="22"/>
              </w:rPr>
            </w:pPr>
            <w:r>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153E3E" w:rsidRDefault="00153E3E">
            <w:pPr>
              <w:widowControl/>
              <w:jc w:val="center"/>
              <w:rPr>
                <w:rFonts w:ascii="宋体" w:cs="宋体"/>
                <w:kern w:val="0"/>
                <w:sz w:val="22"/>
              </w:rPr>
            </w:pPr>
            <w:r>
              <w:rPr>
                <w:rFonts w:ascii="宋体" w:hAnsi="宋体" w:cs="宋体" w:hint="eastAsia"/>
                <w:kern w:val="0"/>
                <w:sz w:val="22"/>
              </w:rPr>
              <w:t>因公出国（境）费</w:t>
            </w:r>
          </w:p>
        </w:tc>
        <w:tc>
          <w:tcPr>
            <w:tcW w:w="3260" w:type="dxa"/>
            <w:gridSpan w:val="3"/>
            <w:tcBorders>
              <w:top w:val="single" w:sz="4" w:space="0" w:color="auto"/>
              <w:left w:val="nil"/>
              <w:bottom w:val="single" w:sz="4" w:space="0" w:color="auto"/>
              <w:right w:val="single" w:sz="4" w:space="0" w:color="000000"/>
            </w:tcBorders>
            <w:vAlign w:val="center"/>
          </w:tcPr>
          <w:p w:rsidR="00153E3E" w:rsidRDefault="00153E3E">
            <w:pPr>
              <w:widowControl/>
              <w:jc w:val="center"/>
              <w:rPr>
                <w:rFonts w:ascii="宋体" w:cs="宋体"/>
                <w:kern w:val="0"/>
                <w:sz w:val="22"/>
              </w:rPr>
            </w:pPr>
            <w:r>
              <w:rPr>
                <w:rFonts w:ascii="宋体" w:hAnsi="宋体" w:cs="宋体" w:hint="eastAsia"/>
                <w:kern w:val="0"/>
                <w:sz w:val="22"/>
              </w:rPr>
              <w:t>公务用车购置及运行费</w:t>
            </w:r>
          </w:p>
        </w:tc>
        <w:tc>
          <w:tcPr>
            <w:tcW w:w="1142" w:type="dxa"/>
            <w:vMerge w:val="restart"/>
            <w:tcBorders>
              <w:top w:val="nil"/>
              <w:left w:val="single" w:sz="4" w:space="0" w:color="auto"/>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hint="eastAsia"/>
                <w:kern w:val="0"/>
                <w:sz w:val="22"/>
              </w:rPr>
              <w:t>公务接待费</w:t>
            </w:r>
          </w:p>
        </w:tc>
        <w:tc>
          <w:tcPr>
            <w:tcW w:w="1126" w:type="dxa"/>
            <w:vMerge w:val="restart"/>
            <w:tcBorders>
              <w:top w:val="nil"/>
              <w:left w:val="nil"/>
              <w:bottom w:val="single" w:sz="4" w:space="0" w:color="000000"/>
              <w:right w:val="single" w:sz="4" w:space="0" w:color="auto"/>
            </w:tcBorders>
            <w:vAlign w:val="center"/>
          </w:tcPr>
          <w:p w:rsidR="00153E3E" w:rsidRDefault="00153E3E">
            <w:pPr>
              <w:widowControl/>
              <w:jc w:val="center"/>
              <w:rPr>
                <w:rFonts w:ascii="宋体" w:cs="宋体"/>
                <w:kern w:val="0"/>
                <w:sz w:val="22"/>
              </w:rPr>
            </w:pPr>
            <w:r>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153E3E" w:rsidRDefault="00153E3E">
            <w:pPr>
              <w:widowControl/>
              <w:jc w:val="center"/>
              <w:rPr>
                <w:rFonts w:ascii="宋体" w:cs="宋体"/>
                <w:kern w:val="0"/>
                <w:sz w:val="22"/>
              </w:rPr>
            </w:pPr>
            <w:r>
              <w:rPr>
                <w:rFonts w:ascii="宋体" w:hAnsi="宋体" w:cs="宋体" w:hint="eastAsia"/>
                <w:kern w:val="0"/>
                <w:sz w:val="22"/>
              </w:rPr>
              <w:t>因公出国（境）费</w:t>
            </w:r>
          </w:p>
        </w:tc>
        <w:tc>
          <w:tcPr>
            <w:tcW w:w="3686" w:type="dxa"/>
            <w:gridSpan w:val="3"/>
            <w:tcBorders>
              <w:top w:val="single" w:sz="4" w:space="0" w:color="auto"/>
              <w:left w:val="nil"/>
              <w:bottom w:val="single" w:sz="4" w:space="0" w:color="auto"/>
              <w:right w:val="single" w:sz="4" w:space="0" w:color="000000"/>
            </w:tcBorders>
            <w:vAlign w:val="center"/>
          </w:tcPr>
          <w:p w:rsidR="00153E3E" w:rsidRDefault="00153E3E">
            <w:pPr>
              <w:widowControl/>
              <w:jc w:val="center"/>
              <w:rPr>
                <w:rFonts w:ascii="宋体" w:cs="宋体"/>
                <w:kern w:val="0"/>
                <w:sz w:val="22"/>
              </w:rPr>
            </w:pPr>
            <w:r>
              <w:rPr>
                <w:rFonts w:ascii="宋体" w:hAnsi="宋体" w:cs="宋体" w:hint="eastAsia"/>
                <w:kern w:val="0"/>
                <w:sz w:val="22"/>
              </w:rPr>
              <w:t>公务用车购置及运行费</w:t>
            </w:r>
          </w:p>
        </w:tc>
        <w:tc>
          <w:tcPr>
            <w:tcW w:w="992" w:type="dxa"/>
            <w:vMerge w:val="restart"/>
            <w:tcBorders>
              <w:top w:val="nil"/>
              <w:left w:val="single" w:sz="4" w:space="0" w:color="auto"/>
              <w:bottom w:val="single" w:sz="4" w:space="0" w:color="000000"/>
              <w:right w:val="single" w:sz="8" w:space="0" w:color="auto"/>
            </w:tcBorders>
            <w:vAlign w:val="center"/>
          </w:tcPr>
          <w:p w:rsidR="00153E3E" w:rsidRDefault="00153E3E">
            <w:pPr>
              <w:widowControl/>
              <w:jc w:val="center"/>
              <w:rPr>
                <w:rFonts w:ascii="宋体" w:cs="宋体"/>
                <w:kern w:val="0"/>
                <w:sz w:val="22"/>
              </w:rPr>
            </w:pPr>
            <w:r>
              <w:rPr>
                <w:rFonts w:ascii="宋体" w:hAnsi="宋体" w:cs="宋体" w:hint="eastAsia"/>
                <w:kern w:val="0"/>
                <w:sz w:val="22"/>
              </w:rPr>
              <w:t>公务接待费</w:t>
            </w:r>
          </w:p>
        </w:tc>
      </w:tr>
      <w:tr w:rsidR="00153E3E">
        <w:trPr>
          <w:trHeight w:val="600"/>
          <w:jc w:val="center"/>
        </w:trPr>
        <w:tc>
          <w:tcPr>
            <w:tcW w:w="724" w:type="dxa"/>
            <w:vMerge/>
            <w:tcBorders>
              <w:top w:val="nil"/>
              <w:left w:val="single" w:sz="8" w:space="0" w:color="auto"/>
              <w:bottom w:val="single" w:sz="4" w:space="0" w:color="000000"/>
              <w:right w:val="single" w:sz="4" w:space="0" w:color="auto"/>
            </w:tcBorders>
            <w:vAlign w:val="center"/>
          </w:tcPr>
          <w:p w:rsidR="00153E3E" w:rsidRDefault="00153E3E">
            <w:pPr>
              <w:widowControl/>
              <w:jc w:val="left"/>
              <w:rPr>
                <w:rFonts w:asci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2"/>
              </w:rPr>
            </w:pPr>
          </w:p>
        </w:tc>
        <w:tc>
          <w:tcPr>
            <w:tcW w:w="851"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hint="eastAsia"/>
                <w:kern w:val="0"/>
                <w:sz w:val="22"/>
              </w:rPr>
              <w:t>小计</w:t>
            </w:r>
          </w:p>
        </w:tc>
        <w:tc>
          <w:tcPr>
            <w:tcW w:w="1134"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购置费</w:t>
            </w:r>
          </w:p>
        </w:tc>
        <w:tc>
          <w:tcPr>
            <w:tcW w:w="1275"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运行费</w:t>
            </w:r>
          </w:p>
        </w:tc>
        <w:tc>
          <w:tcPr>
            <w:tcW w:w="1142" w:type="dxa"/>
            <w:vMerge/>
            <w:tcBorders>
              <w:top w:val="nil"/>
              <w:left w:val="single" w:sz="4" w:space="0" w:color="auto"/>
              <w:bottom w:val="single" w:sz="4" w:space="0" w:color="auto"/>
              <w:right w:val="single" w:sz="4" w:space="0" w:color="auto"/>
            </w:tcBorders>
            <w:vAlign w:val="center"/>
          </w:tcPr>
          <w:p w:rsidR="00153E3E" w:rsidRDefault="00153E3E">
            <w:pPr>
              <w:widowControl/>
              <w:jc w:val="left"/>
              <w:rPr>
                <w:rFonts w:ascii="宋体" w:cs="宋体"/>
                <w:kern w:val="0"/>
                <w:sz w:val="22"/>
              </w:rPr>
            </w:pPr>
          </w:p>
        </w:tc>
        <w:tc>
          <w:tcPr>
            <w:tcW w:w="1126" w:type="dxa"/>
            <w:vMerge/>
            <w:tcBorders>
              <w:top w:val="nil"/>
              <w:left w:val="nil"/>
              <w:bottom w:val="single" w:sz="4" w:space="0" w:color="000000"/>
              <w:right w:val="single" w:sz="4" w:space="0" w:color="auto"/>
            </w:tcBorders>
            <w:vAlign w:val="center"/>
          </w:tcPr>
          <w:p w:rsidR="00153E3E" w:rsidRDefault="00153E3E">
            <w:pPr>
              <w:widowControl/>
              <w:jc w:val="left"/>
              <w:rPr>
                <w:rFonts w:asci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2"/>
              </w:rPr>
            </w:pPr>
          </w:p>
        </w:tc>
        <w:tc>
          <w:tcPr>
            <w:tcW w:w="1134"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hint="eastAsia"/>
                <w:kern w:val="0"/>
                <w:sz w:val="22"/>
              </w:rPr>
              <w:t>小计</w:t>
            </w:r>
          </w:p>
        </w:tc>
        <w:tc>
          <w:tcPr>
            <w:tcW w:w="1276"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购置费</w:t>
            </w:r>
          </w:p>
        </w:tc>
        <w:tc>
          <w:tcPr>
            <w:tcW w:w="1276"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运行费</w:t>
            </w:r>
          </w:p>
        </w:tc>
        <w:tc>
          <w:tcPr>
            <w:tcW w:w="992" w:type="dxa"/>
            <w:vMerge/>
            <w:tcBorders>
              <w:top w:val="nil"/>
              <w:left w:val="single" w:sz="4" w:space="0" w:color="auto"/>
              <w:bottom w:val="single" w:sz="4" w:space="0" w:color="000000"/>
              <w:right w:val="single" w:sz="8" w:space="0" w:color="auto"/>
            </w:tcBorders>
            <w:vAlign w:val="center"/>
          </w:tcPr>
          <w:p w:rsidR="00153E3E" w:rsidRDefault="00153E3E">
            <w:pPr>
              <w:widowControl/>
              <w:jc w:val="left"/>
              <w:rPr>
                <w:rFonts w:ascii="宋体" w:cs="宋体"/>
                <w:kern w:val="0"/>
                <w:sz w:val="22"/>
              </w:rPr>
            </w:pPr>
          </w:p>
        </w:tc>
      </w:tr>
      <w:tr w:rsidR="00153E3E">
        <w:trPr>
          <w:trHeight w:val="559"/>
          <w:jc w:val="center"/>
        </w:trPr>
        <w:tc>
          <w:tcPr>
            <w:tcW w:w="724" w:type="dxa"/>
            <w:tcBorders>
              <w:top w:val="nil"/>
              <w:left w:val="single" w:sz="8" w:space="0" w:color="auto"/>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kern w:val="0"/>
                <w:sz w:val="22"/>
              </w:rPr>
              <w:t>1</w:t>
            </w:r>
          </w:p>
        </w:tc>
        <w:tc>
          <w:tcPr>
            <w:tcW w:w="1134"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kern w:val="0"/>
                <w:sz w:val="22"/>
              </w:rPr>
              <w:t>2</w:t>
            </w:r>
          </w:p>
        </w:tc>
        <w:tc>
          <w:tcPr>
            <w:tcW w:w="851"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kern w:val="0"/>
                <w:sz w:val="22"/>
              </w:rPr>
              <w:t>3</w:t>
            </w:r>
          </w:p>
        </w:tc>
        <w:tc>
          <w:tcPr>
            <w:tcW w:w="1134"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kern w:val="0"/>
                <w:sz w:val="22"/>
              </w:rPr>
              <w:t>4</w:t>
            </w:r>
          </w:p>
        </w:tc>
        <w:tc>
          <w:tcPr>
            <w:tcW w:w="1275"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kern w:val="0"/>
                <w:sz w:val="22"/>
              </w:rPr>
              <w:t>5</w:t>
            </w:r>
          </w:p>
        </w:tc>
        <w:tc>
          <w:tcPr>
            <w:tcW w:w="1142"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kern w:val="0"/>
                <w:sz w:val="22"/>
              </w:rPr>
              <w:t>6</w:t>
            </w:r>
          </w:p>
        </w:tc>
        <w:tc>
          <w:tcPr>
            <w:tcW w:w="1126"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kern w:val="0"/>
                <w:sz w:val="22"/>
              </w:rPr>
              <w:t>7</w:t>
            </w:r>
          </w:p>
        </w:tc>
        <w:tc>
          <w:tcPr>
            <w:tcW w:w="1134"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kern w:val="0"/>
                <w:sz w:val="22"/>
              </w:rPr>
              <w:t>8</w:t>
            </w:r>
          </w:p>
        </w:tc>
        <w:tc>
          <w:tcPr>
            <w:tcW w:w="1134"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kern w:val="0"/>
                <w:sz w:val="22"/>
              </w:rPr>
              <w:t>9</w:t>
            </w:r>
          </w:p>
        </w:tc>
        <w:tc>
          <w:tcPr>
            <w:tcW w:w="1276"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kern w:val="0"/>
                <w:sz w:val="22"/>
              </w:rPr>
              <w:t>10</w:t>
            </w:r>
          </w:p>
        </w:tc>
        <w:tc>
          <w:tcPr>
            <w:tcW w:w="1276"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kern w:val="0"/>
                <w:sz w:val="22"/>
              </w:rPr>
              <w:t>11</w:t>
            </w:r>
          </w:p>
        </w:tc>
        <w:tc>
          <w:tcPr>
            <w:tcW w:w="992" w:type="dxa"/>
            <w:tcBorders>
              <w:top w:val="nil"/>
              <w:left w:val="nil"/>
              <w:bottom w:val="single" w:sz="4" w:space="0" w:color="auto"/>
              <w:right w:val="single" w:sz="8" w:space="0" w:color="auto"/>
            </w:tcBorders>
            <w:vAlign w:val="center"/>
          </w:tcPr>
          <w:p w:rsidR="00153E3E" w:rsidRDefault="00153E3E">
            <w:pPr>
              <w:widowControl/>
              <w:jc w:val="center"/>
              <w:rPr>
                <w:rFonts w:ascii="宋体" w:cs="宋体"/>
                <w:kern w:val="0"/>
                <w:sz w:val="22"/>
              </w:rPr>
            </w:pPr>
            <w:r>
              <w:rPr>
                <w:rFonts w:ascii="宋体" w:hAnsi="宋体" w:cs="宋体"/>
                <w:kern w:val="0"/>
                <w:sz w:val="22"/>
              </w:rPr>
              <w:t>12</w:t>
            </w:r>
          </w:p>
        </w:tc>
      </w:tr>
      <w:tr w:rsidR="00153E3E">
        <w:trPr>
          <w:trHeight w:val="855"/>
          <w:jc w:val="center"/>
        </w:trPr>
        <w:tc>
          <w:tcPr>
            <w:tcW w:w="724" w:type="dxa"/>
            <w:tcBorders>
              <w:top w:val="nil"/>
              <w:left w:val="single" w:sz="8" w:space="0" w:color="auto"/>
              <w:bottom w:val="single" w:sz="8" w:space="0" w:color="auto"/>
              <w:right w:val="single" w:sz="4" w:space="0" w:color="auto"/>
            </w:tcBorders>
            <w:vAlign w:val="center"/>
          </w:tcPr>
          <w:p w:rsidR="00153E3E" w:rsidRDefault="00153E3E">
            <w:pPr>
              <w:widowControl/>
              <w:jc w:val="left"/>
              <w:rPr>
                <w:rFonts w:ascii="宋体" w:cs="宋体"/>
                <w:kern w:val="0"/>
                <w:sz w:val="22"/>
              </w:rPr>
            </w:pPr>
            <w:r>
              <w:rPr>
                <w:rFonts w:ascii="宋体" w:hAnsi="宋体" w:cs="宋体"/>
                <w:kern w:val="0"/>
                <w:sz w:val="22"/>
              </w:rPr>
              <w:t>18</w:t>
            </w:r>
          </w:p>
        </w:tc>
        <w:tc>
          <w:tcPr>
            <w:tcW w:w="1134" w:type="dxa"/>
            <w:tcBorders>
              <w:top w:val="nil"/>
              <w:left w:val="nil"/>
              <w:bottom w:val="single" w:sz="8" w:space="0" w:color="auto"/>
              <w:right w:val="single" w:sz="4" w:space="0" w:color="auto"/>
            </w:tcBorders>
            <w:vAlign w:val="center"/>
          </w:tcPr>
          <w:p w:rsidR="00153E3E" w:rsidRDefault="00153E3E">
            <w:pPr>
              <w:widowControl/>
              <w:jc w:val="center"/>
              <w:rPr>
                <w:rFonts w:ascii="宋体" w:cs="宋体"/>
                <w:kern w:val="0"/>
                <w:sz w:val="22"/>
              </w:rPr>
            </w:pPr>
            <w:r>
              <w:rPr>
                <w:rFonts w:ascii="宋体" w:cs="宋体"/>
                <w:kern w:val="0"/>
                <w:sz w:val="22"/>
              </w:rPr>
              <w:t>0</w:t>
            </w:r>
          </w:p>
        </w:tc>
        <w:tc>
          <w:tcPr>
            <w:tcW w:w="851" w:type="dxa"/>
            <w:tcBorders>
              <w:top w:val="nil"/>
              <w:left w:val="nil"/>
              <w:bottom w:val="single" w:sz="8" w:space="0" w:color="auto"/>
              <w:right w:val="single" w:sz="4" w:space="0" w:color="auto"/>
            </w:tcBorders>
            <w:vAlign w:val="center"/>
          </w:tcPr>
          <w:p w:rsidR="00153E3E" w:rsidRDefault="00153E3E">
            <w:pPr>
              <w:widowControl/>
              <w:jc w:val="center"/>
              <w:rPr>
                <w:rFonts w:ascii="宋体" w:cs="宋体"/>
                <w:kern w:val="0"/>
                <w:sz w:val="22"/>
              </w:rPr>
            </w:pPr>
            <w:r>
              <w:rPr>
                <w:rFonts w:ascii="宋体" w:hAnsi="宋体" w:cs="宋体"/>
                <w:kern w:val="0"/>
                <w:sz w:val="22"/>
              </w:rPr>
              <w:t>18</w:t>
            </w:r>
          </w:p>
        </w:tc>
        <w:tc>
          <w:tcPr>
            <w:tcW w:w="1134"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r>
              <w:rPr>
                <w:rFonts w:ascii="宋体" w:cs="宋体"/>
                <w:kern w:val="0"/>
                <w:sz w:val="22"/>
              </w:rPr>
              <w:t>0</w:t>
            </w:r>
          </w:p>
        </w:tc>
        <w:tc>
          <w:tcPr>
            <w:tcW w:w="1275"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2"/>
              </w:rPr>
            </w:pPr>
            <w:r>
              <w:rPr>
                <w:rFonts w:ascii="宋体" w:hAnsi="宋体" w:cs="宋体" w:hint="eastAsia"/>
                <w:kern w:val="0"/>
                <w:sz w:val="22"/>
              </w:rPr>
              <w:t xml:space="preserve">　</w:t>
            </w:r>
            <w:r>
              <w:rPr>
                <w:rFonts w:ascii="宋体" w:hAnsi="宋体" w:cs="宋体"/>
                <w:kern w:val="0"/>
                <w:sz w:val="22"/>
              </w:rPr>
              <w:t>18</w:t>
            </w:r>
          </w:p>
        </w:tc>
        <w:tc>
          <w:tcPr>
            <w:tcW w:w="1142" w:type="dxa"/>
            <w:tcBorders>
              <w:top w:val="nil"/>
              <w:left w:val="nil"/>
              <w:bottom w:val="single" w:sz="8" w:space="0" w:color="auto"/>
              <w:right w:val="single" w:sz="4" w:space="0" w:color="auto"/>
            </w:tcBorders>
            <w:vAlign w:val="center"/>
          </w:tcPr>
          <w:p w:rsidR="00153E3E" w:rsidRDefault="00153E3E">
            <w:pPr>
              <w:widowControl/>
              <w:jc w:val="center"/>
              <w:rPr>
                <w:rFonts w:ascii="宋体" w:cs="宋体"/>
                <w:kern w:val="0"/>
                <w:sz w:val="22"/>
              </w:rPr>
            </w:pPr>
            <w:r>
              <w:rPr>
                <w:rFonts w:ascii="宋体" w:cs="宋体"/>
                <w:kern w:val="0"/>
                <w:sz w:val="22"/>
              </w:rPr>
              <w:t>0</w:t>
            </w:r>
          </w:p>
        </w:tc>
        <w:tc>
          <w:tcPr>
            <w:tcW w:w="1126"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2"/>
              </w:rPr>
            </w:pPr>
            <w:r>
              <w:rPr>
                <w:rFonts w:ascii="宋体" w:cs="宋体"/>
                <w:kern w:val="0"/>
                <w:sz w:val="22"/>
              </w:rPr>
              <w:t>0</w:t>
            </w:r>
          </w:p>
        </w:tc>
        <w:tc>
          <w:tcPr>
            <w:tcW w:w="1134" w:type="dxa"/>
            <w:tcBorders>
              <w:top w:val="nil"/>
              <w:left w:val="nil"/>
              <w:bottom w:val="single" w:sz="8" w:space="0" w:color="auto"/>
              <w:right w:val="single" w:sz="4" w:space="0" w:color="auto"/>
            </w:tcBorders>
            <w:vAlign w:val="center"/>
          </w:tcPr>
          <w:p w:rsidR="00153E3E" w:rsidRDefault="00153E3E">
            <w:pPr>
              <w:widowControl/>
              <w:jc w:val="center"/>
              <w:rPr>
                <w:rFonts w:ascii="宋体" w:cs="宋体"/>
                <w:kern w:val="0"/>
                <w:sz w:val="22"/>
              </w:rPr>
            </w:pPr>
            <w:r>
              <w:rPr>
                <w:rFonts w:ascii="宋体" w:cs="宋体"/>
                <w:kern w:val="0"/>
                <w:sz w:val="22"/>
              </w:rPr>
              <w:t>0</w:t>
            </w:r>
          </w:p>
        </w:tc>
        <w:tc>
          <w:tcPr>
            <w:tcW w:w="1134" w:type="dxa"/>
            <w:tcBorders>
              <w:top w:val="nil"/>
              <w:left w:val="nil"/>
              <w:bottom w:val="single" w:sz="8" w:space="0" w:color="auto"/>
              <w:right w:val="single" w:sz="4" w:space="0" w:color="auto"/>
            </w:tcBorders>
            <w:vAlign w:val="center"/>
          </w:tcPr>
          <w:p w:rsidR="00153E3E" w:rsidRDefault="00153E3E">
            <w:pPr>
              <w:widowControl/>
              <w:jc w:val="center"/>
              <w:rPr>
                <w:rFonts w:ascii="宋体" w:cs="宋体"/>
                <w:kern w:val="0"/>
                <w:sz w:val="22"/>
              </w:rPr>
            </w:pPr>
            <w:r>
              <w:rPr>
                <w:rFonts w:ascii="宋体" w:cs="宋体"/>
                <w:kern w:val="0"/>
                <w:sz w:val="22"/>
              </w:rPr>
              <w:t>0</w:t>
            </w:r>
          </w:p>
        </w:tc>
        <w:tc>
          <w:tcPr>
            <w:tcW w:w="1276" w:type="dxa"/>
            <w:tcBorders>
              <w:top w:val="nil"/>
              <w:left w:val="nil"/>
              <w:bottom w:val="single" w:sz="8" w:space="0" w:color="auto"/>
              <w:right w:val="single" w:sz="4" w:space="0" w:color="auto"/>
            </w:tcBorders>
            <w:vAlign w:val="center"/>
          </w:tcPr>
          <w:p w:rsidR="00153E3E" w:rsidRDefault="00153E3E">
            <w:pPr>
              <w:widowControl/>
              <w:jc w:val="center"/>
              <w:rPr>
                <w:rFonts w:ascii="宋体" w:cs="宋体"/>
                <w:kern w:val="0"/>
                <w:sz w:val="22"/>
              </w:rPr>
            </w:pPr>
            <w:r>
              <w:rPr>
                <w:rFonts w:ascii="宋体" w:cs="宋体"/>
                <w:kern w:val="0"/>
                <w:sz w:val="22"/>
              </w:rPr>
              <w:t>0</w:t>
            </w:r>
          </w:p>
        </w:tc>
        <w:tc>
          <w:tcPr>
            <w:tcW w:w="1276" w:type="dxa"/>
            <w:tcBorders>
              <w:top w:val="nil"/>
              <w:left w:val="nil"/>
              <w:bottom w:val="single" w:sz="8" w:space="0" w:color="auto"/>
              <w:right w:val="nil"/>
            </w:tcBorders>
            <w:vAlign w:val="center"/>
          </w:tcPr>
          <w:p w:rsidR="00153E3E" w:rsidRDefault="00153E3E">
            <w:pPr>
              <w:widowControl/>
              <w:jc w:val="center"/>
              <w:rPr>
                <w:rFonts w:ascii="宋体" w:cs="宋体"/>
                <w:kern w:val="0"/>
                <w:sz w:val="22"/>
              </w:rPr>
            </w:pPr>
            <w:r>
              <w:rPr>
                <w:rFonts w:ascii="宋体" w:cs="宋体"/>
                <w:kern w:val="0"/>
                <w:sz w:val="22"/>
              </w:rPr>
              <w:t>0</w:t>
            </w:r>
          </w:p>
        </w:tc>
        <w:tc>
          <w:tcPr>
            <w:tcW w:w="992" w:type="dxa"/>
            <w:tcBorders>
              <w:top w:val="nil"/>
              <w:left w:val="single" w:sz="4" w:space="0" w:color="auto"/>
              <w:bottom w:val="single" w:sz="8" w:space="0" w:color="auto"/>
              <w:right w:val="single" w:sz="8" w:space="0" w:color="auto"/>
            </w:tcBorders>
            <w:vAlign w:val="center"/>
          </w:tcPr>
          <w:p w:rsidR="00153E3E" w:rsidRDefault="00153E3E">
            <w:pPr>
              <w:widowControl/>
              <w:jc w:val="center"/>
              <w:rPr>
                <w:rFonts w:ascii="宋体" w:cs="宋体"/>
                <w:kern w:val="0"/>
                <w:sz w:val="22"/>
              </w:rPr>
            </w:pPr>
            <w:r>
              <w:rPr>
                <w:rFonts w:ascii="宋体" w:cs="宋体"/>
                <w:kern w:val="0"/>
                <w:sz w:val="22"/>
              </w:rPr>
              <w:t>0</w:t>
            </w:r>
          </w:p>
        </w:tc>
      </w:tr>
    </w:tbl>
    <w:p w:rsidR="00153E3E" w:rsidRDefault="00153E3E" w:rsidP="00153E3E">
      <w:pPr>
        <w:adjustRightInd w:val="0"/>
        <w:snapToGrid w:val="0"/>
        <w:ind w:firstLineChars="350" w:firstLine="31680"/>
        <w:rPr>
          <w:rFonts w:ascii="仿宋_GB2312"/>
          <w:sz w:val="20"/>
          <w:szCs w:val="20"/>
        </w:rPr>
      </w:pPr>
      <w:r>
        <w:rPr>
          <w:rFonts w:ascii="仿宋_GB2312" w:hint="eastAsia"/>
          <w:sz w:val="20"/>
          <w:szCs w:val="20"/>
        </w:rPr>
        <w:t>注：本表反映部门本年度“三公”经费支出预决算情况。其中，</w:t>
      </w:r>
      <w:r>
        <w:rPr>
          <w:rFonts w:ascii="仿宋_GB2312"/>
          <w:sz w:val="20"/>
          <w:szCs w:val="20"/>
        </w:rPr>
        <w:t>2016</w:t>
      </w:r>
      <w:r>
        <w:rPr>
          <w:rFonts w:ascii="仿宋_GB2312" w:hint="eastAsia"/>
          <w:sz w:val="20"/>
          <w:szCs w:val="20"/>
        </w:rPr>
        <w:t>年度预算数为“三公”经费年初预算数，决算数是包括当年一般公共预算财政拨款和以前年度结转资金安排的实际支出。</w:t>
      </w:r>
    </w:p>
    <w:p w:rsidR="00153E3E" w:rsidRDefault="00153E3E">
      <w:pPr>
        <w:spacing w:line="580" w:lineRule="exact"/>
        <w:ind w:firstLine="640"/>
        <w:rPr>
          <w:szCs w:val="32"/>
        </w:rPr>
      </w:pPr>
    </w:p>
    <w:p w:rsidR="00153E3E" w:rsidRDefault="00153E3E">
      <w:pPr>
        <w:spacing w:line="580" w:lineRule="exact"/>
        <w:rPr>
          <w:szCs w:val="32"/>
        </w:rPr>
      </w:pPr>
    </w:p>
    <w:p w:rsidR="00153E3E" w:rsidRDefault="00153E3E">
      <w:pPr>
        <w:spacing w:line="580" w:lineRule="exact"/>
        <w:rPr>
          <w:szCs w:val="32"/>
        </w:rPr>
      </w:pPr>
    </w:p>
    <w:p w:rsidR="00153E3E" w:rsidRDefault="00153E3E">
      <w:pPr>
        <w:spacing w:line="580" w:lineRule="exact"/>
        <w:rPr>
          <w:szCs w:val="32"/>
        </w:rPr>
      </w:pPr>
    </w:p>
    <w:p w:rsidR="00153E3E" w:rsidRDefault="00153E3E">
      <w:pPr>
        <w:spacing w:line="580" w:lineRule="exact"/>
        <w:rPr>
          <w:szCs w:val="32"/>
        </w:rPr>
      </w:pPr>
    </w:p>
    <w:p w:rsidR="00153E3E" w:rsidRDefault="00153E3E">
      <w:pPr>
        <w:spacing w:line="580" w:lineRule="exact"/>
        <w:rPr>
          <w:szCs w:val="32"/>
        </w:rPr>
      </w:pPr>
    </w:p>
    <w:p w:rsidR="00153E3E" w:rsidRDefault="00153E3E">
      <w:pPr>
        <w:spacing w:line="580" w:lineRule="exact"/>
        <w:rPr>
          <w:szCs w:val="32"/>
        </w:rPr>
      </w:pPr>
    </w:p>
    <w:p w:rsidR="00153E3E" w:rsidRDefault="00153E3E">
      <w:pPr>
        <w:spacing w:line="580" w:lineRule="exact"/>
        <w:rPr>
          <w:szCs w:val="32"/>
        </w:rPr>
      </w:pPr>
    </w:p>
    <w:p w:rsidR="00153E3E" w:rsidRDefault="00153E3E">
      <w:pPr>
        <w:spacing w:line="580" w:lineRule="exact"/>
        <w:rPr>
          <w:szCs w:val="32"/>
        </w:rPr>
      </w:pPr>
    </w:p>
    <w:p w:rsidR="00153E3E" w:rsidRDefault="00153E3E">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政府性基金预算财政拨款收入支出决算表</w:t>
      </w:r>
    </w:p>
    <w:p w:rsidR="00153E3E" w:rsidRDefault="00153E3E">
      <w:pPr>
        <w:widowControl/>
        <w:adjustRightInd w:val="0"/>
        <w:snapToGrid w:val="0"/>
        <w:ind w:right="94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08</w:t>
      </w:r>
      <w:r>
        <w:rPr>
          <w:rFonts w:ascii="宋体" w:hAnsi="宋体" w:cs="宋体" w:hint="eastAsia"/>
          <w:color w:val="000000"/>
          <w:kern w:val="0"/>
          <w:sz w:val="22"/>
        </w:rPr>
        <w:t>表</w:t>
      </w:r>
    </w:p>
    <w:p w:rsidR="00153E3E" w:rsidRDefault="00153E3E" w:rsidP="00A717CE">
      <w:pPr>
        <w:widowControl/>
        <w:adjustRightInd w:val="0"/>
        <w:snapToGrid w:val="0"/>
        <w:ind w:firstLineChars="400" w:firstLine="316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罗山县纪委</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2466" w:type="dxa"/>
        <w:jc w:val="center"/>
        <w:tblLayout w:type="fixed"/>
        <w:tblLook w:val="0000"/>
      </w:tblPr>
      <w:tblGrid>
        <w:gridCol w:w="1075"/>
        <w:gridCol w:w="2551"/>
        <w:gridCol w:w="1306"/>
        <w:gridCol w:w="1140"/>
        <w:gridCol w:w="1120"/>
        <w:gridCol w:w="1360"/>
        <w:gridCol w:w="1480"/>
        <w:gridCol w:w="2434"/>
      </w:tblGrid>
      <w:tr w:rsidR="00153E3E">
        <w:trPr>
          <w:trHeight w:val="405"/>
          <w:jc w:val="center"/>
        </w:trPr>
        <w:tc>
          <w:tcPr>
            <w:tcW w:w="3626" w:type="dxa"/>
            <w:gridSpan w:val="2"/>
            <w:tcBorders>
              <w:top w:val="single" w:sz="8" w:space="0" w:color="auto"/>
              <w:left w:val="single" w:sz="8" w:space="0" w:color="auto"/>
              <w:bottom w:val="single" w:sz="4" w:space="0" w:color="auto"/>
              <w:right w:val="single" w:sz="4" w:space="0" w:color="auto"/>
            </w:tcBorders>
            <w:vAlign w:val="center"/>
          </w:tcPr>
          <w:p w:rsidR="00153E3E" w:rsidRDefault="00153E3E">
            <w:pPr>
              <w:widowControl/>
              <w:ind w:firstLine="64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color w:val="000000"/>
                <w:kern w:val="0"/>
                <w:sz w:val="22"/>
              </w:rPr>
              <w:t xml:space="preserve">   </w:t>
            </w:r>
            <w:r>
              <w:rPr>
                <w:rFonts w:ascii="宋体" w:hAnsi="宋体" w:cs="宋体" w:hint="eastAsia"/>
                <w:kern w:val="0"/>
                <w:sz w:val="24"/>
              </w:rPr>
              <w:t>目</w:t>
            </w:r>
          </w:p>
        </w:tc>
        <w:tc>
          <w:tcPr>
            <w:tcW w:w="1306" w:type="dxa"/>
            <w:vMerge w:val="restart"/>
            <w:tcBorders>
              <w:top w:val="single" w:sz="8" w:space="0" w:color="auto"/>
              <w:left w:val="single" w:sz="4" w:space="0" w:color="auto"/>
              <w:bottom w:val="single" w:sz="4" w:space="0" w:color="000000"/>
              <w:right w:val="nil"/>
            </w:tcBorders>
            <w:vAlign w:val="center"/>
          </w:tcPr>
          <w:p w:rsidR="00153E3E" w:rsidRDefault="00153E3E">
            <w:pPr>
              <w:widowControl/>
              <w:jc w:val="center"/>
              <w:rPr>
                <w:rFonts w:ascii="宋体" w:cs="宋体"/>
                <w:kern w:val="0"/>
                <w:sz w:val="24"/>
              </w:rPr>
            </w:pPr>
            <w:r>
              <w:rPr>
                <w:rFonts w:ascii="宋体" w:hAnsi="宋体" w:cs="宋体" w:hint="eastAsia"/>
                <w:kern w:val="0"/>
                <w:sz w:val="24"/>
              </w:rPr>
              <w:t>年初结转和结余</w:t>
            </w:r>
          </w:p>
        </w:tc>
        <w:tc>
          <w:tcPr>
            <w:tcW w:w="1140" w:type="dxa"/>
            <w:vMerge w:val="restart"/>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本年收入</w:t>
            </w:r>
          </w:p>
        </w:tc>
        <w:tc>
          <w:tcPr>
            <w:tcW w:w="3960" w:type="dxa"/>
            <w:gridSpan w:val="3"/>
            <w:tcBorders>
              <w:top w:val="single" w:sz="8" w:space="0" w:color="auto"/>
              <w:left w:val="nil"/>
              <w:bottom w:val="single" w:sz="4" w:space="0" w:color="auto"/>
              <w:right w:val="nil"/>
            </w:tcBorders>
            <w:vAlign w:val="center"/>
          </w:tcPr>
          <w:p w:rsidR="00153E3E" w:rsidRDefault="00153E3E">
            <w:pPr>
              <w:widowControl/>
              <w:jc w:val="center"/>
              <w:rPr>
                <w:rFonts w:ascii="宋体" w:cs="宋体"/>
                <w:kern w:val="0"/>
                <w:sz w:val="24"/>
              </w:rPr>
            </w:pPr>
            <w:r>
              <w:rPr>
                <w:rFonts w:ascii="宋体" w:hAnsi="宋体" w:cs="宋体" w:hint="eastAsia"/>
                <w:kern w:val="0"/>
                <w:sz w:val="24"/>
              </w:rPr>
              <w:t>本年支出</w:t>
            </w:r>
          </w:p>
        </w:tc>
        <w:tc>
          <w:tcPr>
            <w:tcW w:w="2434" w:type="dxa"/>
            <w:vMerge w:val="restart"/>
            <w:tcBorders>
              <w:top w:val="single" w:sz="8" w:space="0" w:color="auto"/>
              <w:left w:val="single" w:sz="4" w:space="0" w:color="auto"/>
              <w:bottom w:val="single" w:sz="4" w:space="0" w:color="000000"/>
              <w:right w:val="single" w:sz="8"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年末结转和结余</w:t>
            </w:r>
          </w:p>
        </w:tc>
      </w:tr>
      <w:tr w:rsidR="00153E3E">
        <w:trPr>
          <w:trHeight w:val="540"/>
          <w:jc w:val="center"/>
        </w:trPr>
        <w:tc>
          <w:tcPr>
            <w:tcW w:w="1075" w:type="dxa"/>
            <w:vMerge w:val="restart"/>
            <w:tcBorders>
              <w:top w:val="single" w:sz="4" w:space="0" w:color="auto"/>
              <w:left w:val="single" w:sz="8" w:space="0" w:color="auto"/>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功能分类科目编码</w:t>
            </w:r>
          </w:p>
        </w:tc>
        <w:tc>
          <w:tcPr>
            <w:tcW w:w="2551" w:type="dxa"/>
            <w:vMerge w:val="restart"/>
            <w:tcBorders>
              <w:top w:val="nil"/>
              <w:left w:val="single" w:sz="4" w:space="0" w:color="auto"/>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科目名称</w:t>
            </w:r>
          </w:p>
        </w:tc>
        <w:tc>
          <w:tcPr>
            <w:tcW w:w="1306" w:type="dxa"/>
            <w:vMerge/>
            <w:tcBorders>
              <w:top w:val="single" w:sz="8" w:space="0" w:color="auto"/>
              <w:left w:val="single" w:sz="4" w:space="0" w:color="auto"/>
              <w:bottom w:val="single" w:sz="4" w:space="0" w:color="000000"/>
              <w:right w:val="nil"/>
            </w:tcBorders>
            <w:vAlign w:val="center"/>
          </w:tcPr>
          <w:p w:rsidR="00153E3E" w:rsidRDefault="00153E3E">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120" w:type="dxa"/>
            <w:vMerge w:val="restart"/>
            <w:tcBorders>
              <w:top w:val="nil"/>
              <w:left w:val="single" w:sz="4" w:space="0" w:color="auto"/>
              <w:bottom w:val="single" w:sz="4" w:space="0" w:color="000000"/>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小计</w:t>
            </w:r>
          </w:p>
        </w:tc>
        <w:tc>
          <w:tcPr>
            <w:tcW w:w="1360" w:type="dxa"/>
            <w:vMerge w:val="restart"/>
            <w:tcBorders>
              <w:top w:val="nil"/>
              <w:left w:val="single" w:sz="4" w:space="0" w:color="auto"/>
              <w:bottom w:val="single" w:sz="4" w:space="0" w:color="000000"/>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基本支出</w:t>
            </w:r>
            <w:r>
              <w:rPr>
                <w:rFonts w:ascii="宋体" w:hAnsi="宋体" w:cs="宋体"/>
                <w:kern w:val="0"/>
                <w:sz w:val="24"/>
              </w:rPr>
              <w:t xml:space="preserve">  </w:t>
            </w:r>
          </w:p>
        </w:tc>
        <w:tc>
          <w:tcPr>
            <w:tcW w:w="1480" w:type="dxa"/>
            <w:vMerge w:val="restart"/>
            <w:tcBorders>
              <w:top w:val="nil"/>
              <w:left w:val="single" w:sz="4" w:space="0" w:color="auto"/>
              <w:bottom w:val="single" w:sz="4" w:space="0" w:color="000000"/>
              <w:right w:val="nil"/>
            </w:tcBorders>
            <w:vAlign w:val="center"/>
          </w:tcPr>
          <w:p w:rsidR="00153E3E" w:rsidRDefault="00153E3E">
            <w:pPr>
              <w:widowControl/>
              <w:jc w:val="center"/>
              <w:rPr>
                <w:rFonts w:ascii="宋体" w:cs="宋体"/>
                <w:kern w:val="0"/>
                <w:sz w:val="24"/>
              </w:rPr>
            </w:pPr>
            <w:r>
              <w:rPr>
                <w:rFonts w:ascii="宋体" w:hAnsi="宋体" w:cs="宋体" w:hint="eastAsia"/>
                <w:kern w:val="0"/>
                <w:sz w:val="24"/>
              </w:rPr>
              <w:t>项目支出</w:t>
            </w:r>
          </w:p>
        </w:tc>
        <w:tc>
          <w:tcPr>
            <w:tcW w:w="2434" w:type="dxa"/>
            <w:vMerge/>
            <w:tcBorders>
              <w:top w:val="single" w:sz="8" w:space="0" w:color="auto"/>
              <w:left w:val="single" w:sz="4" w:space="0" w:color="auto"/>
              <w:bottom w:val="single" w:sz="4" w:space="0" w:color="000000"/>
              <w:right w:val="single" w:sz="8" w:space="0" w:color="auto"/>
            </w:tcBorders>
            <w:vAlign w:val="center"/>
          </w:tcPr>
          <w:p w:rsidR="00153E3E" w:rsidRDefault="00153E3E">
            <w:pPr>
              <w:widowControl/>
              <w:jc w:val="left"/>
              <w:rPr>
                <w:rFonts w:ascii="宋体" w:cs="宋体"/>
                <w:kern w:val="0"/>
                <w:sz w:val="24"/>
              </w:rPr>
            </w:pPr>
          </w:p>
        </w:tc>
      </w:tr>
      <w:tr w:rsidR="00153E3E">
        <w:trPr>
          <w:trHeight w:val="36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153E3E" w:rsidRDefault="00153E3E">
            <w:pPr>
              <w:widowControl/>
              <w:jc w:val="left"/>
              <w:rPr>
                <w:rFonts w:asci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153E3E" w:rsidRDefault="00153E3E">
            <w:pPr>
              <w:widowControl/>
              <w:jc w:val="left"/>
              <w:rPr>
                <w:rFonts w:asci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153E3E" w:rsidRDefault="00153E3E">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480" w:type="dxa"/>
            <w:vMerge/>
            <w:tcBorders>
              <w:top w:val="nil"/>
              <w:left w:val="single" w:sz="4" w:space="0" w:color="auto"/>
              <w:bottom w:val="single" w:sz="4" w:space="0" w:color="000000"/>
              <w:right w:val="nil"/>
            </w:tcBorders>
            <w:vAlign w:val="center"/>
          </w:tcPr>
          <w:p w:rsidR="00153E3E" w:rsidRDefault="00153E3E">
            <w:pPr>
              <w:widowControl/>
              <w:jc w:val="left"/>
              <w:rPr>
                <w:rFonts w:asci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153E3E" w:rsidRDefault="00153E3E">
            <w:pPr>
              <w:widowControl/>
              <w:jc w:val="left"/>
              <w:rPr>
                <w:rFonts w:ascii="宋体" w:cs="宋体"/>
                <w:kern w:val="0"/>
                <w:sz w:val="24"/>
              </w:rPr>
            </w:pPr>
          </w:p>
        </w:tc>
      </w:tr>
      <w:tr w:rsidR="00153E3E">
        <w:trPr>
          <w:trHeight w:val="45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153E3E" w:rsidRDefault="00153E3E">
            <w:pPr>
              <w:widowControl/>
              <w:jc w:val="left"/>
              <w:rPr>
                <w:rFonts w:asci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153E3E" w:rsidRDefault="00153E3E">
            <w:pPr>
              <w:widowControl/>
              <w:jc w:val="left"/>
              <w:rPr>
                <w:rFonts w:asci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153E3E" w:rsidRDefault="00153E3E">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153E3E" w:rsidRDefault="00153E3E">
            <w:pPr>
              <w:widowControl/>
              <w:jc w:val="left"/>
              <w:rPr>
                <w:rFonts w:ascii="宋体" w:cs="宋体"/>
                <w:kern w:val="0"/>
                <w:sz w:val="24"/>
              </w:rPr>
            </w:pPr>
          </w:p>
        </w:tc>
        <w:tc>
          <w:tcPr>
            <w:tcW w:w="1480" w:type="dxa"/>
            <w:vMerge/>
            <w:tcBorders>
              <w:top w:val="nil"/>
              <w:left w:val="single" w:sz="4" w:space="0" w:color="auto"/>
              <w:bottom w:val="single" w:sz="4" w:space="0" w:color="000000"/>
              <w:right w:val="nil"/>
            </w:tcBorders>
            <w:vAlign w:val="center"/>
          </w:tcPr>
          <w:p w:rsidR="00153E3E" w:rsidRDefault="00153E3E">
            <w:pPr>
              <w:widowControl/>
              <w:jc w:val="left"/>
              <w:rPr>
                <w:rFonts w:asci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153E3E" w:rsidRDefault="00153E3E">
            <w:pPr>
              <w:widowControl/>
              <w:jc w:val="left"/>
              <w:rPr>
                <w:rFonts w:ascii="宋体" w:cs="宋体"/>
                <w:kern w:val="0"/>
                <w:sz w:val="24"/>
              </w:rPr>
            </w:pPr>
          </w:p>
        </w:tc>
      </w:tr>
      <w:tr w:rsidR="00153E3E">
        <w:trPr>
          <w:trHeight w:val="450"/>
          <w:jc w:val="center"/>
        </w:trPr>
        <w:tc>
          <w:tcPr>
            <w:tcW w:w="3626" w:type="dxa"/>
            <w:gridSpan w:val="2"/>
            <w:tcBorders>
              <w:top w:val="single" w:sz="4" w:space="0" w:color="auto"/>
              <w:left w:val="single" w:sz="8" w:space="0" w:color="auto"/>
              <w:bottom w:val="single" w:sz="4" w:space="0" w:color="auto"/>
              <w:right w:val="single" w:sz="4" w:space="0" w:color="000000"/>
            </w:tcBorders>
            <w:vAlign w:val="center"/>
          </w:tcPr>
          <w:p w:rsidR="00153E3E" w:rsidRDefault="00153E3E">
            <w:pPr>
              <w:widowControl/>
              <w:jc w:val="center"/>
              <w:rPr>
                <w:rFonts w:ascii="宋体" w:cs="宋体"/>
                <w:kern w:val="0"/>
                <w:sz w:val="24"/>
              </w:rPr>
            </w:pPr>
            <w:r>
              <w:rPr>
                <w:rFonts w:ascii="宋体" w:hAnsi="宋体" w:cs="宋体" w:hint="eastAsia"/>
                <w:kern w:val="0"/>
                <w:sz w:val="24"/>
              </w:rPr>
              <w:t>栏次</w:t>
            </w:r>
          </w:p>
        </w:tc>
        <w:tc>
          <w:tcPr>
            <w:tcW w:w="1306"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kern w:val="0"/>
                <w:sz w:val="24"/>
              </w:rPr>
              <w:t>1</w:t>
            </w:r>
          </w:p>
        </w:tc>
        <w:tc>
          <w:tcPr>
            <w:tcW w:w="1140"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kern w:val="0"/>
                <w:sz w:val="24"/>
              </w:rPr>
              <w:t>2</w:t>
            </w:r>
          </w:p>
        </w:tc>
        <w:tc>
          <w:tcPr>
            <w:tcW w:w="1120"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kern w:val="0"/>
                <w:sz w:val="24"/>
              </w:rPr>
              <w:t>3</w:t>
            </w:r>
          </w:p>
        </w:tc>
        <w:tc>
          <w:tcPr>
            <w:tcW w:w="1360"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kern w:val="0"/>
                <w:sz w:val="24"/>
              </w:rPr>
              <w:t>4</w:t>
            </w:r>
          </w:p>
        </w:tc>
        <w:tc>
          <w:tcPr>
            <w:tcW w:w="1480" w:type="dxa"/>
            <w:tcBorders>
              <w:top w:val="nil"/>
              <w:left w:val="nil"/>
              <w:bottom w:val="single" w:sz="4" w:space="0" w:color="auto"/>
              <w:right w:val="nil"/>
            </w:tcBorders>
            <w:vAlign w:val="center"/>
          </w:tcPr>
          <w:p w:rsidR="00153E3E" w:rsidRDefault="00153E3E">
            <w:pPr>
              <w:widowControl/>
              <w:jc w:val="center"/>
              <w:rPr>
                <w:rFonts w:ascii="宋体" w:cs="宋体"/>
                <w:kern w:val="0"/>
                <w:sz w:val="24"/>
              </w:rPr>
            </w:pPr>
            <w:r>
              <w:rPr>
                <w:rFonts w:ascii="宋体" w:hAnsi="宋体" w:cs="宋体"/>
                <w:kern w:val="0"/>
                <w:sz w:val="24"/>
              </w:rPr>
              <w:t>5</w:t>
            </w:r>
          </w:p>
        </w:tc>
        <w:tc>
          <w:tcPr>
            <w:tcW w:w="2434" w:type="dxa"/>
            <w:tcBorders>
              <w:top w:val="nil"/>
              <w:left w:val="single" w:sz="4" w:space="0" w:color="auto"/>
              <w:bottom w:val="single" w:sz="4" w:space="0" w:color="auto"/>
              <w:right w:val="single" w:sz="8" w:space="0" w:color="auto"/>
            </w:tcBorders>
            <w:vAlign w:val="center"/>
          </w:tcPr>
          <w:p w:rsidR="00153E3E" w:rsidRDefault="00153E3E">
            <w:pPr>
              <w:widowControl/>
              <w:jc w:val="center"/>
              <w:rPr>
                <w:rFonts w:ascii="宋体" w:cs="宋体"/>
                <w:kern w:val="0"/>
                <w:sz w:val="24"/>
              </w:rPr>
            </w:pPr>
            <w:r>
              <w:rPr>
                <w:rFonts w:ascii="宋体" w:hAnsi="宋体" w:cs="宋体"/>
                <w:kern w:val="0"/>
                <w:sz w:val="24"/>
              </w:rPr>
              <w:t>6</w:t>
            </w:r>
          </w:p>
        </w:tc>
      </w:tr>
      <w:tr w:rsidR="00153E3E">
        <w:trPr>
          <w:trHeight w:val="450"/>
          <w:jc w:val="center"/>
        </w:trPr>
        <w:tc>
          <w:tcPr>
            <w:tcW w:w="3626" w:type="dxa"/>
            <w:gridSpan w:val="2"/>
            <w:tcBorders>
              <w:top w:val="nil"/>
              <w:left w:val="single" w:sz="8" w:space="0" w:color="auto"/>
              <w:bottom w:val="single" w:sz="4" w:space="0" w:color="auto"/>
              <w:right w:val="single" w:sz="4" w:space="0" w:color="000000"/>
            </w:tcBorders>
            <w:vAlign w:val="center"/>
          </w:tcPr>
          <w:p w:rsidR="00153E3E" w:rsidRDefault="00153E3E">
            <w:pPr>
              <w:widowControl/>
              <w:jc w:val="center"/>
              <w:rPr>
                <w:rFonts w:ascii="宋体" w:cs="宋体"/>
                <w:kern w:val="0"/>
                <w:sz w:val="24"/>
              </w:rPr>
            </w:pPr>
            <w:r>
              <w:rPr>
                <w:rFonts w:ascii="宋体" w:hAnsi="宋体" w:cs="宋体" w:hint="eastAsia"/>
                <w:kern w:val="0"/>
                <w:sz w:val="24"/>
              </w:rPr>
              <w:t>合计</w:t>
            </w:r>
          </w:p>
        </w:tc>
        <w:tc>
          <w:tcPr>
            <w:tcW w:w="1306"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 xml:space="preserve">　无</w:t>
            </w:r>
          </w:p>
        </w:tc>
        <w:tc>
          <w:tcPr>
            <w:tcW w:w="1140"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153E3E" w:rsidRDefault="00153E3E">
            <w:pPr>
              <w:widowControl/>
              <w:jc w:val="center"/>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153E3E" w:rsidRDefault="00153E3E">
            <w:pPr>
              <w:widowControl/>
              <w:jc w:val="center"/>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153E3E" w:rsidRDefault="00153E3E">
            <w:pPr>
              <w:widowControl/>
              <w:jc w:val="left"/>
              <w:textAlignment w:val="center"/>
              <w:rPr>
                <w:rFonts w:ascii="宋体" w:cs="宋体"/>
                <w:b/>
                <w:color w:val="000000"/>
                <w:sz w:val="16"/>
                <w:szCs w:val="16"/>
              </w:rPr>
            </w:pPr>
            <w:r>
              <w:rPr>
                <w:rFonts w:ascii="宋体" w:hAnsi="宋体" w:cs="宋体"/>
                <w:b/>
                <w:color w:val="000000"/>
                <w:kern w:val="0"/>
                <w:sz w:val="16"/>
                <w:szCs w:val="16"/>
              </w:rPr>
              <w:t>207</w:t>
            </w:r>
          </w:p>
        </w:tc>
        <w:tc>
          <w:tcPr>
            <w:tcW w:w="2551" w:type="dxa"/>
            <w:tcBorders>
              <w:top w:val="nil"/>
              <w:left w:val="nil"/>
              <w:bottom w:val="single" w:sz="4" w:space="0" w:color="auto"/>
              <w:right w:val="single" w:sz="4" w:space="0" w:color="auto"/>
            </w:tcBorders>
            <w:vAlign w:val="center"/>
          </w:tcPr>
          <w:p w:rsidR="00153E3E" w:rsidRDefault="00153E3E">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文化体育与传媒支出</w:t>
            </w:r>
          </w:p>
        </w:tc>
        <w:tc>
          <w:tcPr>
            <w:tcW w:w="1306"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153E3E" w:rsidRDefault="00153E3E">
            <w:pPr>
              <w:widowControl/>
              <w:jc w:val="left"/>
              <w:textAlignment w:val="center"/>
              <w:rPr>
                <w:rFonts w:ascii="宋体" w:cs="宋体"/>
                <w:color w:val="000000"/>
                <w:sz w:val="16"/>
                <w:szCs w:val="16"/>
              </w:rPr>
            </w:pPr>
            <w:r>
              <w:rPr>
                <w:rFonts w:ascii="宋体" w:hAnsi="宋体" w:cs="宋体"/>
                <w:color w:val="000000"/>
                <w:kern w:val="0"/>
                <w:sz w:val="16"/>
                <w:szCs w:val="16"/>
              </w:rPr>
              <w:t>20707</w:t>
            </w:r>
          </w:p>
        </w:tc>
        <w:tc>
          <w:tcPr>
            <w:tcW w:w="2551" w:type="dxa"/>
            <w:tcBorders>
              <w:top w:val="nil"/>
              <w:left w:val="nil"/>
              <w:bottom w:val="single" w:sz="4" w:space="0" w:color="auto"/>
              <w:right w:val="single" w:sz="4" w:space="0" w:color="auto"/>
            </w:tcBorders>
            <w:vAlign w:val="center"/>
          </w:tcPr>
          <w:p w:rsidR="00153E3E" w:rsidRDefault="00153E3E">
            <w:pPr>
              <w:widowControl/>
              <w:jc w:val="left"/>
              <w:textAlignment w:val="center"/>
              <w:rPr>
                <w:rFonts w:ascii="宋体" w:cs="宋体"/>
                <w:color w:val="000000"/>
                <w:sz w:val="16"/>
                <w:szCs w:val="16"/>
              </w:rPr>
            </w:pPr>
            <w:r>
              <w:rPr>
                <w:rFonts w:ascii="宋体" w:hAnsi="宋体" w:cs="宋体" w:hint="eastAsia"/>
                <w:color w:val="000000"/>
                <w:kern w:val="0"/>
                <w:sz w:val="16"/>
                <w:szCs w:val="16"/>
              </w:rPr>
              <w:t>国家电影事业发展专项资金及对应专项债务收入安排的支出</w:t>
            </w:r>
          </w:p>
        </w:tc>
        <w:tc>
          <w:tcPr>
            <w:tcW w:w="1306"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153E3E" w:rsidRDefault="00153E3E">
            <w:pPr>
              <w:widowControl/>
              <w:jc w:val="left"/>
              <w:textAlignment w:val="center"/>
              <w:rPr>
                <w:rFonts w:ascii="宋体" w:cs="宋体"/>
                <w:color w:val="000000"/>
                <w:sz w:val="16"/>
                <w:szCs w:val="16"/>
              </w:rPr>
            </w:pPr>
            <w:r>
              <w:rPr>
                <w:rFonts w:ascii="宋体" w:hAnsi="宋体" w:cs="宋体"/>
                <w:color w:val="000000"/>
                <w:kern w:val="0"/>
                <w:sz w:val="16"/>
                <w:szCs w:val="16"/>
              </w:rPr>
              <w:t>2070701</w:t>
            </w:r>
          </w:p>
        </w:tc>
        <w:tc>
          <w:tcPr>
            <w:tcW w:w="2551" w:type="dxa"/>
            <w:tcBorders>
              <w:top w:val="nil"/>
              <w:left w:val="nil"/>
              <w:bottom w:val="single" w:sz="4" w:space="0" w:color="auto"/>
              <w:right w:val="single" w:sz="4" w:space="0" w:color="auto"/>
            </w:tcBorders>
            <w:vAlign w:val="center"/>
          </w:tcPr>
          <w:p w:rsidR="00153E3E" w:rsidRDefault="00153E3E">
            <w:pPr>
              <w:widowControl/>
              <w:jc w:val="left"/>
              <w:textAlignment w:val="center"/>
              <w:rPr>
                <w:rFonts w:ascii="宋体" w:cs="宋体"/>
                <w:color w:val="000000"/>
                <w:sz w:val="16"/>
                <w:szCs w:val="16"/>
              </w:rPr>
            </w:pPr>
            <w:r>
              <w:rPr>
                <w:rFonts w:ascii="宋体" w:hAnsi="宋体" w:cs="宋体" w:hint="eastAsia"/>
                <w:color w:val="000000"/>
                <w:kern w:val="0"/>
                <w:sz w:val="16"/>
                <w:szCs w:val="16"/>
              </w:rPr>
              <w:t>资助国产影片放映</w:t>
            </w:r>
          </w:p>
        </w:tc>
        <w:tc>
          <w:tcPr>
            <w:tcW w:w="1306"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153E3E" w:rsidRDefault="00153E3E">
            <w:pPr>
              <w:widowControl/>
              <w:jc w:val="left"/>
              <w:textAlignment w:val="center"/>
              <w:rPr>
                <w:rFonts w:ascii="宋体" w:cs="宋体"/>
                <w:color w:val="000000"/>
                <w:sz w:val="16"/>
                <w:szCs w:val="16"/>
              </w:rPr>
            </w:pPr>
            <w:r>
              <w:rPr>
                <w:rFonts w:ascii="宋体" w:hAnsi="宋体" w:cs="宋体"/>
                <w:color w:val="000000"/>
                <w:kern w:val="0"/>
                <w:sz w:val="16"/>
                <w:szCs w:val="16"/>
              </w:rPr>
              <w:t>2070702</w:t>
            </w:r>
          </w:p>
        </w:tc>
        <w:tc>
          <w:tcPr>
            <w:tcW w:w="2551" w:type="dxa"/>
            <w:tcBorders>
              <w:top w:val="nil"/>
              <w:left w:val="nil"/>
              <w:bottom w:val="single" w:sz="4" w:space="0" w:color="auto"/>
              <w:right w:val="single" w:sz="4" w:space="0" w:color="auto"/>
            </w:tcBorders>
            <w:vAlign w:val="center"/>
          </w:tcPr>
          <w:p w:rsidR="00153E3E" w:rsidRDefault="00153E3E">
            <w:pPr>
              <w:widowControl/>
              <w:jc w:val="left"/>
              <w:textAlignment w:val="center"/>
              <w:rPr>
                <w:rFonts w:ascii="宋体" w:cs="宋体"/>
                <w:color w:val="000000"/>
                <w:sz w:val="16"/>
                <w:szCs w:val="16"/>
              </w:rPr>
            </w:pPr>
            <w:r>
              <w:rPr>
                <w:rFonts w:ascii="宋体" w:hAnsi="宋体" w:cs="宋体" w:hint="eastAsia"/>
                <w:color w:val="000000"/>
                <w:kern w:val="0"/>
                <w:sz w:val="16"/>
                <w:szCs w:val="16"/>
              </w:rPr>
              <w:t>资助城市影院</w:t>
            </w:r>
          </w:p>
        </w:tc>
        <w:tc>
          <w:tcPr>
            <w:tcW w:w="1306"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153E3E" w:rsidRDefault="00153E3E">
            <w:pPr>
              <w:widowControl/>
              <w:jc w:val="left"/>
              <w:textAlignment w:val="center"/>
              <w:rPr>
                <w:rFonts w:ascii="宋体" w:cs="宋体"/>
                <w:color w:val="000000"/>
                <w:sz w:val="16"/>
                <w:szCs w:val="16"/>
              </w:rPr>
            </w:pPr>
            <w:r>
              <w:rPr>
                <w:rFonts w:ascii="宋体" w:hAnsi="宋体" w:cs="宋体"/>
                <w:color w:val="000000"/>
                <w:kern w:val="0"/>
                <w:sz w:val="16"/>
                <w:szCs w:val="16"/>
              </w:rPr>
              <w:t>2070703</w:t>
            </w:r>
          </w:p>
        </w:tc>
        <w:tc>
          <w:tcPr>
            <w:tcW w:w="2551" w:type="dxa"/>
            <w:tcBorders>
              <w:top w:val="nil"/>
              <w:left w:val="nil"/>
              <w:bottom w:val="single" w:sz="8" w:space="0" w:color="auto"/>
              <w:right w:val="single" w:sz="4" w:space="0" w:color="auto"/>
            </w:tcBorders>
            <w:vAlign w:val="center"/>
          </w:tcPr>
          <w:p w:rsidR="00153E3E" w:rsidRDefault="00153E3E">
            <w:pPr>
              <w:widowControl/>
              <w:jc w:val="left"/>
              <w:textAlignment w:val="center"/>
              <w:rPr>
                <w:rFonts w:ascii="宋体" w:cs="宋体"/>
                <w:color w:val="000000"/>
                <w:sz w:val="16"/>
                <w:szCs w:val="16"/>
              </w:rPr>
            </w:pPr>
            <w:r>
              <w:rPr>
                <w:rFonts w:ascii="宋体" w:hAnsi="宋体" w:cs="宋体" w:hint="eastAsia"/>
                <w:color w:val="000000"/>
                <w:kern w:val="0"/>
                <w:sz w:val="16"/>
                <w:szCs w:val="16"/>
              </w:rPr>
              <w:t>资助少数民族电影译制</w:t>
            </w:r>
          </w:p>
        </w:tc>
        <w:tc>
          <w:tcPr>
            <w:tcW w:w="1306"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8" w:space="0" w:color="auto"/>
              <w:right w:val="nil"/>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8" w:space="0" w:color="auto"/>
              <w:right w:val="single" w:sz="8" w:space="0" w:color="auto"/>
            </w:tcBorders>
            <w:vAlign w:val="center"/>
          </w:tcPr>
          <w:p w:rsidR="00153E3E" w:rsidRDefault="00153E3E">
            <w:pPr>
              <w:widowControl/>
              <w:jc w:val="left"/>
              <w:rPr>
                <w:rFonts w:ascii="宋体" w:cs="宋体"/>
                <w:kern w:val="0"/>
                <w:sz w:val="24"/>
              </w:rPr>
            </w:pPr>
            <w:r>
              <w:rPr>
                <w:rFonts w:ascii="宋体" w:hAnsi="宋体" w:cs="宋体" w:hint="eastAsia"/>
                <w:kern w:val="0"/>
                <w:sz w:val="24"/>
              </w:rPr>
              <w:t xml:space="preserve">　</w:t>
            </w:r>
          </w:p>
        </w:tc>
      </w:tr>
      <w:tr w:rsidR="00153E3E">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153E3E" w:rsidRDefault="00153E3E">
            <w:pPr>
              <w:widowControl/>
              <w:jc w:val="left"/>
              <w:textAlignment w:val="center"/>
              <w:rPr>
                <w:rFonts w:ascii="宋体" w:cs="宋体"/>
                <w:color w:val="000000"/>
                <w:sz w:val="16"/>
                <w:szCs w:val="16"/>
              </w:rPr>
            </w:pPr>
            <w:r>
              <w:rPr>
                <w:rFonts w:ascii="宋体" w:hAnsi="宋体" w:cs="宋体"/>
                <w:color w:val="000000"/>
                <w:kern w:val="0"/>
                <w:sz w:val="16"/>
                <w:szCs w:val="16"/>
              </w:rPr>
              <w:t>2070799</w:t>
            </w:r>
          </w:p>
        </w:tc>
        <w:tc>
          <w:tcPr>
            <w:tcW w:w="2551" w:type="dxa"/>
            <w:tcBorders>
              <w:top w:val="nil"/>
              <w:left w:val="nil"/>
              <w:bottom w:val="single" w:sz="8" w:space="0" w:color="auto"/>
              <w:right w:val="single" w:sz="4" w:space="0" w:color="auto"/>
            </w:tcBorders>
            <w:vAlign w:val="center"/>
          </w:tcPr>
          <w:p w:rsidR="00153E3E" w:rsidRDefault="00153E3E">
            <w:pPr>
              <w:widowControl/>
              <w:jc w:val="left"/>
              <w:textAlignment w:val="center"/>
              <w:rPr>
                <w:rFonts w:ascii="宋体" w:cs="宋体"/>
                <w:color w:val="000000"/>
                <w:sz w:val="16"/>
                <w:szCs w:val="16"/>
              </w:rPr>
            </w:pPr>
            <w:r>
              <w:rPr>
                <w:rFonts w:ascii="宋体" w:hAnsi="宋体" w:cs="宋体" w:hint="eastAsia"/>
                <w:color w:val="000000"/>
                <w:kern w:val="0"/>
                <w:sz w:val="16"/>
                <w:szCs w:val="16"/>
              </w:rPr>
              <w:t>其他国家电影事业发展专项资金支出</w:t>
            </w:r>
          </w:p>
        </w:tc>
        <w:tc>
          <w:tcPr>
            <w:tcW w:w="1306" w:type="dxa"/>
            <w:tcBorders>
              <w:top w:val="nil"/>
              <w:left w:val="nil"/>
              <w:bottom w:val="single" w:sz="8" w:space="0" w:color="auto"/>
              <w:right w:val="single" w:sz="4" w:space="0" w:color="auto"/>
            </w:tcBorders>
            <w:vAlign w:val="center"/>
          </w:tcPr>
          <w:p w:rsidR="00153E3E" w:rsidRDefault="00153E3E">
            <w:pPr>
              <w:widowControl/>
              <w:ind w:left="1"/>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153E3E" w:rsidRDefault="00153E3E">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153E3E" w:rsidRDefault="00153E3E">
            <w:pPr>
              <w:widowControl/>
              <w:jc w:val="left"/>
              <w:rPr>
                <w:rFonts w:ascii="宋体" w:cs="宋体"/>
                <w:kern w:val="0"/>
                <w:sz w:val="24"/>
              </w:rPr>
            </w:pPr>
          </w:p>
        </w:tc>
      </w:tr>
      <w:tr w:rsidR="00153E3E">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153E3E" w:rsidRDefault="00153E3E">
            <w:pPr>
              <w:widowControl/>
              <w:jc w:val="left"/>
              <w:textAlignment w:val="center"/>
              <w:rPr>
                <w:rFonts w:ascii="宋体" w:cs="宋体"/>
                <w:b/>
                <w:color w:val="000000"/>
                <w:sz w:val="16"/>
                <w:szCs w:val="16"/>
              </w:rPr>
            </w:pPr>
            <w:r>
              <w:rPr>
                <w:rFonts w:ascii="宋体" w:hAnsi="宋体" w:cs="宋体"/>
                <w:b/>
                <w:color w:val="000000"/>
                <w:kern w:val="0"/>
                <w:sz w:val="16"/>
                <w:szCs w:val="16"/>
              </w:rPr>
              <w:t>208</w:t>
            </w:r>
          </w:p>
        </w:tc>
        <w:tc>
          <w:tcPr>
            <w:tcW w:w="2551" w:type="dxa"/>
            <w:tcBorders>
              <w:top w:val="nil"/>
              <w:left w:val="nil"/>
              <w:bottom w:val="single" w:sz="8" w:space="0" w:color="auto"/>
              <w:right w:val="single" w:sz="4" w:space="0" w:color="auto"/>
            </w:tcBorders>
            <w:vAlign w:val="center"/>
          </w:tcPr>
          <w:p w:rsidR="00153E3E" w:rsidRDefault="00153E3E">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社会保障和就业支出</w:t>
            </w:r>
          </w:p>
        </w:tc>
        <w:tc>
          <w:tcPr>
            <w:tcW w:w="1306"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153E3E" w:rsidRDefault="00153E3E">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153E3E" w:rsidRDefault="00153E3E">
            <w:pPr>
              <w:widowControl/>
              <w:jc w:val="left"/>
              <w:rPr>
                <w:rFonts w:ascii="宋体" w:cs="宋体"/>
                <w:kern w:val="0"/>
                <w:sz w:val="24"/>
              </w:rPr>
            </w:pPr>
          </w:p>
        </w:tc>
      </w:tr>
      <w:tr w:rsidR="00153E3E">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153E3E" w:rsidRDefault="00153E3E">
            <w:pPr>
              <w:widowControl/>
              <w:jc w:val="left"/>
              <w:textAlignment w:val="center"/>
              <w:rPr>
                <w:rFonts w:ascii="宋体" w:cs="宋体"/>
                <w:color w:val="000000"/>
                <w:sz w:val="16"/>
                <w:szCs w:val="16"/>
              </w:rPr>
            </w:pPr>
            <w:r>
              <w:rPr>
                <w:rFonts w:ascii="宋体" w:hAnsi="宋体" w:cs="宋体"/>
                <w:color w:val="000000"/>
                <w:kern w:val="0"/>
                <w:sz w:val="16"/>
                <w:szCs w:val="16"/>
              </w:rPr>
              <w:t>20822</w:t>
            </w:r>
          </w:p>
        </w:tc>
        <w:tc>
          <w:tcPr>
            <w:tcW w:w="2551" w:type="dxa"/>
            <w:tcBorders>
              <w:top w:val="nil"/>
              <w:left w:val="nil"/>
              <w:bottom w:val="single" w:sz="8" w:space="0" w:color="auto"/>
              <w:right w:val="single" w:sz="4" w:space="0" w:color="auto"/>
            </w:tcBorders>
            <w:vAlign w:val="center"/>
          </w:tcPr>
          <w:p w:rsidR="00153E3E" w:rsidRDefault="00153E3E">
            <w:pPr>
              <w:widowControl/>
              <w:jc w:val="left"/>
              <w:textAlignment w:val="center"/>
              <w:rPr>
                <w:rFonts w:ascii="宋体" w:cs="宋体"/>
                <w:color w:val="000000"/>
                <w:sz w:val="16"/>
                <w:szCs w:val="16"/>
              </w:rPr>
            </w:pPr>
            <w:r>
              <w:rPr>
                <w:rFonts w:ascii="宋体" w:hAnsi="宋体" w:cs="宋体" w:hint="eastAsia"/>
                <w:color w:val="000000"/>
                <w:kern w:val="0"/>
                <w:sz w:val="16"/>
                <w:szCs w:val="16"/>
              </w:rPr>
              <w:t>大中型水库移民后期扶持基金支出</w:t>
            </w:r>
          </w:p>
        </w:tc>
        <w:tc>
          <w:tcPr>
            <w:tcW w:w="1306"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153E3E" w:rsidRDefault="00153E3E">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153E3E" w:rsidRDefault="00153E3E">
            <w:pPr>
              <w:widowControl/>
              <w:jc w:val="left"/>
              <w:rPr>
                <w:rFonts w:ascii="宋体" w:cs="宋体"/>
                <w:kern w:val="0"/>
                <w:sz w:val="24"/>
              </w:rPr>
            </w:pPr>
          </w:p>
        </w:tc>
      </w:tr>
      <w:tr w:rsidR="00153E3E">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153E3E" w:rsidRDefault="00153E3E">
            <w:pPr>
              <w:widowControl/>
              <w:jc w:val="left"/>
              <w:textAlignment w:val="center"/>
              <w:rPr>
                <w:rFonts w:ascii="宋体" w:cs="宋体"/>
                <w:color w:val="000000"/>
                <w:sz w:val="16"/>
                <w:szCs w:val="16"/>
              </w:rPr>
            </w:pPr>
            <w:r>
              <w:rPr>
                <w:rFonts w:ascii="宋体" w:hAnsi="宋体" w:cs="宋体"/>
                <w:color w:val="000000"/>
                <w:kern w:val="0"/>
                <w:sz w:val="16"/>
                <w:szCs w:val="16"/>
              </w:rPr>
              <w:t>2320499</w:t>
            </w:r>
          </w:p>
        </w:tc>
        <w:tc>
          <w:tcPr>
            <w:tcW w:w="2551" w:type="dxa"/>
            <w:tcBorders>
              <w:top w:val="nil"/>
              <w:left w:val="nil"/>
              <w:bottom w:val="single" w:sz="8" w:space="0" w:color="auto"/>
              <w:right w:val="single" w:sz="4" w:space="0" w:color="auto"/>
            </w:tcBorders>
            <w:vAlign w:val="center"/>
          </w:tcPr>
          <w:p w:rsidR="00153E3E" w:rsidRDefault="00153E3E">
            <w:pPr>
              <w:widowControl/>
              <w:jc w:val="left"/>
              <w:textAlignment w:val="center"/>
              <w:rPr>
                <w:rFonts w:ascii="宋体" w:cs="宋体"/>
                <w:color w:val="000000"/>
                <w:sz w:val="16"/>
                <w:szCs w:val="16"/>
              </w:rPr>
            </w:pPr>
            <w:r>
              <w:rPr>
                <w:rFonts w:ascii="宋体" w:hAnsi="宋体" w:cs="宋体" w:hint="eastAsia"/>
                <w:color w:val="000000"/>
                <w:kern w:val="0"/>
                <w:sz w:val="16"/>
                <w:szCs w:val="16"/>
              </w:rPr>
              <w:t>其他政府性基金债务付息支出</w:t>
            </w:r>
          </w:p>
        </w:tc>
        <w:tc>
          <w:tcPr>
            <w:tcW w:w="1306"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153E3E" w:rsidRDefault="00153E3E">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153E3E" w:rsidRDefault="00153E3E">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153E3E" w:rsidRDefault="00153E3E">
            <w:pPr>
              <w:widowControl/>
              <w:jc w:val="left"/>
              <w:rPr>
                <w:rFonts w:ascii="宋体" w:cs="宋体"/>
                <w:kern w:val="0"/>
                <w:sz w:val="24"/>
              </w:rPr>
            </w:pPr>
          </w:p>
        </w:tc>
      </w:tr>
    </w:tbl>
    <w:p w:rsidR="00153E3E" w:rsidRDefault="00153E3E" w:rsidP="00153E3E">
      <w:pPr>
        <w:adjustRightInd w:val="0"/>
        <w:snapToGrid w:val="0"/>
        <w:ind w:firstLineChars="500" w:firstLine="31680"/>
        <w:rPr>
          <w:sz w:val="20"/>
          <w:szCs w:val="20"/>
        </w:rPr>
      </w:pPr>
      <w:r>
        <w:rPr>
          <w:rFonts w:hint="eastAsia"/>
          <w:sz w:val="20"/>
          <w:szCs w:val="20"/>
        </w:rPr>
        <w:t>注：本表反映部门本年度政府性基金预算财政拨款收入支出及结转和结余情况。</w:t>
      </w:r>
    </w:p>
    <w:p w:rsidR="00153E3E" w:rsidRDefault="00153E3E" w:rsidP="00A717CE">
      <w:pPr>
        <w:adjustRightInd w:val="0"/>
        <w:snapToGrid w:val="0"/>
        <w:ind w:firstLineChars="500" w:firstLine="31680"/>
        <w:rPr>
          <w:sz w:val="20"/>
          <w:szCs w:val="20"/>
        </w:rPr>
        <w:sectPr w:rsidR="00153E3E">
          <w:headerReference w:type="even" r:id="rId6"/>
          <w:headerReference w:type="default" r:id="rId7"/>
          <w:footerReference w:type="even" r:id="rId8"/>
          <w:footerReference w:type="default" r:id="rId9"/>
          <w:headerReference w:type="first" r:id="rId10"/>
          <w:footerReference w:type="first" r:id="rId11"/>
          <w:pgSz w:w="16838" w:h="11906" w:orient="landscape"/>
          <w:pgMar w:top="1134" w:right="1134" w:bottom="1134" w:left="1134" w:header="510" w:footer="992" w:gutter="0"/>
          <w:cols w:space="720"/>
          <w:docGrid w:linePitch="435"/>
        </w:sectPr>
      </w:pPr>
      <w:r>
        <w:rPr>
          <w:rFonts w:ascii="宋体" w:hAnsi="宋体" w:cs="宋体" w:hint="eastAsia"/>
          <w:b/>
          <w:kern w:val="0"/>
          <w:sz w:val="20"/>
          <w:szCs w:val="20"/>
        </w:rPr>
        <w:t>说明：罗山县纪委没有政府性基金收入，也没有使用政府性基金安排的支出，故本表无数据。</w:t>
      </w:r>
    </w:p>
    <w:p w:rsidR="00153E3E" w:rsidRDefault="00153E3E">
      <w:pPr>
        <w:adjustRightInd w:val="0"/>
        <w:snapToGrid w:val="0"/>
        <w:spacing w:line="360" w:lineRule="auto"/>
        <w:rPr>
          <w:rFonts w:ascii="黑体" w:eastAsia="黑体" w:hAnsi="黑体"/>
          <w:sz w:val="28"/>
          <w:szCs w:val="28"/>
        </w:rPr>
      </w:pPr>
    </w:p>
    <w:p w:rsidR="00153E3E" w:rsidRDefault="00153E3E">
      <w:pPr>
        <w:adjustRightInd w:val="0"/>
        <w:snapToGrid w:val="0"/>
        <w:spacing w:line="360" w:lineRule="auto"/>
        <w:jc w:val="center"/>
        <w:rPr>
          <w:rFonts w:ascii="黑体" w:eastAsia="黑体" w:cs="黑体"/>
          <w:spacing w:val="-38"/>
          <w:sz w:val="28"/>
          <w:szCs w:val="28"/>
        </w:rPr>
      </w:pPr>
      <w:r>
        <w:rPr>
          <w:rFonts w:ascii="黑体" w:eastAsia="黑体" w:cs="黑体" w:hint="eastAsia"/>
          <w:sz w:val="28"/>
          <w:szCs w:val="28"/>
        </w:rPr>
        <w:t>第三部分</w:t>
      </w:r>
    </w:p>
    <w:p w:rsidR="00153E3E" w:rsidRDefault="00153E3E">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罗山县纪委</w:t>
      </w:r>
      <w:r>
        <w:rPr>
          <w:rFonts w:ascii="黑体" w:eastAsia="黑体" w:cs="黑体"/>
          <w:sz w:val="28"/>
          <w:szCs w:val="28"/>
        </w:rPr>
        <w:t>2016</w:t>
      </w:r>
      <w:r>
        <w:rPr>
          <w:rFonts w:ascii="黑体" w:eastAsia="黑体" w:cs="黑体"/>
          <w:spacing w:val="-119"/>
          <w:sz w:val="28"/>
          <w:szCs w:val="28"/>
        </w:rPr>
        <w:t xml:space="preserve"> </w:t>
      </w:r>
      <w:r>
        <w:rPr>
          <w:rFonts w:ascii="黑体" w:eastAsia="黑体" w:cs="黑体" w:hint="eastAsia"/>
          <w:sz w:val="28"/>
          <w:szCs w:val="28"/>
        </w:rPr>
        <w:t>年度部门决算情况说明</w:t>
      </w:r>
    </w:p>
    <w:p w:rsidR="00153E3E" w:rsidRDefault="00153E3E">
      <w:pPr>
        <w:adjustRightInd w:val="0"/>
        <w:snapToGrid w:val="0"/>
        <w:spacing w:line="360" w:lineRule="auto"/>
        <w:ind w:firstLine="640"/>
        <w:rPr>
          <w:rFonts w:ascii="黑体" w:eastAsia="黑体" w:hAnsi="黑体"/>
          <w:sz w:val="28"/>
          <w:szCs w:val="28"/>
        </w:rPr>
      </w:pPr>
    </w:p>
    <w:p w:rsidR="00153E3E" w:rsidRDefault="00153E3E">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一、收入支出决算总体情况说明</w:t>
      </w:r>
    </w:p>
    <w:p w:rsidR="00153E3E" w:rsidRDefault="00153E3E" w:rsidP="001B215F">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罗山县纪委</w:t>
      </w:r>
      <w:r>
        <w:rPr>
          <w:rFonts w:ascii="仿宋_GB2312" w:eastAsia="仿宋_GB2312" w:hAnsi="宋体" w:cs="Courier New"/>
          <w:sz w:val="28"/>
          <w:szCs w:val="28"/>
        </w:rPr>
        <w:t>2016</w:t>
      </w:r>
      <w:r>
        <w:rPr>
          <w:rFonts w:ascii="仿宋_GB2312" w:eastAsia="仿宋_GB2312" w:hAnsi="宋体" w:cs="Courier New" w:hint="eastAsia"/>
          <w:sz w:val="28"/>
          <w:szCs w:val="28"/>
        </w:rPr>
        <w:t>年收入总计</w:t>
      </w:r>
      <w:r>
        <w:rPr>
          <w:rFonts w:ascii="仿宋_GB2312" w:eastAsia="仿宋_GB2312" w:hAnsi="宋体" w:cs="Courier New"/>
          <w:sz w:val="28"/>
          <w:szCs w:val="28"/>
        </w:rPr>
        <w:t>443.7</w:t>
      </w:r>
      <w:r>
        <w:rPr>
          <w:rFonts w:ascii="仿宋_GB2312" w:eastAsia="仿宋_GB2312" w:hAnsi="宋体" w:cs="Courier New" w:hint="eastAsia"/>
          <w:sz w:val="28"/>
          <w:szCs w:val="28"/>
        </w:rPr>
        <w:t>万元，支出总计</w:t>
      </w:r>
      <w:r>
        <w:rPr>
          <w:rFonts w:ascii="仿宋_GB2312" w:eastAsia="仿宋_GB2312" w:hAnsi="宋体" w:cs="Courier New"/>
          <w:sz w:val="28"/>
          <w:szCs w:val="28"/>
        </w:rPr>
        <w:t>443.7</w:t>
      </w:r>
      <w:r>
        <w:rPr>
          <w:rFonts w:ascii="仿宋_GB2312" w:eastAsia="仿宋_GB2312" w:hAnsi="宋体" w:cs="Courier New" w:hint="eastAsia"/>
          <w:sz w:val="28"/>
          <w:szCs w:val="28"/>
        </w:rPr>
        <w:t>万元。与</w:t>
      </w:r>
      <w:r>
        <w:rPr>
          <w:rFonts w:ascii="仿宋_GB2312" w:eastAsia="仿宋_GB2312" w:hAnsi="宋体" w:cs="Courier New"/>
          <w:sz w:val="28"/>
          <w:szCs w:val="28"/>
        </w:rPr>
        <w:t>2015</w:t>
      </w:r>
      <w:r>
        <w:rPr>
          <w:rFonts w:ascii="仿宋_GB2312" w:eastAsia="仿宋_GB2312" w:hAnsi="宋体" w:cs="Courier New" w:hint="eastAsia"/>
          <w:sz w:val="28"/>
          <w:szCs w:val="28"/>
        </w:rPr>
        <w:t>年相比，收、支总计各增加</w:t>
      </w:r>
      <w:r>
        <w:rPr>
          <w:rFonts w:ascii="仿宋_GB2312" w:eastAsia="仿宋_GB2312" w:hAnsi="宋体" w:cs="Courier New"/>
          <w:sz w:val="28"/>
          <w:szCs w:val="28"/>
        </w:rPr>
        <w:t xml:space="preserve"> 8.7</w:t>
      </w:r>
      <w:r>
        <w:rPr>
          <w:rFonts w:ascii="仿宋_GB2312" w:eastAsia="仿宋_GB2312" w:hAnsi="宋体" w:cs="Courier New" w:hint="eastAsia"/>
          <w:sz w:val="28"/>
          <w:szCs w:val="28"/>
        </w:rPr>
        <w:t>万元，增长</w:t>
      </w:r>
      <w:r>
        <w:rPr>
          <w:rFonts w:ascii="仿宋_GB2312" w:eastAsia="仿宋_GB2312" w:hAnsi="宋体" w:cs="Courier New"/>
          <w:sz w:val="28"/>
          <w:szCs w:val="28"/>
        </w:rPr>
        <w:t>2%</w:t>
      </w:r>
      <w:r>
        <w:rPr>
          <w:rFonts w:ascii="仿宋_GB2312" w:eastAsia="仿宋_GB2312" w:hAnsi="宋体" w:cs="Courier New" w:hint="eastAsia"/>
          <w:sz w:val="28"/>
          <w:szCs w:val="28"/>
        </w:rPr>
        <w:t>。</w:t>
      </w:r>
    </w:p>
    <w:p w:rsidR="00153E3E" w:rsidRDefault="00153E3E">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二、收入决算情况说明</w:t>
      </w:r>
    </w:p>
    <w:p w:rsidR="00153E3E" w:rsidRDefault="00153E3E">
      <w:pPr>
        <w:adjustRightInd w:val="0"/>
        <w:snapToGrid w:val="0"/>
        <w:spacing w:line="360" w:lineRule="auto"/>
        <w:ind w:firstLine="640"/>
        <w:rPr>
          <w:rFonts w:ascii="仿宋_GB2312" w:eastAsia="仿宋_GB2312"/>
          <w:sz w:val="28"/>
          <w:szCs w:val="28"/>
        </w:rPr>
      </w:pPr>
      <w:r>
        <w:rPr>
          <w:rFonts w:ascii="仿宋_GB2312" w:eastAsia="仿宋_GB2312" w:hAnsi="宋体" w:cs="Courier New" w:hint="eastAsia"/>
          <w:sz w:val="28"/>
          <w:szCs w:val="28"/>
        </w:rPr>
        <w:t>罗山县纪委</w:t>
      </w:r>
      <w:r>
        <w:rPr>
          <w:rFonts w:ascii="仿宋_GB2312" w:eastAsia="仿宋_GB2312" w:hint="eastAsia"/>
          <w:sz w:val="28"/>
          <w:szCs w:val="28"/>
        </w:rPr>
        <w:t>本年收入合计</w:t>
      </w:r>
      <w:r>
        <w:rPr>
          <w:rFonts w:ascii="仿宋_GB2312" w:eastAsia="仿宋_GB2312"/>
          <w:sz w:val="28"/>
          <w:szCs w:val="28"/>
        </w:rPr>
        <w:t>443.7</w:t>
      </w:r>
      <w:r>
        <w:rPr>
          <w:rFonts w:ascii="仿宋_GB2312" w:eastAsia="仿宋_GB2312" w:hint="eastAsia"/>
          <w:sz w:val="28"/>
          <w:szCs w:val="28"/>
        </w:rPr>
        <w:t>万元，其中：财政拨款收入</w:t>
      </w:r>
      <w:r>
        <w:rPr>
          <w:rFonts w:ascii="仿宋_GB2312" w:eastAsia="仿宋_GB2312"/>
          <w:sz w:val="28"/>
          <w:szCs w:val="28"/>
        </w:rPr>
        <w:t>443.7</w:t>
      </w:r>
      <w:r>
        <w:rPr>
          <w:rFonts w:ascii="仿宋_GB2312" w:eastAsia="仿宋_GB2312" w:hint="eastAsia"/>
          <w:sz w:val="28"/>
          <w:szCs w:val="28"/>
        </w:rPr>
        <w:t>万元，占</w:t>
      </w:r>
      <w:r>
        <w:rPr>
          <w:rFonts w:ascii="仿宋_GB2312" w:eastAsia="仿宋_GB2312" w:hAnsi="宋体" w:cs="Courier New"/>
          <w:sz w:val="28"/>
          <w:szCs w:val="28"/>
        </w:rPr>
        <w:t>100</w:t>
      </w:r>
      <w:r>
        <w:rPr>
          <w:rFonts w:ascii="仿宋_GB2312" w:eastAsia="仿宋_GB2312"/>
          <w:sz w:val="28"/>
          <w:szCs w:val="28"/>
        </w:rPr>
        <w:t>%</w:t>
      </w:r>
      <w:r>
        <w:rPr>
          <w:rFonts w:ascii="仿宋_GB2312" w:eastAsia="仿宋_GB2312" w:hint="eastAsia"/>
          <w:sz w:val="28"/>
          <w:szCs w:val="28"/>
        </w:rPr>
        <w:t>。</w:t>
      </w:r>
    </w:p>
    <w:p w:rsidR="00153E3E" w:rsidRDefault="00153E3E">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三、支出决算情况说明</w:t>
      </w:r>
    </w:p>
    <w:p w:rsidR="00153E3E" w:rsidRDefault="00153E3E">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罗山县纪委本年支出合计</w:t>
      </w:r>
      <w:r>
        <w:rPr>
          <w:rFonts w:ascii="仿宋_GB2312" w:eastAsia="仿宋_GB2312"/>
          <w:sz w:val="28"/>
          <w:szCs w:val="28"/>
        </w:rPr>
        <w:t>443.7</w:t>
      </w:r>
      <w:r>
        <w:rPr>
          <w:rFonts w:ascii="仿宋_GB2312" w:eastAsia="仿宋_GB2312" w:hAnsi="宋体" w:cs="Courier New" w:hint="eastAsia"/>
          <w:sz w:val="28"/>
          <w:szCs w:val="28"/>
        </w:rPr>
        <w:t>万元，其中：基本支出</w:t>
      </w:r>
      <w:r>
        <w:rPr>
          <w:rFonts w:ascii="仿宋_GB2312" w:eastAsia="仿宋_GB2312"/>
          <w:sz w:val="28"/>
          <w:szCs w:val="28"/>
        </w:rPr>
        <w:t>443.7</w:t>
      </w:r>
      <w:r>
        <w:rPr>
          <w:rFonts w:ascii="仿宋_GB2312" w:eastAsia="仿宋_GB2312" w:hAnsi="宋体" w:cs="Courier New" w:hint="eastAsia"/>
          <w:sz w:val="28"/>
          <w:szCs w:val="28"/>
        </w:rPr>
        <w:t>万元，占</w:t>
      </w:r>
      <w:r>
        <w:rPr>
          <w:rFonts w:ascii="仿宋_GB2312" w:eastAsia="仿宋_GB2312" w:hAnsi="宋体" w:cs="Courier New"/>
          <w:sz w:val="28"/>
          <w:szCs w:val="28"/>
        </w:rPr>
        <w:t>100%</w:t>
      </w:r>
      <w:r>
        <w:rPr>
          <w:rFonts w:ascii="仿宋_GB2312" w:eastAsia="仿宋_GB2312" w:hAnsi="宋体" w:cs="Courier New" w:hint="eastAsia"/>
          <w:sz w:val="28"/>
          <w:szCs w:val="28"/>
        </w:rPr>
        <w:t>。</w:t>
      </w:r>
    </w:p>
    <w:p w:rsidR="00153E3E" w:rsidRDefault="00153E3E">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四、财政拨款收入支出决算总体情况说明</w:t>
      </w:r>
    </w:p>
    <w:p w:rsidR="00153E3E" w:rsidRDefault="00153E3E">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sz w:val="28"/>
          <w:szCs w:val="28"/>
        </w:rPr>
        <w:t>2016</w:t>
      </w:r>
      <w:r>
        <w:rPr>
          <w:rFonts w:ascii="仿宋_GB2312" w:eastAsia="仿宋_GB2312" w:hAnsi="宋体" w:cs="Courier New" w:hint="eastAsia"/>
          <w:sz w:val="28"/>
          <w:szCs w:val="28"/>
        </w:rPr>
        <w:t>年财政拨款收支总决算</w:t>
      </w:r>
      <w:r>
        <w:rPr>
          <w:rFonts w:ascii="仿宋_GB2312" w:eastAsia="仿宋_GB2312"/>
          <w:sz w:val="28"/>
          <w:szCs w:val="28"/>
        </w:rPr>
        <w:t>443.7</w:t>
      </w:r>
      <w:r>
        <w:rPr>
          <w:rFonts w:ascii="仿宋_GB2312" w:eastAsia="仿宋_GB2312" w:hAnsi="宋体" w:cs="Courier New" w:hint="eastAsia"/>
          <w:sz w:val="28"/>
          <w:szCs w:val="28"/>
        </w:rPr>
        <w:t>万元。</w:t>
      </w:r>
    </w:p>
    <w:p w:rsidR="00153E3E" w:rsidRDefault="00153E3E">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五、一般公共预算财政拨款支出决算情况说明</w:t>
      </w:r>
    </w:p>
    <w:p w:rsidR="00153E3E" w:rsidRDefault="00153E3E">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罗山县纪委</w:t>
      </w:r>
      <w:r>
        <w:rPr>
          <w:rFonts w:ascii="仿宋_GB2312" w:eastAsia="仿宋_GB2312" w:hAnsi="宋体" w:cs="Courier New"/>
          <w:sz w:val="28"/>
          <w:szCs w:val="28"/>
        </w:rPr>
        <w:t>2016</w:t>
      </w:r>
      <w:r>
        <w:rPr>
          <w:rFonts w:ascii="仿宋_GB2312" w:eastAsia="仿宋_GB2312" w:hAnsi="宋体" w:cs="Courier New" w:hint="eastAsia"/>
          <w:sz w:val="28"/>
          <w:szCs w:val="28"/>
        </w:rPr>
        <w:t>年一般公共预算财政拨款支出年初预算为</w:t>
      </w:r>
      <w:r>
        <w:rPr>
          <w:rFonts w:ascii="仿宋_GB2312" w:eastAsia="仿宋_GB2312" w:hAnsi="宋体" w:cs="Courier New"/>
          <w:sz w:val="28"/>
          <w:szCs w:val="28"/>
        </w:rPr>
        <w:t xml:space="preserve">  </w:t>
      </w:r>
      <w:r>
        <w:rPr>
          <w:rFonts w:ascii="仿宋_GB2312" w:eastAsia="仿宋_GB2312" w:hAnsi="宋体" w:cs="Courier New" w:hint="eastAsia"/>
          <w:sz w:val="28"/>
          <w:szCs w:val="28"/>
        </w:rPr>
        <w:t>万元，支出决算为</w:t>
      </w:r>
      <w:r>
        <w:rPr>
          <w:rFonts w:ascii="仿宋_GB2312" w:eastAsia="仿宋_GB2312" w:hAnsi="宋体" w:cs="Courier New"/>
          <w:sz w:val="28"/>
          <w:szCs w:val="28"/>
        </w:rPr>
        <w:t>443.7</w:t>
      </w:r>
      <w:r>
        <w:rPr>
          <w:rFonts w:ascii="仿宋_GB2312" w:eastAsia="仿宋_GB2312" w:hAnsi="宋体" w:cs="Courier New" w:hint="eastAsia"/>
          <w:sz w:val="28"/>
          <w:szCs w:val="28"/>
        </w:rPr>
        <w:t>万元。主要用于以下方面：行政运行支出</w:t>
      </w:r>
      <w:r>
        <w:rPr>
          <w:rFonts w:ascii="仿宋_GB2312" w:eastAsia="仿宋_GB2312" w:hAnsi="宋体" w:cs="Courier New"/>
          <w:sz w:val="28"/>
          <w:szCs w:val="28"/>
        </w:rPr>
        <w:t>423.6</w:t>
      </w:r>
      <w:r>
        <w:rPr>
          <w:rFonts w:ascii="仿宋_GB2312" w:eastAsia="仿宋_GB2312" w:hAnsi="宋体" w:cs="Courier New" w:hint="eastAsia"/>
          <w:sz w:val="28"/>
          <w:szCs w:val="28"/>
        </w:rPr>
        <w:t>万元，占</w:t>
      </w:r>
      <w:r>
        <w:rPr>
          <w:rFonts w:ascii="仿宋_GB2312" w:eastAsia="仿宋_GB2312" w:hAnsi="宋体" w:cs="Courier New"/>
          <w:sz w:val="28"/>
          <w:szCs w:val="28"/>
        </w:rPr>
        <w:t>95.46%</w:t>
      </w:r>
      <w:r>
        <w:rPr>
          <w:rFonts w:ascii="仿宋_GB2312" w:eastAsia="仿宋_GB2312" w:hAnsi="宋体" w:cs="Courier New" w:hint="eastAsia"/>
          <w:sz w:val="28"/>
          <w:szCs w:val="28"/>
        </w:rPr>
        <w:t>；社会保障和就业支出</w:t>
      </w:r>
      <w:r>
        <w:rPr>
          <w:rFonts w:ascii="仿宋_GB2312" w:eastAsia="仿宋_GB2312" w:hAnsi="宋体" w:cs="Courier New"/>
          <w:sz w:val="28"/>
          <w:szCs w:val="28"/>
        </w:rPr>
        <w:t>20.1</w:t>
      </w:r>
      <w:r>
        <w:rPr>
          <w:rFonts w:ascii="仿宋_GB2312" w:eastAsia="仿宋_GB2312" w:hAnsi="宋体" w:cs="Courier New" w:hint="eastAsia"/>
          <w:sz w:val="28"/>
          <w:szCs w:val="28"/>
        </w:rPr>
        <w:t>万元，占</w:t>
      </w:r>
      <w:r>
        <w:rPr>
          <w:rFonts w:ascii="仿宋_GB2312" w:eastAsia="仿宋_GB2312" w:hAnsi="宋体" w:cs="Courier New"/>
          <w:sz w:val="28"/>
          <w:szCs w:val="28"/>
        </w:rPr>
        <w:t>4.54%</w:t>
      </w:r>
      <w:r>
        <w:rPr>
          <w:rFonts w:ascii="仿宋_GB2312" w:eastAsia="仿宋_GB2312" w:hAnsi="宋体" w:cs="Courier New" w:hint="eastAsia"/>
          <w:sz w:val="28"/>
          <w:szCs w:val="28"/>
        </w:rPr>
        <w:t>。</w:t>
      </w:r>
    </w:p>
    <w:p w:rsidR="00153E3E" w:rsidRDefault="00153E3E">
      <w:pPr>
        <w:pStyle w:val="BodyText"/>
        <w:kinsoku w:val="0"/>
        <w:overflowPunct w:val="0"/>
        <w:snapToGrid w:val="0"/>
        <w:spacing w:line="360" w:lineRule="auto"/>
        <w:ind w:left="764" w:firstLine="360"/>
        <w:rPr>
          <w:rFonts w:ascii="黑体" w:eastAsia="黑体" w:cs="黑体"/>
          <w:sz w:val="28"/>
          <w:szCs w:val="28"/>
        </w:rPr>
      </w:pPr>
      <w:r>
        <w:rPr>
          <w:rFonts w:ascii="黑体" w:eastAsia="黑体" w:cs="黑体" w:hint="eastAsia"/>
          <w:sz w:val="28"/>
          <w:szCs w:val="28"/>
        </w:rPr>
        <w:t>六、一般公共预算财政拨款基本支出决算情况说明</w:t>
      </w:r>
    </w:p>
    <w:p w:rsidR="00153E3E" w:rsidRDefault="00153E3E">
      <w:pPr>
        <w:pStyle w:val="BodyText"/>
        <w:kinsoku w:val="0"/>
        <w:overflowPunct w:val="0"/>
        <w:snapToGrid w:val="0"/>
        <w:spacing w:line="360" w:lineRule="auto"/>
        <w:ind w:left="121" w:right="118" w:firstLine="360"/>
        <w:jc w:val="both"/>
        <w:rPr>
          <w:rFonts w:hAnsi="宋体" w:cs="Courier New"/>
          <w:kern w:val="2"/>
          <w:sz w:val="28"/>
          <w:szCs w:val="28"/>
        </w:rPr>
      </w:pPr>
      <w:r>
        <w:rPr>
          <w:rFonts w:hAnsi="宋体" w:cs="Courier New" w:hint="eastAsia"/>
          <w:sz w:val="28"/>
          <w:szCs w:val="28"/>
        </w:rPr>
        <w:t>罗山县纪委</w:t>
      </w:r>
      <w:r>
        <w:rPr>
          <w:rFonts w:hAnsi="宋体" w:cs="Courier New"/>
          <w:kern w:val="2"/>
          <w:sz w:val="28"/>
          <w:szCs w:val="28"/>
        </w:rPr>
        <w:t>2016</w:t>
      </w:r>
      <w:r>
        <w:rPr>
          <w:rFonts w:hAnsi="宋体" w:cs="Courier New" w:hint="eastAsia"/>
          <w:kern w:val="2"/>
          <w:sz w:val="28"/>
          <w:szCs w:val="28"/>
        </w:rPr>
        <w:t>年一般公共预算财政拨款基本支出</w:t>
      </w:r>
      <w:r>
        <w:rPr>
          <w:rFonts w:hAnsi="宋体" w:cs="Courier New"/>
          <w:kern w:val="2"/>
          <w:sz w:val="28"/>
          <w:szCs w:val="28"/>
        </w:rPr>
        <w:t>443.7</w:t>
      </w:r>
      <w:r>
        <w:rPr>
          <w:rFonts w:hAnsi="宋体" w:cs="Courier New" w:hint="eastAsia"/>
          <w:kern w:val="2"/>
          <w:sz w:val="28"/>
          <w:szCs w:val="28"/>
        </w:rPr>
        <w:t>万元，其中：</w:t>
      </w:r>
      <w:r>
        <w:rPr>
          <w:rFonts w:hint="eastAsia"/>
          <w:b/>
          <w:spacing w:val="-1"/>
          <w:sz w:val="28"/>
          <w:szCs w:val="28"/>
        </w:rPr>
        <w:t>人员经费</w:t>
      </w:r>
      <w:r>
        <w:rPr>
          <w:spacing w:val="-1"/>
          <w:sz w:val="28"/>
          <w:szCs w:val="28"/>
        </w:rPr>
        <w:t>287.3</w:t>
      </w:r>
      <w:r>
        <w:rPr>
          <w:rFonts w:hAnsi="宋体" w:cs="Courier New" w:hint="eastAsia"/>
          <w:kern w:val="2"/>
          <w:sz w:val="28"/>
          <w:szCs w:val="28"/>
        </w:rPr>
        <w:t>万元，主要包括：基本工资、津贴补贴、</w:t>
      </w:r>
      <w:r>
        <w:rPr>
          <w:rFonts w:hAnsi="宋体" w:cs="Courier New"/>
          <w:kern w:val="2"/>
          <w:sz w:val="28"/>
          <w:szCs w:val="28"/>
        </w:rPr>
        <w:t xml:space="preserve"> </w:t>
      </w:r>
      <w:r>
        <w:rPr>
          <w:rFonts w:hAnsi="宋体" w:cs="Courier New" w:hint="eastAsia"/>
          <w:kern w:val="2"/>
          <w:sz w:val="28"/>
          <w:szCs w:val="28"/>
        </w:rPr>
        <w:t>奖金、社会保障缴费、伙食补助费、绩效工资、其他工资福利</w:t>
      </w:r>
      <w:r>
        <w:rPr>
          <w:rFonts w:hAnsi="宋体" w:cs="Courier New"/>
          <w:kern w:val="2"/>
          <w:sz w:val="28"/>
          <w:szCs w:val="28"/>
        </w:rPr>
        <w:t xml:space="preserve"> </w:t>
      </w:r>
      <w:r>
        <w:rPr>
          <w:rFonts w:hAnsi="宋体" w:cs="Courier New" w:hint="eastAsia"/>
          <w:kern w:val="2"/>
          <w:sz w:val="28"/>
          <w:szCs w:val="28"/>
        </w:rPr>
        <w:t>支出、离休费、退休费、退职（役）费、抚恤金、生活补助、</w:t>
      </w:r>
      <w:r>
        <w:rPr>
          <w:rFonts w:hAnsi="宋体" w:cs="Courier New"/>
          <w:kern w:val="2"/>
          <w:sz w:val="28"/>
          <w:szCs w:val="28"/>
        </w:rPr>
        <w:t xml:space="preserve"> </w:t>
      </w:r>
      <w:r>
        <w:rPr>
          <w:rFonts w:hAnsi="宋体" w:cs="Courier New" w:hint="eastAsia"/>
          <w:kern w:val="2"/>
          <w:sz w:val="28"/>
          <w:szCs w:val="28"/>
        </w:rPr>
        <w:t>医疗费、助学金、奖励金、住房公积金、提租补贴、购房补贴、</w:t>
      </w:r>
      <w:r>
        <w:rPr>
          <w:rFonts w:hAnsi="宋体" w:cs="Courier New"/>
          <w:kern w:val="2"/>
          <w:sz w:val="28"/>
          <w:szCs w:val="28"/>
        </w:rPr>
        <w:t xml:space="preserve"> </w:t>
      </w:r>
      <w:r>
        <w:rPr>
          <w:rFonts w:hAnsi="宋体" w:cs="Courier New" w:hint="eastAsia"/>
          <w:kern w:val="2"/>
          <w:sz w:val="28"/>
          <w:szCs w:val="28"/>
        </w:rPr>
        <w:t>其他对个人和家庭的补助支出；</w:t>
      </w:r>
      <w:r>
        <w:rPr>
          <w:rFonts w:hint="eastAsia"/>
          <w:b/>
          <w:spacing w:val="-1"/>
          <w:sz w:val="28"/>
          <w:szCs w:val="28"/>
        </w:rPr>
        <w:t>公用经费</w:t>
      </w:r>
      <w:r>
        <w:rPr>
          <w:spacing w:val="-2"/>
          <w:sz w:val="28"/>
          <w:szCs w:val="28"/>
        </w:rPr>
        <w:t>156.4</w:t>
      </w:r>
      <w:r>
        <w:rPr>
          <w:rFonts w:hAnsi="宋体" w:cs="Courier New" w:hint="eastAsia"/>
          <w:kern w:val="2"/>
          <w:sz w:val="28"/>
          <w:szCs w:val="28"/>
        </w:rPr>
        <w:t>万元，主要包括：办公费、印刷费、咨询费、手续费、水费、电费、邮电费、取暖费、物业管理费、差旅费、因公出国（境）费、维</w:t>
      </w:r>
      <w:r>
        <w:rPr>
          <w:rFonts w:hAnsi="宋体" w:cs="Courier New"/>
          <w:kern w:val="2"/>
          <w:sz w:val="28"/>
          <w:szCs w:val="28"/>
        </w:rPr>
        <w:t xml:space="preserve"> </w:t>
      </w:r>
      <w:r>
        <w:rPr>
          <w:rFonts w:hAnsi="宋体" w:cs="Courier New" w:hint="eastAsia"/>
          <w:kern w:val="2"/>
          <w:sz w:val="28"/>
          <w:szCs w:val="28"/>
        </w:rPr>
        <w:t>修（护）费、租赁费、会议费、培训费、公务接待费、专用材料费、劳务费、委托业务费、工会经费、福利费、公务用车运</w:t>
      </w:r>
      <w:r>
        <w:rPr>
          <w:rFonts w:hAnsi="宋体" w:cs="Courier New"/>
          <w:kern w:val="2"/>
          <w:sz w:val="28"/>
          <w:szCs w:val="28"/>
        </w:rPr>
        <w:t xml:space="preserve"> </w:t>
      </w:r>
      <w:r>
        <w:rPr>
          <w:rFonts w:hAnsi="宋体" w:cs="Courier New" w:hint="eastAsia"/>
          <w:kern w:val="2"/>
          <w:sz w:val="28"/>
          <w:szCs w:val="28"/>
        </w:rPr>
        <w:t>行维护费、其他交通费用、税金及附加费用、其他商品和服务</w:t>
      </w:r>
      <w:r>
        <w:rPr>
          <w:rFonts w:hAnsi="宋体" w:cs="Courier New"/>
          <w:kern w:val="2"/>
          <w:sz w:val="28"/>
          <w:szCs w:val="28"/>
        </w:rPr>
        <w:t xml:space="preserve"> </w:t>
      </w:r>
      <w:r>
        <w:rPr>
          <w:rFonts w:hAnsi="宋体" w:cs="Courier New" w:hint="eastAsia"/>
          <w:kern w:val="2"/>
          <w:sz w:val="28"/>
          <w:szCs w:val="28"/>
        </w:rPr>
        <w:t>支出、办公设备购置、专用设备购置、大型修缮、信息网络及软件购置更新、其他资本性支出。</w:t>
      </w:r>
    </w:p>
    <w:p w:rsidR="00153E3E" w:rsidRDefault="00153E3E" w:rsidP="00A717CE">
      <w:pPr>
        <w:pStyle w:val="BodyText"/>
        <w:kinsoku w:val="0"/>
        <w:overflowPunct w:val="0"/>
        <w:snapToGrid w:val="0"/>
        <w:spacing w:line="360" w:lineRule="auto"/>
        <w:ind w:left="0" w:firstLineChars="200" w:firstLine="31680"/>
        <w:jc w:val="both"/>
        <w:rPr>
          <w:rFonts w:ascii="黑体" w:eastAsia="黑体" w:cs="黑体"/>
          <w:sz w:val="28"/>
          <w:szCs w:val="28"/>
        </w:rPr>
      </w:pPr>
      <w:r>
        <w:rPr>
          <w:rFonts w:ascii="黑体" w:eastAsia="黑体" w:cs="黑体" w:hint="eastAsia"/>
          <w:sz w:val="28"/>
          <w:szCs w:val="28"/>
        </w:rPr>
        <w:t>七、一般公共预算财政拨款“三公”经费支出决算情况说明</w:t>
      </w:r>
    </w:p>
    <w:p w:rsidR="00153E3E" w:rsidRDefault="00153E3E" w:rsidP="00A717CE">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罗山县纪委</w:t>
      </w:r>
      <w:r>
        <w:rPr>
          <w:rFonts w:hAnsi="宋体" w:cs="Courier New"/>
          <w:kern w:val="2"/>
          <w:sz w:val="28"/>
          <w:szCs w:val="28"/>
        </w:rPr>
        <w:t xml:space="preserve">2016 </w:t>
      </w:r>
      <w:r>
        <w:rPr>
          <w:rFonts w:hAnsi="宋体" w:cs="Courier New" w:hint="eastAsia"/>
          <w:kern w:val="2"/>
          <w:sz w:val="28"/>
          <w:szCs w:val="28"/>
        </w:rPr>
        <w:t>年“三公”经费财政拨款支出为</w:t>
      </w:r>
      <w:r>
        <w:rPr>
          <w:rFonts w:hAnsi="宋体" w:cs="Courier New"/>
          <w:kern w:val="2"/>
          <w:sz w:val="28"/>
          <w:szCs w:val="28"/>
        </w:rPr>
        <w:t>18</w:t>
      </w:r>
      <w:r>
        <w:rPr>
          <w:rFonts w:hAnsi="宋体" w:cs="Courier New" w:hint="eastAsia"/>
          <w:kern w:val="2"/>
          <w:sz w:val="28"/>
          <w:szCs w:val="28"/>
        </w:rPr>
        <w:t>万元，主要用于公车运行。</w:t>
      </w:r>
    </w:p>
    <w:p w:rsidR="00153E3E" w:rsidRDefault="00153E3E" w:rsidP="00A717CE">
      <w:pPr>
        <w:pStyle w:val="BodyText"/>
        <w:kinsoku w:val="0"/>
        <w:overflowPunct w:val="0"/>
        <w:snapToGrid w:val="0"/>
        <w:spacing w:line="360" w:lineRule="auto"/>
        <w:ind w:left="0" w:firstLineChars="200" w:firstLine="31680"/>
        <w:jc w:val="both"/>
        <w:rPr>
          <w:rFonts w:ascii="楷体_GB2312" w:eastAsia="楷体_GB2312" w:cs="黑体"/>
          <w:b/>
          <w:sz w:val="28"/>
          <w:szCs w:val="28"/>
        </w:rPr>
      </w:pPr>
      <w:r>
        <w:rPr>
          <w:rFonts w:ascii="楷体_GB2312" w:eastAsia="楷体_GB2312" w:hint="eastAsia"/>
          <w:b/>
          <w:sz w:val="28"/>
          <w:szCs w:val="28"/>
        </w:rPr>
        <w:t>机关运行经费支出情况。</w:t>
      </w:r>
    </w:p>
    <w:p w:rsidR="00153E3E" w:rsidRDefault="00153E3E" w:rsidP="00A717CE">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sz w:val="28"/>
          <w:szCs w:val="28"/>
        </w:rPr>
        <w:t>罗山县纪委</w:t>
      </w:r>
      <w:r>
        <w:rPr>
          <w:rFonts w:hAnsi="宋体" w:cs="Courier New"/>
          <w:kern w:val="2"/>
          <w:sz w:val="28"/>
          <w:szCs w:val="28"/>
        </w:rPr>
        <w:t>2016</w:t>
      </w:r>
      <w:r>
        <w:rPr>
          <w:rFonts w:hAnsi="宋体" w:cs="Courier New" w:hint="eastAsia"/>
          <w:kern w:val="2"/>
          <w:sz w:val="28"/>
          <w:szCs w:val="28"/>
        </w:rPr>
        <w:t>年机关运行经费支出</w:t>
      </w:r>
      <w:r>
        <w:rPr>
          <w:rFonts w:hAnsi="宋体" w:cs="Courier New"/>
          <w:kern w:val="2"/>
          <w:sz w:val="28"/>
          <w:szCs w:val="28"/>
        </w:rPr>
        <w:t>423.6</w:t>
      </w:r>
      <w:r>
        <w:rPr>
          <w:rFonts w:hAnsi="宋体" w:cs="Courier New" w:hint="eastAsia"/>
          <w:kern w:val="2"/>
          <w:sz w:val="28"/>
          <w:szCs w:val="28"/>
        </w:rPr>
        <w:t>万元，比</w:t>
      </w:r>
      <w:r>
        <w:rPr>
          <w:rFonts w:hAnsi="宋体" w:cs="Courier New"/>
          <w:kern w:val="2"/>
          <w:sz w:val="28"/>
          <w:szCs w:val="28"/>
        </w:rPr>
        <w:t xml:space="preserve"> 2015</w:t>
      </w:r>
      <w:r>
        <w:rPr>
          <w:rFonts w:hAnsi="宋体" w:cs="Courier New" w:hint="eastAsia"/>
          <w:kern w:val="2"/>
          <w:sz w:val="28"/>
          <w:szCs w:val="28"/>
        </w:rPr>
        <w:t>年增</w:t>
      </w:r>
      <w:r w:rsidRPr="00AC6A4C">
        <w:rPr>
          <w:rFonts w:hAnsi="宋体" w:cs="Courier New" w:hint="eastAsia"/>
          <w:kern w:val="2"/>
          <w:sz w:val="28"/>
          <w:szCs w:val="28"/>
        </w:rPr>
        <w:t>加</w:t>
      </w:r>
      <w:r>
        <w:rPr>
          <w:rFonts w:hAnsi="宋体" w:cs="Courier New"/>
          <w:kern w:val="2"/>
          <w:sz w:val="28"/>
          <w:szCs w:val="28"/>
        </w:rPr>
        <w:t xml:space="preserve">2 </w:t>
      </w:r>
      <w:r w:rsidRPr="00AC6A4C">
        <w:rPr>
          <w:rFonts w:hAnsi="宋体" w:cs="Courier New"/>
          <w:kern w:val="2"/>
          <w:sz w:val="28"/>
          <w:szCs w:val="28"/>
        </w:rPr>
        <w:t>%</w:t>
      </w:r>
      <w:r>
        <w:rPr>
          <w:rFonts w:hAnsi="宋体" w:cs="Courier New" w:hint="eastAsia"/>
          <w:kern w:val="2"/>
          <w:sz w:val="28"/>
          <w:szCs w:val="28"/>
        </w:rPr>
        <w:t>。</w:t>
      </w:r>
    </w:p>
    <w:p w:rsidR="00153E3E" w:rsidRDefault="00153E3E" w:rsidP="00A717CE">
      <w:pPr>
        <w:pStyle w:val="BodyText"/>
        <w:kinsoku w:val="0"/>
        <w:overflowPunct w:val="0"/>
        <w:snapToGrid w:val="0"/>
        <w:spacing w:line="360" w:lineRule="auto"/>
        <w:ind w:left="0" w:firstLineChars="200" w:firstLine="31680"/>
        <w:jc w:val="both"/>
        <w:rPr>
          <w:rFonts w:ascii="楷体_GB2312" w:eastAsia="楷体_GB2312"/>
          <w:b/>
          <w:sz w:val="28"/>
          <w:szCs w:val="28"/>
        </w:rPr>
      </w:pPr>
      <w:r>
        <w:rPr>
          <w:rFonts w:ascii="楷体_GB2312" w:eastAsia="楷体_GB2312" w:hint="eastAsia"/>
          <w:b/>
          <w:sz w:val="28"/>
          <w:szCs w:val="28"/>
        </w:rPr>
        <w:t>政府采购支出情况。</w:t>
      </w:r>
    </w:p>
    <w:p w:rsidR="00153E3E" w:rsidRDefault="00153E3E" w:rsidP="00A717CE">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sz w:val="28"/>
          <w:szCs w:val="28"/>
        </w:rPr>
        <w:t>罗山县县纪委</w:t>
      </w:r>
      <w:r>
        <w:rPr>
          <w:rFonts w:hAnsi="宋体" w:cs="Courier New"/>
          <w:sz w:val="28"/>
          <w:szCs w:val="28"/>
        </w:rPr>
        <w:t>2</w:t>
      </w:r>
      <w:r>
        <w:rPr>
          <w:rFonts w:hAnsi="宋体" w:cs="Courier New"/>
          <w:kern w:val="2"/>
          <w:sz w:val="28"/>
          <w:szCs w:val="28"/>
        </w:rPr>
        <w:t>016</w:t>
      </w:r>
      <w:r>
        <w:rPr>
          <w:rFonts w:hAnsi="宋体" w:cs="Courier New" w:hint="eastAsia"/>
          <w:kern w:val="2"/>
          <w:sz w:val="28"/>
          <w:szCs w:val="28"/>
        </w:rPr>
        <w:t>年政府采购支出总额</w:t>
      </w:r>
      <w:r>
        <w:rPr>
          <w:rFonts w:hAnsi="宋体" w:cs="Courier New"/>
          <w:kern w:val="2"/>
          <w:sz w:val="28"/>
          <w:szCs w:val="28"/>
        </w:rPr>
        <w:t>133.1</w:t>
      </w:r>
      <w:r>
        <w:rPr>
          <w:rFonts w:hAnsi="宋体" w:cs="Courier New" w:hint="eastAsia"/>
          <w:kern w:val="2"/>
          <w:sz w:val="28"/>
          <w:szCs w:val="28"/>
        </w:rPr>
        <w:t>万元。主要是办公用品采购和办案设备。</w:t>
      </w:r>
    </w:p>
    <w:p w:rsidR="00153E3E" w:rsidRDefault="00153E3E" w:rsidP="00A717CE">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楷体_GB2312" w:eastAsia="楷体_GB2312" w:hint="eastAsia"/>
          <w:b/>
          <w:spacing w:val="-1"/>
          <w:sz w:val="28"/>
          <w:szCs w:val="28"/>
        </w:rPr>
        <w:t>（一）因公出国（境）费</w:t>
      </w:r>
      <w:r>
        <w:rPr>
          <w:spacing w:val="-1"/>
          <w:sz w:val="28"/>
          <w:szCs w:val="28"/>
        </w:rPr>
        <w:t xml:space="preserve">  0</w:t>
      </w:r>
      <w:r>
        <w:rPr>
          <w:rFonts w:hint="eastAsia"/>
          <w:spacing w:val="-1"/>
          <w:sz w:val="28"/>
          <w:szCs w:val="28"/>
        </w:rPr>
        <w:t>万元</w:t>
      </w:r>
    </w:p>
    <w:p w:rsidR="00153E3E" w:rsidRDefault="00153E3E" w:rsidP="00A717CE">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kern w:val="2"/>
          <w:sz w:val="28"/>
          <w:szCs w:val="28"/>
        </w:rPr>
        <w:t>2016</w:t>
      </w:r>
      <w:r>
        <w:rPr>
          <w:rFonts w:hAnsi="宋体" w:cs="Courier New" w:hint="eastAsia"/>
          <w:kern w:val="2"/>
          <w:sz w:val="28"/>
          <w:szCs w:val="28"/>
        </w:rPr>
        <w:t>年及</w:t>
      </w:r>
      <w:r>
        <w:rPr>
          <w:rFonts w:hAnsi="宋体" w:cs="Courier New"/>
          <w:kern w:val="2"/>
          <w:sz w:val="28"/>
          <w:szCs w:val="28"/>
        </w:rPr>
        <w:t>2015</w:t>
      </w:r>
      <w:r>
        <w:rPr>
          <w:rFonts w:hAnsi="宋体" w:cs="Courier New" w:hint="eastAsia"/>
          <w:kern w:val="2"/>
          <w:sz w:val="28"/>
          <w:szCs w:val="28"/>
        </w:rPr>
        <w:t>年本单位没有因公出国（境）人员。</w:t>
      </w:r>
    </w:p>
    <w:p w:rsidR="00153E3E" w:rsidRDefault="00153E3E" w:rsidP="00A717CE">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楷体_GB2312" w:eastAsia="楷体_GB2312" w:hint="eastAsia"/>
          <w:b/>
          <w:spacing w:val="-1"/>
          <w:sz w:val="28"/>
          <w:szCs w:val="28"/>
        </w:rPr>
        <w:t>（二）公务用车购置及运行费</w:t>
      </w:r>
      <w:r>
        <w:rPr>
          <w:sz w:val="28"/>
          <w:szCs w:val="28"/>
        </w:rPr>
        <w:t xml:space="preserve"> 18</w:t>
      </w:r>
      <w:r>
        <w:rPr>
          <w:rFonts w:hint="eastAsia"/>
          <w:sz w:val="28"/>
          <w:szCs w:val="28"/>
        </w:rPr>
        <w:t>万</w:t>
      </w:r>
      <w:r>
        <w:rPr>
          <w:rFonts w:hAnsi="宋体" w:cs="Courier New" w:hint="eastAsia"/>
          <w:kern w:val="2"/>
          <w:sz w:val="28"/>
          <w:szCs w:val="28"/>
        </w:rPr>
        <w:t>元，其中，公务用车购置费</w:t>
      </w:r>
      <w:r>
        <w:rPr>
          <w:rFonts w:hAnsi="宋体" w:cs="Courier New"/>
          <w:kern w:val="2"/>
          <w:sz w:val="28"/>
          <w:szCs w:val="28"/>
        </w:rPr>
        <w:t>0</w:t>
      </w:r>
      <w:r>
        <w:rPr>
          <w:rFonts w:hAnsi="宋体" w:cs="Courier New" w:hint="eastAsia"/>
          <w:kern w:val="2"/>
          <w:sz w:val="28"/>
          <w:szCs w:val="28"/>
        </w:rPr>
        <w:t>万元；公务用车运行维护费</w:t>
      </w:r>
      <w:r>
        <w:rPr>
          <w:rFonts w:hAnsi="宋体" w:cs="Courier New"/>
          <w:kern w:val="2"/>
          <w:sz w:val="28"/>
          <w:szCs w:val="28"/>
        </w:rPr>
        <w:t>18</w:t>
      </w:r>
      <w:r>
        <w:rPr>
          <w:rFonts w:hAnsi="宋体" w:cs="Courier New" w:hint="eastAsia"/>
          <w:kern w:val="2"/>
          <w:sz w:val="28"/>
          <w:szCs w:val="28"/>
        </w:rPr>
        <w:t>万元，主要用于开展工作所需公务用车的燃料费、维修费、过路过桥费、保险费等支出。</w:t>
      </w:r>
    </w:p>
    <w:p w:rsidR="00153E3E" w:rsidRDefault="00153E3E" w:rsidP="00A717CE">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楷体_GB2312" w:eastAsia="楷体_GB2312" w:hint="eastAsia"/>
          <w:b/>
          <w:spacing w:val="-1"/>
          <w:sz w:val="28"/>
          <w:szCs w:val="28"/>
        </w:rPr>
        <w:t>（三）公务接待费</w:t>
      </w:r>
      <w:r>
        <w:rPr>
          <w:sz w:val="28"/>
          <w:szCs w:val="28"/>
        </w:rPr>
        <w:t xml:space="preserve"> 0</w:t>
      </w:r>
      <w:r>
        <w:rPr>
          <w:rFonts w:hAnsi="宋体" w:cs="Courier New" w:hint="eastAsia"/>
          <w:kern w:val="2"/>
          <w:sz w:val="28"/>
          <w:szCs w:val="28"/>
        </w:rPr>
        <w:t>元。</w:t>
      </w:r>
    </w:p>
    <w:p w:rsidR="00153E3E" w:rsidRDefault="00153E3E" w:rsidP="00A717CE">
      <w:pPr>
        <w:pStyle w:val="BodyText"/>
        <w:kinsoku w:val="0"/>
        <w:overflowPunct w:val="0"/>
        <w:snapToGrid w:val="0"/>
        <w:spacing w:line="360" w:lineRule="auto"/>
        <w:ind w:left="0" w:firstLineChars="200" w:firstLine="31680"/>
        <w:jc w:val="both"/>
        <w:rPr>
          <w:rFonts w:ascii="黑体" w:eastAsia="黑体" w:cs="黑体"/>
          <w:sz w:val="28"/>
          <w:szCs w:val="28"/>
        </w:rPr>
      </w:pPr>
      <w:r>
        <w:rPr>
          <w:rFonts w:ascii="黑体" w:eastAsia="黑体" w:cs="黑体" w:hint="eastAsia"/>
          <w:sz w:val="28"/>
          <w:szCs w:val="28"/>
        </w:rPr>
        <w:t>八、政府性基金预算财政拨款支出决算情况说明</w:t>
      </w:r>
    </w:p>
    <w:p w:rsidR="00153E3E" w:rsidRDefault="00153E3E" w:rsidP="00A717CE">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sz w:val="28"/>
          <w:szCs w:val="28"/>
        </w:rPr>
        <w:t>罗山县纪委</w:t>
      </w:r>
      <w:r>
        <w:rPr>
          <w:rFonts w:hAnsi="宋体" w:cs="Courier New"/>
          <w:kern w:val="2"/>
          <w:sz w:val="28"/>
          <w:szCs w:val="28"/>
        </w:rPr>
        <w:t>2016</w:t>
      </w:r>
      <w:r>
        <w:rPr>
          <w:rFonts w:hAnsi="宋体" w:cs="Courier New" w:hint="eastAsia"/>
          <w:kern w:val="2"/>
          <w:sz w:val="28"/>
          <w:szCs w:val="28"/>
        </w:rPr>
        <w:t>年府性基金预算财政拨款支出年初预算为</w:t>
      </w:r>
      <w:r>
        <w:rPr>
          <w:rFonts w:hAnsi="宋体" w:cs="Courier New"/>
          <w:kern w:val="2"/>
          <w:sz w:val="28"/>
          <w:szCs w:val="28"/>
        </w:rPr>
        <w:t>0</w:t>
      </w:r>
      <w:r>
        <w:rPr>
          <w:rFonts w:hAnsi="宋体" w:cs="Courier New" w:hint="eastAsia"/>
          <w:kern w:val="2"/>
          <w:sz w:val="28"/>
          <w:szCs w:val="28"/>
        </w:rPr>
        <w:t>万元，支出决算为</w:t>
      </w:r>
      <w:r>
        <w:rPr>
          <w:rFonts w:hAnsi="宋体" w:cs="Courier New"/>
          <w:kern w:val="2"/>
          <w:sz w:val="28"/>
          <w:szCs w:val="28"/>
        </w:rPr>
        <w:t>0</w:t>
      </w:r>
      <w:r>
        <w:rPr>
          <w:rFonts w:hAnsi="宋体" w:cs="Courier New" w:hint="eastAsia"/>
          <w:kern w:val="2"/>
          <w:sz w:val="28"/>
          <w:szCs w:val="28"/>
        </w:rPr>
        <w:t>万元。</w:t>
      </w:r>
    </w:p>
    <w:p w:rsidR="00153E3E" w:rsidRDefault="00153E3E" w:rsidP="00C15DD8">
      <w:pPr>
        <w:jc w:val="center"/>
        <w:rPr>
          <w:rFonts w:ascii="黑体" w:eastAsia="黑体" w:hAnsi="黑体" w:cs="黑体"/>
          <w:sz w:val="32"/>
          <w:szCs w:val="32"/>
        </w:rPr>
      </w:pPr>
      <w:bookmarkStart w:id="1" w:name="OLE_LINK1"/>
      <w:r>
        <w:rPr>
          <w:rFonts w:ascii="黑体" w:eastAsia="黑体" w:hAnsi="黑体" w:cs="黑体" w:hint="eastAsia"/>
          <w:sz w:val="32"/>
          <w:szCs w:val="32"/>
        </w:rPr>
        <w:t>第四部分　　名词解释</w:t>
      </w:r>
    </w:p>
    <w:p w:rsidR="00153E3E" w:rsidRDefault="00153E3E" w:rsidP="00C15DD8">
      <w:pPr>
        <w:jc w:val="center"/>
        <w:rPr>
          <w:rFonts w:ascii="黑体" w:eastAsia="黑体" w:hAnsi="黑体" w:cs="黑体"/>
          <w:sz w:val="32"/>
          <w:szCs w:val="32"/>
        </w:rPr>
      </w:pP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一、财政拨款收入：是指市县财政当年拨付的资金。</w:t>
      </w: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二、事业收入：是指事业单位开展专业活动及辅助活动所取得的收入。</w:t>
      </w: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三、其他收入：是指部门取得的除“财政拨款”、“事业收入”、“事业单位经营收入”等以外的收入。</w:t>
      </w:r>
      <w:r>
        <w:rPr>
          <w:rFonts w:hAnsi="宋体" w:cs="Courier New"/>
          <w:sz w:val="28"/>
          <w:szCs w:val="28"/>
        </w:rPr>
        <w:t xml:space="preserve"> </w:t>
      </w: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w:t>
      </w:r>
      <w:r>
        <w:rPr>
          <w:rFonts w:hAnsi="宋体" w:cs="Courier New"/>
          <w:sz w:val="28"/>
          <w:szCs w:val="28"/>
        </w:rPr>
        <w:t xml:space="preserve"> </w:t>
      </w:r>
      <w:r>
        <w:rPr>
          <w:rFonts w:hAnsi="宋体" w:cs="Courier New" w:hint="eastAsia"/>
          <w:sz w:val="28"/>
          <w:szCs w:val="28"/>
        </w:rPr>
        <w:t>支差额的基金）弥补当年收支缺口的资金。</w:t>
      </w: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五、上年结转和结余：是指以前年度支出预算因客观条件变化未执行完毕、结转到本年度按有关规定继续使用的资金，既包括财政拨款结转和结余，也包括事业收入、经营收入、其他收入的结转和结余。</w:t>
      </w: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六、基本支出：是指为保障机构正常运转、完成日常工作任务所必需的开支，其内容包括人员经费和日常公用经费两部分。</w:t>
      </w: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七、项目支出：是指在基本支出之外，为完成特定的行政工作任务或事业发展目标所发生的支出。</w:t>
      </w: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八、一般公共服务（类）××事务（款）：是指××局用于保障机构正常运行、开展××业务等活动的支出。</w:t>
      </w: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（一）行政运行（项）：是指为保障××局各行政机构正常运转、完成日常工作任务安排的支出。</w:t>
      </w: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（二）一般行政管理事务（项）：是指××局机关及所属二级单位的项目支出。</w:t>
      </w: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（三）机关服务（项）：是指为××局机关提供后勤保障服务的机关服务局的支出。</w:t>
      </w: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（四）事业运行（项）：是指事业单位用于保障机构正常运转的基本支出。</w:t>
      </w: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（八）其他××支出（项）：……。</w:t>
      </w: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w:t>
      </w: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九、“三公”经费：是指纳入县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153E3E" w:rsidRDefault="00153E3E" w:rsidP="00A717CE">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十、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bookmarkEnd w:id="1"/>
    <w:p w:rsidR="00153E3E" w:rsidRPr="000146B3" w:rsidRDefault="00153E3E" w:rsidP="00C15DD8">
      <w:pPr>
        <w:rPr>
          <w:rFonts w:ascii="黑体" w:eastAsia="黑体" w:hAnsi="黑体" w:cs="黑体"/>
          <w:sz w:val="32"/>
          <w:szCs w:val="32"/>
        </w:rPr>
        <w:sectPr w:rsidR="00153E3E" w:rsidRPr="000146B3" w:rsidSect="000146B3">
          <w:footerReference w:type="default" r:id="rId12"/>
          <w:pgSz w:w="16838" w:h="11906" w:orient="landscape"/>
          <w:pgMar w:top="1361" w:right="1440" w:bottom="1247" w:left="1440" w:header="851" w:footer="992" w:gutter="0"/>
          <w:pgNumType w:fmt="numberInDash"/>
          <w:cols w:space="720"/>
          <w:docGrid w:type="lines" w:linePitch="312"/>
        </w:sectPr>
      </w:pPr>
    </w:p>
    <w:p w:rsidR="00153E3E" w:rsidRDefault="00153E3E">
      <w:pPr>
        <w:kinsoku w:val="0"/>
        <w:overflowPunct w:val="0"/>
        <w:adjustRightInd w:val="0"/>
        <w:snapToGrid w:val="0"/>
        <w:spacing w:line="360" w:lineRule="auto"/>
        <w:ind w:right="521"/>
        <w:rPr>
          <w:rFonts w:ascii="黑体" w:eastAsia="黑体" w:cs="黑体"/>
          <w:sz w:val="28"/>
          <w:szCs w:val="28"/>
        </w:rPr>
      </w:pPr>
    </w:p>
    <w:sectPr w:rsidR="00153E3E" w:rsidSect="00F94FF7">
      <w:pgSz w:w="11906" w:h="16838"/>
      <w:pgMar w:top="1304" w:right="1701" w:bottom="1304"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E3E" w:rsidRDefault="00153E3E" w:rsidP="00F94FF7">
      <w:r>
        <w:separator/>
      </w:r>
    </w:p>
  </w:endnote>
  <w:endnote w:type="continuationSeparator" w:id="0">
    <w:p w:rsidR="00153E3E" w:rsidRDefault="00153E3E" w:rsidP="00F94F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华文中宋">
    <w:altName w:val="微软雅黑"/>
    <w:panose1 w:val="00000000000000000000"/>
    <w:charset w:val="86"/>
    <w:family w:val="auto"/>
    <w:notTrueType/>
    <w:pitch w:val="variable"/>
    <w:sig w:usb0="00000287" w:usb1="080E0000" w:usb2="00000010" w:usb3="00000000" w:csb0="0004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楷体"/>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E3E" w:rsidRDefault="00153E3E" w:rsidP="00853B58">
    <w:pPr>
      <w:pStyle w:val="Footer"/>
      <w:ind w:firstLine="3168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E3E" w:rsidRDefault="00153E3E" w:rsidP="00853B58">
    <w:pPr>
      <w:pStyle w:val="Footer"/>
      <w:ind w:firstLine="31680"/>
      <w:jc w:val="center"/>
    </w:pPr>
    <w:r>
      <w:rPr>
        <w:rFonts w:hint="eastAsia"/>
        <w:b/>
        <w:sz w:val="24"/>
        <w:szCs w:val="24"/>
      </w:rPr>
      <w:t>－</w:t>
    </w:r>
    <w:r>
      <w:rPr>
        <w:rFonts w:ascii="Arial" w:hAnsi="Arial" w:cs="Arial"/>
        <w:b/>
        <w:sz w:val="21"/>
        <w:szCs w:val="21"/>
      </w:rPr>
      <w:fldChar w:fldCharType="begin"/>
    </w:r>
    <w:r>
      <w:rPr>
        <w:rFonts w:ascii="Arial" w:hAnsi="Arial" w:cs="Arial"/>
        <w:b/>
        <w:sz w:val="21"/>
        <w:szCs w:val="21"/>
      </w:rPr>
      <w:instrText>PAGE</w:instrText>
    </w:r>
    <w:r>
      <w:rPr>
        <w:rFonts w:ascii="Arial" w:hAnsi="Arial" w:cs="Arial"/>
        <w:b/>
        <w:sz w:val="21"/>
        <w:szCs w:val="21"/>
      </w:rPr>
      <w:fldChar w:fldCharType="separate"/>
    </w:r>
    <w:r>
      <w:rPr>
        <w:rFonts w:ascii="Arial" w:hAnsi="Arial" w:cs="Arial"/>
        <w:b/>
        <w:noProof/>
        <w:sz w:val="21"/>
        <w:szCs w:val="21"/>
      </w:rPr>
      <w:t>10</w:t>
    </w:r>
    <w:r>
      <w:rPr>
        <w:rFonts w:ascii="Arial" w:hAnsi="Arial" w:cs="Arial"/>
        <w:b/>
        <w:sz w:val="21"/>
        <w:szCs w:val="21"/>
      </w:rPr>
      <w:fldChar w:fldCharType="end"/>
    </w:r>
    <w:r>
      <w:rPr>
        <w:rFonts w:hint="eastAsia"/>
        <w:b/>
        <w:sz w:val="24"/>
        <w:szCs w:val="24"/>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E3E" w:rsidRDefault="00153E3E" w:rsidP="00853B58">
    <w:pPr>
      <w:pStyle w:val="Footer"/>
      <w:ind w:firstLine="3168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E3E" w:rsidRDefault="00153E3E" w:rsidP="00853B58">
    <w:pPr>
      <w:pStyle w:val="Footer"/>
      <w:ind w:firstLine="316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E3E" w:rsidRDefault="00153E3E" w:rsidP="00F94FF7">
      <w:r>
        <w:separator/>
      </w:r>
    </w:p>
  </w:footnote>
  <w:footnote w:type="continuationSeparator" w:id="0">
    <w:p w:rsidR="00153E3E" w:rsidRDefault="00153E3E" w:rsidP="00F94F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E3E" w:rsidRDefault="00153E3E" w:rsidP="00853B58">
    <w:pPr>
      <w:pStyle w:val="Header"/>
      <w:ind w:firstLine="3168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E3E" w:rsidRDefault="00153E3E" w:rsidP="00853B58">
    <w:pPr>
      <w:pStyle w:val="Header"/>
      <w:pBdr>
        <w:bottom w:val="none" w:sz="0" w:space="0" w:color="auto"/>
      </w:pBdr>
      <w:ind w:firstLine="3168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E3E" w:rsidRDefault="00153E3E" w:rsidP="00853B58">
    <w:pPr>
      <w:pStyle w:val="Header"/>
      <w:ind w:firstLine="3168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4FF7"/>
    <w:rsid w:val="00013F4A"/>
    <w:rsid w:val="000146B3"/>
    <w:rsid w:val="00153E3E"/>
    <w:rsid w:val="001B215F"/>
    <w:rsid w:val="00537D96"/>
    <w:rsid w:val="006D4CB9"/>
    <w:rsid w:val="00853B58"/>
    <w:rsid w:val="00A717CE"/>
    <w:rsid w:val="00AC6A4C"/>
    <w:rsid w:val="00B520BD"/>
    <w:rsid w:val="00C15DD8"/>
    <w:rsid w:val="00C64AA0"/>
    <w:rsid w:val="00CB7E9B"/>
    <w:rsid w:val="00D0381C"/>
    <w:rsid w:val="00D111F1"/>
    <w:rsid w:val="00D6407C"/>
    <w:rsid w:val="00D80CF4"/>
    <w:rsid w:val="00D82545"/>
    <w:rsid w:val="00D94CD0"/>
    <w:rsid w:val="00ED0864"/>
    <w:rsid w:val="00F94FF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Title" w:locked="1" w:uiPriority="10" w:qFormat="1"/>
    <w:lsdException w:name="Default Paragraph Font" w:locked="1" w:semiHidden="1" w:uiPriority="1" w:unhideWhenUsed="1"/>
    <w:lsdException w:name="Body Text" w:locked="1" w:semiHidden="1" w:uiPriority="99" w:unhideWhenUsed="1"/>
    <w:lsdException w:name="Subtitle" w:locked="1" w:uiPriority="11" w:qFormat="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4FF7"/>
    <w:pPr>
      <w:widowControl w:val="0"/>
      <w:jc w:val="both"/>
    </w:pPr>
    <w:rPr>
      <w:rFonts w:cs="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F94FF7"/>
    <w:pPr>
      <w:autoSpaceDE w:val="0"/>
      <w:autoSpaceDN w:val="0"/>
      <w:adjustRightInd w:val="0"/>
      <w:ind w:left="761"/>
      <w:jc w:val="left"/>
    </w:pPr>
    <w:rPr>
      <w:rFonts w:ascii="仿宋_GB2312" w:eastAsia="仿宋_GB2312" w:cs="仿宋_GB2312"/>
      <w:kern w:val="0"/>
      <w:sz w:val="32"/>
      <w:szCs w:val="32"/>
    </w:rPr>
  </w:style>
  <w:style w:type="character" w:customStyle="1" w:styleId="BodyTextChar">
    <w:name w:val="Body Text Char"/>
    <w:basedOn w:val="DefaultParagraphFont"/>
    <w:link w:val="BodyText"/>
    <w:uiPriority w:val="99"/>
    <w:locked/>
    <w:rsid w:val="00F94FF7"/>
    <w:rPr>
      <w:rFonts w:cs="Times New Roman"/>
      <w:sz w:val="24"/>
      <w:szCs w:val="24"/>
    </w:rPr>
  </w:style>
  <w:style w:type="paragraph" w:styleId="BalloonText">
    <w:name w:val="Balloon Text"/>
    <w:basedOn w:val="Normal"/>
    <w:link w:val="BalloonTextChar"/>
    <w:uiPriority w:val="99"/>
    <w:semiHidden/>
    <w:rsid w:val="00F94FF7"/>
    <w:rPr>
      <w:sz w:val="18"/>
      <w:szCs w:val="18"/>
    </w:rPr>
  </w:style>
  <w:style w:type="character" w:customStyle="1" w:styleId="BalloonTextChar">
    <w:name w:val="Balloon Text Char"/>
    <w:basedOn w:val="DefaultParagraphFont"/>
    <w:link w:val="BalloonText"/>
    <w:uiPriority w:val="99"/>
    <w:locked/>
    <w:rsid w:val="00F94FF7"/>
    <w:rPr>
      <w:rFonts w:cs="Times New Roman"/>
      <w:sz w:val="16"/>
      <w:szCs w:val="16"/>
    </w:rPr>
  </w:style>
  <w:style w:type="paragraph" w:styleId="Footer">
    <w:name w:val="footer"/>
    <w:basedOn w:val="Normal"/>
    <w:link w:val="FooterChar"/>
    <w:uiPriority w:val="99"/>
    <w:rsid w:val="00F94FF7"/>
    <w:pPr>
      <w:tabs>
        <w:tab w:val="center" w:pos="4153"/>
        <w:tab w:val="right" w:pos="8306"/>
      </w:tabs>
      <w:snapToGrid w:val="0"/>
      <w:spacing w:line="600" w:lineRule="exact"/>
      <w:ind w:firstLineChars="200" w:firstLine="200"/>
      <w:jc w:val="left"/>
    </w:pPr>
    <w:rPr>
      <w:kern w:val="0"/>
      <w:sz w:val="18"/>
      <w:szCs w:val="18"/>
    </w:rPr>
  </w:style>
  <w:style w:type="character" w:customStyle="1" w:styleId="FooterChar">
    <w:name w:val="Footer Char"/>
    <w:basedOn w:val="DefaultParagraphFont"/>
    <w:link w:val="Footer"/>
    <w:uiPriority w:val="99"/>
    <w:locked/>
    <w:rsid w:val="00F94FF7"/>
    <w:rPr>
      <w:rFonts w:cs="Times New Roman"/>
      <w:sz w:val="18"/>
      <w:szCs w:val="18"/>
    </w:rPr>
  </w:style>
  <w:style w:type="paragraph" w:styleId="Header">
    <w:name w:val="header"/>
    <w:basedOn w:val="Normal"/>
    <w:link w:val="HeaderChar"/>
    <w:uiPriority w:val="99"/>
    <w:rsid w:val="00F94FF7"/>
    <w:pPr>
      <w:pBdr>
        <w:bottom w:val="single" w:sz="6" w:space="1" w:color="auto"/>
      </w:pBdr>
      <w:tabs>
        <w:tab w:val="center" w:pos="4153"/>
        <w:tab w:val="right" w:pos="8306"/>
      </w:tabs>
      <w:snapToGrid w:val="0"/>
      <w:spacing w:line="600" w:lineRule="exact"/>
      <w:ind w:firstLineChars="200" w:firstLine="200"/>
      <w:jc w:val="center"/>
    </w:pPr>
    <w:rPr>
      <w:kern w:val="0"/>
      <w:sz w:val="18"/>
      <w:szCs w:val="18"/>
    </w:rPr>
  </w:style>
  <w:style w:type="character" w:customStyle="1" w:styleId="HeaderChar">
    <w:name w:val="Header Char"/>
    <w:basedOn w:val="DefaultParagraphFont"/>
    <w:link w:val="Header"/>
    <w:uiPriority w:val="99"/>
    <w:locked/>
    <w:rsid w:val="00F94FF7"/>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18</Pages>
  <Words>1038</Words>
  <Characters>5922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第二部分</dc:title>
  <dc:subject/>
  <dc:creator>li-jian</dc:creator>
  <cp:keywords/>
  <dc:description/>
  <cp:lastModifiedBy>qq</cp:lastModifiedBy>
  <cp:revision>7</cp:revision>
  <cp:lastPrinted>2017-11-09T03:10:00Z</cp:lastPrinted>
  <dcterms:created xsi:type="dcterms:W3CDTF">2017-11-09T00:47:00Z</dcterms:created>
  <dcterms:modified xsi:type="dcterms:W3CDTF">2017-11-23T02:47:00Z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