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D0C" w:rsidRDefault="00286023">
      <w:pPr>
        <w:pStyle w:val="2"/>
        <w:jc w:val="center"/>
        <w:rPr>
          <w:sz w:val="44"/>
          <w:szCs w:val="44"/>
        </w:rPr>
      </w:pPr>
      <w:r>
        <w:rPr>
          <w:rFonts w:hint="eastAsia"/>
          <w:sz w:val="44"/>
          <w:szCs w:val="44"/>
        </w:rPr>
        <w:t>罗山</w:t>
      </w:r>
      <w:r w:rsidR="00CA1B6C">
        <w:rPr>
          <w:rFonts w:hint="eastAsia"/>
          <w:sz w:val="44"/>
          <w:szCs w:val="44"/>
        </w:rPr>
        <w:t>县供销合作社联合社</w:t>
      </w:r>
      <w:r w:rsidR="00CA1B6C">
        <w:rPr>
          <w:rFonts w:hint="eastAsia"/>
          <w:sz w:val="44"/>
          <w:szCs w:val="44"/>
        </w:rPr>
        <w:t>2017</w:t>
      </w:r>
      <w:r w:rsidR="00CA1B6C">
        <w:rPr>
          <w:rFonts w:hint="eastAsia"/>
          <w:sz w:val="44"/>
          <w:szCs w:val="44"/>
        </w:rPr>
        <w:t>年度</w:t>
      </w:r>
    </w:p>
    <w:p w:rsidR="00866D0C" w:rsidRDefault="00CA1B6C">
      <w:pPr>
        <w:pStyle w:val="2"/>
        <w:jc w:val="center"/>
        <w:rPr>
          <w:sz w:val="44"/>
          <w:szCs w:val="44"/>
        </w:rPr>
      </w:pPr>
      <w:r>
        <w:rPr>
          <w:rFonts w:hint="eastAsia"/>
          <w:sz w:val="44"/>
          <w:szCs w:val="44"/>
        </w:rPr>
        <w:t>部门预算情况说明</w:t>
      </w:r>
    </w:p>
    <w:p w:rsidR="00866D0C" w:rsidRDefault="00866D0C"/>
    <w:p w:rsidR="00866D0C" w:rsidRDefault="00CA1B6C">
      <w:pPr>
        <w:pStyle w:val="2"/>
        <w:jc w:val="center"/>
        <w:rPr>
          <w:rFonts w:ascii="黑体" w:hAnsi="黑体"/>
          <w:szCs w:val="32"/>
        </w:rPr>
      </w:pPr>
      <w:r>
        <w:rPr>
          <w:rFonts w:hint="eastAsia"/>
        </w:rPr>
        <w:t>一、</w:t>
      </w:r>
      <w:r w:rsidR="00286023">
        <w:rPr>
          <w:rFonts w:ascii="黑体" w:hAnsi="黑体" w:hint="eastAsia"/>
          <w:szCs w:val="32"/>
        </w:rPr>
        <w:t>罗山县</w:t>
      </w:r>
      <w:r>
        <w:rPr>
          <w:rFonts w:ascii="黑体" w:hAnsi="黑体" w:hint="eastAsia"/>
          <w:szCs w:val="32"/>
        </w:rPr>
        <w:t>供销合作社联合社主要职责及机构设置情况说明</w:t>
      </w:r>
    </w:p>
    <w:p w:rsidR="00866D0C" w:rsidRDefault="00CA1B6C">
      <w:pPr>
        <w:adjustRightInd w:val="0"/>
        <w:snapToGrid w:val="0"/>
        <w:spacing w:line="360" w:lineRule="auto"/>
        <w:ind w:leftChars="200" w:left="420"/>
        <w:outlineLvl w:val="1"/>
        <w:rPr>
          <w:rFonts w:ascii="仿宋_GB2312" w:eastAsia="仿宋_GB2312" w:hAnsi="Times New Roman"/>
          <w:sz w:val="32"/>
          <w:szCs w:val="32"/>
        </w:rPr>
      </w:pPr>
      <w:r>
        <w:rPr>
          <w:rFonts w:ascii="黑体" w:eastAsia="黑体" w:hAnsi="宋体" w:cs="黑体"/>
          <w:b/>
          <w:bCs/>
          <w:color w:val="444444"/>
          <w:sz w:val="30"/>
          <w:szCs w:val="30"/>
        </w:rPr>
        <w:t> </w:t>
      </w:r>
      <w:r>
        <w:rPr>
          <w:rFonts w:ascii="仿宋_GB2312" w:eastAsia="仿宋_GB2312" w:hAnsi="Times New Roman" w:hint="eastAsia"/>
          <w:sz w:val="32"/>
          <w:szCs w:val="32"/>
        </w:rPr>
        <w:t>一、主要职责</w:t>
      </w:r>
      <w:r>
        <w:rPr>
          <w:rFonts w:ascii="仿宋_GB2312" w:eastAsia="仿宋_GB2312" w:hAnsi="Times New Roman" w:hint="eastAsia"/>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（一）宣传贯彻党和国家有关农村经济和供销合作工作的方针、政策；引导实施全县农村商品流通的政策与规定；研究制定全县供销合作社的发展战略和发展规划；指导全县供销合作社的改革和发展。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（二）积极参与农业产业化、协同有关部门大力推进专业合作社、村级综合服务社、城市消费合作社和专业批发市场体系建设，为农业、农村、农民提供综合服务，促进城乡商品流通和市场经济的发展。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三）指导全县供销合作色的业务活动；进一步深化棉花和农业生产资料流通体制改革，放开搞活棉花、农资企业；加强对烟花爆竹、废旧物资等特殊商品的经营管理；抓好系统的储运安全和安全统筹工作；开展对外经济、贸易、技术交流、促进供销合作社经济的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（四）</w:t>
      </w:r>
      <w:r>
        <w:rPr>
          <w:rFonts w:ascii="仿宋_GB2312" w:eastAsia="仿宋_GB2312" w:hAnsi="Times New Roman" w:hint="eastAsia"/>
          <w:sz w:val="32"/>
          <w:szCs w:val="32"/>
        </w:rPr>
        <w:t>监督检查本系统的经营方向、经营作风、财务收支、以及工作人员遵纪守法行为，受理群众来信来访。</w:t>
      </w:r>
    </w:p>
    <w:p w:rsidR="00866D0C" w:rsidRDefault="00CA1B6C">
      <w:p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sz w:val="32"/>
          <w:szCs w:val="32"/>
        </w:rPr>
        <w:t>（五）承办县委、县政府交办的其他事项。</w:t>
      </w:r>
      <w:r>
        <w:rPr>
          <w:rFonts w:ascii="仿宋_GB2312" w:eastAsia="仿宋_GB2312" w:hAnsi="Times New Roman"/>
          <w:sz w:val="32"/>
          <w:szCs w:val="32"/>
        </w:rPr>
        <w:br/>
      </w:r>
      <w:r>
        <w:rPr>
          <w:rFonts w:ascii="仿宋_GB2312" w:eastAsia="仿宋_GB2312" w:hAnsi="Times New Roman"/>
          <w:sz w:val="32"/>
          <w:szCs w:val="32"/>
        </w:rPr>
        <w:lastRenderedPageBreak/>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hint="eastAsia"/>
          <w:sz w:val="32"/>
          <w:szCs w:val="32"/>
        </w:rPr>
        <w:t> </w:t>
      </w:r>
      <w:r>
        <w:rPr>
          <w:rFonts w:ascii="仿宋_GB2312" w:eastAsia="仿宋_GB2312" w:hAnsi="Times New Roman" w:hint="eastAsia"/>
          <w:sz w:val="32"/>
          <w:szCs w:val="32"/>
        </w:rPr>
        <w:t>二、内设机构及主要职责</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根据上述职责，县供销合作社内设</w:t>
      </w:r>
      <w:r>
        <w:rPr>
          <w:rFonts w:ascii="仿宋_GB2312" w:eastAsia="仿宋_GB2312" w:hAnsi="Times New Roman" w:hint="eastAsia"/>
          <w:sz w:val="32"/>
          <w:szCs w:val="32"/>
        </w:rPr>
        <w:t>1室5股</w:t>
      </w:r>
      <w:r>
        <w:rPr>
          <w:rFonts w:ascii="仿宋_GB2312" w:eastAsia="仿宋_GB2312" w:hAnsi="Times New Roman"/>
          <w:sz w:val="32"/>
          <w:szCs w:val="32"/>
        </w:rPr>
        <w:t>。</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（一）办公室</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研究、起草全县供销社工作的规范文件及重要的综合性材料；负责重要会议的组织和决定事项的督办落实；负责文秘、机要、保密、档案、信访、目标管理、政务信息工作；负责机关后勤管理和机关经费的使用管理工作；负责本机关和企业的体制改革工作；协助主要领导处理日常工作，保证机关安全和各项工作的正常运转。综合协调县社机关股室工作。</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（二）业务股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hint="eastAsia"/>
          <w:sz w:val="32"/>
          <w:szCs w:val="32"/>
        </w:rPr>
        <w:t>负责</w:t>
      </w:r>
      <w:r>
        <w:rPr>
          <w:rFonts w:ascii="仿宋_GB2312" w:eastAsia="仿宋_GB2312" w:hAnsi="Times New Roman"/>
          <w:sz w:val="32"/>
          <w:szCs w:val="32"/>
        </w:rPr>
        <w:t>协调全</w:t>
      </w:r>
      <w:r>
        <w:rPr>
          <w:rFonts w:ascii="仿宋_GB2312" w:eastAsia="仿宋_GB2312" w:hAnsi="Times New Roman" w:hint="eastAsia"/>
          <w:sz w:val="32"/>
          <w:szCs w:val="32"/>
        </w:rPr>
        <w:t>系统</w:t>
      </w:r>
      <w:r>
        <w:rPr>
          <w:rFonts w:ascii="仿宋_GB2312" w:eastAsia="仿宋_GB2312" w:hAnsi="Times New Roman"/>
          <w:sz w:val="32"/>
          <w:szCs w:val="32"/>
        </w:rPr>
        <w:t>业务工作</w:t>
      </w:r>
      <w:r>
        <w:rPr>
          <w:rFonts w:ascii="仿宋_GB2312" w:eastAsia="仿宋_GB2312" w:hAnsi="Times New Roman" w:hint="eastAsia"/>
          <w:sz w:val="32"/>
          <w:szCs w:val="32"/>
        </w:rPr>
        <w:t>、物价工作，抓好棉花、农资产品的购销、调、存，搞好系列化服务；负责全系统的防汛、抗旱、救灾工作，综合经营管理烟花爆竹及各种经营业务。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（三）财务监审股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指导系统财务、会计工作，推动财务管理的科学化；参与县社体改和目标管理。负责经济目标任务的测算、监控和考评；监督安全统筹等专项政策性资金的使用；负责本系统财务人员的培训，做好县社直企业费用入账前的稽核工作；对县社直属企业财务管理及会计基础工作进行监督检查；负责县社资金及机关经费管理工作；维护党纪、国</w:t>
      </w:r>
      <w:r>
        <w:rPr>
          <w:rFonts w:ascii="仿宋_GB2312" w:eastAsia="仿宋_GB2312" w:hAnsi="Times New Roman"/>
          <w:sz w:val="32"/>
          <w:szCs w:val="32"/>
        </w:rPr>
        <w:lastRenderedPageBreak/>
        <w:t>家行政法规和其他重要规章制度贯彻执行；检查和处理社直系统党员和干部职工违法违纪行为，受理对监察对象的检举、控告和申诉工作；负责检查、监督本系统的普法教育工作；宣传贯彻审计法规和有关政策；指导全县供销社系统的内审工作；负责县社直系统的目标审计；负责企业经理任中和离任的审计；负责县社系统经济责任审计、资产使用及租赁收入审计和各种专项审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（四）</w:t>
      </w:r>
      <w:r>
        <w:rPr>
          <w:rFonts w:ascii="仿宋_GB2312" w:eastAsia="仿宋_GB2312" w:hAnsi="Times New Roman" w:hint="eastAsia"/>
          <w:sz w:val="32"/>
          <w:szCs w:val="32"/>
        </w:rPr>
        <w:t>政工</w:t>
      </w:r>
      <w:r>
        <w:rPr>
          <w:rFonts w:ascii="仿宋_GB2312" w:eastAsia="仿宋_GB2312" w:hAnsi="Times New Roman"/>
          <w:sz w:val="32"/>
          <w:szCs w:val="32"/>
        </w:rPr>
        <w:t>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负责全系统思想政治教育和精神文明建设；协助县社党委抓好干部职工队伍建设和群团工作；负责人事管理、社会保障、组织、宣传、老干、统战、人大政协和联络工作；负责工会、计划生育工作</w:t>
      </w:r>
      <w:r>
        <w:rPr>
          <w:rFonts w:ascii="仿宋_GB2312" w:eastAsia="仿宋_GB2312" w:hAnsi="Times New Roman" w:hint="eastAsia"/>
          <w:sz w:val="32"/>
          <w:szCs w:val="32"/>
        </w:rPr>
        <w:t>；</w:t>
      </w:r>
      <w:r>
        <w:rPr>
          <w:rFonts w:ascii="仿宋_GB2312" w:eastAsia="仿宋_GB2312" w:hAnsi="Times New Roman"/>
          <w:sz w:val="32"/>
          <w:szCs w:val="32"/>
        </w:rPr>
        <w:t>负责系统党风党纪教育、勤政廉政的和行政检查工作，指导系统纠正行业不正之风工作；负责系统法律法规宣传、法律服务和安全监督管理。</w:t>
      </w:r>
    </w:p>
    <w:p w:rsidR="00866D0C" w:rsidRDefault="00CA1B6C">
      <w:p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hint="eastAsia"/>
          <w:sz w:val="32"/>
          <w:szCs w:val="32"/>
        </w:rPr>
        <w:t>（五）安全工业股</w:t>
      </w:r>
    </w:p>
    <w:p w:rsidR="00866D0C" w:rsidRDefault="00CA1B6C">
      <w:p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sz w:val="32"/>
          <w:szCs w:val="32"/>
        </w:rPr>
        <w:t>负责全系统</w:t>
      </w:r>
      <w:r>
        <w:rPr>
          <w:rFonts w:ascii="仿宋_GB2312" w:eastAsia="仿宋_GB2312" w:hAnsi="Times New Roman" w:hint="eastAsia"/>
          <w:sz w:val="32"/>
          <w:szCs w:val="32"/>
        </w:rPr>
        <w:t>的安全生产经营和管理、社会治安综合治理、社办工业安全统筹工作。</w:t>
      </w:r>
    </w:p>
    <w:p w:rsidR="00866D0C" w:rsidRDefault="00CA1B6C">
      <w:pPr>
        <w:numPr>
          <w:ilvl w:val="0"/>
          <w:numId w:val="1"/>
        </w:num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hint="eastAsia"/>
          <w:sz w:val="32"/>
          <w:szCs w:val="32"/>
        </w:rPr>
        <w:t>老干部管理股</w:t>
      </w:r>
    </w:p>
    <w:p w:rsidR="00866D0C" w:rsidRDefault="00CA1B6C">
      <w:pPr>
        <w:adjustRightInd w:val="0"/>
        <w:snapToGrid w:val="0"/>
        <w:spacing w:line="360" w:lineRule="auto"/>
        <w:ind w:leftChars="200" w:left="420"/>
        <w:outlineLvl w:val="1"/>
        <w:rPr>
          <w:rFonts w:ascii="仿宋_GB2312" w:eastAsia="仿宋_GB2312" w:hAnsi="Times New Roman"/>
          <w:sz w:val="32"/>
          <w:szCs w:val="32"/>
        </w:rPr>
      </w:pPr>
      <w:r>
        <w:rPr>
          <w:rFonts w:ascii="仿宋_GB2312" w:eastAsia="仿宋_GB2312" w:hAnsi="Times New Roman" w:hint="eastAsia"/>
          <w:sz w:val="32"/>
          <w:szCs w:val="32"/>
        </w:rPr>
        <w:t>负责贯彻落实上级党和政府关于离退休人员待遇的各项政策；负责全系统离退休人员的服务管理工作；负责办理全系统离退休人员的增资手续和有关工作；负责离退休人员的政治学习、文件传阅、医疗保健和各项文体活动，负</w:t>
      </w:r>
      <w:r>
        <w:rPr>
          <w:rFonts w:ascii="仿宋_GB2312" w:eastAsia="仿宋_GB2312" w:hAnsi="Times New Roman" w:hint="eastAsia"/>
          <w:sz w:val="32"/>
          <w:szCs w:val="32"/>
        </w:rPr>
        <w:lastRenderedPageBreak/>
        <w:t>责老干部经费的管理。</w:t>
      </w:r>
    </w:p>
    <w:p w:rsidR="00866D0C" w:rsidRPr="00F23F83" w:rsidRDefault="00F23F83" w:rsidP="00F23F83">
      <w:pPr>
        <w:adjustRightInd w:val="0"/>
        <w:snapToGrid w:val="0"/>
        <w:spacing w:line="360" w:lineRule="auto"/>
        <w:outlineLvl w:val="1"/>
        <w:rPr>
          <w:rFonts w:ascii="黑体" w:eastAsia="黑体" w:hAnsi="黑体"/>
          <w:sz w:val="32"/>
          <w:szCs w:val="32"/>
        </w:rPr>
      </w:pPr>
      <w:r>
        <w:rPr>
          <w:rFonts w:ascii="黑体" w:eastAsia="黑体" w:hAnsi="黑体" w:hint="eastAsia"/>
          <w:sz w:val="32"/>
          <w:szCs w:val="32"/>
          <w:highlight w:val="lightGray"/>
        </w:rPr>
        <w:t>二、</w:t>
      </w:r>
      <w:r w:rsidR="00CA1B6C" w:rsidRPr="00F23F83">
        <w:rPr>
          <w:rFonts w:ascii="黑体" w:eastAsia="黑体" w:hAnsi="黑体" w:hint="eastAsia"/>
          <w:sz w:val="32"/>
          <w:szCs w:val="32"/>
        </w:rPr>
        <w:t>预算收支增减变化情况说明</w:t>
      </w:r>
    </w:p>
    <w:p w:rsidR="00866D0C" w:rsidRDefault="00CA1B6C">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2017年度预算收入总计</w:t>
      </w:r>
      <w:r w:rsidR="00EA7933">
        <w:rPr>
          <w:rFonts w:ascii="仿宋_GB2312" w:eastAsia="仿宋_GB2312" w:hAnsi="宋体" w:cs="Courier New" w:hint="eastAsia"/>
          <w:sz w:val="32"/>
          <w:szCs w:val="32"/>
        </w:rPr>
        <w:t>86.13</w:t>
      </w:r>
      <w:r>
        <w:rPr>
          <w:rFonts w:ascii="仿宋_GB2312" w:eastAsia="仿宋_GB2312" w:hAnsi="宋体" w:cs="Courier New" w:hint="eastAsia"/>
          <w:sz w:val="32"/>
          <w:szCs w:val="32"/>
        </w:rPr>
        <w:t>万元，支出总计</w:t>
      </w:r>
      <w:r w:rsidR="00EA7933">
        <w:rPr>
          <w:rFonts w:ascii="仿宋_GB2312" w:eastAsia="仿宋_GB2312" w:hAnsi="宋体" w:cs="Courier New" w:hint="eastAsia"/>
          <w:sz w:val="32"/>
          <w:szCs w:val="32"/>
        </w:rPr>
        <w:t>86.13</w:t>
      </w:r>
      <w:r>
        <w:rPr>
          <w:rFonts w:ascii="仿宋_GB2312" w:eastAsia="仿宋_GB2312" w:hAnsi="宋体" w:cs="Courier New" w:hint="eastAsia"/>
          <w:sz w:val="32"/>
          <w:szCs w:val="32"/>
        </w:rPr>
        <w:t>万元，与2016年预算相比，收、支总计各</w:t>
      </w:r>
      <w:r w:rsidR="00E07184">
        <w:rPr>
          <w:rFonts w:ascii="仿宋_GB2312" w:eastAsia="仿宋_GB2312" w:hAnsi="宋体" w:cs="Courier New" w:hint="eastAsia"/>
          <w:sz w:val="32"/>
          <w:szCs w:val="32"/>
        </w:rPr>
        <w:t>减少0.13万元，减少0.15</w:t>
      </w:r>
      <w:r>
        <w:rPr>
          <w:rFonts w:ascii="仿宋_GB2312" w:eastAsia="仿宋_GB2312" w:hAnsi="宋体" w:cs="Courier New" w:hint="eastAsia"/>
          <w:sz w:val="32"/>
          <w:szCs w:val="32"/>
        </w:rPr>
        <w:t>%。2017预算年度</w:t>
      </w:r>
      <w:r>
        <w:rPr>
          <w:rFonts w:ascii="仿宋_GB2312" w:eastAsia="仿宋_GB2312" w:hAnsi="Times New Roman" w:hint="eastAsia"/>
          <w:sz w:val="32"/>
          <w:szCs w:val="32"/>
        </w:rPr>
        <w:t>收入合计</w:t>
      </w:r>
      <w:r w:rsidR="00E07184">
        <w:rPr>
          <w:rFonts w:ascii="仿宋_GB2312" w:eastAsia="仿宋_GB2312" w:hAnsi="Times New Roman" w:hint="eastAsia"/>
          <w:sz w:val="32"/>
          <w:szCs w:val="32"/>
        </w:rPr>
        <w:t>86.13</w:t>
      </w:r>
      <w:r>
        <w:rPr>
          <w:rFonts w:ascii="仿宋_GB2312" w:eastAsia="仿宋_GB2312" w:hAnsi="Times New Roman" w:hint="eastAsia"/>
          <w:sz w:val="32"/>
          <w:szCs w:val="32"/>
        </w:rPr>
        <w:t>万元，其中：财政拨款收入</w:t>
      </w:r>
      <w:r w:rsidR="00E07184">
        <w:rPr>
          <w:rFonts w:ascii="仿宋_GB2312" w:eastAsia="仿宋_GB2312" w:hAnsi="Times New Roman" w:hint="eastAsia"/>
          <w:sz w:val="32"/>
          <w:szCs w:val="32"/>
        </w:rPr>
        <w:t>86.13</w:t>
      </w:r>
      <w:r>
        <w:rPr>
          <w:rFonts w:ascii="仿宋_GB2312" w:eastAsia="仿宋_GB2312" w:hAnsi="Times New Roman" w:hint="eastAsia"/>
          <w:sz w:val="32"/>
          <w:szCs w:val="32"/>
        </w:rPr>
        <w:t>万元，占100</w:t>
      </w:r>
      <w:r>
        <w:rPr>
          <w:rFonts w:ascii="仿宋_GB2312" w:eastAsia="仿宋_GB2312" w:hAnsi="Times New Roman"/>
          <w:sz w:val="32"/>
          <w:szCs w:val="32"/>
        </w:rPr>
        <w:t>%</w:t>
      </w:r>
      <w:r>
        <w:rPr>
          <w:rFonts w:ascii="仿宋_GB2312" w:eastAsia="仿宋_GB2312" w:hAnsi="Times New Roman" w:hint="eastAsia"/>
          <w:sz w:val="32"/>
          <w:szCs w:val="32"/>
        </w:rPr>
        <w:t>；无事业收入、经营收入和其他收入。</w:t>
      </w:r>
      <w:r>
        <w:rPr>
          <w:rFonts w:ascii="仿宋_GB2312" w:eastAsia="仿宋_GB2312" w:hAnsi="宋体" w:cs="Courier New" w:hint="eastAsia"/>
          <w:sz w:val="32"/>
          <w:szCs w:val="32"/>
        </w:rPr>
        <w:t>2017年度预算支出合计</w:t>
      </w:r>
      <w:r w:rsidR="00E07184">
        <w:rPr>
          <w:rFonts w:ascii="仿宋_GB2312" w:eastAsia="仿宋_GB2312" w:hAnsi="宋体" w:cs="Courier New" w:hint="eastAsia"/>
          <w:sz w:val="32"/>
          <w:szCs w:val="32"/>
        </w:rPr>
        <w:t>86.13</w:t>
      </w:r>
      <w:r>
        <w:rPr>
          <w:rFonts w:ascii="仿宋_GB2312" w:eastAsia="仿宋_GB2312" w:hAnsi="宋体" w:cs="Courier New" w:hint="eastAsia"/>
          <w:sz w:val="32"/>
          <w:szCs w:val="32"/>
        </w:rPr>
        <w:t>万元，其中：基本支出</w:t>
      </w:r>
      <w:r w:rsidR="00E07184">
        <w:rPr>
          <w:rFonts w:ascii="仿宋_GB2312" w:eastAsia="仿宋_GB2312" w:hAnsi="宋体" w:cs="Courier New" w:hint="eastAsia"/>
          <w:sz w:val="32"/>
          <w:szCs w:val="32"/>
        </w:rPr>
        <w:t>86.13</w:t>
      </w:r>
      <w:r>
        <w:rPr>
          <w:rFonts w:ascii="仿宋_GB2312" w:eastAsia="仿宋_GB2312" w:hAnsi="宋体" w:cs="Courier New" w:hint="eastAsia"/>
          <w:sz w:val="32"/>
          <w:szCs w:val="32"/>
        </w:rPr>
        <w:t>万元，占100</w:t>
      </w:r>
      <w:r>
        <w:rPr>
          <w:rFonts w:ascii="仿宋_GB2312" w:eastAsia="仿宋_GB2312" w:hAnsi="宋体" w:cs="Courier New"/>
          <w:sz w:val="32"/>
          <w:szCs w:val="32"/>
        </w:rPr>
        <w:t>%</w:t>
      </w:r>
      <w:r>
        <w:rPr>
          <w:rFonts w:ascii="仿宋_GB2312" w:eastAsia="仿宋_GB2312" w:hAnsi="宋体" w:cs="Courier New" w:hint="eastAsia"/>
          <w:sz w:val="32"/>
          <w:szCs w:val="32"/>
        </w:rPr>
        <w:t>；无项目支出和经营支出。</w:t>
      </w:r>
    </w:p>
    <w:p w:rsidR="00866D0C" w:rsidRPr="00F23F83" w:rsidRDefault="00CA1B6C" w:rsidP="00F23F83">
      <w:pPr>
        <w:pStyle w:val="a8"/>
        <w:numPr>
          <w:ilvl w:val="0"/>
          <w:numId w:val="3"/>
        </w:numPr>
        <w:adjustRightInd w:val="0"/>
        <w:snapToGrid w:val="0"/>
        <w:spacing w:line="360" w:lineRule="auto"/>
        <w:ind w:firstLineChars="0"/>
        <w:outlineLvl w:val="1"/>
        <w:rPr>
          <w:rFonts w:ascii="黑体" w:eastAsia="黑体" w:hAnsi="黑体"/>
          <w:sz w:val="32"/>
          <w:szCs w:val="32"/>
        </w:rPr>
      </w:pPr>
      <w:r w:rsidRPr="00F23F83">
        <w:rPr>
          <w:rFonts w:ascii="黑体" w:eastAsia="黑体" w:hAnsi="黑体" w:hint="eastAsia"/>
          <w:sz w:val="32"/>
          <w:szCs w:val="32"/>
        </w:rPr>
        <w:t>机关运行经费安排情况</w:t>
      </w:r>
    </w:p>
    <w:p w:rsidR="00866D0C" w:rsidRDefault="00CA1B6C">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2017年度一般公共预算财政拨款支出</w:t>
      </w:r>
      <w:r w:rsidR="00E07184">
        <w:rPr>
          <w:rFonts w:ascii="仿宋_GB2312" w:eastAsia="仿宋_GB2312" w:hAnsi="宋体" w:cs="Courier New" w:hint="eastAsia"/>
          <w:sz w:val="32"/>
          <w:szCs w:val="32"/>
        </w:rPr>
        <w:t>86.13</w:t>
      </w:r>
      <w:r>
        <w:rPr>
          <w:rFonts w:ascii="仿宋_GB2312" w:eastAsia="仿宋_GB2312" w:hAnsi="宋体" w:cs="Courier New" w:hint="eastAsia"/>
          <w:sz w:val="32"/>
          <w:szCs w:val="32"/>
        </w:rPr>
        <w:t>万元，主要用于以下方面：一般公共服务（类）支出，社会保障与就业支出，医疗卫生与计划生育支，商业服务业等支出。</w:t>
      </w:r>
    </w:p>
    <w:p w:rsidR="00866D0C" w:rsidRDefault="00CA1B6C">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2017年一般公共预算财政拨款基本支出主要包括：基本工资、津贴补贴、社保费、军转干工资；公用经费主要包括：办公费、印刷费、水电费、手续费、咨询费、邮电费、差旅费、维修费、租赁费、劳务费、工会经费、交通费。</w:t>
      </w:r>
    </w:p>
    <w:p w:rsidR="00866D0C" w:rsidRPr="00F23F83" w:rsidRDefault="00CA1B6C" w:rsidP="00F23F83">
      <w:pPr>
        <w:pStyle w:val="a8"/>
        <w:numPr>
          <w:ilvl w:val="0"/>
          <w:numId w:val="3"/>
        </w:numPr>
        <w:adjustRightInd w:val="0"/>
        <w:snapToGrid w:val="0"/>
        <w:spacing w:line="360" w:lineRule="auto"/>
        <w:ind w:firstLineChars="0"/>
        <w:outlineLvl w:val="1"/>
        <w:rPr>
          <w:rFonts w:ascii="黑体" w:eastAsia="黑体" w:hAnsi="黑体"/>
          <w:sz w:val="32"/>
          <w:szCs w:val="32"/>
        </w:rPr>
      </w:pPr>
      <w:r w:rsidRPr="00F23F83">
        <w:rPr>
          <w:rFonts w:ascii="黑体" w:eastAsia="黑体" w:hAnsi="黑体" w:hint="eastAsia"/>
          <w:sz w:val="32"/>
          <w:szCs w:val="32"/>
        </w:rPr>
        <w:t>政府采购安排情况</w:t>
      </w:r>
    </w:p>
    <w:p w:rsidR="00866D0C" w:rsidRDefault="00CA1B6C" w:rsidP="00E07184">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2017年度</w:t>
      </w:r>
      <w:r w:rsidR="00286023">
        <w:rPr>
          <w:rFonts w:ascii="仿宋_GB2312" w:eastAsia="仿宋_GB2312" w:hAnsi="宋体" w:cs="Courier New" w:hint="eastAsia"/>
          <w:sz w:val="32"/>
          <w:szCs w:val="32"/>
        </w:rPr>
        <w:t>罗山县</w:t>
      </w:r>
      <w:r w:rsidR="00E07184">
        <w:rPr>
          <w:rFonts w:ascii="仿宋_GB2312" w:eastAsia="仿宋_GB2312" w:hAnsi="宋体" w:cs="Courier New" w:hint="eastAsia"/>
          <w:sz w:val="32"/>
          <w:szCs w:val="32"/>
        </w:rPr>
        <w:t>供销合作社联合社没有安排政府采购资</w:t>
      </w:r>
      <w:r>
        <w:rPr>
          <w:rFonts w:ascii="仿宋_GB2312" w:eastAsia="仿宋_GB2312" w:hAnsi="宋体" w:cs="Courier New" w:hint="eastAsia"/>
          <w:sz w:val="32"/>
          <w:szCs w:val="32"/>
        </w:rPr>
        <w:t>金。</w:t>
      </w:r>
    </w:p>
    <w:p w:rsidR="00866D0C" w:rsidRPr="00F23F83" w:rsidRDefault="00CA1B6C" w:rsidP="00F23F83">
      <w:pPr>
        <w:pStyle w:val="a8"/>
        <w:numPr>
          <w:ilvl w:val="0"/>
          <w:numId w:val="3"/>
        </w:numPr>
        <w:adjustRightInd w:val="0"/>
        <w:snapToGrid w:val="0"/>
        <w:spacing w:line="360" w:lineRule="auto"/>
        <w:ind w:firstLineChars="0"/>
        <w:outlineLvl w:val="1"/>
        <w:rPr>
          <w:rFonts w:ascii="黑体" w:eastAsia="黑体" w:hAnsi="黑体"/>
          <w:sz w:val="32"/>
          <w:szCs w:val="32"/>
        </w:rPr>
      </w:pPr>
      <w:r w:rsidRPr="00F23F83">
        <w:rPr>
          <w:rFonts w:ascii="黑体" w:eastAsia="黑体" w:hAnsi="黑体" w:hint="eastAsia"/>
          <w:sz w:val="32"/>
          <w:szCs w:val="32"/>
        </w:rPr>
        <w:t>三公经费增减变化原因</w:t>
      </w:r>
    </w:p>
    <w:p w:rsidR="00866D0C" w:rsidRDefault="00CA1B6C" w:rsidP="00C5304E">
      <w:pPr>
        <w:pStyle w:val="a3"/>
        <w:kinsoku w:val="0"/>
        <w:overflowPunct w:val="0"/>
        <w:snapToGrid w:val="0"/>
        <w:spacing w:line="360" w:lineRule="auto"/>
        <w:ind w:left="0" w:firstLineChars="200" w:firstLine="640"/>
        <w:jc w:val="both"/>
        <w:rPr>
          <w:rFonts w:hAnsi="宋体" w:cs="Courier New"/>
        </w:rPr>
      </w:pPr>
      <w:r>
        <w:rPr>
          <w:rFonts w:hAnsi="宋体" w:cs="Courier New" w:hint="eastAsia"/>
        </w:rPr>
        <w:t>2017年度机关三公经费预算</w:t>
      </w:r>
      <w:r w:rsidR="00C5304E">
        <w:rPr>
          <w:rFonts w:hAnsi="宋体" w:cs="Courier New" w:hint="eastAsia"/>
        </w:rPr>
        <w:t>2.8</w:t>
      </w:r>
      <w:r>
        <w:rPr>
          <w:rFonts w:hAnsi="宋体" w:cs="Courier New" w:hint="eastAsia"/>
        </w:rPr>
        <w:t>万元，其中</w:t>
      </w:r>
      <w:r w:rsidR="00C5304E" w:rsidRPr="00C5304E">
        <w:rPr>
          <w:rFonts w:hAnsi="宋体" w:cs="Courier New" w:hint="eastAsia"/>
        </w:rPr>
        <w:t>因公出国（境）费</w:t>
      </w:r>
      <w:r w:rsidR="00C5304E" w:rsidRPr="00C5304E">
        <w:rPr>
          <w:rFonts w:hAnsi="宋体" w:cs="Courier New"/>
        </w:rPr>
        <w:t>0</w:t>
      </w:r>
      <w:r w:rsidR="00C5304E" w:rsidRPr="00C5304E">
        <w:rPr>
          <w:rFonts w:hAnsi="宋体" w:cs="Courier New" w:hint="eastAsia"/>
        </w:rPr>
        <w:t>元</w:t>
      </w:r>
      <w:r w:rsidR="00C5304E">
        <w:rPr>
          <w:rFonts w:hAnsi="宋体" w:cs="Courier New" w:hint="eastAsia"/>
        </w:rPr>
        <w:t>，</w:t>
      </w:r>
      <w:r w:rsidR="00C5304E" w:rsidRPr="000B089F">
        <w:rPr>
          <w:rFonts w:hAnsi="宋体" w:cs="Courier New" w:hint="eastAsia"/>
          <w:kern w:val="2"/>
        </w:rPr>
        <w:t>2</w:t>
      </w:r>
      <w:r w:rsidR="00C5304E" w:rsidRPr="000B089F">
        <w:rPr>
          <w:rFonts w:hAnsi="宋体" w:cs="Courier New"/>
          <w:kern w:val="2"/>
        </w:rPr>
        <w:t>01</w:t>
      </w:r>
      <w:r w:rsidR="00C5304E" w:rsidRPr="000B089F">
        <w:rPr>
          <w:rFonts w:hAnsi="宋体" w:cs="Courier New" w:hint="eastAsia"/>
          <w:kern w:val="2"/>
        </w:rPr>
        <w:t>6年及2017年</w:t>
      </w:r>
      <w:r w:rsidR="00C5304E" w:rsidRPr="000B089F">
        <w:rPr>
          <w:rFonts w:hAnsi="宋体" w:cs="Courier New"/>
          <w:kern w:val="2"/>
        </w:rPr>
        <w:t>本单位没</w:t>
      </w:r>
      <w:r w:rsidR="00C5304E" w:rsidRPr="000B089F">
        <w:rPr>
          <w:rFonts w:hAnsi="宋体" w:cs="Courier New" w:hint="eastAsia"/>
          <w:kern w:val="2"/>
        </w:rPr>
        <w:t>有</w:t>
      </w:r>
      <w:r w:rsidR="00C5304E" w:rsidRPr="000B089F">
        <w:rPr>
          <w:rFonts w:hAnsi="宋体" w:cs="Courier New"/>
          <w:kern w:val="2"/>
        </w:rPr>
        <w:t>因公出国（</w:t>
      </w:r>
      <w:r w:rsidR="00C5304E" w:rsidRPr="000B089F">
        <w:rPr>
          <w:rFonts w:hAnsi="宋体" w:cs="Courier New" w:hint="eastAsia"/>
          <w:kern w:val="2"/>
        </w:rPr>
        <w:t>境</w:t>
      </w:r>
      <w:r w:rsidR="00C5304E" w:rsidRPr="000B089F">
        <w:rPr>
          <w:rFonts w:hAnsi="宋体" w:cs="Courier New"/>
          <w:kern w:val="2"/>
        </w:rPr>
        <w:t>）</w:t>
      </w:r>
      <w:r w:rsidR="00C5304E" w:rsidRPr="000B089F">
        <w:rPr>
          <w:rFonts w:hAnsi="宋体" w:cs="Courier New" w:hint="eastAsia"/>
          <w:kern w:val="2"/>
        </w:rPr>
        <w:t>人</w:t>
      </w:r>
      <w:r w:rsidR="00C5304E">
        <w:rPr>
          <w:rFonts w:hAnsi="宋体" w:cs="Courier New"/>
          <w:kern w:val="2"/>
        </w:rPr>
        <w:lastRenderedPageBreak/>
        <w:t>员</w:t>
      </w:r>
      <w:r w:rsidR="00C5304E">
        <w:rPr>
          <w:rFonts w:hAnsi="宋体" w:cs="Courier New" w:hint="eastAsia"/>
          <w:kern w:val="2"/>
        </w:rPr>
        <w:t>；</w:t>
      </w:r>
      <w:r w:rsidR="00C5304E" w:rsidRPr="00C5304E">
        <w:rPr>
          <w:rFonts w:cstheme="minorBidi" w:hint="eastAsia"/>
          <w:kern w:val="2"/>
        </w:rPr>
        <w:t>公务用车购置及运行费</w:t>
      </w:r>
      <w:r w:rsidR="00C5304E">
        <w:rPr>
          <w:rFonts w:hAnsi="宋体" w:cs="Courier New" w:hint="eastAsia"/>
        </w:rPr>
        <w:t>用0</w:t>
      </w:r>
      <w:r>
        <w:rPr>
          <w:rFonts w:hAnsi="宋体" w:cs="Courier New" w:hint="eastAsia"/>
        </w:rPr>
        <w:t>万元，</w:t>
      </w:r>
      <w:r w:rsidR="00C5304E">
        <w:rPr>
          <w:rFonts w:hAnsi="宋体" w:cs="Courier New" w:hint="eastAsia"/>
        </w:rPr>
        <w:t>较2016年1.4万元减少1.4万元，主要原因是2016年公车改革时将单位车辆公开处置；</w:t>
      </w:r>
      <w:r w:rsidR="00C5304E" w:rsidRPr="00C5304E">
        <w:rPr>
          <w:rFonts w:hAnsi="宋体" w:cs="Courier New" w:hint="eastAsia"/>
        </w:rPr>
        <w:t>公务接待费</w:t>
      </w:r>
      <w:r w:rsidR="00F32084">
        <w:rPr>
          <w:rFonts w:hAnsi="宋体" w:cs="Courier New"/>
        </w:rPr>
        <w:t>1</w:t>
      </w:r>
      <w:r w:rsidR="00C5304E">
        <w:rPr>
          <w:rFonts w:hAnsi="宋体" w:cs="Courier New" w:hint="eastAsia"/>
        </w:rPr>
        <w:t>万</w:t>
      </w:r>
      <w:r w:rsidR="00C5304E" w:rsidRPr="000B089F">
        <w:rPr>
          <w:rFonts w:hAnsi="宋体" w:cs="Courier New" w:hint="eastAsia"/>
          <w:kern w:val="2"/>
        </w:rPr>
        <w:t>元，主要用于按规定开支的各类公务接待支出</w:t>
      </w:r>
      <w:r>
        <w:rPr>
          <w:rFonts w:hAnsi="宋体" w:cs="Courier New" w:hint="eastAsia"/>
        </w:rPr>
        <w:t>，</w:t>
      </w:r>
      <w:r w:rsidR="00C5304E">
        <w:rPr>
          <w:rFonts w:hAnsi="宋体" w:cs="Courier New" w:hint="eastAsia"/>
        </w:rPr>
        <w:t>较</w:t>
      </w:r>
      <w:r>
        <w:rPr>
          <w:rFonts w:hAnsi="宋体" w:cs="Courier New" w:hint="eastAsia"/>
        </w:rPr>
        <w:t>2016年</w:t>
      </w:r>
      <w:r w:rsidR="00C5304E">
        <w:rPr>
          <w:rFonts w:hAnsi="宋体" w:cs="Courier New" w:hint="eastAsia"/>
        </w:rPr>
        <w:t>2.9万元</w:t>
      </w:r>
      <w:r>
        <w:rPr>
          <w:rFonts w:hAnsi="宋体" w:cs="Courier New" w:hint="eastAsia"/>
        </w:rPr>
        <w:t>相比减少</w:t>
      </w:r>
      <w:r w:rsidR="00F32084">
        <w:rPr>
          <w:rFonts w:hAnsi="宋体" w:cs="Courier New"/>
        </w:rPr>
        <w:t>1.9</w:t>
      </w:r>
      <w:r>
        <w:rPr>
          <w:rFonts w:hAnsi="宋体" w:cs="Courier New" w:hint="eastAsia"/>
        </w:rPr>
        <w:t>万元，</w:t>
      </w:r>
      <w:r w:rsidR="00C5304E">
        <w:rPr>
          <w:rFonts w:hAnsi="宋体" w:cs="Courier New" w:hint="eastAsia"/>
        </w:rPr>
        <w:t>主要原因是厉行勤俭节约，减少单位三公经费开支</w:t>
      </w:r>
      <w:r>
        <w:rPr>
          <w:rFonts w:hAnsi="宋体" w:cs="Courier New" w:hint="eastAsia"/>
        </w:rPr>
        <w:t>。</w:t>
      </w:r>
    </w:p>
    <w:p w:rsidR="00D934F3" w:rsidRPr="00A12C2D" w:rsidRDefault="00F23F83" w:rsidP="00F23F83">
      <w:pPr>
        <w:rPr>
          <w:rFonts w:ascii="黑体" w:eastAsia="黑体"/>
          <w:sz w:val="32"/>
          <w:szCs w:val="32"/>
        </w:rPr>
      </w:pPr>
      <w:r>
        <w:rPr>
          <w:rFonts w:ascii="黑体" w:eastAsia="黑体" w:hint="eastAsia"/>
          <w:sz w:val="32"/>
          <w:szCs w:val="32"/>
        </w:rPr>
        <w:t>六、</w:t>
      </w:r>
      <w:bookmarkStart w:id="0" w:name="_GoBack"/>
      <w:bookmarkEnd w:id="0"/>
      <w:r w:rsidR="00D934F3" w:rsidRPr="00A12C2D">
        <w:rPr>
          <w:rFonts w:ascii="黑体" w:eastAsia="黑体" w:hint="eastAsia"/>
          <w:sz w:val="32"/>
          <w:szCs w:val="32"/>
        </w:rPr>
        <w:t>名词解释</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w:t>
      </w:r>
      <w:r w:rsidRPr="00A12C2D">
        <w:rPr>
          <w:rFonts w:ascii="仿宋_GB2312" w:eastAsia="仿宋_GB2312" w:hint="eastAsia"/>
          <w:b/>
          <w:bCs/>
          <w:sz w:val="32"/>
          <w:szCs w:val="32"/>
        </w:rPr>
        <w:t>财政拨款收入：</w:t>
      </w:r>
      <w:r w:rsidRPr="00A12C2D">
        <w:rPr>
          <w:rFonts w:ascii="仿宋_GB2312" w:eastAsia="仿宋_GB2312" w:hint="eastAsia"/>
          <w:sz w:val="32"/>
          <w:szCs w:val="32"/>
        </w:rPr>
        <w:t>是指</w:t>
      </w:r>
      <w:r>
        <w:rPr>
          <w:rFonts w:ascii="仿宋_GB2312" w:eastAsia="仿宋_GB2312" w:hint="eastAsia"/>
          <w:sz w:val="32"/>
          <w:szCs w:val="32"/>
        </w:rPr>
        <w:t>县</w:t>
      </w:r>
      <w:r w:rsidRPr="00A12C2D">
        <w:rPr>
          <w:rFonts w:ascii="仿宋_GB2312" w:eastAsia="仿宋_GB2312" w:hint="eastAsia"/>
          <w:sz w:val="32"/>
          <w:szCs w:val="32"/>
        </w:rPr>
        <w:t>级财政当年拨付的资金。</w:t>
      </w:r>
    </w:p>
    <w:p w:rsidR="00D934F3" w:rsidRDefault="00D934F3" w:rsidP="00D934F3">
      <w:pPr>
        <w:ind w:firstLine="600"/>
        <w:rPr>
          <w:rFonts w:ascii="仿宋_GB2312" w:eastAsia="仿宋_GB2312"/>
          <w:sz w:val="32"/>
          <w:szCs w:val="32"/>
        </w:rPr>
      </w:pPr>
      <w:r>
        <w:rPr>
          <w:rFonts w:ascii="仿宋_GB2312" w:eastAsia="仿宋_GB2312" w:hint="eastAsia"/>
          <w:b/>
          <w:bCs/>
          <w:sz w:val="32"/>
          <w:szCs w:val="32"/>
        </w:rPr>
        <w:t>2.</w:t>
      </w:r>
      <w:r w:rsidRPr="00A12C2D">
        <w:rPr>
          <w:rFonts w:ascii="仿宋_GB2312" w:eastAsia="仿宋_GB2312" w:hint="eastAsia"/>
          <w:b/>
          <w:bCs/>
          <w:sz w:val="32"/>
          <w:szCs w:val="32"/>
        </w:rPr>
        <w:t>事业收入：</w:t>
      </w:r>
      <w:r w:rsidRPr="00A12C2D">
        <w:rPr>
          <w:rFonts w:ascii="仿宋_GB2312" w:eastAsia="仿宋_GB2312" w:hint="eastAsia"/>
          <w:sz w:val="32"/>
          <w:szCs w:val="32"/>
        </w:rPr>
        <w:t>是指事业单位开展专业业务活动及辅助活动所取得的收入。</w:t>
      </w:r>
    </w:p>
    <w:p w:rsidR="00D934F3" w:rsidRDefault="00D934F3" w:rsidP="00D934F3">
      <w:pPr>
        <w:ind w:firstLine="600"/>
        <w:rPr>
          <w:rFonts w:ascii="仿宋_GB2312" w:eastAsia="仿宋_GB2312"/>
          <w:sz w:val="32"/>
          <w:szCs w:val="32"/>
        </w:rPr>
      </w:pPr>
      <w:r>
        <w:rPr>
          <w:rFonts w:ascii="仿宋_GB2312" w:eastAsia="仿宋_GB2312" w:hint="eastAsia"/>
          <w:b/>
          <w:bCs/>
          <w:sz w:val="32"/>
          <w:szCs w:val="32"/>
        </w:rPr>
        <w:t>3.</w:t>
      </w:r>
      <w:r w:rsidRPr="00A12C2D">
        <w:rPr>
          <w:rFonts w:ascii="仿宋_GB2312" w:eastAsia="仿宋_GB2312" w:hint="eastAsia"/>
          <w:b/>
          <w:bCs/>
          <w:sz w:val="32"/>
          <w:szCs w:val="32"/>
        </w:rPr>
        <w:t>经营收入：</w:t>
      </w:r>
      <w:r w:rsidRPr="00A12C2D">
        <w:rPr>
          <w:rFonts w:ascii="仿宋_GB2312" w:eastAsia="仿宋_GB2312" w:hint="eastAsia"/>
          <w:sz w:val="32"/>
          <w:szCs w:val="32"/>
        </w:rPr>
        <w:t>指事业单位在专业业务活动及其辅助活动之外开展非独立核算经营活动取得的收入。</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4.</w:t>
      </w:r>
      <w:r w:rsidRPr="00A12C2D">
        <w:rPr>
          <w:rFonts w:ascii="仿宋_GB2312" w:eastAsia="仿宋_GB2312" w:hint="eastAsia"/>
          <w:b/>
          <w:bCs/>
          <w:sz w:val="32"/>
          <w:szCs w:val="32"/>
        </w:rPr>
        <w:t>其他收入：</w:t>
      </w:r>
      <w:r w:rsidRPr="00A12C2D">
        <w:rPr>
          <w:rFonts w:ascii="仿宋_GB2312" w:eastAsia="仿宋_GB2312" w:hint="eastAsia"/>
          <w:sz w:val="32"/>
          <w:szCs w:val="32"/>
        </w:rPr>
        <w:t>指除上述“财政拨款收入”、“事业收入”、“事业单位经营收入”、“经营收入”等以外的收入。主要是按规定动用的售房收入、存款利息收入等。</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5.</w:t>
      </w:r>
      <w:r w:rsidRPr="00A12C2D">
        <w:rPr>
          <w:rFonts w:ascii="仿宋_GB2312" w:eastAsia="仿宋_GB2312" w:hint="eastAsia"/>
          <w:b/>
          <w:bCs/>
          <w:sz w:val="32"/>
          <w:szCs w:val="32"/>
        </w:rPr>
        <w:t>用事业基金弥补收支差额：</w:t>
      </w:r>
      <w:r w:rsidRPr="00A12C2D">
        <w:rPr>
          <w:rFonts w:ascii="仿宋_GB2312" w:eastAsia="仿宋_GB2312" w:hint="eastAsia"/>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A12C2D">
        <w:rPr>
          <w:rFonts w:ascii="仿宋_GB2312" w:eastAsia="仿宋_GB2312" w:hint="eastAsia"/>
          <w:b/>
          <w:bCs/>
          <w:sz w:val="32"/>
          <w:szCs w:val="32"/>
        </w:rPr>
        <w:t>。</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6.</w:t>
      </w:r>
      <w:r w:rsidRPr="00A12C2D">
        <w:rPr>
          <w:rFonts w:ascii="仿宋_GB2312" w:eastAsia="仿宋_GB2312" w:hint="eastAsia"/>
          <w:b/>
          <w:bCs/>
          <w:sz w:val="32"/>
          <w:szCs w:val="32"/>
        </w:rPr>
        <w:t>年初结转和结余：</w:t>
      </w:r>
      <w:r w:rsidRPr="00A12C2D">
        <w:rPr>
          <w:rFonts w:ascii="仿宋_GB2312" w:eastAsia="仿宋_GB2312" w:hint="eastAsia"/>
          <w:sz w:val="32"/>
          <w:szCs w:val="32"/>
        </w:rPr>
        <w:t>指以前年度尚未完成、结转到本年按有关规定继续使用的资金。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7.</w:t>
      </w:r>
      <w:r w:rsidRPr="00A12C2D">
        <w:rPr>
          <w:rFonts w:ascii="仿宋_GB2312" w:eastAsia="仿宋_GB2312" w:hint="eastAsia"/>
          <w:b/>
          <w:bCs/>
          <w:sz w:val="32"/>
          <w:szCs w:val="32"/>
        </w:rPr>
        <w:t>一般公共服务（类）财政事务（款）行政运行（项）：</w:t>
      </w:r>
      <w:r w:rsidRPr="00A12C2D">
        <w:rPr>
          <w:rFonts w:ascii="仿宋_GB2312" w:eastAsia="仿宋_GB2312" w:hint="eastAsia"/>
          <w:sz w:val="32"/>
          <w:szCs w:val="32"/>
        </w:rPr>
        <w:lastRenderedPageBreak/>
        <w:t>是指</w:t>
      </w:r>
      <w:r>
        <w:rPr>
          <w:rFonts w:ascii="仿宋_GB2312" w:eastAsia="仿宋_GB2312" w:hint="eastAsia"/>
          <w:sz w:val="32"/>
          <w:szCs w:val="32"/>
        </w:rPr>
        <w:t>本单位</w:t>
      </w:r>
      <w:r w:rsidRPr="00A12C2D">
        <w:rPr>
          <w:rFonts w:ascii="仿宋_GB2312" w:eastAsia="仿宋_GB2312" w:hint="eastAsia"/>
          <w:sz w:val="32"/>
          <w:szCs w:val="32"/>
        </w:rPr>
        <w:t>用于保障机构正常运行、开展日常工作的基本支出。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8.</w:t>
      </w:r>
      <w:r w:rsidRPr="00A12C2D">
        <w:rPr>
          <w:rFonts w:ascii="仿宋_GB2312" w:eastAsia="仿宋_GB2312" w:hint="eastAsia"/>
          <w:b/>
          <w:bCs/>
          <w:sz w:val="32"/>
          <w:szCs w:val="32"/>
        </w:rPr>
        <w:t>一般公共服务（类）财政事务（款）一般行政管理事务（项）：</w:t>
      </w:r>
      <w:r w:rsidRPr="00A12C2D">
        <w:rPr>
          <w:rFonts w:ascii="仿宋_GB2312" w:eastAsia="仿宋_GB2312" w:hint="eastAsia"/>
          <w:sz w:val="32"/>
          <w:szCs w:val="32"/>
        </w:rPr>
        <w:t>指</w:t>
      </w:r>
      <w:r>
        <w:rPr>
          <w:rFonts w:ascii="仿宋_GB2312" w:eastAsia="仿宋_GB2312" w:hint="eastAsia"/>
          <w:sz w:val="32"/>
          <w:szCs w:val="32"/>
        </w:rPr>
        <w:t>本单位</w:t>
      </w:r>
      <w:r w:rsidRPr="00A12C2D">
        <w:rPr>
          <w:rFonts w:ascii="仿宋_GB2312" w:eastAsia="仿宋_GB2312" w:hint="eastAsia"/>
          <w:sz w:val="32"/>
          <w:szCs w:val="32"/>
        </w:rPr>
        <w:t>行政单位及参照公务员法管理的事业单位开展财政立法、决算编审、资产产权管理等未单独设置项级科目的专门性财政管理工作的项目支出。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9.</w:t>
      </w:r>
      <w:r w:rsidRPr="00A12C2D">
        <w:rPr>
          <w:rFonts w:ascii="仿宋_GB2312" w:eastAsia="仿宋_GB2312" w:hint="eastAsia"/>
          <w:b/>
          <w:bCs/>
          <w:sz w:val="32"/>
          <w:szCs w:val="32"/>
        </w:rPr>
        <w:t>结余分配：</w:t>
      </w:r>
      <w:r w:rsidRPr="00A12C2D">
        <w:rPr>
          <w:rFonts w:ascii="仿宋_GB2312" w:eastAsia="仿宋_GB2312" w:hint="eastAsia"/>
          <w:sz w:val="32"/>
          <w:szCs w:val="32"/>
        </w:rPr>
        <w:t>指事业单位按规定提取的职工福利基金、事业基金和缴纳的所得税，以及建设单位按规定应交回的基本建设竣工项目结余资金。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10.</w:t>
      </w:r>
      <w:r w:rsidRPr="00A12C2D">
        <w:rPr>
          <w:rFonts w:ascii="仿宋_GB2312" w:eastAsia="仿宋_GB2312" w:hint="eastAsia"/>
          <w:b/>
          <w:bCs/>
          <w:sz w:val="32"/>
          <w:szCs w:val="32"/>
        </w:rPr>
        <w:t>年末结转和结余：</w:t>
      </w:r>
      <w:r w:rsidRPr="00A12C2D">
        <w:rPr>
          <w:rFonts w:ascii="仿宋_GB2312" w:eastAsia="仿宋_GB2312" w:hint="eastAsia"/>
          <w:sz w:val="32"/>
          <w:szCs w:val="32"/>
        </w:rPr>
        <w:t>指本年度或以前年度预算安排、因客观条件发生变化无法按原计划实施，需延迟到以后年度按有关规定继续使用的资金。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11.</w:t>
      </w:r>
      <w:r w:rsidRPr="00A12C2D">
        <w:rPr>
          <w:rFonts w:ascii="仿宋_GB2312" w:eastAsia="仿宋_GB2312" w:hint="eastAsia"/>
          <w:b/>
          <w:bCs/>
          <w:sz w:val="32"/>
          <w:szCs w:val="32"/>
        </w:rPr>
        <w:t>基本支出：</w:t>
      </w:r>
      <w:r w:rsidRPr="00A12C2D">
        <w:rPr>
          <w:rFonts w:ascii="仿宋_GB2312" w:eastAsia="仿宋_GB2312" w:hint="eastAsia"/>
          <w:sz w:val="32"/>
          <w:szCs w:val="32"/>
        </w:rPr>
        <w:t>指为保障机构正常运转、完成日常工作任务而发生的人员支出和公用支出。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12.</w:t>
      </w:r>
      <w:r w:rsidRPr="00A12C2D">
        <w:rPr>
          <w:rFonts w:ascii="仿宋_GB2312" w:eastAsia="仿宋_GB2312" w:hint="eastAsia"/>
          <w:b/>
          <w:bCs/>
          <w:sz w:val="32"/>
          <w:szCs w:val="32"/>
        </w:rPr>
        <w:t>项目支出：</w:t>
      </w:r>
      <w:r w:rsidRPr="00A12C2D">
        <w:rPr>
          <w:rFonts w:ascii="仿宋_GB2312" w:eastAsia="仿宋_GB2312" w:hint="eastAsia"/>
          <w:sz w:val="32"/>
          <w:szCs w:val="32"/>
        </w:rPr>
        <w:t>指在基本支出之外为完成特定行政任务和事业发展目标所发生的支出。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13.</w:t>
      </w:r>
      <w:r w:rsidRPr="00A12C2D">
        <w:rPr>
          <w:rFonts w:ascii="仿宋_GB2312" w:eastAsia="仿宋_GB2312" w:hint="eastAsia"/>
          <w:b/>
          <w:bCs/>
          <w:sz w:val="32"/>
          <w:szCs w:val="32"/>
        </w:rPr>
        <w:t>经营支出：</w:t>
      </w:r>
      <w:r w:rsidRPr="00A12C2D">
        <w:rPr>
          <w:rFonts w:ascii="仿宋_GB2312" w:eastAsia="仿宋_GB2312" w:hint="eastAsia"/>
          <w:sz w:val="32"/>
          <w:szCs w:val="32"/>
        </w:rPr>
        <w:t>指事业单位在专业业务活动及其辅助活动之外开展非独立核算经营活动发生的支出。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14.</w:t>
      </w:r>
      <w:r w:rsidRPr="00A12C2D">
        <w:rPr>
          <w:rFonts w:ascii="仿宋_GB2312" w:eastAsia="仿宋_GB2312" w:hint="eastAsia"/>
          <w:b/>
          <w:bCs/>
          <w:sz w:val="32"/>
          <w:szCs w:val="32"/>
        </w:rPr>
        <w:t>“三公”经费：</w:t>
      </w:r>
      <w:r w:rsidRPr="00A12C2D">
        <w:rPr>
          <w:rFonts w:ascii="仿宋_GB2312" w:eastAsia="仿宋_GB2312" w:hint="eastAsia"/>
          <w:sz w:val="32"/>
          <w:szCs w:val="32"/>
        </w:rPr>
        <w:t>纳入中央财政预决算管理的“三公”经费，是指用财政拨款安排的因公出国（境）费、公务用车购置及运行费和公务接待费。其中，因公出国（境）费反映单位公务出国（境）的国际旅费、国外城市间交通费、住宿</w:t>
      </w:r>
      <w:r w:rsidRPr="00A12C2D">
        <w:rPr>
          <w:rFonts w:ascii="仿宋_GB2312" w:eastAsia="仿宋_GB2312" w:hint="eastAsia"/>
          <w:sz w:val="32"/>
          <w:szCs w:val="32"/>
        </w:rPr>
        <w:lastRenderedPageBreak/>
        <w:t>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D934F3" w:rsidRDefault="00D934F3" w:rsidP="00D934F3">
      <w:pPr>
        <w:adjustRightInd w:val="0"/>
        <w:snapToGrid w:val="0"/>
        <w:spacing w:line="360" w:lineRule="auto"/>
        <w:ind w:firstLineChars="200" w:firstLine="643"/>
        <w:rPr>
          <w:rFonts w:ascii="仿宋_GB2312" w:eastAsia="仿宋_GB2312" w:hAnsi="宋体" w:cs="Courier New"/>
          <w:sz w:val="32"/>
          <w:szCs w:val="32"/>
        </w:rPr>
      </w:pPr>
      <w:r>
        <w:rPr>
          <w:rFonts w:ascii="仿宋_GB2312" w:eastAsia="仿宋_GB2312" w:hint="eastAsia"/>
          <w:b/>
          <w:bCs/>
          <w:sz w:val="32"/>
          <w:szCs w:val="32"/>
        </w:rPr>
        <w:t>15.</w:t>
      </w:r>
      <w:r w:rsidRPr="00A12C2D">
        <w:rPr>
          <w:rFonts w:ascii="仿宋_GB2312" w:eastAsia="仿宋_GB2312" w:hint="eastAsia"/>
          <w:b/>
          <w:bCs/>
          <w:sz w:val="32"/>
          <w:szCs w:val="32"/>
        </w:rPr>
        <w:t>机关运行经费：</w:t>
      </w:r>
      <w:r w:rsidRPr="00A12C2D">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rsidR="00D934F3">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02A" w:rsidRDefault="003D402A">
      <w:r>
        <w:separator/>
      </w:r>
    </w:p>
  </w:endnote>
  <w:endnote w:type="continuationSeparator" w:id="0">
    <w:p w:rsidR="003D402A" w:rsidRDefault="003D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D0C" w:rsidRDefault="003D402A">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866D0C" w:rsidRDefault="00CA1B6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23F83">
                  <w:rPr>
                    <w:noProof/>
                    <w:sz w:val="18"/>
                  </w:rPr>
                  <w:t>- 5 -</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02A" w:rsidRDefault="003D402A">
      <w:r>
        <w:separator/>
      </w:r>
    </w:p>
  </w:footnote>
  <w:footnote w:type="continuationSeparator" w:id="0">
    <w:p w:rsidR="003D402A" w:rsidRDefault="003D4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D0932"/>
    <w:multiLevelType w:val="hybridMultilevel"/>
    <w:tmpl w:val="535671BC"/>
    <w:lvl w:ilvl="0" w:tplc="170811C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71DAC2"/>
    <w:multiLevelType w:val="singleLevel"/>
    <w:tmpl w:val="5971DAC2"/>
    <w:lvl w:ilvl="0">
      <w:start w:val="1"/>
      <w:numFmt w:val="chineseCounting"/>
      <w:suff w:val="nothing"/>
      <w:lvlText w:val="%1、"/>
      <w:lvlJc w:val="left"/>
      <w:pPr>
        <w:ind w:left="0" w:firstLine="420"/>
      </w:pPr>
      <w:rPr>
        <w:rFonts w:hint="eastAsia"/>
      </w:rPr>
    </w:lvl>
  </w:abstractNum>
  <w:abstractNum w:abstractNumId="2" w15:restartNumberingAfterBreak="0">
    <w:nsid w:val="59F68BC6"/>
    <w:multiLevelType w:val="singleLevel"/>
    <w:tmpl w:val="59F68BC6"/>
    <w:lvl w:ilvl="0">
      <w:start w:val="6"/>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1F5DC5"/>
    <w:rsid w:val="00286023"/>
    <w:rsid w:val="003D402A"/>
    <w:rsid w:val="004B5B81"/>
    <w:rsid w:val="00630D31"/>
    <w:rsid w:val="00866D0C"/>
    <w:rsid w:val="00883DD8"/>
    <w:rsid w:val="00B54309"/>
    <w:rsid w:val="00B84FB0"/>
    <w:rsid w:val="00C5304E"/>
    <w:rsid w:val="00CA1B6C"/>
    <w:rsid w:val="00D934F3"/>
    <w:rsid w:val="00E07184"/>
    <w:rsid w:val="00EA7933"/>
    <w:rsid w:val="00F23F83"/>
    <w:rsid w:val="00F32084"/>
    <w:rsid w:val="04453648"/>
    <w:rsid w:val="09BB2134"/>
    <w:rsid w:val="13520C69"/>
    <w:rsid w:val="15492582"/>
    <w:rsid w:val="1E7D3B34"/>
    <w:rsid w:val="2BA4769A"/>
    <w:rsid w:val="2CD06EF4"/>
    <w:rsid w:val="32EF40CE"/>
    <w:rsid w:val="372974AC"/>
    <w:rsid w:val="41DF5423"/>
    <w:rsid w:val="42271DDB"/>
    <w:rsid w:val="48B52937"/>
    <w:rsid w:val="48EE3EF3"/>
    <w:rsid w:val="4B21711A"/>
    <w:rsid w:val="4B743CDB"/>
    <w:rsid w:val="4C1E2F28"/>
    <w:rsid w:val="4C5900F9"/>
    <w:rsid w:val="561D70E0"/>
    <w:rsid w:val="5651051D"/>
    <w:rsid w:val="57E961A8"/>
    <w:rsid w:val="581E77CF"/>
    <w:rsid w:val="58B06254"/>
    <w:rsid w:val="5AF25131"/>
    <w:rsid w:val="600176AC"/>
    <w:rsid w:val="664A46E0"/>
    <w:rsid w:val="66752E89"/>
    <w:rsid w:val="6DAF09F9"/>
    <w:rsid w:val="6FEF38DF"/>
    <w:rsid w:val="75531EF6"/>
    <w:rsid w:val="757F58B1"/>
    <w:rsid w:val="75D000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05B740C"/>
  <w15:docId w15:val="{4BF053F1-B9CD-4220-9F9F-3DC5FBFB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utoSpaceDE w:val="0"/>
      <w:autoSpaceDN w:val="0"/>
      <w:adjustRightInd w:val="0"/>
      <w:ind w:left="761"/>
      <w:jc w:val="left"/>
    </w:pPr>
    <w:rPr>
      <w:rFonts w:ascii="仿宋_GB2312" w:eastAsia="仿宋_GB2312" w:hAnsi="Times New Roman" w:cs="仿宋_GB2312"/>
      <w:kern w:val="0"/>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Strong"/>
    <w:basedOn w:val="a0"/>
    <w:qFormat/>
    <w:rPr>
      <w:b/>
    </w:rPr>
  </w:style>
  <w:style w:type="character" w:customStyle="1" w:styleId="font31">
    <w:name w:val="font31"/>
    <w:basedOn w:val="a0"/>
    <w:qFormat/>
    <w:rPr>
      <w:rFonts w:ascii="Arial" w:hAnsi="Arial" w:cs="Arial"/>
      <w:color w:val="000000"/>
      <w:sz w:val="16"/>
      <w:szCs w:val="16"/>
      <w:u w:val="none"/>
    </w:rPr>
  </w:style>
  <w:style w:type="character" w:customStyle="1" w:styleId="font01">
    <w:name w:val="font01"/>
    <w:basedOn w:val="a0"/>
    <w:qFormat/>
    <w:rPr>
      <w:rFonts w:ascii="Arial" w:hAnsi="Arial" w:cs="Arial" w:hint="default"/>
      <w:color w:val="000000"/>
      <w:sz w:val="16"/>
      <w:szCs w:val="16"/>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a4">
    <w:name w:val="正文文本 字符"/>
    <w:link w:val="a3"/>
    <w:rsid w:val="00C5304E"/>
    <w:rPr>
      <w:rFonts w:ascii="仿宋_GB2312" w:eastAsia="仿宋_GB2312" w:cs="仿宋_GB2312"/>
      <w:sz w:val="32"/>
      <w:szCs w:val="32"/>
    </w:rPr>
  </w:style>
  <w:style w:type="paragraph" w:styleId="a8">
    <w:name w:val="List Paragraph"/>
    <w:basedOn w:val="a"/>
    <w:uiPriority w:val="99"/>
    <w:rsid w:val="00F23F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470</Words>
  <Characters>2682</Characters>
  <Application>Microsoft Office Word</Application>
  <DocSecurity>0</DocSecurity>
  <Lines>22</Lines>
  <Paragraphs>6</Paragraphs>
  <ScaleCrop>false</ScaleCrop>
  <Company>微软中国</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lastModifiedBy>Windows 用户</cp:lastModifiedBy>
  <cp:revision>8</cp:revision>
  <cp:lastPrinted>2017-10-30T02:53:00Z</cp:lastPrinted>
  <dcterms:created xsi:type="dcterms:W3CDTF">2014-10-29T12:08:00Z</dcterms:created>
  <dcterms:modified xsi:type="dcterms:W3CDTF">2017-11-08T15:04:00Z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