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6DD" w:rsidRPr="000776DD" w:rsidRDefault="000776DD" w:rsidP="000776DD">
      <w:pPr>
        <w:widowControl/>
        <w:shd w:val="clear" w:color="auto" w:fill="FFFFFF"/>
        <w:spacing w:before="301" w:after="251"/>
        <w:jc w:val="center"/>
        <w:outlineLvl w:val="3"/>
        <w:rPr>
          <w:rFonts w:ascii="Simsun" w:eastAsia="宋体" w:hAnsi="Simsun" w:cs="宋体"/>
          <w:b/>
          <w:bCs/>
          <w:color w:val="CC3333"/>
          <w:spacing w:val="17"/>
          <w:kern w:val="0"/>
          <w:sz w:val="40"/>
          <w:szCs w:val="40"/>
        </w:rPr>
      </w:pPr>
      <w:r w:rsidRPr="000776DD">
        <w:rPr>
          <w:rFonts w:ascii="Simsun" w:eastAsia="宋体" w:hAnsi="Simsun" w:cs="宋体"/>
          <w:b/>
          <w:bCs/>
          <w:color w:val="CC3333"/>
          <w:spacing w:val="17"/>
          <w:kern w:val="0"/>
          <w:sz w:val="40"/>
          <w:szCs w:val="40"/>
        </w:rPr>
        <w:t>罗山县供销社内设机构及主要职责和部门预决算</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一、主要职责</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（一）宣传贯彻党和国家有关农村经济和供销合作工作的方针、政策；引导实施全县农村商品流通的政策与规定；研究制定全县供销合作社的发展战略和发展规划；指导全县供销合作社的改革和发展。</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（二）积极参与农业产业化、协同有关部门大力推进专业合作社、村级综合服务社、城市消费合作社和专业批发市场体系建设，为农业、农村、农民提供综合服务，促进城乡商品流通和市场经济的发展。</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三）指导全县供销合作色的业务活动；进一步深化棉花和农业生产资料流通体制改革，放开搞活棉花、农资企业；加强对烟花爆竹、废旧物资等特殊商品的经营管理；抓好系统的储运安全和安全统筹工作；开展对外经济、贸易、技术交流、促进供销合作社经济的发展。</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（四）监督检查本系统的经营方向、经营作风、财务收支、以及工作人员遵纪守法行为，受理群众来信来访。</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（五）承办县委、县政府交办的其他事项。</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二、内设机构情况</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根据上述职责，县供销合作社内设</w:t>
      </w:r>
      <w:r w:rsidRPr="000776DD">
        <w:rPr>
          <w:rFonts w:ascii="Calibri" w:eastAsia="宋体" w:hAnsi="Calibri" w:cs="Calibri" w:hint="eastAsia"/>
          <w:color w:val="000000"/>
          <w:spacing w:val="24"/>
          <w:kern w:val="0"/>
          <w:sz w:val="20"/>
          <w:szCs w:val="20"/>
        </w:rPr>
        <w:t>1</w:t>
      </w:r>
      <w:r w:rsidRPr="000776DD">
        <w:rPr>
          <w:rFonts w:ascii="宋体" w:eastAsia="宋体" w:hAnsi="宋体" w:cs="宋体" w:hint="eastAsia"/>
          <w:color w:val="000000"/>
          <w:spacing w:val="24"/>
          <w:kern w:val="0"/>
          <w:sz w:val="20"/>
          <w:szCs w:val="20"/>
        </w:rPr>
        <w:t>室</w:t>
      </w:r>
      <w:r w:rsidRPr="000776DD">
        <w:rPr>
          <w:rFonts w:ascii="Calibri" w:eastAsia="宋体" w:hAnsi="Calibri" w:cs="Calibri" w:hint="eastAsia"/>
          <w:color w:val="000000"/>
          <w:spacing w:val="24"/>
          <w:kern w:val="0"/>
          <w:sz w:val="20"/>
          <w:szCs w:val="20"/>
        </w:rPr>
        <w:t>5</w:t>
      </w:r>
      <w:r w:rsidRPr="000776DD">
        <w:rPr>
          <w:rFonts w:ascii="宋体" w:eastAsia="宋体" w:hAnsi="宋体" w:cs="宋体" w:hint="eastAsia"/>
          <w:color w:val="000000"/>
          <w:spacing w:val="24"/>
          <w:kern w:val="0"/>
          <w:sz w:val="20"/>
          <w:szCs w:val="20"/>
        </w:rPr>
        <w:t>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（一）办公室</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sz w:val="20"/>
          <w:szCs w:val="20"/>
        </w:rPr>
        <w:t>研究、起草全县供销社工作的规范文件及重要的综合性材料；负责重要会议的组织和决定事项的督办落实；负责文秘、机要、保密、档案、信访、</w:t>
      </w:r>
      <w:r w:rsidRPr="000776DD">
        <w:rPr>
          <w:rFonts w:ascii="宋体" w:eastAsia="宋体" w:hAnsi="宋体" w:cs="宋体" w:hint="eastAsia"/>
          <w:color w:val="000000"/>
          <w:spacing w:val="24"/>
          <w:kern w:val="0"/>
          <w:sz w:val="20"/>
          <w:szCs w:val="20"/>
        </w:rPr>
        <w:lastRenderedPageBreak/>
        <w:t>目标管理、政务信息工作；负责机关后勤管理和机关经费的使用管理工作；负责本机关和企业的体制改革工作；协助主要领导处理日常工作，保证机关安全和各项工作的正常运转。综合协调县社机关股室工作。</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（二）业务股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sz w:val="20"/>
          <w:szCs w:val="20"/>
        </w:rPr>
        <w:t>负责协调全系统业务工作、物价工作，抓好棉花、农资产品的购销、调、存，搞好系列化服务；负责全系统的防汛、抗旱、救灾工作，综合经营管理烟花爆竹及各种经营业务。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（三）财务监审股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sz w:val="20"/>
          <w:szCs w:val="20"/>
        </w:rPr>
        <w:t>指导系统财务、会计工作，推动财务管理的科学化；参与县社体改和目标管理。负责经济目标任务的测算、监控和考评；监督安全统筹等专项政策性资金的使用；负责本系统财务人员的培训，做好县社直企业费用入账前的稽核工作；对县社直属企业财务管理及会计基础工作进行监督检查；负责县社资金及机关经费管理工作；维护党纪、国家行政法规和其他重要规章制度贯彻执行；检查和处理社直系统党员和干部职工违法违纪行为，受理对监察对象的检举、控告和申诉工作；负责检查、监督本系统的普法教育工作；宣传贯彻审计法规和有关政策；指导全县供销社系统的内审工作；负责县社直系统的目标审计；负责企业经理任中和离任的审计；负责县社系统经济责任审计、资产使用及租赁收入审计和各种专项审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rPr>
        <w:t> </w:t>
      </w:r>
      <w:r w:rsidRPr="000776DD">
        <w:rPr>
          <w:rFonts w:ascii="宋体" w:eastAsia="宋体" w:hAnsi="宋体" w:cs="宋体" w:hint="eastAsia"/>
          <w:color w:val="000000"/>
          <w:spacing w:val="24"/>
          <w:kern w:val="0"/>
          <w:sz w:val="20"/>
          <w:szCs w:val="20"/>
        </w:rPr>
        <w:t>（四）政工股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r w:rsidRPr="000776DD">
        <w:rPr>
          <w:rFonts w:ascii="宋体" w:eastAsia="宋体" w:hAnsi="宋体" w:cs="宋体" w:hint="eastAsia"/>
          <w:color w:val="000000"/>
          <w:spacing w:val="24"/>
          <w:kern w:val="0"/>
          <w:sz w:val="20"/>
          <w:szCs w:val="20"/>
        </w:rPr>
        <w:t>负责全系统思想政治教育和精神文明建设；协助县社党委抓好干部职工队伍建设和群团工作；负责人事管理、社会保障、组织、宣传、老干、统战、人大政协和联络工作；负责工会、计划生育工作；负责系统党风党纪教育、勤政廉政的和行政检查工作，指导系统纠正行业不正之风工作；负责系统法律法规宣传、法律服务和安全监督管理。</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（五）安全工业股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lastRenderedPageBreak/>
        <w:t>负责全系统的安全生产经营和管理、社会治安综合治理、社办工业安全统筹工作。</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（六）老干部管理股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负责贯彻落实上级党和政府关于离退休人员待遇的各项政策；负责全系统离退休人员的服务管理工作；负责办理全系统离退休人员的增资手续和有关工作；负责离退休人员的政治学习、文件传阅、医疗保健和各项文体活动，负责老干部经费的管理。</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三、罗山县供销合作社联合社决算构成</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2016</w:t>
      </w:r>
      <w:r w:rsidRPr="000776DD">
        <w:rPr>
          <w:rFonts w:ascii="宋体" w:eastAsia="宋体" w:hAnsi="宋体" w:cs="宋体" w:hint="eastAsia"/>
          <w:color w:val="000000"/>
          <w:spacing w:val="24"/>
          <w:kern w:val="0"/>
          <w:sz w:val="20"/>
          <w:szCs w:val="20"/>
        </w:rPr>
        <w:t>年度部门决算编制范围只有供销合作社联合社机关。</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四、收入、支出决算总体情况说明</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2016</w:t>
      </w:r>
      <w:r w:rsidRPr="000776DD">
        <w:rPr>
          <w:rFonts w:ascii="宋体" w:eastAsia="宋体" w:hAnsi="宋体" w:cs="宋体" w:hint="eastAsia"/>
          <w:color w:val="000000"/>
          <w:spacing w:val="24"/>
          <w:kern w:val="0"/>
          <w:sz w:val="20"/>
          <w:szCs w:val="20"/>
        </w:rPr>
        <w:t>年度收入总计</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万元，支出总计</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万元。收入</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万元，全部是财政拨款收入，支出</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万元，全部是基本支出。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五、一般公共预算财政拨款基本支出决算说明</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2016</w:t>
      </w:r>
      <w:r w:rsidRPr="000776DD">
        <w:rPr>
          <w:rFonts w:ascii="宋体" w:eastAsia="宋体" w:hAnsi="宋体" w:cs="宋体" w:hint="eastAsia"/>
          <w:color w:val="000000"/>
          <w:spacing w:val="24"/>
          <w:kern w:val="0"/>
          <w:sz w:val="20"/>
          <w:szCs w:val="20"/>
        </w:rPr>
        <w:t>年一般公共预算财政拨款基本支出</w:t>
      </w:r>
      <w:r w:rsidRPr="000776DD">
        <w:rPr>
          <w:rFonts w:ascii="Calibri" w:eastAsia="宋体" w:hAnsi="Calibri" w:cs="Calibri" w:hint="eastAsia"/>
          <w:color w:val="000000"/>
          <w:spacing w:val="24"/>
          <w:kern w:val="0"/>
          <w:sz w:val="20"/>
          <w:szCs w:val="20"/>
        </w:rPr>
        <w:t>146.92</w:t>
      </w:r>
      <w:r w:rsidRPr="000776DD">
        <w:rPr>
          <w:rFonts w:ascii="宋体" w:eastAsia="宋体" w:hAnsi="宋体" w:cs="宋体" w:hint="eastAsia"/>
          <w:color w:val="000000"/>
          <w:spacing w:val="24"/>
          <w:kern w:val="0"/>
          <w:sz w:val="20"/>
          <w:szCs w:val="20"/>
        </w:rPr>
        <w:t>万元，其中，人员经费</w:t>
      </w:r>
      <w:r w:rsidRPr="000776DD">
        <w:rPr>
          <w:rFonts w:ascii="Calibri" w:eastAsia="宋体" w:hAnsi="Calibri" w:cs="Calibri" w:hint="eastAsia"/>
          <w:color w:val="000000"/>
          <w:spacing w:val="24"/>
          <w:kern w:val="0"/>
          <w:sz w:val="20"/>
          <w:szCs w:val="20"/>
        </w:rPr>
        <w:t>107.56</w:t>
      </w:r>
      <w:r w:rsidRPr="000776DD">
        <w:rPr>
          <w:rFonts w:ascii="宋体" w:eastAsia="宋体" w:hAnsi="宋体" w:cs="宋体" w:hint="eastAsia"/>
          <w:color w:val="000000"/>
          <w:spacing w:val="24"/>
          <w:kern w:val="0"/>
          <w:sz w:val="20"/>
          <w:szCs w:val="20"/>
        </w:rPr>
        <w:t>万元，主要包括基本工资（含离退休）</w:t>
      </w:r>
      <w:r w:rsidRPr="000776DD">
        <w:rPr>
          <w:rFonts w:ascii="Calibri" w:eastAsia="宋体" w:hAnsi="Calibri" w:cs="Calibri" w:hint="eastAsia"/>
          <w:color w:val="000000"/>
          <w:spacing w:val="24"/>
          <w:kern w:val="0"/>
          <w:sz w:val="20"/>
          <w:szCs w:val="20"/>
        </w:rPr>
        <w:t>63.89</w:t>
      </w:r>
      <w:r w:rsidRPr="000776DD">
        <w:rPr>
          <w:rFonts w:ascii="宋体" w:eastAsia="宋体" w:hAnsi="宋体" w:cs="宋体" w:hint="eastAsia"/>
          <w:color w:val="000000"/>
          <w:spacing w:val="24"/>
          <w:kern w:val="0"/>
          <w:sz w:val="20"/>
          <w:szCs w:val="20"/>
        </w:rPr>
        <w:t>万元、津贴补贴</w:t>
      </w:r>
      <w:r w:rsidRPr="000776DD">
        <w:rPr>
          <w:rFonts w:ascii="Calibri" w:eastAsia="宋体" w:hAnsi="Calibri" w:cs="Calibri" w:hint="eastAsia"/>
          <w:color w:val="000000"/>
          <w:spacing w:val="24"/>
          <w:kern w:val="0"/>
          <w:sz w:val="20"/>
          <w:szCs w:val="20"/>
        </w:rPr>
        <w:t>15.58</w:t>
      </w:r>
      <w:r w:rsidRPr="000776DD">
        <w:rPr>
          <w:rFonts w:ascii="宋体" w:eastAsia="宋体" w:hAnsi="宋体" w:cs="宋体" w:hint="eastAsia"/>
          <w:color w:val="000000"/>
          <w:spacing w:val="24"/>
          <w:kern w:val="0"/>
          <w:sz w:val="20"/>
          <w:szCs w:val="20"/>
        </w:rPr>
        <w:t>万元、奖金</w:t>
      </w:r>
      <w:r w:rsidRPr="000776DD">
        <w:rPr>
          <w:rFonts w:ascii="Calibri" w:eastAsia="宋体" w:hAnsi="Calibri" w:cs="Calibri" w:hint="eastAsia"/>
          <w:color w:val="000000"/>
          <w:spacing w:val="24"/>
          <w:kern w:val="0"/>
          <w:sz w:val="20"/>
          <w:szCs w:val="20"/>
        </w:rPr>
        <w:t>3.8</w:t>
      </w:r>
      <w:r w:rsidRPr="000776DD">
        <w:rPr>
          <w:rFonts w:ascii="宋体" w:eastAsia="宋体" w:hAnsi="宋体" w:cs="宋体" w:hint="eastAsia"/>
          <w:color w:val="000000"/>
          <w:spacing w:val="24"/>
          <w:kern w:val="0"/>
          <w:sz w:val="20"/>
          <w:szCs w:val="20"/>
        </w:rPr>
        <w:t>万元、社会保障</w:t>
      </w:r>
      <w:r w:rsidRPr="000776DD">
        <w:rPr>
          <w:rFonts w:ascii="Calibri" w:eastAsia="宋体" w:hAnsi="Calibri" w:cs="Calibri" w:hint="eastAsia"/>
          <w:color w:val="000000"/>
          <w:spacing w:val="24"/>
          <w:kern w:val="0"/>
          <w:sz w:val="20"/>
          <w:szCs w:val="20"/>
        </w:rPr>
        <w:t>8.79</w:t>
      </w:r>
      <w:r w:rsidRPr="000776DD">
        <w:rPr>
          <w:rFonts w:ascii="宋体" w:eastAsia="宋体" w:hAnsi="宋体" w:cs="宋体" w:hint="eastAsia"/>
          <w:color w:val="000000"/>
          <w:spacing w:val="24"/>
          <w:kern w:val="0"/>
          <w:sz w:val="20"/>
          <w:szCs w:val="20"/>
        </w:rPr>
        <w:t>万元、机关缴养老金</w:t>
      </w:r>
      <w:r w:rsidRPr="000776DD">
        <w:rPr>
          <w:rFonts w:ascii="Calibri" w:eastAsia="宋体" w:hAnsi="Calibri" w:cs="Calibri" w:hint="eastAsia"/>
          <w:color w:val="000000"/>
          <w:spacing w:val="24"/>
          <w:kern w:val="0"/>
          <w:sz w:val="20"/>
          <w:szCs w:val="20"/>
        </w:rPr>
        <w:t>3.1</w:t>
      </w:r>
      <w:r w:rsidRPr="000776DD">
        <w:rPr>
          <w:rFonts w:ascii="宋体" w:eastAsia="宋体" w:hAnsi="宋体" w:cs="宋体" w:hint="eastAsia"/>
          <w:color w:val="000000"/>
          <w:spacing w:val="24"/>
          <w:kern w:val="0"/>
          <w:sz w:val="20"/>
          <w:szCs w:val="20"/>
        </w:rPr>
        <w:t>万元，职业年金</w:t>
      </w:r>
      <w:r w:rsidRPr="000776DD">
        <w:rPr>
          <w:rFonts w:ascii="Calibri" w:eastAsia="宋体" w:hAnsi="Calibri" w:cs="Calibri" w:hint="eastAsia"/>
          <w:color w:val="000000"/>
          <w:spacing w:val="24"/>
          <w:kern w:val="0"/>
          <w:sz w:val="20"/>
          <w:szCs w:val="20"/>
        </w:rPr>
        <w:t>1.2</w:t>
      </w:r>
      <w:r w:rsidRPr="000776DD">
        <w:rPr>
          <w:rFonts w:ascii="宋体" w:eastAsia="宋体" w:hAnsi="宋体" w:cs="宋体" w:hint="eastAsia"/>
          <w:color w:val="000000"/>
          <w:spacing w:val="24"/>
          <w:kern w:val="0"/>
          <w:sz w:val="20"/>
          <w:szCs w:val="20"/>
        </w:rPr>
        <w:t>万元，生活补助及救济款</w:t>
      </w:r>
      <w:r w:rsidRPr="000776DD">
        <w:rPr>
          <w:rFonts w:ascii="Calibri" w:eastAsia="宋体" w:hAnsi="Calibri" w:cs="Calibri" w:hint="eastAsia"/>
          <w:color w:val="000000"/>
          <w:spacing w:val="24"/>
          <w:kern w:val="0"/>
          <w:sz w:val="20"/>
          <w:szCs w:val="20"/>
        </w:rPr>
        <w:t>11.2</w:t>
      </w:r>
      <w:r w:rsidRPr="000776DD">
        <w:rPr>
          <w:rFonts w:ascii="宋体" w:eastAsia="宋体" w:hAnsi="宋体" w:cs="宋体" w:hint="eastAsia"/>
          <w:color w:val="000000"/>
          <w:spacing w:val="24"/>
          <w:kern w:val="0"/>
          <w:sz w:val="20"/>
          <w:szCs w:val="20"/>
        </w:rPr>
        <w:t>万元；公用经费</w:t>
      </w:r>
      <w:r w:rsidRPr="000776DD">
        <w:rPr>
          <w:rFonts w:ascii="Calibri" w:eastAsia="宋体" w:hAnsi="Calibri" w:cs="Calibri" w:hint="eastAsia"/>
          <w:color w:val="000000"/>
          <w:spacing w:val="24"/>
          <w:kern w:val="0"/>
          <w:sz w:val="20"/>
          <w:szCs w:val="20"/>
        </w:rPr>
        <w:t>36.96</w:t>
      </w:r>
      <w:r w:rsidRPr="000776DD">
        <w:rPr>
          <w:rFonts w:ascii="宋体" w:eastAsia="宋体" w:hAnsi="宋体" w:cs="宋体" w:hint="eastAsia"/>
          <w:color w:val="000000"/>
          <w:spacing w:val="24"/>
          <w:kern w:val="0"/>
          <w:sz w:val="20"/>
          <w:szCs w:val="20"/>
        </w:rPr>
        <w:t>万元，主要包括办公经费</w:t>
      </w:r>
      <w:r w:rsidRPr="000776DD">
        <w:rPr>
          <w:rFonts w:ascii="Calibri" w:eastAsia="宋体" w:hAnsi="Calibri" w:cs="Calibri" w:hint="eastAsia"/>
          <w:color w:val="000000"/>
          <w:spacing w:val="24"/>
          <w:kern w:val="0"/>
          <w:sz w:val="20"/>
          <w:szCs w:val="20"/>
        </w:rPr>
        <w:t>4.5</w:t>
      </w:r>
      <w:r w:rsidRPr="000776DD">
        <w:rPr>
          <w:rFonts w:ascii="宋体" w:eastAsia="宋体" w:hAnsi="宋体" w:cs="宋体" w:hint="eastAsia"/>
          <w:color w:val="000000"/>
          <w:spacing w:val="24"/>
          <w:kern w:val="0"/>
          <w:sz w:val="20"/>
          <w:szCs w:val="20"/>
        </w:rPr>
        <w:t>万元、印刷费</w:t>
      </w:r>
      <w:r w:rsidRPr="000776DD">
        <w:rPr>
          <w:rFonts w:ascii="Calibri" w:eastAsia="宋体" w:hAnsi="Calibri" w:cs="Calibri" w:hint="eastAsia"/>
          <w:color w:val="000000"/>
          <w:spacing w:val="24"/>
          <w:kern w:val="0"/>
          <w:sz w:val="20"/>
          <w:szCs w:val="20"/>
        </w:rPr>
        <w:t>2.6</w:t>
      </w:r>
      <w:r w:rsidRPr="000776DD">
        <w:rPr>
          <w:rFonts w:ascii="宋体" w:eastAsia="宋体" w:hAnsi="宋体" w:cs="宋体" w:hint="eastAsia"/>
          <w:color w:val="000000"/>
          <w:spacing w:val="24"/>
          <w:kern w:val="0"/>
          <w:sz w:val="20"/>
          <w:szCs w:val="20"/>
        </w:rPr>
        <w:t>万元、咨询费</w:t>
      </w:r>
      <w:r w:rsidRPr="000776DD">
        <w:rPr>
          <w:rFonts w:ascii="Calibri" w:eastAsia="宋体" w:hAnsi="Calibri" w:cs="Calibri" w:hint="eastAsia"/>
          <w:color w:val="000000"/>
          <w:spacing w:val="24"/>
          <w:kern w:val="0"/>
          <w:sz w:val="20"/>
          <w:szCs w:val="20"/>
        </w:rPr>
        <w:t>1.85</w:t>
      </w:r>
      <w:r w:rsidRPr="000776DD">
        <w:rPr>
          <w:rFonts w:ascii="宋体" w:eastAsia="宋体" w:hAnsi="宋体" w:cs="宋体" w:hint="eastAsia"/>
          <w:color w:val="000000"/>
          <w:spacing w:val="24"/>
          <w:kern w:val="0"/>
          <w:sz w:val="20"/>
          <w:szCs w:val="20"/>
        </w:rPr>
        <w:t>万元、水电费</w:t>
      </w:r>
      <w:r w:rsidRPr="000776DD">
        <w:rPr>
          <w:rFonts w:ascii="Calibri" w:eastAsia="宋体" w:hAnsi="Calibri" w:cs="Calibri" w:hint="eastAsia"/>
          <w:color w:val="000000"/>
          <w:spacing w:val="24"/>
          <w:kern w:val="0"/>
          <w:sz w:val="20"/>
          <w:szCs w:val="20"/>
        </w:rPr>
        <w:t>2.8</w:t>
      </w:r>
      <w:r w:rsidRPr="000776DD">
        <w:rPr>
          <w:rFonts w:ascii="宋体" w:eastAsia="宋体" w:hAnsi="宋体" w:cs="宋体" w:hint="eastAsia"/>
          <w:color w:val="000000"/>
          <w:spacing w:val="24"/>
          <w:kern w:val="0"/>
          <w:sz w:val="20"/>
          <w:szCs w:val="20"/>
        </w:rPr>
        <w:t>万元、邮电费</w:t>
      </w:r>
      <w:r w:rsidRPr="000776DD">
        <w:rPr>
          <w:rFonts w:ascii="Calibri" w:eastAsia="宋体" w:hAnsi="Calibri" w:cs="Calibri" w:hint="eastAsia"/>
          <w:color w:val="000000"/>
          <w:spacing w:val="24"/>
          <w:kern w:val="0"/>
          <w:sz w:val="20"/>
          <w:szCs w:val="20"/>
        </w:rPr>
        <w:t>3.46</w:t>
      </w:r>
      <w:r w:rsidRPr="000776DD">
        <w:rPr>
          <w:rFonts w:ascii="宋体" w:eastAsia="宋体" w:hAnsi="宋体" w:cs="宋体" w:hint="eastAsia"/>
          <w:color w:val="000000"/>
          <w:spacing w:val="24"/>
          <w:kern w:val="0"/>
          <w:sz w:val="20"/>
          <w:szCs w:val="20"/>
        </w:rPr>
        <w:t>万元、取暖费</w:t>
      </w:r>
      <w:r w:rsidRPr="000776DD">
        <w:rPr>
          <w:rFonts w:ascii="Calibri" w:eastAsia="宋体" w:hAnsi="Calibri" w:cs="Calibri" w:hint="eastAsia"/>
          <w:color w:val="000000"/>
          <w:spacing w:val="24"/>
          <w:kern w:val="0"/>
          <w:sz w:val="20"/>
          <w:szCs w:val="20"/>
        </w:rPr>
        <w:t>1.35</w:t>
      </w:r>
      <w:r w:rsidRPr="000776DD">
        <w:rPr>
          <w:rFonts w:ascii="宋体" w:eastAsia="宋体" w:hAnsi="宋体" w:cs="宋体" w:hint="eastAsia"/>
          <w:color w:val="000000"/>
          <w:spacing w:val="24"/>
          <w:kern w:val="0"/>
          <w:sz w:val="20"/>
          <w:szCs w:val="20"/>
        </w:rPr>
        <w:t>万元、物业管理费</w:t>
      </w:r>
      <w:r w:rsidRPr="000776DD">
        <w:rPr>
          <w:rFonts w:ascii="Calibri" w:eastAsia="宋体" w:hAnsi="Calibri" w:cs="Calibri" w:hint="eastAsia"/>
          <w:color w:val="000000"/>
          <w:spacing w:val="24"/>
          <w:kern w:val="0"/>
          <w:sz w:val="20"/>
          <w:szCs w:val="20"/>
        </w:rPr>
        <w:t>1.3</w:t>
      </w:r>
      <w:r w:rsidRPr="000776DD">
        <w:rPr>
          <w:rFonts w:ascii="宋体" w:eastAsia="宋体" w:hAnsi="宋体" w:cs="宋体" w:hint="eastAsia"/>
          <w:color w:val="000000"/>
          <w:spacing w:val="24"/>
          <w:kern w:val="0"/>
          <w:sz w:val="20"/>
          <w:szCs w:val="20"/>
        </w:rPr>
        <w:t>万元、差旅费</w:t>
      </w:r>
      <w:r w:rsidRPr="000776DD">
        <w:rPr>
          <w:rFonts w:ascii="Calibri" w:eastAsia="宋体" w:hAnsi="Calibri" w:cs="Calibri" w:hint="eastAsia"/>
          <w:color w:val="000000"/>
          <w:spacing w:val="24"/>
          <w:kern w:val="0"/>
          <w:sz w:val="20"/>
          <w:szCs w:val="20"/>
        </w:rPr>
        <w:t>2.2</w:t>
      </w:r>
      <w:r w:rsidRPr="000776DD">
        <w:rPr>
          <w:rFonts w:ascii="宋体" w:eastAsia="宋体" w:hAnsi="宋体" w:cs="宋体" w:hint="eastAsia"/>
          <w:color w:val="000000"/>
          <w:spacing w:val="24"/>
          <w:kern w:val="0"/>
          <w:sz w:val="20"/>
          <w:szCs w:val="20"/>
        </w:rPr>
        <w:t>万元、维修费</w:t>
      </w:r>
      <w:r w:rsidRPr="000776DD">
        <w:rPr>
          <w:rFonts w:ascii="Calibri" w:eastAsia="宋体" w:hAnsi="Calibri" w:cs="Calibri" w:hint="eastAsia"/>
          <w:color w:val="000000"/>
          <w:spacing w:val="24"/>
          <w:kern w:val="0"/>
          <w:sz w:val="20"/>
          <w:szCs w:val="20"/>
        </w:rPr>
        <w:t>8.2</w:t>
      </w:r>
      <w:r w:rsidRPr="000776DD">
        <w:rPr>
          <w:rFonts w:ascii="宋体" w:eastAsia="宋体" w:hAnsi="宋体" w:cs="宋体" w:hint="eastAsia"/>
          <w:color w:val="000000"/>
          <w:spacing w:val="24"/>
          <w:kern w:val="0"/>
          <w:sz w:val="20"/>
          <w:szCs w:val="20"/>
        </w:rPr>
        <w:t>万元、培训费</w:t>
      </w:r>
      <w:r w:rsidRPr="000776DD">
        <w:rPr>
          <w:rFonts w:ascii="Calibri" w:eastAsia="宋体" w:hAnsi="Calibri" w:cs="Calibri" w:hint="eastAsia"/>
          <w:color w:val="000000"/>
          <w:spacing w:val="24"/>
          <w:kern w:val="0"/>
          <w:sz w:val="20"/>
          <w:szCs w:val="20"/>
        </w:rPr>
        <w:t>0.4</w:t>
      </w:r>
      <w:r w:rsidRPr="000776DD">
        <w:rPr>
          <w:rFonts w:ascii="宋体" w:eastAsia="宋体" w:hAnsi="宋体" w:cs="宋体" w:hint="eastAsia"/>
          <w:color w:val="000000"/>
          <w:spacing w:val="24"/>
          <w:kern w:val="0"/>
          <w:sz w:val="20"/>
          <w:szCs w:val="20"/>
        </w:rPr>
        <w:t>万元、公务接待费</w:t>
      </w:r>
      <w:r w:rsidRPr="000776DD">
        <w:rPr>
          <w:rFonts w:ascii="Calibri" w:eastAsia="宋体" w:hAnsi="Calibri" w:cs="Calibri" w:hint="eastAsia"/>
          <w:color w:val="000000"/>
          <w:spacing w:val="24"/>
          <w:kern w:val="0"/>
          <w:sz w:val="20"/>
          <w:szCs w:val="20"/>
        </w:rPr>
        <w:t>2.9</w:t>
      </w:r>
      <w:r w:rsidRPr="000776DD">
        <w:rPr>
          <w:rFonts w:ascii="宋体" w:eastAsia="宋体" w:hAnsi="宋体" w:cs="宋体" w:hint="eastAsia"/>
          <w:color w:val="000000"/>
          <w:spacing w:val="24"/>
          <w:kern w:val="0"/>
          <w:sz w:val="20"/>
          <w:szCs w:val="20"/>
        </w:rPr>
        <w:t>万元、工会费</w:t>
      </w:r>
      <w:r w:rsidRPr="000776DD">
        <w:rPr>
          <w:rFonts w:ascii="Calibri" w:eastAsia="宋体" w:hAnsi="Calibri" w:cs="Calibri" w:hint="eastAsia"/>
          <w:color w:val="000000"/>
          <w:spacing w:val="24"/>
          <w:kern w:val="0"/>
          <w:sz w:val="20"/>
          <w:szCs w:val="20"/>
        </w:rPr>
        <w:t>0.5</w:t>
      </w:r>
      <w:r w:rsidRPr="000776DD">
        <w:rPr>
          <w:rFonts w:ascii="宋体" w:eastAsia="宋体" w:hAnsi="宋体" w:cs="宋体" w:hint="eastAsia"/>
          <w:color w:val="000000"/>
          <w:spacing w:val="24"/>
          <w:kern w:val="0"/>
          <w:sz w:val="20"/>
          <w:szCs w:val="20"/>
        </w:rPr>
        <w:t>万元、福利费</w:t>
      </w:r>
      <w:r w:rsidRPr="000776DD">
        <w:rPr>
          <w:rFonts w:ascii="Calibri" w:eastAsia="宋体" w:hAnsi="Calibri" w:cs="Calibri" w:hint="eastAsia"/>
          <w:color w:val="000000"/>
          <w:spacing w:val="24"/>
          <w:kern w:val="0"/>
          <w:sz w:val="20"/>
          <w:szCs w:val="20"/>
        </w:rPr>
        <w:t>1.3</w:t>
      </w:r>
      <w:r w:rsidRPr="000776DD">
        <w:rPr>
          <w:rFonts w:ascii="宋体" w:eastAsia="宋体" w:hAnsi="宋体" w:cs="宋体" w:hint="eastAsia"/>
          <w:color w:val="000000"/>
          <w:spacing w:val="24"/>
          <w:kern w:val="0"/>
          <w:sz w:val="20"/>
          <w:szCs w:val="20"/>
        </w:rPr>
        <w:t>万元、公务用车运行维护费</w:t>
      </w:r>
      <w:r w:rsidRPr="000776DD">
        <w:rPr>
          <w:rFonts w:ascii="Calibri" w:eastAsia="宋体" w:hAnsi="Calibri" w:cs="Calibri" w:hint="eastAsia"/>
          <w:color w:val="000000"/>
          <w:spacing w:val="24"/>
          <w:kern w:val="0"/>
          <w:sz w:val="20"/>
          <w:szCs w:val="20"/>
        </w:rPr>
        <w:t>1.4</w:t>
      </w:r>
      <w:r w:rsidRPr="000776DD">
        <w:rPr>
          <w:rFonts w:ascii="宋体" w:eastAsia="宋体" w:hAnsi="宋体" w:cs="宋体" w:hint="eastAsia"/>
          <w:color w:val="000000"/>
          <w:spacing w:val="24"/>
          <w:kern w:val="0"/>
          <w:sz w:val="20"/>
          <w:szCs w:val="20"/>
        </w:rPr>
        <w:t>万元，其他交通费</w:t>
      </w:r>
      <w:r w:rsidRPr="000776DD">
        <w:rPr>
          <w:rFonts w:ascii="Calibri" w:eastAsia="宋体" w:hAnsi="Calibri" w:cs="Calibri" w:hint="eastAsia"/>
          <w:color w:val="000000"/>
          <w:spacing w:val="24"/>
          <w:kern w:val="0"/>
          <w:sz w:val="20"/>
          <w:szCs w:val="20"/>
        </w:rPr>
        <w:t>2.2</w:t>
      </w:r>
      <w:r w:rsidRPr="000776DD">
        <w:rPr>
          <w:rFonts w:ascii="宋体" w:eastAsia="宋体" w:hAnsi="宋体" w:cs="宋体" w:hint="eastAsia"/>
          <w:color w:val="000000"/>
          <w:spacing w:val="24"/>
          <w:kern w:val="0"/>
          <w:sz w:val="20"/>
          <w:szCs w:val="20"/>
        </w:rPr>
        <w:t>万元；其他资本性指出</w:t>
      </w:r>
      <w:r w:rsidRPr="000776DD">
        <w:rPr>
          <w:rFonts w:ascii="Calibri" w:eastAsia="宋体" w:hAnsi="Calibri" w:cs="Calibri" w:hint="eastAsia"/>
          <w:color w:val="000000"/>
          <w:spacing w:val="24"/>
          <w:kern w:val="0"/>
          <w:sz w:val="20"/>
          <w:szCs w:val="20"/>
        </w:rPr>
        <w:t>2.4</w:t>
      </w:r>
      <w:r w:rsidRPr="000776DD">
        <w:rPr>
          <w:rFonts w:ascii="宋体" w:eastAsia="宋体" w:hAnsi="宋体" w:cs="宋体" w:hint="eastAsia"/>
          <w:color w:val="000000"/>
          <w:spacing w:val="24"/>
          <w:kern w:val="0"/>
          <w:sz w:val="20"/>
          <w:szCs w:val="20"/>
        </w:rPr>
        <w:t>万元（专用设备购置）。</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六、一般公共预算财政拨款</w:t>
      </w:r>
      <w:r w:rsidRPr="000776DD">
        <w:rPr>
          <w:rFonts w:ascii="宋体" w:eastAsia="宋体" w:hAnsi="宋体" w:cs="宋体" w:hint="eastAsia"/>
          <w:color w:val="000000"/>
          <w:spacing w:val="24"/>
          <w:kern w:val="0"/>
          <w:szCs w:val="21"/>
        </w:rPr>
        <w:t>“三公”经费支出情况说明</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lastRenderedPageBreak/>
        <w:t>2016</w:t>
      </w:r>
      <w:r w:rsidRPr="000776DD">
        <w:rPr>
          <w:rFonts w:ascii="宋体" w:eastAsia="宋体" w:hAnsi="宋体" w:cs="宋体" w:hint="eastAsia"/>
          <w:color w:val="000000"/>
          <w:spacing w:val="24"/>
          <w:kern w:val="0"/>
          <w:sz w:val="20"/>
          <w:szCs w:val="20"/>
        </w:rPr>
        <w:t>年度“三公”经费预算支出</w:t>
      </w:r>
      <w:r w:rsidRPr="000776DD">
        <w:rPr>
          <w:rFonts w:ascii="Calibri" w:eastAsia="宋体" w:hAnsi="Calibri" w:cs="Calibri" w:hint="eastAsia"/>
          <w:color w:val="000000"/>
          <w:spacing w:val="24"/>
          <w:kern w:val="0"/>
          <w:sz w:val="20"/>
          <w:szCs w:val="20"/>
        </w:rPr>
        <w:t>4.3</w:t>
      </w:r>
      <w:r w:rsidRPr="000776DD">
        <w:rPr>
          <w:rFonts w:ascii="宋体" w:eastAsia="宋体" w:hAnsi="宋体" w:cs="宋体" w:hint="eastAsia"/>
          <w:color w:val="000000"/>
          <w:spacing w:val="24"/>
          <w:kern w:val="0"/>
          <w:sz w:val="20"/>
          <w:szCs w:val="20"/>
        </w:rPr>
        <w:t>万元，支出决算为</w:t>
      </w:r>
      <w:r w:rsidRPr="000776DD">
        <w:rPr>
          <w:rFonts w:ascii="Calibri" w:eastAsia="宋体" w:hAnsi="Calibri" w:cs="Calibri" w:hint="eastAsia"/>
          <w:color w:val="000000"/>
          <w:spacing w:val="24"/>
          <w:kern w:val="0"/>
          <w:sz w:val="20"/>
          <w:szCs w:val="20"/>
        </w:rPr>
        <w:t>4.3</w:t>
      </w:r>
      <w:r w:rsidRPr="000776DD">
        <w:rPr>
          <w:rFonts w:ascii="宋体" w:eastAsia="宋体" w:hAnsi="宋体" w:cs="宋体" w:hint="eastAsia"/>
          <w:color w:val="000000"/>
          <w:spacing w:val="24"/>
          <w:kern w:val="0"/>
          <w:sz w:val="20"/>
          <w:szCs w:val="20"/>
        </w:rPr>
        <w:t>万元，完成预算</w:t>
      </w:r>
      <w:r w:rsidRPr="000776DD">
        <w:rPr>
          <w:rFonts w:ascii="Calibri" w:eastAsia="宋体" w:hAnsi="Calibri" w:cs="Calibri" w:hint="eastAsia"/>
          <w:color w:val="000000"/>
          <w:spacing w:val="24"/>
          <w:kern w:val="0"/>
          <w:sz w:val="20"/>
          <w:szCs w:val="20"/>
        </w:rPr>
        <w:t>100%</w:t>
      </w:r>
      <w:r w:rsidRPr="000776DD">
        <w:rPr>
          <w:rFonts w:ascii="宋体" w:eastAsia="宋体" w:hAnsi="宋体" w:cs="宋体" w:hint="eastAsia"/>
          <w:color w:val="000000"/>
          <w:spacing w:val="24"/>
          <w:kern w:val="0"/>
          <w:sz w:val="20"/>
          <w:szCs w:val="20"/>
        </w:rPr>
        <w:t>。其中，公务接待费</w:t>
      </w:r>
      <w:r w:rsidRPr="000776DD">
        <w:rPr>
          <w:rFonts w:ascii="Calibri" w:eastAsia="宋体" w:hAnsi="Calibri" w:cs="Calibri" w:hint="eastAsia"/>
          <w:color w:val="000000"/>
          <w:spacing w:val="24"/>
          <w:kern w:val="0"/>
          <w:sz w:val="20"/>
          <w:szCs w:val="20"/>
        </w:rPr>
        <w:t>2.9</w:t>
      </w:r>
      <w:r w:rsidRPr="000776DD">
        <w:rPr>
          <w:rFonts w:ascii="宋体" w:eastAsia="宋体" w:hAnsi="宋体" w:cs="宋体" w:hint="eastAsia"/>
          <w:color w:val="000000"/>
          <w:spacing w:val="24"/>
          <w:kern w:val="0"/>
          <w:sz w:val="20"/>
          <w:szCs w:val="20"/>
        </w:rPr>
        <w:t>万元、公务用车运行维护费</w:t>
      </w:r>
      <w:r w:rsidRPr="000776DD">
        <w:rPr>
          <w:rFonts w:ascii="Calibri" w:eastAsia="宋体" w:hAnsi="Calibri" w:cs="Calibri" w:hint="eastAsia"/>
          <w:color w:val="000000"/>
          <w:spacing w:val="24"/>
          <w:kern w:val="0"/>
          <w:sz w:val="20"/>
          <w:szCs w:val="20"/>
        </w:rPr>
        <w:t>1.4</w:t>
      </w:r>
      <w:r w:rsidRPr="000776DD">
        <w:rPr>
          <w:rFonts w:ascii="宋体" w:eastAsia="宋体" w:hAnsi="宋体" w:cs="宋体" w:hint="eastAsia"/>
          <w:color w:val="000000"/>
          <w:spacing w:val="24"/>
          <w:kern w:val="0"/>
          <w:sz w:val="20"/>
          <w:szCs w:val="20"/>
        </w:rPr>
        <w:t>万元。</w:t>
      </w:r>
      <w:r w:rsidRPr="000776DD">
        <w:rPr>
          <w:rFonts w:ascii="Calibri" w:eastAsia="宋体" w:hAnsi="Calibri" w:cs="Calibri" w:hint="eastAsia"/>
          <w:color w:val="000000"/>
          <w:spacing w:val="24"/>
          <w:kern w:val="0"/>
          <w:sz w:val="20"/>
          <w:szCs w:val="20"/>
        </w:rPr>
        <w:t>2016</w:t>
      </w:r>
      <w:r w:rsidRPr="000776DD">
        <w:rPr>
          <w:rFonts w:ascii="宋体" w:eastAsia="宋体" w:hAnsi="宋体" w:cs="宋体" w:hint="eastAsia"/>
          <w:color w:val="000000"/>
          <w:spacing w:val="24"/>
          <w:kern w:val="0"/>
          <w:sz w:val="20"/>
          <w:szCs w:val="20"/>
        </w:rPr>
        <w:t>年度“三公”经费收支平衡。</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 w:val="20"/>
          <w:szCs w:val="20"/>
        </w:rPr>
        <w:t>七、名词解释</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w:t>
      </w:r>
      <w:r w:rsidRPr="000776DD">
        <w:rPr>
          <w:rFonts w:ascii="宋体" w:eastAsia="宋体" w:hAnsi="宋体" w:cs="宋体" w:hint="eastAsia"/>
          <w:color w:val="000000"/>
          <w:spacing w:val="24"/>
          <w:kern w:val="0"/>
          <w:sz w:val="20"/>
          <w:szCs w:val="20"/>
        </w:rPr>
        <w:t>财政拨款收入：是指县级财政当年拨付的资金。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2.</w:t>
      </w:r>
      <w:r w:rsidRPr="000776DD">
        <w:rPr>
          <w:rFonts w:ascii="宋体" w:eastAsia="宋体" w:hAnsi="宋体" w:cs="宋体" w:hint="eastAsia"/>
          <w:color w:val="000000"/>
          <w:spacing w:val="24"/>
          <w:kern w:val="0"/>
          <w:sz w:val="20"/>
          <w:szCs w:val="20"/>
        </w:rPr>
        <w:t>事业收入：是指事业单位开展专业业务活动及辅助活动所取得的收入。</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3.</w:t>
      </w:r>
      <w:r w:rsidRPr="000776DD">
        <w:rPr>
          <w:rFonts w:ascii="宋体" w:eastAsia="宋体" w:hAnsi="宋体" w:cs="宋体" w:hint="eastAsia"/>
          <w:color w:val="000000"/>
          <w:spacing w:val="24"/>
          <w:kern w:val="0"/>
          <w:sz w:val="20"/>
          <w:szCs w:val="20"/>
        </w:rPr>
        <w:t>经营收入：指事业单位在专业业务活动及其辅助活动之外开展非独立核算经营活动取得的收入。</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4.</w:t>
      </w:r>
      <w:r w:rsidRPr="000776DD">
        <w:rPr>
          <w:rFonts w:ascii="宋体" w:eastAsia="宋体" w:hAnsi="宋体" w:cs="宋体" w:hint="eastAsia"/>
          <w:color w:val="000000"/>
          <w:spacing w:val="24"/>
          <w:kern w:val="0"/>
          <w:sz w:val="20"/>
          <w:szCs w:val="20"/>
        </w:rPr>
        <w:t>其他收入：指除上述“财政拨款收入”、“事业收入”、“事业单位经营收入”、“经营收入”等以外的收入。主要是按规定动用的售房收入、存款利息收入等。</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5.</w:t>
      </w:r>
      <w:r w:rsidRPr="000776DD">
        <w:rPr>
          <w:rFonts w:ascii="宋体" w:eastAsia="宋体" w:hAnsi="宋体" w:cs="宋体" w:hint="eastAsia"/>
          <w:color w:val="000000"/>
          <w:spacing w:val="24"/>
          <w:kern w:val="0"/>
          <w:sz w:val="20"/>
          <w:szCs w:val="20"/>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6.</w:t>
      </w:r>
      <w:r w:rsidRPr="000776DD">
        <w:rPr>
          <w:rFonts w:ascii="宋体" w:eastAsia="宋体" w:hAnsi="宋体" w:cs="宋体" w:hint="eastAsia"/>
          <w:color w:val="000000"/>
          <w:spacing w:val="24"/>
          <w:kern w:val="0"/>
          <w:sz w:val="20"/>
          <w:szCs w:val="20"/>
        </w:rPr>
        <w:t>年初结转和结余：指以前年度尚未完成、结转到本年按有关规定继续使用的资金。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7.</w:t>
      </w:r>
      <w:r w:rsidRPr="000776DD">
        <w:rPr>
          <w:rFonts w:ascii="宋体" w:eastAsia="宋体" w:hAnsi="宋体" w:cs="宋体" w:hint="eastAsia"/>
          <w:color w:val="000000"/>
          <w:spacing w:val="24"/>
          <w:kern w:val="0"/>
          <w:sz w:val="20"/>
          <w:szCs w:val="20"/>
        </w:rPr>
        <w:t>一般公共服务（类）财政事务（款）行政运行（项）：是指本单位用于保障机构正常运行、开展日常工作的基本支出。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8.</w:t>
      </w:r>
      <w:r w:rsidRPr="000776DD">
        <w:rPr>
          <w:rFonts w:ascii="宋体" w:eastAsia="宋体" w:hAnsi="宋体" w:cs="宋体" w:hint="eastAsia"/>
          <w:color w:val="000000"/>
          <w:spacing w:val="24"/>
          <w:kern w:val="0"/>
          <w:sz w:val="20"/>
          <w:szCs w:val="20"/>
        </w:rPr>
        <w:t>一般公共服务（类）财政事务（款）一般行政管理事务（项）：指本单位行政单位及参照公务员法管理的事业单位开展财政立法、决算编审、资产产权管理等未单独设置项级科目的专门性财政管理工作的项目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lastRenderedPageBreak/>
        <w:t>9.</w:t>
      </w:r>
      <w:r w:rsidRPr="000776DD">
        <w:rPr>
          <w:rFonts w:ascii="宋体" w:eastAsia="宋体" w:hAnsi="宋体" w:cs="宋体" w:hint="eastAsia"/>
          <w:color w:val="000000"/>
          <w:spacing w:val="24"/>
          <w:kern w:val="0"/>
          <w:sz w:val="20"/>
          <w:szCs w:val="20"/>
        </w:rPr>
        <w:t>结余分配：指事业单位按规定提取的职工福利基金、事业基金和缴纳的所得税，以及建设单位按规定应交回的基本建设竣工项目结余资金。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10.</w:t>
      </w:r>
      <w:r w:rsidRPr="000776DD">
        <w:rPr>
          <w:rFonts w:ascii="宋体" w:eastAsia="宋体" w:hAnsi="宋体" w:cs="宋体" w:hint="eastAsia"/>
          <w:color w:val="000000"/>
          <w:spacing w:val="24"/>
          <w:kern w:val="0"/>
          <w:sz w:val="20"/>
          <w:szCs w:val="20"/>
        </w:rPr>
        <w:t>年末结转和结余：指本年度或以前年度预算安排、因客观条件发生变化无法按原计划实施，需延迟到以后年度按有关规定继续使用的资金。</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11.</w:t>
      </w:r>
      <w:r w:rsidRPr="000776DD">
        <w:rPr>
          <w:rFonts w:ascii="宋体" w:eastAsia="宋体" w:hAnsi="宋体" w:cs="宋体" w:hint="eastAsia"/>
          <w:color w:val="000000"/>
          <w:spacing w:val="24"/>
          <w:kern w:val="0"/>
          <w:sz w:val="20"/>
          <w:szCs w:val="20"/>
        </w:rPr>
        <w:t>基本支出：指为保障机构正常运转、完成日常工作任务而发生的人员支出和公用支出。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12.</w:t>
      </w:r>
      <w:r w:rsidRPr="000776DD">
        <w:rPr>
          <w:rFonts w:ascii="宋体" w:eastAsia="宋体" w:hAnsi="宋体" w:cs="宋体" w:hint="eastAsia"/>
          <w:color w:val="000000"/>
          <w:spacing w:val="24"/>
          <w:kern w:val="0"/>
          <w:sz w:val="20"/>
          <w:szCs w:val="20"/>
        </w:rPr>
        <w:t>项目支出：指在基本支出之外为完成特定行政任务和事业发展目标所发生的支出。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13.</w:t>
      </w:r>
      <w:r w:rsidRPr="000776DD">
        <w:rPr>
          <w:rFonts w:ascii="宋体" w:eastAsia="宋体" w:hAnsi="宋体" w:cs="宋体" w:hint="eastAsia"/>
          <w:color w:val="000000"/>
          <w:spacing w:val="24"/>
          <w:kern w:val="0"/>
          <w:sz w:val="20"/>
          <w:szCs w:val="20"/>
        </w:rPr>
        <w:t>经营支出：指事业单位在专业业务活动及其辅助活动之外开展非独立核算经营活动发生的支出。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14.</w:t>
      </w:r>
      <w:r w:rsidRPr="000776DD">
        <w:rPr>
          <w:rFonts w:ascii="宋体" w:eastAsia="宋体" w:hAnsi="宋体" w:cs="宋体" w:hint="eastAsia"/>
          <w:color w:val="000000"/>
          <w:spacing w:val="24"/>
          <w:kern w:val="0"/>
          <w:sz w:val="20"/>
          <w:szCs w:val="20"/>
        </w:rPr>
        <w:t>“三公”经费：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 </w:t>
      </w:r>
    </w:p>
    <w:p w:rsidR="000776DD" w:rsidRPr="000776DD" w:rsidRDefault="000776DD" w:rsidP="000776DD">
      <w:pPr>
        <w:widowControl/>
        <w:shd w:val="clear" w:color="auto" w:fill="FFFFFF"/>
        <w:spacing w:line="422" w:lineRule="atLeast"/>
        <w:jc w:val="left"/>
        <w:rPr>
          <w:rFonts w:ascii="宋体" w:eastAsia="宋体" w:hAnsi="宋体" w:cs="宋体"/>
          <w:color w:val="000000"/>
          <w:spacing w:val="24"/>
          <w:kern w:val="0"/>
          <w:sz w:val="23"/>
          <w:szCs w:val="23"/>
        </w:rPr>
      </w:pPr>
      <w:r w:rsidRPr="000776DD">
        <w:rPr>
          <w:rFonts w:ascii="宋体" w:eastAsia="宋体" w:hAnsi="宋体" w:cs="宋体" w:hint="eastAsia"/>
          <w:color w:val="000000"/>
          <w:spacing w:val="24"/>
          <w:kern w:val="0"/>
          <w:szCs w:val="21"/>
        </w:rPr>
        <w:t>15.</w:t>
      </w:r>
      <w:r w:rsidRPr="000776DD">
        <w:rPr>
          <w:rFonts w:ascii="宋体" w:eastAsia="宋体" w:hAnsi="宋体" w:cs="宋体" w:hint="eastAsia"/>
          <w:color w:val="000000"/>
          <w:spacing w:val="24"/>
          <w:kern w:val="0"/>
          <w:sz w:val="20"/>
          <w:szCs w:val="2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677C7" w:rsidRDefault="005677C7"/>
    <w:sectPr w:rsidR="005677C7" w:rsidSect="005677C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76DD"/>
    <w:rsid w:val="000776DD"/>
    <w:rsid w:val="005677C7"/>
    <w:rsid w:val="007521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7C7"/>
    <w:pPr>
      <w:widowControl w:val="0"/>
      <w:jc w:val="both"/>
    </w:pPr>
  </w:style>
  <w:style w:type="paragraph" w:styleId="4">
    <w:name w:val="heading 4"/>
    <w:basedOn w:val="a"/>
    <w:link w:val="4Char"/>
    <w:uiPriority w:val="9"/>
    <w:qFormat/>
    <w:rsid w:val="000776DD"/>
    <w:pPr>
      <w:widowControl/>
      <w:spacing w:before="100" w:beforeAutospacing="1" w:after="100" w:afterAutospacing="1"/>
      <w:jc w:val="left"/>
      <w:outlineLvl w:val="3"/>
    </w:pPr>
    <w:rPr>
      <w:rFonts w:ascii="宋体" w:eastAsia="宋体" w:hAnsi="宋体" w:cs="宋体"/>
      <w:b/>
      <w:bCs/>
      <w:kern w:val="0"/>
      <w:sz w:val="24"/>
      <w:szCs w:val="24"/>
    </w:rPr>
  </w:style>
  <w:style w:type="paragraph" w:styleId="6">
    <w:name w:val="heading 6"/>
    <w:basedOn w:val="a"/>
    <w:link w:val="6Char"/>
    <w:uiPriority w:val="9"/>
    <w:qFormat/>
    <w:rsid w:val="000776DD"/>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0776DD"/>
    <w:rPr>
      <w:rFonts w:ascii="宋体" w:eastAsia="宋体" w:hAnsi="宋体" w:cs="宋体"/>
      <w:b/>
      <w:bCs/>
      <w:kern w:val="0"/>
      <w:sz w:val="24"/>
      <w:szCs w:val="24"/>
    </w:rPr>
  </w:style>
  <w:style w:type="character" w:customStyle="1" w:styleId="6Char">
    <w:name w:val="标题 6 Char"/>
    <w:basedOn w:val="a0"/>
    <w:link w:val="6"/>
    <w:uiPriority w:val="9"/>
    <w:rsid w:val="000776DD"/>
    <w:rPr>
      <w:rFonts w:ascii="宋体" w:eastAsia="宋体" w:hAnsi="宋体" w:cs="宋体"/>
      <w:b/>
      <w:bCs/>
      <w:kern w:val="0"/>
      <w:sz w:val="15"/>
      <w:szCs w:val="15"/>
    </w:rPr>
  </w:style>
  <w:style w:type="character" w:customStyle="1" w:styleId="apple-converted-space">
    <w:name w:val="apple-converted-space"/>
    <w:basedOn w:val="a0"/>
    <w:rsid w:val="000776DD"/>
  </w:style>
</w:styles>
</file>

<file path=word/webSettings.xml><?xml version="1.0" encoding="utf-8"?>
<w:webSettings xmlns:r="http://schemas.openxmlformats.org/officeDocument/2006/relationships" xmlns:w="http://schemas.openxmlformats.org/wordprocessingml/2006/main">
  <w:divs>
    <w:div w:id="1441535412">
      <w:bodyDiv w:val="1"/>
      <w:marLeft w:val="0"/>
      <w:marRight w:val="0"/>
      <w:marTop w:val="0"/>
      <w:marBottom w:val="0"/>
      <w:divBdr>
        <w:top w:val="none" w:sz="0" w:space="0" w:color="auto"/>
        <w:left w:val="none" w:sz="0" w:space="0" w:color="auto"/>
        <w:bottom w:val="none" w:sz="0" w:space="0" w:color="auto"/>
        <w:right w:val="none" w:sz="0" w:space="0" w:color="auto"/>
      </w:divBdr>
      <w:divsChild>
        <w:div w:id="1283225514">
          <w:marLeft w:val="0"/>
          <w:marRight w:val="0"/>
          <w:marTop w:val="0"/>
          <w:marBottom w:val="0"/>
          <w:divBdr>
            <w:top w:val="dashed" w:sz="6" w:space="13" w:color="CDD0E4"/>
            <w:left w:val="none" w:sz="0" w:space="0" w:color="auto"/>
            <w:bottom w:val="dashed" w:sz="6" w:space="13" w:color="CDD0E4"/>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2017-11-24T06:21:00Z</dcterms:created>
  <dcterms:modified xsi:type="dcterms:W3CDTF">2017-11-24T06:21:00Z</dcterms:modified>
</cp:coreProperties>
</file>