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2AB" w:rsidRDefault="00A06A0C" w:rsidP="00A06A0C">
      <w:pPr>
        <w:spacing w:line="600" w:lineRule="exact"/>
        <w:jc w:val="center"/>
        <w:rPr>
          <w:rFonts w:ascii="方正小标宋简体" w:eastAsia="方正小标宋简体" w:hAnsi="宋体"/>
          <w:b/>
          <w:color w:val="000000"/>
          <w:sz w:val="44"/>
          <w:szCs w:val="44"/>
        </w:rPr>
      </w:pPr>
      <w:r w:rsidRPr="00C132AB">
        <w:rPr>
          <w:rFonts w:ascii="方正小标宋简体" w:eastAsia="方正小标宋简体" w:hAnsi="宋体" w:cs="Times New Roman" w:hint="eastAsia"/>
          <w:b/>
          <w:color w:val="000000"/>
          <w:sz w:val="44"/>
          <w:szCs w:val="44"/>
        </w:rPr>
        <w:t>2017年</w:t>
      </w:r>
      <w:r w:rsidRPr="00C132AB">
        <w:rPr>
          <w:rFonts w:ascii="方正小标宋简体" w:eastAsia="方正小标宋简体" w:hAnsi="宋体" w:hint="eastAsia"/>
          <w:b/>
          <w:color w:val="000000"/>
          <w:sz w:val="44"/>
          <w:szCs w:val="44"/>
        </w:rPr>
        <w:t>罗山县委老干部局</w:t>
      </w:r>
    </w:p>
    <w:p w:rsidR="00A06A0C" w:rsidRPr="00C132AB" w:rsidRDefault="00A06A0C" w:rsidP="00C132AB">
      <w:pPr>
        <w:spacing w:line="600" w:lineRule="exact"/>
        <w:jc w:val="center"/>
        <w:rPr>
          <w:rFonts w:ascii="方正小标宋简体" w:eastAsia="方正小标宋简体" w:hAnsi="宋体"/>
          <w:b/>
          <w:color w:val="000000"/>
          <w:sz w:val="44"/>
          <w:szCs w:val="44"/>
        </w:rPr>
      </w:pPr>
      <w:r w:rsidRPr="00C132AB">
        <w:rPr>
          <w:rFonts w:ascii="方正小标宋简体" w:eastAsia="方正小标宋简体" w:hAnsi="宋体" w:cs="Times New Roman" w:hint="eastAsia"/>
          <w:b/>
          <w:color w:val="000000"/>
          <w:sz w:val="44"/>
          <w:szCs w:val="44"/>
        </w:rPr>
        <w:t>部门预算公开说明</w:t>
      </w:r>
    </w:p>
    <w:p w:rsidR="00A06A0C" w:rsidRPr="00D936A3" w:rsidRDefault="00A06A0C" w:rsidP="00A06A0C">
      <w:pPr>
        <w:spacing w:line="600" w:lineRule="exact"/>
        <w:jc w:val="center"/>
        <w:rPr>
          <w:rFonts w:ascii="方正小标宋简体" w:eastAsia="方正小标宋简体" w:hAnsi="宋体" w:cs="Times New Roman"/>
          <w:color w:val="000000"/>
          <w:sz w:val="44"/>
          <w:szCs w:val="44"/>
        </w:rPr>
      </w:pPr>
    </w:p>
    <w:p w:rsidR="00A06A0C" w:rsidRPr="00D936A3" w:rsidRDefault="00A06A0C" w:rsidP="00A06A0C">
      <w:pPr>
        <w:spacing w:line="600" w:lineRule="exact"/>
        <w:jc w:val="center"/>
        <w:rPr>
          <w:rFonts w:ascii="宋体" w:eastAsia="宋体" w:hAnsi="宋体" w:cs="Times New Roman"/>
          <w:b/>
          <w:bCs/>
          <w:color w:val="000000"/>
          <w:sz w:val="32"/>
          <w:szCs w:val="32"/>
        </w:rPr>
      </w:pPr>
      <w:r w:rsidRPr="00D936A3">
        <w:rPr>
          <w:rFonts w:ascii="宋体" w:eastAsia="宋体" w:hAnsi="宋体" w:cs="Times New Roman" w:hint="eastAsia"/>
          <w:b/>
          <w:bCs/>
          <w:color w:val="000000"/>
          <w:sz w:val="32"/>
          <w:szCs w:val="32"/>
        </w:rPr>
        <w:t>目   录</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proofErr w:type="gramStart"/>
      <w:r w:rsidRPr="00A23E6E">
        <w:rPr>
          <w:rFonts w:asciiTheme="minorEastAsia" w:hAnsiTheme="minorEastAsia" w:cs="Times New Roman" w:hint="eastAsia"/>
          <w:color w:val="000000"/>
          <w:sz w:val="32"/>
          <w:szCs w:val="32"/>
        </w:rPr>
        <w:t>一</w:t>
      </w:r>
      <w:proofErr w:type="gramEnd"/>
      <w:r w:rsidRPr="00A23E6E">
        <w:rPr>
          <w:rFonts w:asciiTheme="minorEastAsia" w:hAnsiTheme="minorEastAsia" w:cs="Times New Roman" w:hint="eastAsia"/>
          <w:color w:val="000000"/>
          <w:sz w:val="32"/>
          <w:szCs w:val="32"/>
        </w:rPr>
        <w:t xml:space="preserve"> 、部门基本情况</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（一）部门机构设置、职能</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（二）</w:t>
      </w:r>
      <w:r w:rsidR="00584BD9" w:rsidRPr="00A23E6E">
        <w:rPr>
          <w:rFonts w:asciiTheme="minorEastAsia" w:hAnsiTheme="minorEastAsia" w:hint="eastAsia"/>
          <w:color w:val="000000"/>
          <w:sz w:val="32"/>
          <w:szCs w:val="32"/>
        </w:rPr>
        <w:t>部门职责</w:t>
      </w:r>
    </w:p>
    <w:p w:rsidR="00A06A0C" w:rsidRPr="00A23E6E" w:rsidRDefault="00A06A0C" w:rsidP="00A06A0C">
      <w:pPr>
        <w:spacing w:line="600" w:lineRule="exact"/>
        <w:ind w:firstLineChars="250" w:firstLine="80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(三)人员构成情况</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二、2017年度部门预算情况说明</w:t>
      </w:r>
    </w:p>
    <w:p w:rsidR="00584BD9" w:rsidRPr="000F414D" w:rsidRDefault="00A06A0C" w:rsidP="000F414D">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三、 名词解释</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附件：2017 年度部门预算表</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1、部门收支总体情况表</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2、部门收入总体情况表</w:t>
      </w:r>
      <w:bookmarkStart w:id="0" w:name="_GoBack"/>
      <w:bookmarkEnd w:id="0"/>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3、部门支出总体情况表</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4、财政拨款收支总体情况表</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5、一般公共预算支出情况表</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6、一般公共预算基本支出情况表</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7、一般公共预算“三公”经费支出情况表</w:t>
      </w:r>
    </w:p>
    <w:p w:rsidR="00A06A0C" w:rsidRPr="00A23E6E" w:rsidRDefault="00A06A0C" w:rsidP="00A06A0C">
      <w:pPr>
        <w:spacing w:line="600" w:lineRule="exact"/>
        <w:ind w:firstLineChars="200" w:firstLine="640"/>
        <w:rPr>
          <w:rFonts w:asciiTheme="minorEastAsia" w:hAnsiTheme="minorEastAsia" w:cs="Times New Roman"/>
          <w:color w:val="000000"/>
          <w:sz w:val="32"/>
          <w:szCs w:val="32"/>
        </w:rPr>
      </w:pPr>
      <w:r w:rsidRPr="00A23E6E">
        <w:rPr>
          <w:rFonts w:asciiTheme="minorEastAsia" w:hAnsiTheme="minorEastAsia" w:cs="Times New Roman" w:hint="eastAsia"/>
          <w:color w:val="000000"/>
          <w:sz w:val="32"/>
          <w:szCs w:val="32"/>
        </w:rPr>
        <w:t>8、政府性基金预算支出情况表</w:t>
      </w:r>
    </w:p>
    <w:p w:rsidR="00A11398" w:rsidRDefault="00A11398" w:rsidP="00A06A0C">
      <w:pPr>
        <w:widowControl/>
        <w:tabs>
          <w:tab w:val="left" w:pos="1322"/>
        </w:tabs>
        <w:wordWrap w:val="0"/>
        <w:spacing w:line="480" w:lineRule="auto"/>
        <w:jc w:val="left"/>
        <w:rPr>
          <w:rFonts w:ascii="仿宋" w:eastAsia="仿宋" w:hAnsi="仿宋" w:cs="仿宋"/>
          <w:b/>
          <w:color w:val="333333"/>
          <w:kern w:val="0"/>
          <w:sz w:val="30"/>
          <w:szCs w:val="30"/>
        </w:rPr>
      </w:pPr>
    </w:p>
    <w:p w:rsidR="00584BD9" w:rsidRDefault="00584BD9">
      <w:pPr>
        <w:widowControl/>
        <w:tabs>
          <w:tab w:val="left" w:pos="1322"/>
        </w:tabs>
        <w:wordWrap w:val="0"/>
        <w:spacing w:line="480" w:lineRule="auto"/>
        <w:ind w:left="1322" w:hanging="720"/>
        <w:jc w:val="left"/>
        <w:rPr>
          <w:rFonts w:ascii="仿宋" w:eastAsia="仿宋" w:hAnsi="仿宋" w:cs="仿宋"/>
          <w:b/>
          <w:color w:val="333333"/>
          <w:kern w:val="0"/>
          <w:sz w:val="30"/>
          <w:szCs w:val="30"/>
        </w:rPr>
      </w:pPr>
    </w:p>
    <w:p w:rsidR="00584BD9" w:rsidRDefault="00584BD9">
      <w:pPr>
        <w:widowControl/>
        <w:tabs>
          <w:tab w:val="left" w:pos="1322"/>
        </w:tabs>
        <w:wordWrap w:val="0"/>
        <w:spacing w:line="480" w:lineRule="auto"/>
        <w:ind w:left="1322" w:hanging="720"/>
        <w:jc w:val="left"/>
        <w:rPr>
          <w:rFonts w:ascii="仿宋" w:eastAsia="仿宋" w:hAnsi="仿宋" w:cs="仿宋"/>
          <w:b/>
          <w:color w:val="333333"/>
          <w:kern w:val="0"/>
          <w:sz w:val="30"/>
          <w:szCs w:val="30"/>
        </w:rPr>
      </w:pPr>
    </w:p>
    <w:p w:rsidR="00584BD9" w:rsidRDefault="00584BD9">
      <w:pPr>
        <w:widowControl/>
        <w:tabs>
          <w:tab w:val="left" w:pos="1322"/>
        </w:tabs>
        <w:wordWrap w:val="0"/>
        <w:spacing w:line="480" w:lineRule="auto"/>
        <w:ind w:left="1322" w:hanging="720"/>
        <w:jc w:val="left"/>
        <w:rPr>
          <w:rFonts w:ascii="仿宋" w:eastAsia="仿宋" w:hAnsi="仿宋" w:cs="仿宋"/>
          <w:b/>
          <w:color w:val="333333"/>
          <w:kern w:val="0"/>
          <w:sz w:val="30"/>
          <w:szCs w:val="30"/>
        </w:rPr>
      </w:pPr>
    </w:p>
    <w:p w:rsidR="00A11398" w:rsidRDefault="000F4469">
      <w:pPr>
        <w:widowControl/>
        <w:tabs>
          <w:tab w:val="left" w:pos="1322"/>
        </w:tabs>
        <w:wordWrap w:val="0"/>
        <w:spacing w:line="480" w:lineRule="auto"/>
        <w:ind w:left="1322" w:hanging="720"/>
        <w:jc w:val="left"/>
      </w:pPr>
      <w:r>
        <w:rPr>
          <w:rFonts w:ascii="仿宋" w:eastAsia="仿宋" w:hAnsi="仿宋" w:cs="仿宋" w:hint="eastAsia"/>
          <w:b/>
          <w:color w:val="333333"/>
          <w:kern w:val="0"/>
          <w:sz w:val="30"/>
          <w:szCs w:val="30"/>
        </w:rPr>
        <w:lastRenderedPageBreak/>
        <w:t xml:space="preserve"> </w:t>
      </w:r>
      <w:r>
        <w:rPr>
          <w:rFonts w:ascii="仿宋" w:eastAsia="仿宋" w:hAnsi="仿宋" w:cs="仿宋"/>
          <w:b/>
          <w:color w:val="333333"/>
          <w:kern w:val="0"/>
          <w:sz w:val="30"/>
          <w:szCs w:val="30"/>
        </w:rPr>
        <w:t>一、</w:t>
      </w:r>
      <w:r>
        <w:rPr>
          <w:rFonts w:ascii="Times New Roman" w:eastAsia="仿宋" w:hAnsi="Times New Roman" w:cs="Times New Roman"/>
          <w:b/>
          <w:color w:val="333333"/>
          <w:kern w:val="0"/>
          <w:sz w:val="14"/>
          <w:szCs w:val="14"/>
        </w:rPr>
        <w:t xml:space="preserve"> </w:t>
      </w:r>
      <w:r>
        <w:rPr>
          <w:rFonts w:ascii="仿宋" w:eastAsia="仿宋" w:hAnsi="仿宋" w:cs="仿宋"/>
          <w:b/>
          <w:color w:val="333333"/>
          <w:kern w:val="0"/>
          <w:sz w:val="30"/>
          <w:szCs w:val="30"/>
        </w:rPr>
        <w:t>部门基本情况</w:t>
      </w:r>
    </w:p>
    <w:p w:rsidR="00A11398" w:rsidRDefault="000F4469">
      <w:pPr>
        <w:rPr>
          <w:rFonts w:ascii="仿宋" w:eastAsia="仿宋" w:hAnsi="仿宋" w:cs="仿宋"/>
          <w:b/>
          <w:color w:val="333333"/>
          <w:kern w:val="0"/>
          <w:sz w:val="30"/>
          <w:szCs w:val="30"/>
        </w:rPr>
      </w:pPr>
      <w:r>
        <w:rPr>
          <w:rFonts w:ascii="仿宋" w:eastAsia="仿宋" w:hAnsi="仿宋" w:cs="仿宋" w:hint="eastAsia"/>
          <w:color w:val="333333"/>
          <w:kern w:val="0"/>
          <w:sz w:val="30"/>
          <w:szCs w:val="30"/>
        </w:rPr>
        <w:t xml:space="preserve">    </w:t>
      </w:r>
      <w:r>
        <w:rPr>
          <w:rFonts w:ascii="仿宋" w:eastAsia="仿宋" w:hAnsi="仿宋" w:cs="仿宋"/>
          <w:color w:val="333333"/>
          <w:kern w:val="0"/>
          <w:sz w:val="30"/>
          <w:szCs w:val="30"/>
        </w:rPr>
        <w:t>(</w:t>
      </w:r>
      <w:proofErr w:type="gramStart"/>
      <w:r>
        <w:rPr>
          <w:rFonts w:ascii="仿宋" w:eastAsia="仿宋" w:hAnsi="仿宋" w:cs="仿宋"/>
          <w:color w:val="333333"/>
          <w:kern w:val="0"/>
          <w:sz w:val="30"/>
          <w:szCs w:val="30"/>
        </w:rPr>
        <w:t>一</w:t>
      </w:r>
      <w:proofErr w:type="gramEnd"/>
      <w:r>
        <w:rPr>
          <w:rFonts w:ascii="仿宋" w:eastAsia="仿宋" w:hAnsi="仿宋" w:cs="仿宋"/>
          <w:color w:val="333333"/>
          <w:kern w:val="0"/>
          <w:sz w:val="30"/>
          <w:szCs w:val="30"/>
        </w:rPr>
        <w:t>)</w:t>
      </w:r>
      <w:r>
        <w:rPr>
          <w:rFonts w:ascii="仿宋" w:eastAsia="仿宋" w:hAnsi="仿宋" w:cs="仿宋"/>
          <w:b/>
          <w:color w:val="333333"/>
          <w:kern w:val="0"/>
          <w:sz w:val="30"/>
          <w:szCs w:val="30"/>
        </w:rPr>
        <w:t>部门基本设置</w:t>
      </w:r>
    </w:p>
    <w:p w:rsidR="00A11398" w:rsidRPr="00E10F97" w:rsidRDefault="000F4469">
      <w:pPr>
        <w:rPr>
          <w:rFonts w:ascii="仿宋" w:eastAsia="仿宋" w:hAnsi="仿宋" w:cs="仿宋"/>
          <w:color w:val="333333"/>
          <w:kern w:val="0"/>
          <w:sz w:val="32"/>
          <w:szCs w:val="32"/>
        </w:rPr>
      </w:pPr>
      <w:r>
        <w:rPr>
          <w:rFonts w:ascii="仿宋" w:eastAsia="仿宋" w:hAnsi="仿宋" w:cs="仿宋" w:hint="eastAsia"/>
          <w:b/>
          <w:color w:val="333333"/>
          <w:kern w:val="0"/>
          <w:sz w:val="30"/>
          <w:szCs w:val="30"/>
        </w:rPr>
        <w:t xml:space="preserve">   </w:t>
      </w:r>
      <w:r w:rsidRPr="00E10F97">
        <w:rPr>
          <w:rFonts w:ascii="仿宋" w:eastAsia="仿宋" w:hAnsi="仿宋" w:cs="仿宋" w:hint="eastAsia"/>
          <w:b/>
          <w:color w:val="333333"/>
          <w:kern w:val="0"/>
          <w:sz w:val="32"/>
          <w:szCs w:val="32"/>
        </w:rPr>
        <w:t xml:space="preserve"> </w:t>
      </w:r>
      <w:r w:rsidRPr="00E10F97">
        <w:rPr>
          <w:rFonts w:ascii="仿宋" w:eastAsia="仿宋" w:hAnsi="仿宋" w:cs="仿宋" w:hint="eastAsia"/>
          <w:color w:val="333333"/>
          <w:kern w:val="0"/>
          <w:sz w:val="32"/>
          <w:szCs w:val="32"/>
        </w:rPr>
        <w:t>罗山县委老干部局3</w:t>
      </w:r>
      <w:r w:rsidRPr="00E10F97">
        <w:rPr>
          <w:rFonts w:ascii="仿宋" w:eastAsia="仿宋" w:hAnsi="仿宋" w:cs="仿宋"/>
          <w:color w:val="333333"/>
          <w:kern w:val="0"/>
          <w:sz w:val="32"/>
          <w:szCs w:val="32"/>
        </w:rPr>
        <w:t>个</w:t>
      </w:r>
      <w:r w:rsidRPr="00E10F97">
        <w:rPr>
          <w:rFonts w:ascii="仿宋" w:eastAsia="仿宋" w:hAnsi="仿宋" w:cs="仿宋" w:hint="eastAsia"/>
          <w:color w:val="333333"/>
          <w:kern w:val="0"/>
          <w:sz w:val="32"/>
          <w:szCs w:val="32"/>
        </w:rPr>
        <w:t>股</w:t>
      </w:r>
      <w:r w:rsidRPr="00E10F97">
        <w:rPr>
          <w:rFonts w:ascii="仿宋" w:eastAsia="仿宋" w:hAnsi="仿宋" w:cs="仿宋"/>
          <w:color w:val="333333"/>
          <w:kern w:val="0"/>
          <w:sz w:val="32"/>
          <w:szCs w:val="32"/>
        </w:rPr>
        <w:t>室，</w:t>
      </w:r>
      <w:r w:rsidRPr="00E10F97">
        <w:rPr>
          <w:rFonts w:ascii="仿宋" w:eastAsia="仿宋" w:hAnsi="仿宋" w:cs="仿宋" w:hint="eastAsia"/>
          <w:color w:val="333333"/>
          <w:kern w:val="0"/>
          <w:sz w:val="32"/>
          <w:szCs w:val="32"/>
        </w:rPr>
        <w:t>一个2级机构：办公室、安置股、医疗保健股，老干部活动中心（</w:t>
      </w:r>
      <w:proofErr w:type="gramStart"/>
      <w:r w:rsidRPr="00E10F97">
        <w:rPr>
          <w:rFonts w:ascii="仿宋" w:eastAsia="仿宋" w:hAnsi="仿宋" w:cs="仿宋" w:hint="eastAsia"/>
          <w:color w:val="333333"/>
          <w:kern w:val="0"/>
          <w:sz w:val="32"/>
          <w:szCs w:val="32"/>
        </w:rPr>
        <w:t>财务属局机关</w:t>
      </w:r>
      <w:proofErr w:type="gramEnd"/>
      <w:r w:rsidRPr="00E10F97">
        <w:rPr>
          <w:rFonts w:ascii="仿宋" w:eastAsia="仿宋" w:hAnsi="仿宋" w:cs="仿宋" w:hint="eastAsia"/>
          <w:color w:val="333333"/>
          <w:kern w:val="0"/>
          <w:sz w:val="32"/>
          <w:szCs w:val="32"/>
        </w:rPr>
        <w:t>统一管理，不单独执行预算）。</w:t>
      </w:r>
    </w:p>
    <w:p w:rsidR="00A11398" w:rsidRDefault="000F4469" w:rsidP="000F414D">
      <w:pPr>
        <w:widowControl/>
        <w:numPr>
          <w:ilvl w:val="0"/>
          <w:numId w:val="1"/>
        </w:numPr>
        <w:wordWrap w:val="0"/>
        <w:spacing w:line="480" w:lineRule="auto"/>
        <w:ind w:firstLineChars="200" w:firstLine="600"/>
        <w:jc w:val="left"/>
        <w:rPr>
          <w:rFonts w:ascii="仿宋" w:eastAsia="仿宋" w:hAnsi="仿宋" w:cs="仿宋"/>
          <w:b/>
          <w:bCs/>
          <w:color w:val="333333"/>
          <w:kern w:val="0"/>
          <w:sz w:val="30"/>
          <w:szCs w:val="30"/>
        </w:rPr>
      </w:pPr>
      <w:r>
        <w:rPr>
          <w:rFonts w:ascii="仿宋" w:eastAsia="仿宋" w:hAnsi="仿宋" w:cs="仿宋" w:hint="eastAsia"/>
          <w:b/>
          <w:bCs/>
          <w:color w:val="333333"/>
          <w:kern w:val="0"/>
          <w:sz w:val="30"/>
          <w:szCs w:val="30"/>
        </w:rPr>
        <w:t>单位</w:t>
      </w:r>
      <w:r>
        <w:rPr>
          <w:rFonts w:ascii="仿宋" w:eastAsia="仿宋" w:hAnsi="仿宋" w:cs="仿宋"/>
          <w:b/>
          <w:bCs/>
          <w:color w:val="333333"/>
          <w:kern w:val="0"/>
          <w:sz w:val="30"/>
          <w:szCs w:val="30"/>
        </w:rPr>
        <w:t>主要职责是</w:t>
      </w:r>
    </w:p>
    <w:p w:rsidR="00A11398" w:rsidRPr="00E10F97" w:rsidRDefault="000F4469" w:rsidP="00E10F97">
      <w:pPr>
        <w:widowControl/>
        <w:wordWrap w:val="0"/>
        <w:spacing w:line="480" w:lineRule="auto"/>
        <w:ind w:firstLineChars="139" w:firstLine="417"/>
        <w:jc w:val="left"/>
        <w:rPr>
          <w:rFonts w:ascii="仿宋" w:eastAsia="仿宋" w:hAnsi="仿宋" w:cs="仿宋"/>
          <w:color w:val="333333"/>
          <w:kern w:val="0"/>
          <w:sz w:val="32"/>
          <w:szCs w:val="32"/>
        </w:rPr>
      </w:pPr>
      <w:r>
        <w:rPr>
          <w:rFonts w:ascii="仿宋" w:eastAsia="仿宋" w:hAnsi="仿宋" w:cs="仿宋" w:hint="eastAsia"/>
          <w:color w:val="333333"/>
          <w:kern w:val="0"/>
          <w:sz w:val="30"/>
          <w:szCs w:val="30"/>
        </w:rPr>
        <w:t xml:space="preserve"> </w:t>
      </w:r>
      <w:r w:rsidRPr="00E10F97">
        <w:rPr>
          <w:rFonts w:ascii="仿宋" w:eastAsia="仿宋" w:hAnsi="仿宋" w:cs="仿宋" w:hint="eastAsia"/>
          <w:color w:val="333333"/>
          <w:kern w:val="0"/>
          <w:sz w:val="32"/>
          <w:szCs w:val="32"/>
        </w:rPr>
        <w:t>（1）贯彻落实中央、省委、市委和县委有关老干部工作的政策和规定；会同有关部门研究拟定全县老干部工作有关政策规定。（2）抓好老干部党支部建设，了解老干部的思想情况和要求。（3）按照干部管理权限办理离退休人员离退休后提高待遇和增加离退休费的审批工作；负责老干部统计工作；协同有关部门做好老干部安置工作（含异地安置），检查老干部政治、生活待遇落实情况，发现问题及时解决；承办老干部来信来访，服务接待工作。（4）负责老干部医疗保健工作；定期组织老干部健康体检和疗养；协助有关单位办理老同志去世后的有关事宜。（5）组织指导老干部在两个文明建设中发挥作用，发现、培养、推广老干部发挥作用的典型。（6）检查、督促、指导全县老干部工作；开展调查研究、总结、推广老干部工作方面的经验，并向县委和上级主管部门汇报工作情况。（7）管理县老干部活动中心、关工委、老年协会、老干部学校等。（8）承办县委和县组织部交办的其它工作。</w:t>
      </w:r>
    </w:p>
    <w:p w:rsidR="00A11398" w:rsidRDefault="000F4469" w:rsidP="000F414D">
      <w:pPr>
        <w:widowControl/>
        <w:numPr>
          <w:ilvl w:val="0"/>
          <w:numId w:val="1"/>
        </w:numPr>
        <w:wordWrap w:val="0"/>
        <w:spacing w:line="480" w:lineRule="auto"/>
        <w:ind w:firstLineChars="200" w:firstLine="600"/>
        <w:jc w:val="left"/>
        <w:rPr>
          <w:rFonts w:ascii="仿宋" w:eastAsia="仿宋" w:hAnsi="仿宋" w:cs="仿宋"/>
          <w:b/>
          <w:color w:val="333333"/>
          <w:kern w:val="0"/>
          <w:sz w:val="30"/>
          <w:szCs w:val="30"/>
        </w:rPr>
      </w:pPr>
      <w:r>
        <w:rPr>
          <w:rFonts w:ascii="仿宋" w:eastAsia="仿宋" w:hAnsi="仿宋" w:cs="仿宋"/>
          <w:b/>
          <w:color w:val="333333"/>
          <w:kern w:val="0"/>
          <w:sz w:val="30"/>
          <w:szCs w:val="30"/>
        </w:rPr>
        <w:lastRenderedPageBreak/>
        <w:t>人员构成情况</w:t>
      </w:r>
    </w:p>
    <w:p w:rsidR="00A11398" w:rsidRPr="00E10F97" w:rsidRDefault="000F4469" w:rsidP="00E10F97">
      <w:pPr>
        <w:widowControl/>
        <w:wordWrap w:val="0"/>
        <w:spacing w:line="480" w:lineRule="auto"/>
        <w:ind w:firstLineChars="139" w:firstLine="417"/>
        <w:jc w:val="left"/>
        <w:rPr>
          <w:rFonts w:ascii="仿宋" w:eastAsia="仿宋" w:hAnsi="仿宋" w:cs="仿宋"/>
          <w:color w:val="333333"/>
          <w:sz w:val="32"/>
          <w:szCs w:val="32"/>
        </w:rPr>
      </w:pPr>
      <w:r>
        <w:rPr>
          <w:rFonts w:ascii="仿宋" w:eastAsia="仿宋" w:hAnsi="仿宋" w:cs="仿宋" w:hint="eastAsia"/>
          <w:color w:val="333333"/>
          <w:kern w:val="0"/>
          <w:sz w:val="30"/>
          <w:szCs w:val="30"/>
        </w:rPr>
        <w:t xml:space="preserve">  </w:t>
      </w:r>
      <w:r w:rsidRPr="00E10F97">
        <w:rPr>
          <w:rFonts w:ascii="仿宋" w:eastAsia="仿宋" w:hAnsi="仿宋" w:cs="仿宋" w:hint="eastAsia"/>
          <w:color w:val="333333"/>
          <w:kern w:val="0"/>
          <w:sz w:val="32"/>
          <w:szCs w:val="32"/>
        </w:rPr>
        <w:t>罗山县委老干部</w:t>
      </w:r>
      <w:r w:rsidRPr="00E10F97">
        <w:rPr>
          <w:rFonts w:ascii="仿宋" w:eastAsia="仿宋" w:hAnsi="仿宋" w:cs="仿宋"/>
          <w:color w:val="333333"/>
          <w:kern w:val="0"/>
          <w:sz w:val="32"/>
          <w:szCs w:val="32"/>
        </w:rPr>
        <w:t>局机关</w:t>
      </w:r>
      <w:r w:rsidRPr="00E10F97">
        <w:rPr>
          <w:rFonts w:ascii="仿宋" w:eastAsia="仿宋" w:hAnsi="仿宋" w:cs="仿宋" w:hint="eastAsia"/>
          <w:color w:val="333333"/>
          <w:kern w:val="0"/>
          <w:sz w:val="32"/>
          <w:szCs w:val="32"/>
        </w:rPr>
        <w:t>行政编制6名，其中局长1名，副局长2名，股级领导3名，工勤编制2名。老干部活动中心事业编制5名（经费实行财政全额预算管理，所需人员从局现有财政供给人员中调剂）。</w:t>
      </w:r>
      <w:r w:rsidR="00DD78E0">
        <w:rPr>
          <w:rFonts w:ascii="仿宋" w:eastAsia="仿宋" w:hAnsi="仿宋" w:cs="仿宋" w:hint="eastAsia"/>
          <w:color w:val="333333"/>
          <w:kern w:val="0"/>
          <w:sz w:val="32"/>
          <w:szCs w:val="32"/>
        </w:rPr>
        <w:t>目前老干部局</w:t>
      </w:r>
      <w:r w:rsidRPr="00E10F97">
        <w:rPr>
          <w:rFonts w:ascii="仿宋" w:eastAsia="仿宋" w:hAnsi="仿宋" w:cs="仿宋"/>
          <w:color w:val="333333"/>
          <w:kern w:val="0"/>
          <w:sz w:val="32"/>
          <w:szCs w:val="32"/>
        </w:rPr>
        <w:t>在职职工</w:t>
      </w:r>
      <w:r w:rsidRPr="00E10F97">
        <w:rPr>
          <w:rFonts w:ascii="仿宋" w:eastAsia="仿宋" w:hAnsi="仿宋" w:cs="仿宋" w:hint="eastAsia"/>
          <w:color w:val="333333"/>
          <w:kern w:val="0"/>
          <w:sz w:val="32"/>
          <w:szCs w:val="32"/>
        </w:rPr>
        <w:t>1</w:t>
      </w:r>
      <w:r w:rsidR="00DD78E0">
        <w:rPr>
          <w:rFonts w:ascii="仿宋" w:eastAsia="仿宋" w:hAnsi="仿宋" w:cs="仿宋" w:hint="eastAsia"/>
          <w:color w:val="333333"/>
          <w:kern w:val="0"/>
          <w:sz w:val="32"/>
          <w:szCs w:val="32"/>
        </w:rPr>
        <w:t>3</w:t>
      </w:r>
      <w:r w:rsidRPr="00E10F97">
        <w:rPr>
          <w:rFonts w:ascii="仿宋" w:eastAsia="仿宋" w:hAnsi="仿宋" w:cs="仿宋"/>
          <w:color w:val="333333"/>
          <w:kern w:val="0"/>
          <w:sz w:val="32"/>
          <w:szCs w:val="32"/>
        </w:rPr>
        <w:t>人，离退休人员</w:t>
      </w:r>
      <w:r w:rsidRPr="00E10F97">
        <w:rPr>
          <w:rFonts w:ascii="仿宋" w:eastAsia="仿宋" w:hAnsi="仿宋" w:cs="仿宋" w:hint="eastAsia"/>
          <w:color w:val="333333"/>
          <w:kern w:val="0"/>
          <w:sz w:val="32"/>
          <w:szCs w:val="32"/>
        </w:rPr>
        <w:t>11</w:t>
      </w:r>
      <w:r w:rsidRPr="00E10F97">
        <w:rPr>
          <w:rFonts w:ascii="仿宋" w:eastAsia="仿宋" w:hAnsi="仿宋" w:cs="仿宋"/>
          <w:color w:val="333333"/>
          <w:kern w:val="0"/>
          <w:sz w:val="32"/>
          <w:szCs w:val="32"/>
        </w:rPr>
        <w:t>人。</w:t>
      </w:r>
    </w:p>
    <w:p w:rsidR="00846DAE" w:rsidRDefault="00980311" w:rsidP="000F414D">
      <w:pPr>
        <w:widowControl/>
        <w:wordWrap w:val="0"/>
        <w:spacing w:line="480" w:lineRule="auto"/>
        <w:ind w:firstLineChars="200" w:firstLine="640"/>
        <w:jc w:val="left"/>
        <w:rPr>
          <w:rFonts w:ascii="仿宋" w:eastAsia="仿宋" w:hAnsi="仿宋" w:cs="仿宋"/>
          <w:b/>
          <w:color w:val="333333"/>
          <w:kern w:val="0"/>
          <w:sz w:val="32"/>
          <w:szCs w:val="32"/>
        </w:rPr>
      </w:pPr>
      <w:r>
        <w:rPr>
          <w:rFonts w:ascii="仿宋" w:eastAsia="仿宋" w:hAnsi="仿宋" w:cs="仿宋" w:hint="eastAsia"/>
          <w:b/>
          <w:color w:val="333333"/>
          <w:kern w:val="0"/>
          <w:sz w:val="32"/>
          <w:szCs w:val="32"/>
        </w:rPr>
        <w:t>二、</w:t>
      </w:r>
      <w:r w:rsidR="00846DAE">
        <w:rPr>
          <w:rFonts w:ascii="仿宋" w:eastAsia="仿宋" w:hAnsi="仿宋" w:cs="仿宋" w:hint="eastAsia"/>
          <w:b/>
          <w:color w:val="333333"/>
          <w:kern w:val="0"/>
          <w:sz w:val="32"/>
          <w:szCs w:val="32"/>
        </w:rPr>
        <w:t>2017年</w:t>
      </w:r>
      <w:r w:rsidR="00584BD9">
        <w:rPr>
          <w:rFonts w:ascii="仿宋" w:eastAsia="仿宋" w:hAnsi="仿宋" w:cs="仿宋" w:hint="eastAsia"/>
          <w:b/>
          <w:color w:val="333333"/>
          <w:kern w:val="0"/>
          <w:sz w:val="32"/>
          <w:szCs w:val="32"/>
        </w:rPr>
        <w:t>年度</w:t>
      </w:r>
      <w:r w:rsidR="00846DAE">
        <w:rPr>
          <w:rFonts w:ascii="仿宋" w:eastAsia="仿宋" w:hAnsi="仿宋" w:cs="仿宋" w:hint="eastAsia"/>
          <w:b/>
          <w:color w:val="333333"/>
          <w:kern w:val="0"/>
          <w:sz w:val="32"/>
          <w:szCs w:val="32"/>
        </w:rPr>
        <w:t>预算</w:t>
      </w:r>
      <w:r>
        <w:rPr>
          <w:rFonts w:ascii="仿宋" w:eastAsia="仿宋" w:hAnsi="仿宋" w:cs="仿宋" w:hint="eastAsia"/>
          <w:b/>
          <w:color w:val="333333"/>
          <w:kern w:val="0"/>
          <w:sz w:val="32"/>
          <w:szCs w:val="32"/>
        </w:rPr>
        <w:t>说明</w:t>
      </w:r>
    </w:p>
    <w:p w:rsidR="00584BD9" w:rsidRDefault="00980311" w:rsidP="00584BD9">
      <w:pPr>
        <w:widowControl/>
        <w:wordWrap w:val="0"/>
        <w:spacing w:line="480" w:lineRule="auto"/>
        <w:ind w:firstLineChars="200" w:firstLine="640"/>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（一）</w:t>
      </w:r>
      <w:r w:rsidR="00584BD9">
        <w:rPr>
          <w:rFonts w:ascii="仿宋" w:eastAsia="仿宋" w:hAnsi="仿宋" w:cs="仿宋" w:hint="eastAsia"/>
          <w:color w:val="333333"/>
          <w:kern w:val="0"/>
          <w:sz w:val="32"/>
          <w:szCs w:val="32"/>
        </w:rPr>
        <w:t>2017年预算收入、支出说明</w:t>
      </w:r>
    </w:p>
    <w:p w:rsidR="00846DAE" w:rsidRDefault="00980311" w:rsidP="00584BD9">
      <w:pPr>
        <w:widowControl/>
        <w:wordWrap w:val="0"/>
        <w:spacing w:line="480" w:lineRule="auto"/>
        <w:ind w:firstLineChars="200" w:firstLine="640"/>
        <w:jc w:val="left"/>
        <w:rPr>
          <w:rFonts w:ascii="仿宋" w:eastAsia="仿宋" w:hAnsi="仿宋" w:cs="仿宋"/>
          <w:color w:val="333333"/>
          <w:kern w:val="0"/>
          <w:sz w:val="32"/>
          <w:szCs w:val="32"/>
        </w:rPr>
      </w:pPr>
      <w:r w:rsidRPr="00980311">
        <w:rPr>
          <w:rFonts w:ascii="仿宋" w:eastAsia="仿宋" w:hAnsi="仿宋" w:cs="仿宋" w:hint="eastAsia"/>
          <w:color w:val="333333"/>
          <w:kern w:val="0"/>
          <w:sz w:val="32"/>
          <w:szCs w:val="32"/>
        </w:rPr>
        <w:t>2017年</w:t>
      </w:r>
      <w:r>
        <w:rPr>
          <w:rFonts w:ascii="仿宋" w:eastAsia="仿宋" w:hAnsi="仿宋" w:cs="仿宋" w:hint="eastAsia"/>
          <w:color w:val="333333"/>
          <w:kern w:val="0"/>
          <w:sz w:val="32"/>
          <w:szCs w:val="32"/>
        </w:rPr>
        <w:t>经县第十五届人民代表大会第一次会议审议批准，县委老干部局部门预算</w:t>
      </w:r>
      <w:r w:rsidR="00584BD9">
        <w:rPr>
          <w:rFonts w:ascii="仿宋" w:eastAsia="仿宋" w:hAnsi="仿宋" w:cs="仿宋" w:hint="eastAsia"/>
          <w:color w:val="333333"/>
          <w:kern w:val="0"/>
          <w:sz w:val="32"/>
          <w:szCs w:val="32"/>
        </w:rPr>
        <w:t>总收入为</w:t>
      </w:r>
      <w:r>
        <w:rPr>
          <w:rFonts w:ascii="仿宋" w:eastAsia="仿宋" w:hAnsi="仿宋" w:cs="仿宋" w:hint="eastAsia"/>
          <w:color w:val="333333"/>
          <w:kern w:val="0"/>
          <w:sz w:val="32"/>
          <w:szCs w:val="32"/>
        </w:rPr>
        <w:t>1151636元，</w:t>
      </w:r>
      <w:r w:rsidR="00584BD9">
        <w:rPr>
          <w:rFonts w:ascii="仿宋" w:eastAsia="仿宋" w:hAnsi="仿宋" w:cs="仿宋" w:hint="eastAsia"/>
          <w:color w:val="333333"/>
          <w:kern w:val="0"/>
          <w:sz w:val="32"/>
          <w:szCs w:val="32"/>
        </w:rPr>
        <w:t xml:space="preserve">支出总计1151636元， </w:t>
      </w:r>
      <w:r>
        <w:rPr>
          <w:rFonts w:ascii="仿宋" w:eastAsia="仿宋" w:hAnsi="仿宋" w:cs="仿宋" w:hint="eastAsia"/>
          <w:color w:val="333333"/>
          <w:kern w:val="0"/>
          <w:sz w:val="32"/>
          <w:szCs w:val="32"/>
        </w:rPr>
        <w:t>2016年预算为1108193元，</w:t>
      </w:r>
      <w:r w:rsidR="00584BD9">
        <w:rPr>
          <w:rFonts w:ascii="仿宋" w:eastAsia="仿宋" w:hAnsi="仿宋" w:cs="仿宋" w:hint="eastAsia"/>
          <w:color w:val="333333"/>
          <w:kern w:val="0"/>
          <w:sz w:val="32"/>
          <w:szCs w:val="32"/>
        </w:rPr>
        <w:t>与2016年相比，收、支总计各增加43443元，增长3.92%。主要原因：人员工资调整增加了收入和支出，增加幅度达5.26%。</w:t>
      </w:r>
    </w:p>
    <w:p w:rsidR="00584BD9" w:rsidRDefault="00584BD9" w:rsidP="00980311">
      <w:pPr>
        <w:widowControl/>
        <w:wordWrap w:val="0"/>
        <w:spacing w:line="480" w:lineRule="auto"/>
        <w:ind w:firstLineChars="200" w:firstLine="640"/>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（二）收入预算说明</w:t>
      </w:r>
    </w:p>
    <w:p w:rsidR="00584BD9" w:rsidRDefault="00584BD9" w:rsidP="00980311">
      <w:pPr>
        <w:widowControl/>
        <w:wordWrap w:val="0"/>
        <w:spacing w:line="480" w:lineRule="auto"/>
        <w:ind w:firstLineChars="200" w:firstLine="640"/>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2017年收入预算1151636元，因为老干部</w:t>
      </w:r>
      <w:proofErr w:type="gramStart"/>
      <w:r>
        <w:rPr>
          <w:rFonts w:ascii="仿宋" w:eastAsia="仿宋" w:hAnsi="仿宋" w:cs="仿宋" w:hint="eastAsia"/>
          <w:color w:val="333333"/>
          <w:kern w:val="0"/>
          <w:sz w:val="32"/>
          <w:szCs w:val="32"/>
        </w:rPr>
        <w:t>局属于</w:t>
      </w:r>
      <w:proofErr w:type="gramEnd"/>
      <w:r>
        <w:rPr>
          <w:rFonts w:ascii="仿宋" w:eastAsia="仿宋" w:hAnsi="仿宋" w:cs="仿宋" w:hint="eastAsia"/>
          <w:color w:val="333333"/>
          <w:kern w:val="0"/>
          <w:sz w:val="32"/>
          <w:szCs w:val="32"/>
        </w:rPr>
        <w:t>纯财政供给部门，没有其他收入，所以收入全部为财政拨款。</w:t>
      </w:r>
    </w:p>
    <w:p w:rsidR="00584BD9" w:rsidRDefault="00584BD9" w:rsidP="00980311">
      <w:pPr>
        <w:widowControl/>
        <w:wordWrap w:val="0"/>
        <w:spacing w:line="480" w:lineRule="auto"/>
        <w:ind w:firstLineChars="200" w:firstLine="640"/>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（三）支出预算总体情况说明</w:t>
      </w:r>
    </w:p>
    <w:p w:rsidR="00584BD9" w:rsidRDefault="00584BD9" w:rsidP="00980311">
      <w:pPr>
        <w:widowControl/>
        <w:wordWrap w:val="0"/>
        <w:spacing w:line="480" w:lineRule="auto"/>
        <w:ind w:firstLineChars="200" w:firstLine="640"/>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2017年支出预算1151636元，其中：人员经费1108420元，占比为96%，公用经费43216元，占比4%。</w:t>
      </w:r>
    </w:p>
    <w:p w:rsidR="00980311" w:rsidRDefault="00980311" w:rsidP="00980311">
      <w:pPr>
        <w:widowControl/>
        <w:wordWrap w:val="0"/>
        <w:spacing w:line="480" w:lineRule="auto"/>
        <w:ind w:firstLineChars="200" w:firstLine="640"/>
        <w:jc w:val="left"/>
        <w:rPr>
          <w:rFonts w:ascii="仿宋" w:eastAsia="仿宋" w:hAnsi="仿宋" w:cs="仿宋"/>
          <w:color w:val="333333"/>
          <w:kern w:val="0"/>
          <w:sz w:val="32"/>
          <w:szCs w:val="32"/>
        </w:rPr>
      </w:pPr>
      <w:r w:rsidRPr="00980311">
        <w:rPr>
          <w:rFonts w:ascii="仿宋" w:eastAsia="仿宋" w:hAnsi="仿宋" w:cs="仿宋" w:hint="eastAsia"/>
          <w:color w:val="333333"/>
          <w:kern w:val="0"/>
          <w:sz w:val="32"/>
          <w:szCs w:val="32"/>
        </w:rPr>
        <w:t>（</w:t>
      </w:r>
      <w:r w:rsidR="00584BD9">
        <w:rPr>
          <w:rFonts w:ascii="仿宋" w:eastAsia="仿宋" w:hAnsi="仿宋" w:cs="仿宋" w:hint="eastAsia"/>
          <w:color w:val="333333"/>
          <w:kern w:val="0"/>
          <w:sz w:val="32"/>
          <w:szCs w:val="32"/>
        </w:rPr>
        <w:t>四</w:t>
      </w:r>
      <w:r w:rsidRPr="00980311">
        <w:rPr>
          <w:rFonts w:ascii="仿宋" w:eastAsia="仿宋" w:hAnsi="仿宋" w:cs="仿宋" w:hint="eastAsia"/>
          <w:color w:val="333333"/>
          <w:kern w:val="0"/>
          <w:sz w:val="32"/>
          <w:szCs w:val="32"/>
        </w:rPr>
        <w:t>）</w:t>
      </w:r>
      <w:r w:rsidR="00584BD9">
        <w:rPr>
          <w:rFonts w:ascii="仿宋" w:eastAsia="仿宋" w:hAnsi="仿宋" w:cs="仿宋" w:hint="eastAsia"/>
          <w:color w:val="333333"/>
          <w:kern w:val="0"/>
          <w:sz w:val="32"/>
          <w:szCs w:val="32"/>
        </w:rPr>
        <w:t>一般公共预算基本支出情况说明</w:t>
      </w:r>
    </w:p>
    <w:p w:rsidR="00584BD9" w:rsidRPr="00980311" w:rsidRDefault="00584BD9" w:rsidP="00980311">
      <w:pPr>
        <w:widowControl/>
        <w:wordWrap w:val="0"/>
        <w:spacing w:line="480" w:lineRule="auto"/>
        <w:ind w:firstLineChars="200" w:firstLine="640"/>
        <w:jc w:val="left"/>
        <w:rPr>
          <w:rFonts w:ascii="仿宋" w:eastAsia="仿宋" w:hAnsi="仿宋" w:cs="仿宋"/>
          <w:color w:val="333333"/>
          <w:kern w:val="0"/>
          <w:sz w:val="32"/>
          <w:szCs w:val="32"/>
        </w:rPr>
      </w:pPr>
    </w:p>
    <w:p w:rsidR="00584BD9" w:rsidRDefault="00980311" w:rsidP="00584BD9">
      <w:pPr>
        <w:spacing w:line="600" w:lineRule="exact"/>
        <w:ind w:firstLine="645"/>
        <w:rPr>
          <w:rFonts w:ascii="仿宋" w:eastAsia="仿宋" w:hAnsi="仿宋" w:cs="仿宋"/>
          <w:color w:val="333333"/>
          <w:kern w:val="0"/>
          <w:sz w:val="32"/>
          <w:szCs w:val="32"/>
        </w:rPr>
      </w:pPr>
      <w:r>
        <w:rPr>
          <w:rFonts w:ascii="仿宋" w:eastAsia="仿宋" w:hAnsi="仿宋" w:cs="仿宋" w:hint="eastAsia"/>
          <w:color w:val="333333"/>
          <w:kern w:val="0"/>
          <w:sz w:val="32"/>
          <w:szCs w:val="32"/>
        </w:rPr>
        <w:t>2017年，机关</w:t>
      </w:r>
      <w:r w:rsidR="00584BD9">
        <w:rPr>
          <w:rFonts w:ascii="仿宋" w:eastAsia="仿宋" w:hAnsi="仿宋" w:cs="仿宋" w:hint="eastAsia"/>
          <w:color w:val="333333"/>
          <w:kern w:val="0"/>
          <w:sz w:val="32"/>
          <w:szCs w:val="32"/>
        </w:rPr>
        <w:t>一般公共预算基本支出1151636元，人</w:t>
      </w:r>
      <w:r w:rsidR="00584BD9">
        <w:rPr>
          <w:rFonts w:ascii="仿宋" w:eastAsia="仿宋" w:hAnsi="仿宋" w:cs="仿宋" w:hint="eastAsia"/>
          <w:color w:val="333333"/>
          <w:kern w:val="0"/>
          <w:sz w:val="32"/>
          <w:szCs w:val="32"/>
        </w:rPr>
        <w:lastRenderedPageBreak/>
        <w:t>员经费1108420元，</w:t>
      </w:r>
      <w:r w:rsidR="00584BD9" w:rsidRPr="00584BD9">
        <w:rPr>
          <w:rFonts w:ascii="仿宋" w:eastAsia="仿宋" w:hAnsi="仿宋" w:cs="仿宋"/>
          <w:color w:val="333333"/>
          <w:kern w:val="0"/>
          <w:sz w:val="32"/>
          <w:szCs w:val="32"/>
        </w:rPr>
        <w:t>主要包括：基</w:t>
      </w:r>
      <w:r w:rsidR="00584BD9">
        <w:rPr>
          <w:rFonts w:ascii="仿宋" w:eastAsia="仿宋" w:hAnsi="仿宋" w:cs="仿宋"/>
          <w:color w:val="333333"/>
          <w:kern w:val="0"/>
          <w:sz w:val="32"/>
          <w:szCs w:val="32"/>
        </w:rPr>
        <w:t>本工资、津贴补贴、奖金、社会保障缴费、绩效工资、离休费、</w:t>
      </w:r>
      <w:r w:rsidR="00584BD9" w:rsidRPr="00584BD9">
        <w:rPr>
          <w:rFonts w:ascii="仿宋" w:eastAsia="仿宋" w:hAnsi="仿宋" w:cs="仿宋"/>
          <w:color w:val="333333"/>
          <w:kern w:val="0"/>
          <w:sz w:val="32"/>
          <w:szCs w:val="32"/>
        </w:rPr>
        <w:t>遗属补助、住房公积金等</w:t>
      </w:r>
      <w:r w:rsidR="00584BD9">
        <w:rPr>
          <w:rFonts w:ascii="仿宋" w:eastAsia="仿宋" w:hAnsi="仿宋" w:cs="仿宋" w:hint="eastAsia"/>
          <w:color w:val="333333"/>
          <w:kern w:val="0"/>
          <w:sz w:val="32"/>
          <w:szCs w:val="32"/>
        </w:rPr>
        <w:t>；公用经费43216元，</w:t>
      </w:r>
      <w:r w:rsidR="00584BD9" w:rsidRPr="00584BD9">
        <w:rPr>
          <w:rFonts w:ascii="仿宋" w:eastAsia="仿宋" w:hAnsi="仿宋" w:cs="仿宋"/>
          <w:color w:val="333333"/>
          <w:kern w:val="0"/>
          <w:sz w:val="32"/>
          <w:szCs w:val="32"/>
        </w:rPr>
        <w:t>主要包括：办公费、印刷费、水费、电费、邮电费、</w:t>
      </w:r>
      <w:r w:rsidR="00584BD9">
        <w:rPr>
          <w:rFonts w:ascii="仿宋" w:eastAsia="仿宋" w:hAnsi="仿宋" w:cs="仿宋"/>
          <w:color w:val="333333"/>
          <w:kern w:val="0"/>
          <w:sz w:val="32"/>
          <w:szCs w:val="32"/>
        </w:rPr>
        <w:t>物业管理费、差旅费、</w:t>
      </w:r>
      <w:r w:rsidR="00584BD9" w:rsidRPr="00584BD9">
        <w:rPr>
          <w:rFonts w:ascii="仿宋" w:eastAsia="仿宋" w:hAnsi="仿宋" w:cs="仿宋"/>
          <w:color w:val="333333"/>
          <w:kern w:val="0"/>
          <w:sz w:val="32"/>
          <w:szCs w:val="32"/>
        </w:rPr>
        <w:t>维修（</w:t>
      </w:r>
      <w:r w:rsidR="00584BD9">
        <w:rPr>
          <w:rFonts w:ascii="仿宋" w:eastAsia="仿宋" w:hAnsi="仿宋" w:cs="仿宋"/>
          <w:color w:val="333333"/>
          <w:kern w:val="0"/>
          <w:sz w:val="32"/>
          <w:szCs w:val="32"/>
        </w:rPr>
        <w:t>护）费、租赁费、会议费、培训费、公务接待费、专用材料费、福利费、公务用车运行维护费</w:t>
      </w:r>
      <w:r w:rsidR="00584BD9" w:rsidRPr="00584BD9">
        <w:rPr>
          <w:rFonts w:ascii="仿宋" w:eastAsia="仿宋" w:hAnsi="仿宋" w:cs="仿宋"/>
          <w:color w:val="333333"/>
          <w:kern w:val="0"/>
          <w:sz w:val="32"/>
          <w:szCs w:val="32"/>
        </w:rPr>
        <w:t>等。</w:t>
      </w:r>
    </w:p>
    <w:p w:rsidR="00C315FA" w:rsidRDefault="00C315FA" w:rsidP="00C315FA">
      <w:pPr>
        <w:widowControl/>
        <w:wordWrap w:val="0"/>
        <w:spacing w:line="480" w:lineRule="auto"/>
        <w:ind w:firstLineChars="200" w:firstLine="640"/>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sidR="00584BD9">
        <w:rPr>
          <w:rFonts w:ascii="仿宋" w:eastAsia="仿宋" w:hAnsi="仿宋" w:cs="仿宋" w:hint="eastAsia"/>
          <w:color w:val="333333"/>
          <w:kern w:val="0"/>
          <w:sz w:val="32"/>
          <w:szCs w:val="32"/>
        </w:rPr>
        <w:t>五</w:t>
      </w:r>
      <w:r>
        <w:rPr>
          <w:rFonts w:ascii="仿宋" w:eastAsia="仿宋" w:hAnsi="仿宋" w:cs="仿宋" w:hint="eastAsia"/>
          <w:color w:val="333333"/>
          <w:kern w:val="0"/>
          <w:sz w:val="32"/>
          <w:szCs w:val="32"/>
        </w:rPr>
        <w:t>）三</w:t>
      </w:r>
      <w:proofErr w:type="gramStart"/>
      <w:r>
        <w:rPr>
          <w:rFonts w:ascii="仿宋" w:eastAsia="仿宋" w:hAnsi="仿宋" w:cs="仿宋" w:hint="eastAsia"/>
          <w:color w:val="333333"/>
          <w:kern w:val="0"/>
          <w:sz w:val="32"/>
          <w:szCs w:val="32"/>
        </w:rPr>
        <w:t>公经费</w:t>
      </w:r>
      <w:proofErr w:type="gramEnd"/>
      <w:r w:rsidR="00584BD9">
        <w:rPr>
          <w:rFonts w:ascii="仿宋" w:eastAsia="仿宋" w:hAnsi="仿宋" w:cs="仿宋" w:hint="eastAsia"/>
          <w:color w:val="333333"/>
          <w:kern w:val="0"/>
          <w:sz w:val="32"/>
          <w:szCs w:val="32"/>
        </w:rPr>
        <w:t>支出预算</w:t>
      </w:r>
      <w:r>
        <w:rPr>
          <w:rFonts w:ascii="仿宋" w:eastAsia="仿宋" w:hAnsi="仿宋" w:cs="仿宋" w:hint="eastAsia"/>
          <w:color w:val="333333"/>
          <w:kern w:val="0"/>
          <w:sz w:val="32"/>
          <w:szCs w:val="32"/>
        </w:rPr>
        <w:t>情况</w:t>
      </w:r>
      <w:r w:rsidR="00584BD9">
        <w:rPr>
          <w:rFonts w:ascii="仿宋" w:eastAsia="仿宋" w:hAnsi="仿宋" w:cs="仿宋" w:hint="eastAsia"/>
          <w:color w:val="333333"/>
          <w:kern w:val="0"/>
          <w:sz w:val="32"/>
          <w:szCs w:val="32"/>
        </w:rPr>
        <w:t>说明</w:t>
      </w:r>
    </w:p>
    <w:p w:rsidR="00584BD9" w:rsidRDefault="00584BD9" w:rsidP="00C315FA">
      <w:pPr>
        <w:widowControl/>
        <w:wordWrap w:val="0"/>
        <w:spacing w:line="480" w:lineRule="auto"/>
        <w:ind w:firstLineChars="200" w:firstLine="640"/>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2017年没有安排“三公”经费预算。</w:t>
      </w:r>
    </w:p>
    <w:p w:rsidR="00C315FA" w:rsidRDefault="00C315FA" w:rsidP="00C315FA">
      <w:pPr>
        <w:widowControl/>
        <w:wordWrap w:val="0"/>
        <w:spacing w:line="480" w:lineRule="auto"/>
        <w:ind w:firstLineChars="200" w:firstLine="640"/>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（四）政府采购预算情况</w:t>
      </w:r>
    </w:p>
    <w:p w:rsidR="00C315FA" w:rsidRDefault="00C315FA" w:rsidP="00980311">
      <w:pPr>
        <w:widowControl/>
        <w:wordWrap w:val="0"/>
        <w:spacing w:line="480" w:lineRule="auto"/>
        <w:ind w:firstLineChars="200" w:firstLine="640"/>
        <w:jc w:val="left"/>
        <w:rPr>
          <w:rFonts w:ascii="仿宋" w:eastAsia="仿宋" w:hAnsi="仿宋" w:cs="仿宋"/>
          <w:color w:val="333333"/>
          <w:kern w:val="0"/>
          <w:sz w:val="32"/>
          <w:szCs w:val="32"/>
        </w:rPr>
      </w:pPr>
      <w:r>
        <w:rPr>
          <w:rFonts w:ascii="仿宋" w:eastAsia="仿宋" w:hAnsi="仿宋" w:cs="仿宋" w:hint="eastAsia"/>
          <w:color w:val="333333"/>
          <w:kern w:val="0"/>
          <w:sz w:val="32"/>
          <w:szCs w:val="32"/>
        </w:rPr>
        <w:t>2017年，单位预算没有安排政府采购项目。</w:t>
      </w:r>
    </w:p>
    <w:p w:rsidR="004810AF" w:rsidRDefault="00584BD9" w:rsidP="000F414D">
      <w:pPr>
        <w:pStyle w:val="p0"/>
        <w:ind w:firstLineChars="200" w:firstLine="640"/>
        <w:rPr>
          <w:rFonts w:ascii="仿宋" w:eastAsia="仿宋" w:hAnsi="仿宋"/>
          <w:b/>
          <w:sz w:val="32"/>
          <w:szCs w:val="32"/>
        </w:rPr>
      </w:pPr>
      <w:r>
        <w:rPr>
          <w:rFonts w:ascii="仿宋" w:eastAsia="仿宋" w:hAnsi="仿宋" w:hint="eastAsia"/>
          <w:b/>
          <w:sz w:val="32"/>
          <w:szCs w:val="32"/>
        </w:rPr>
        <w:t>三</w:t>
      </w:r>
      <w:r w:rsidR="004810AF" w:rsidRPr="004810AF">
        <w:rPr>
          <w:rFonts w:ascii="仿宋" w:eastAsia="仿宋" w:hAnsi="仿宋" w:hint="eastAsia"/>
          <w:b/>
          <w:sz w:val="32"/>
          <w:szCs w:val="32"/>
        </w:rPr>
        <w:t>、名词解释</w:t>
      </w:r>
    </w:p>
    <w:p w:rsidR="00584BD9" w:rsidRDefault="00584BD9" w:rsidP="004810AF">
      <w:pPr>
        <w:pStyle w:val="p0"/>
        <w:ind w:leftChars="300" w:left="2265" w:hangingChars="511" w:hanging="1635"/>
        <w:rPr>
          <w:rFonts w:ascii="仿宋" w:eastAsia="仿宋" w:hAnsi="仿宋"/>
          <w:sz w:val="32"/>
          <w:szCs w:val="32"/>
        </w:rPr>
      </w:pPr>
      <w:r w:rsidRPr="00584BD9">
        <w:rPr>
          <w:rFonts w:ascii="仿宋" w:eastAsia="仿宋" w:hAnsi="仿宋" w:cs="Times New Roman"/>
          <w:sz w:val="32"/>
          <w:szCs w:val="32"/>
        </w:rPr>
        <w:t>1、财政拨款收入：是指市级财政当年拨付的资金。</w:t>
      </w:r>
    </w:p>
    <w:p w:rsidR="00584BD9" w:rsidRPr="00584BD9" w:rsidRDefault="00584BD9" w:rsidP="00584BD9">
      <w:pPr>
        <w:widowControl/>
        <w:kinsoku w:val="0"/>
        <w:overflowPunct w:val="0"/>
        <w:adjustRightInd w:val="0"/>
        <w:snapToGrid w:val="0"/>
        <w:spacing w:line="600" w:lineRule="exact"/>
        <w:ind w:firstLineChars="200" w:firstLine="640"/>
        <w:rPr>
          <w:rFonts w:ascii="仿宋" w:eastAsia="仿宋" w:hAnsi="仿宋" w:cs="Times New Roman"/>
          <w:kern w:val="0"/>
          <w:sz w:val="32"/>
          <w:szCs w:val="32"/>
        </w:rPr>
      </w:pPr>
      <w:r>
        <w:rPr>
          <w:rFonts w:ascii="仿宋" w:eastAsia="仿宋" w:hAnsi="仿宋" w:hint="eastAsia"/>
          <w:kern w:val="0"/>
          <w:sz w:val="32"/>
          <w:szCs w:val="32"/>
        </w:rPr>
        <w:t>2、</w:t>
      </w:r>
      <w:r w:rsidRPr="00584BD9">
        <w:rPr>
          <w:rFonts w:ascii="仿宋" w:eastAsia="仿宋" w:hAnsi="仿宋" w:cs="Times New Roman"/>
          <w:kern w:val="0"/>
          <w:sz w:val="32"/>
          <w:szCs w:val="32"/>
        </w:rPr>
        <w:t>基本支出：是指为保障机构正常运转、完成日常工作任务所必需的开支，其内容包括人员经费和日常公用经费两部分。</w:t>
      </w:r>
    </w:p>
    <w:p w:rsidR="00932926" w:rsidRPr="00584BD9" w:rsidRDefault="00584BD9" w:rsidP="00584BD9">
      <w:pPr>
        <w:pStyle w:val="p0"/>
        <w:ind w:firstLineChars="200" w:firstLine="640"/>
        <w:rPr>
          <w:rFonts w:ascii="仿宋" w:eastAsia="仿宋" w:hAnsi="仿宋" w:cs="仿宋"/>
          <w:color w:val="333333"/>
          <w:sz w:val="32"/>
          <w:szCs w:val="32"/>
        </w:rPr>
      </w:pPr>
      <w:r>
        <w:rPr>
          <w:rFonts w:ascii="仿宋" w:eastAsia="仿宋" w:hAnsi="仿宋" w:hint="eastAsia"/>
          <w:sz w:val="32"/>
          <w:szCs w:val="32"/>
        </w:rPr>
        <w:t>3、</w:t>
      </w:r>
      <w:r w:rsidR="004810AF" w:rsidRPr="004810AF">
        <w:rPr>
          <w:rFonts w:ascii="仿宋" w:eastAsia="仿宋" w:hAnsi="仿宋" w:hint="eastAsia"/>
          <w:sz w:val="32"/>
          <w:szCs w:val="32"/>
        </w:rPr>
        <w:t>公车运行维护费</w:t>
      </w:r>
      <w:r w:rsidR="004810AF">
        <w:rPr>
          <w:rFonts w:ascii="仿宋" w:eastAsia="仿宋" w:hAnsi="仿宋" w:hint="eastAsia"/>
          <w:sz w:val="32"/>
          <w:szCs w:val="32"/>
        </w:rPr>
        <w:t>：</w:t>
      </w:r>
      <w:r w:rsidR="004810AF" w:rsidRPr="00B9530B">
        <w:rPr>
          <w:rFonts w:ascii="仿宋" w:eastAsia="仿宋" w:hAnsi="仿宋" w:cs="仿宋" w:hint="eastAsia"/>
          <w:color w:val="333333"/>
          <w:sz w:val="32"/>
          <w:szCs w:val="32"/>
        </w:rPr>
        <w:t>公车改革后，老干部局保留老干部专用车一辆</w:t>
      </w:r>
      <w:r w:rsidR="004810AF">
        <w:rPr>
          <w:rFonts w:ascii="仿宋" w:eastAsia="仿宋" w:hAnsi="仿宋" w:cs="仿宋" w:hint="eastAsia"/>
          <w:color w:val="333333"/>
          <w:sz w:val="32"/>
          <w:szCs w:val="32"/>
        </w:rPr>
        <w:t>，为老干部服务用车所产生的费用，主要包括：</w:t>
      </w:r>
      <w:r w:rsidR="004810AF" w:rsidRPr="00B9530B">
        <w:rPr>
          <w:rFonts w:ascii="仿宋" w:eastAsia="仿宋" w:hAnsi="仿宋" w:cs="仿宋" w:hint="eastAsia"/>
          <w:color w:val="333333"/>
          <w:sz w:val="32"/>
          <w:szCs w:val="32"/>
        </w:rPr>
        <w:t>燃料费、维修费、过路过桥费、保险费等支出</w:t>
      </w:r>
      <w:r w:rsidR="004810AF">
        <w:rPr>
          <w:rFonts w:ascii="仿宋" w:eastAsia="仿宋" w:hAnsi="仿宋" w:cs="仿宋" w:hint="eastAsia"/>
          <w:color w:val="333333"/>
          <w:sz w:val="32"/>
          <w:szCs w:val="32"/>
        </w:rPr>
        <w:t>。</w:t>
      </w:r>
    </w:p>
    <w:p w:rsidR="00932926" w:rsidRDefault="00932926" w:rsidP="00932926">
      <w:pPr>
        <w:pStyle w:val="p0"/>
        <w:ind w:firstLineChars="1250" w:firstLine="4000"/>
        <w:rPr>
          <w:rFonts w:ascii="仿宋" w:eastAsia="仿宋" w:hAnsi="仿宋"/>
          <w:sz w:val="32"/>
          <w:szCs w:val="32"/>
        </w:rPr>
      </w:pPr>
      <w:r>
        <w:rPr>
          <w:rFonts w:ascii="仿宋" w:eastAsia="仿宋" w:hAnsi="仿宋" w:hint="eastAsia"/>
          <w:sz w:val="32"/>
          <w:szCs w:val="32"/>
        </w:rPr>
        <w:t>中共罗山县委老干部局</w:t>
      </w:r>
    </w:p>
    <w:p w:rsidR="00932926" w:rsidRPr="00932926" w:rsidRDefault="00932926" w:rsidP="00584BD9">
      <w:pPr>
        <w:pStyle w:val="p0"/>
        <w:ind w:firstLineChars="1400" w:firstLine="4480"/>
        <w:rPr>
          <w:rFonts w:ascii="仿宋" w:eastAsia="仿宋" w:hAnsi="仿宋"/>
          <w:sz w:val="32"/>
          <w:szCs w:val="32"/>
        </w:rPr>
      </w:pPr>
      <w:r>
        <w:rPr>
          <w:rFonts w:ascii="仿宋" w:eastAsia="仿宋" w:hAnsi="仿宋" w:hint="eastAsia"/>
          <w:sz w:val="32"/>
          <w:szCs w:val="32"/>
        </w:rPr>
        <w:t>2017年</w:t>
      </w:r>
      <w:r w:rsidR="00E7468A">
        <w:rPr>
          <w:rFonts w:ascii="仿宋" w:eastAsia="仿宋" w:hAnsi="仿宋" w:hint="eastAsia"/>
          <w:sz w:val="32"/>
          <w:szCs w:val="32"/>
        </w:rPr>
        <w:t>6</w:t>
      </w:r>
      <w:r>
        <w:rPr>
          <w:rFonts w:ascii="仿宋" w:eastAsia="仿宋" w:hAnsi="仿宋" w:hint="eastAsia"/>
          <w:sz w:val="32"/>
          <w:szCs w:val="32"/>
        </w:rPr>
        <w:t>月</w:t>
      </w:r>
      <w:r w:rsidR="00E7468A">
        <w:rPr>
          <w:rFonts w:ascii="仿宋" w:eastAsia="仿宋" w:hAnsi="仿宋" w:hint="eastAsia"/>
          <w:sz w:val="32"/>
          <w:szCs w:val="32"/>
        </w:rPr>
        <w:t>1</w:t>
      </w:r>
      <w:r w:rsidR="00AF2B17">
        <w:rPr>
          <w:rFonts w:ascii="仿宋" w:eastAsia="仿宋" w:hAnsi="仿宋" w:hint="eastAsia"/>
          <w:sz w:val="32"/>
          <w:szCs w:val="32"/>
        </w:rPr>
        <w:t>0</w:t>
      </w:r>
      <w:r>
        <w:rPr>
          <w:rFonts w:ascii="仿宋" w:eastAsia="仿宋" w:hAnsi="仿宋" w:hint="eastAsia"/>
          <w:sz w:val="32"/>
          <w:szCs w:val="32"/>
        </w:rPr>
        <w:t>日</w:t>
      </w:r>
    </w:p>
    <w:sectPr w:rsidR="00932926" w:rsidRPr="00932926" w:rsidSect="00A1139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EDF" w:rsidRDefault="00A17EDF" w:rsidP="00A11398">
      <w:r>
        <w:separator/>
      </w:r>
    </w:p>
  </w:endnote>
  <w:endnote w:type="continuationSeparator" w:id="0">
    <w:p w:rsidR="00A17EDF" w:rsidRDefault="00A17EDF" w:rsidP="00A1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auto"/>
    <w:pitch w:val="variable"/>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398" w:rsidRDefault="00A17EDF">
    <w:pPr>
      <w:pStyle w:val="a3"/>
    </w:pPr>
    <w:r>
      <w:pict>
        <v:shapetype id="_x0000_t202" coordsize="21600,21600" o:spt="202" path="m,l,21600r21600,l21600,xe">
          <v:stroke joinstyle="miter"/>
          <v:path gradientshapeok="t" o:connecttype="rect"/>
        </v:shapetype>
        <v:shape id="_x0000_s2050" type="#_x0000_t202" style="position:absolute;margin-left:138.5pt;margin-top:.1pt;width:147.55pt;height:27.85pt;z-index:251658240;mso-position-horizontal-relative:margin" o:gfxdata="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BXs6mNYAAAAHAQAA&#10;DwAAAAAAAAABACAAAAAiAAAAZHJzL2Rvd25yZXYueG1sUEsBAhQAFAAAAAgAh07iQGURSHIbAgAA&#10;FAQAAA4AAAAAAAAAAQAgAAAAJQEAAGRycy9lMm9Eb2MueG1sUEsFBgAAAAAGAAYAWQEAALIFAAAA&#10;AA==&#10;" filled="f" stroked="f" strokeweight=".5pt">
          <v:textbox inset="0,0,0,0">
            <w:txbxContent>
              <w:p w:rsidR="00A11398" w:rsidRDefault="000F4469">
                <w:pPr>
                  <w:snapToGrid w:val="0"/>
                  <w:rPr>
                    <w:sz w:val="30"/>
                    <w:szCs w:val="30"/>
                  </w:rPr>
                </w:pPr>
                <w:r>
                  <w:rPr>
                    <w:rFonts w:hint="eastAsia"/>
                    <w:sz w:val="30"/>
                    <w:szCs w:val="30"/>
                  </w:rPr>
                  <w:t>第</w:t>
                </w:r>
                <w:r>
                  <w:rPr>
                    <w:rFonts w:hint="eastAsia"/>
                    <w:sz w:val="30"/>
                    <w:szCs w:val="30"/>
                  </w:rPr>
                  <w:t xml:space="preserve"> </w:t>
                </w:r>
                <w:r w:rsidR="003F20CB">
                  <w:rPr>
                    <w:rFonts w:hint="eastAsia"/>
                    <w:sz w:val="30"/>
                    <w:szCs w:val="30"/>
                  </w:rPr>
                  <w:fldChar w:fldCharType="begin"/>
                </w:r>
                <w:r>
                  <w:rPr>
                    <w:rFonts w:hint="eastAsia"/>
                    <w:sz w:val="30"/>
                    <w:szCs w:val="30"/>
                  </w:rPr>
                  <w:instrText xml:space="preserve"> PAGE  \* MERGEFORMAT </w:instrText>
                </w:r>
                <w:r w:rsidR="003F20CB">
                  <w:rPr>
                    <w:rFonts w:hint="eastAsia"/>
                    <w:sz w:val="30"/>
                    <w:szCs w:val="30"/>
                  </w:rPr>
                  <w:fldChar w:fldCharType="separate"/>
                </w:r>
                <w:r w:rsidR="000F414D">
                  <w:rPr>
                    <w:noProof/>
                    <w:sz w:val="30"/>
                    <w:szCs w:val="30"/>
                  </w:rPr>
                  <w:t>4</w:t>
                </w:r>
                <w:r w:rsidR="003F20CB">
                  <w:rPr>
                    <w:rFonts w:hint="eastAsia"/>
                    <w:sz w:val="30"/>
                    <w:szCs w:val="30"/>
                  </w:rPr>
                  <w:fldChar w:fldCharType="end"/>
                </w:r>
                <w:r>
                  <w:rPr>
                    <w:rFonts w:hint="eastAsia"/>
                    <w:sz w:val="30"/>
                    <w:szCs w:val="30"/>
                  </w:rPr>
                  <w:t xml:space="preserve"> </w:t>
                </w:r>
                <w:r>
                  <w:rPr>
                    <w:rFonts w:hint="eastAsia"/>
                    <w:sz w:val="30"/>
                    <w:szCs w:val="30"/>
                  </w:rPr>
                  <w:t>页</w:t>
                </w:r>
                <w:r>
                  <w:rPr>
                    <w:rFonts w:hint="eastAsia"/>
                    <w:sz w:val="30"/>
                    <w:szCs w:val="30"/>
                  </w:rPr>
                  <w:t xml:space="preserve"> </w:t>
                </w:r>
                <w:r>
                  <w:rPr>
                    <w:rFonts w:hint="eastAsia"/>
                    <w:sz w:val="30"/>
                    <w:szCs w:val="30"/>
                  </w:rPr>
                  <w:t>共</w:t>
                </w:r>
                <w:r>
                  <w:rPr>
                    <w:rFonts w:hint="eastAsia"/>
                    <w:sz w:val="30"/>
                    <w:szCs w:val="30"/>
                  </w:rPr>
                  <w:t xml:space="preserve"> </w:t>
                </w:r>
                <w:r w:rsidR="00A17EDF">
                  <w:fldChar w:fldCharType="begin"/>
                </w:r>
                <w:r w:rsidR="00A17EDF">
                  <w:instrText xml:space="preserve"> NUMPAGES  \* MERGEFORMAT </w:instrText>
                </w:r>
                <w:r w:rsidR="00A17EDF">
                  <w:fldChar w:fldCharType="separate"/>
                </w:r>
                <w:r w:rsidR="000F414D" w:rsidRPr="000F414D">
                  <w:rPr>
                    <w:noProof/>
                    <w:sz w:val="30"/>
                    <w:szCs w:val="30"/>
                  </w:rPr>
                  <w:t>4</w:t>
                </w:r>
                <w:r w:rsidR="00A17EDF">
                  <w:rPr>
                    <w:noProof/>
                    <w:sz w:val="30"/>
                    <w:szCs w:val="30"/>
                  </w:rPr>
                  <w:fldChar w:fldCharType="end"/>
                </w:r>
                <w:r>
                  <w:rPr>
                    <w:rFonts w:hint="eastAsia"/>
                    <w:sz w:val="30"/>
                    <w:szCs w:val="30"/>
                  </w:rPr>
                  <w:t xml:space="preserve"> </w:t>
                </w:r>
                <w:r>
                  <w:rPr>
                    <w:rFonts w:hint="eastAsia"/>
                    <w:sz w:val="30"/>
                    <w:szCs w:val="30"/>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EDF" w:rsidRDefault="00A17EDF" w:rsidP="00A11398">
      <w:r>
        <w:separator/>
      </w:r>
    </w:p>
  </w:footnote>
  <w:footnote w:type="continuationSeparator" w:id="0">
    <w:p w:rsidR="00A17EDF" w:rsidRDefault="00A17EDF" w:rsidP="00A113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396501"/>
    <w:multiLevelType w:val="singleLevel"/>
    <w:tmpl w:val="56396501"/>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2E267A7A"/>
    <w:rsid w:val="000F414D"/>
    <w:rsid w:val="000F4469"/>
    <w:rsid w:val="00254ADD"/>
    <w:rsid w:val="00261D8C"/>
    <w:rsid w:val="002879CA"/>
    <w:rsid w:val="00312803"/>
    <w:rsid w:val="003760B9"/>
    <w:rsid w:val="00383D34"/>
    <w:rsid w:val="003F20CB"/>
    <w:rsid w:val="004810AF"/>
    <w:rsid w:val="00584BD9"/>
    <w:rsid w:val="005A3157"/>
    <w:rsid w:val="005C5F4F"/>
    <w:rsid w:val="00673C24"/>
    <w:rsid w:val="0067582F"/>
    <w:rsid w:val="00766F47"/>
    <w:rsid w:val="007B4404"/>
    <w:rsid w:val="007B6060"/>
    <w:rsid w:val="007C3157"/>
    <w:rsid w:val="00846DAE"/>
    <w:rsid w:val="00895411"/>
    <w:rsid w:val="00897763"/>
    <w:rsid w:val="008E1853"/>
    <w:rsid w:val="00932926"/>
    <w:rsid w:val="00980311"/>
    <w:rsid w:val="00991C97"/>
    <w:rsid w:val="009927E2"/>
    <w:rsid w:val="00A06A0C"/>
    <w:rsid w:val="00A11398"/>
    <w:rsid w:val="00A17EDF"/>
    <w:rsid w:val="00A17EE8"/>
    <w:rsid w:val="00A23E6E"/>
    <w:rsid w:val="00A86BBD"/>
    <w:rsid w:val="00AF2B17"/>
    <w:rsid w:val="00B41BEB"/>
    <w:rsid w:val="00B9530B"/>
    <w:rsid w:val="00C132AB"/>
    <w:rsid w:val="00C315FA"/>
    <w:rsid w:val="00C31700"/>
    <w:rsid w:val="00C6757D"/>
    <w:rsid w:val="00D82EE6"/>
    <w:rsid w:val="00DD78E0"/>
    <w:rsid w:val="00E10F97"/>
    <w:rsid w:val="00E65372"/>
    <w:rsid w:val="00E7468A"/>
    <w:rsid w:val="00EF4340"/>
    <w:rsid w:val="00F27110"/>
    <w:rsid w:val="00FC39E4"/>
    <w:rsid w:val="00FD435F"/>
    <w:rsid w:val="02FF7A7B"/>
    <w:rsid w:val="0AE93662"/>
    <w:rsid w:val="18BC057B"/>
    <w:rsid w:val="2A2A44FE"/>
    <w:rsid w:val="2E267A7A"/>
    <w:rsid w:val="3000550D"/>
    <w:rsid w:val="4BA018A0"/>
    <w:rsid w:val="5A502999"/>
    <w:rsid w:val="7E156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139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11398"/>
    <w:pPr>
      <w:tabs>
        <w:tab w:val="center" w:pos="4153"/>
        <w:tab w:val="right" w:pos="8306"/>
      </w:tabs>
      <w:snapToGrid w:val="0"/>
      <w:jc w:val="left"/>
    </w:pPr>
    <w:rPr>
      <w:sz w:val="18"/>
    </w:rPr>
  </w:style>
  <w:style w:type="paragraph" w:styleId="a4">
    <w:name w:val="header"/>
    <w:basedOn w:val="a"/>
    <w:qFormat/>
    <w:rsid w:val="00A1139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p0">
    <w:name w:val="p0"/>
    <w:basedOn w:val="a"/>
    <w:qFormat/>
    <w:rsid w:val="00A11398"/>
    <w:pPr>
      <w:widowControl/>
    </w:pPr>
    <w:rPr>
      <w:kern w:val="0"/>
      <w:szCs w:val="21"/>
    </w:rPr>
  </w:style>
  <w:style w:type="paragraph" w:styleId="a5">
    <w:name w:val="Date"/>
    <w:basedOn w:val="a"/>
    <w:next w:val="a"/>
    <w:link w:val="Char"/>
    <w:rsid w:val="002879CA"/>
    <w:pPr>
      <w:ind w:leftChars="2500" w:left="100"/>
    </w:pPr>
  </w:style>
  <w:style w:type="character" w:customStyle="1" w:styleId="Char">
    <w:name w:val="日期 Char"/>
    <w:basedOn w:val="a0"/>
    <w:link w:val="a5"/>
    <w:rsid w:val="002879CA"/>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4</Pages>
  <Words>241</Words>
  <Characters>1375</Characters>
  <Application>Microsoft Office Word</Application>
  <DocSecurity>0</DocSecurity>
  <Lines>11</Lines>
  <Paragraphs>3</Paragraphs>
  <ScaleCrop>false</ScaleCrop>
  <Company>china</Company>
  <LinksUpToDate>false</LinksUpToDate>
  <CharactersWithSpaces>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24</cp:revision>
  <cp:lastPrinted>2017-11-20T03:14:00Z</cp:lastPrinted>
  <dcterms:created xsi:type="dcterms:W3CDTF">2015-11-04T01:15:00Z</dcterms:created>
  <dcterms:modified xsi:type="dcterms:W3CDTF">2017-11-21T00:40:00Z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