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罗山县</w:t>
      </w:r>
      <w:r>
        <w:rPr>
          <w:rFonts w:hint="eastAsia" w:ascii="黑体" w:hAnsi="黑体" w:eastAsia="黑体"/>
          <w:sz w:val="44"/>
          <w:szCs w:val="44"/>
          <w:lang w:eastAsia="zh-CN"/>
        </w:rPr>
        <w:t>史志研究室</w:t>
      </w:r>
      <w:r>
        <w:rPr>
          <w:rFonts w:ascii="黑体" w:hAnsi="黑体" w:eastAsia="黑体"/>
          <w:sz w:val="44"/>
          <w:szCs w:val="44"/>
        </w:rPr>
        <w:t>2017</w:t>
      </w:r>
      <w:r>
        <w:rPr>
          <w:rFonts w:hint="eastAsia" w:ascii="黑体" w:hAnsi="黑体" w:eastAsia="黑体"/>
          <w:sz w:val="44"/>
          <w:szCs w:val="44"/>
        </w:rPr>
        <w:t>年预算公开情况</w:t>
      </w: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第一部分</w:t>
      </w:r>
      <w:r>
        <w:rPr>
          <w:rFonts w:ascii="黑体" w:hAnsi="黑体" w:eastAsia="黑体"/>
          <w:sz w:val="36"/>
          <w:szCs w:val="36"/>
        </w:rPr>
        <w:t xml:space="preserve">  </w:t>
      </w:r>
    </w:p>
    <w:p>
      <w:pPr>
        <w:adjustRightInd w:val="0"/>
        <w:snapToGrid w:val="0"/>
        <w:spacing w:line="360" w:lineRule="auto"/>
        <w:ind w:firstLine="3920" w:firstLineChars="14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罗山县</w:t>
      </w:r>
      <w:r>
        <w:rPr>
          <w:rFonts w:hint="eastAsia" w:ascii="黑体" w:hAnsi="黑体" w:eastAsia="黑体"/>
          <w:sz w:val="28"/>
          <w:szCs w:val="28"/>
          <w:lang w:eastAsia="zh-CN"/>
        </w:rPr>
        <w:t>史志研究室</w:t>
      </w:r>
      <w:r>
        <w:rPr>
          <w:rFonts w:hint="eastAsia" w:ascii="黑体" w:hAnsi="黑体" w:eastAsia="黑体"/>
          <w:sz w:val="28"/>
          <w:szCs w:val="28"/>
        </w:rPr>
        <w:t>构成情况及主要职责的公开</w:t>
      </w:r>
    </w:p>
    <w:p>
      <w:pPr>
        <w:adjustRightInd w:val="0"/>
        <w:snapToGrid w:val="0"/>
        <w:spacing w:line="360" w:lineRule="auto"/>
        <w:rPr>
          <w:rFonts w:ascii="黑体" w:hAnsi="黑体" w:eastAsia="黑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5"/>
        <w:jc w:val="left"/>
        <w:textAlignment w:val="auto"/>
        <w:outlineLvl w:val="9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根据《关于印发罗山县史志研究室机构编制方案的通知》（罗编</w:t>
      </w:r>
      <w:r>
        <w:rPr>
          <w:rFonts w:ascii="仿宋_GB2312" w:eastAsia="仿宋_GB2312"/>
          <w:sz w:val="30"/>
          <w:szCs w:val="30"/>
        </w:rPr>
        <w:t>[2</w:t>
      </w:r>
      <w:r>
        <w:rPr>
          <w:rFonts w:hint="eastAsia" w:ascii="仿宋_GB2312" w:eastAsia="仿宋_GB2312"/>
          <w:sz w:val="30"/>
          <w:szCs w:val="30"/>
        </w:rPr>
        <w:t>002</w:t>
      </w:r>
      <w:r>
        <w:rPr>
          <w:rFonts w:ascii="仿宋_GB2312" w:eastAsia="仿宋_GB2312"/>
          <w:sz w:val="30"/>
          <w:szCs w:val="30"/>
        </w:rPr>
        <w:t>]</w:t>
      </w:r>
      <w:r>
        <w:rPr>
          <w:rFonts w:hint="eastAsia" w:ascii="仿宋_GB2312" w:eastAsia="仿宋_GB2312"/>
          <w:sz w:val="30"/>
          <w:szCs w:val="30"/>
        </w:rPr>
        <w:t>52号）文件，罗山县史志研究室，为县委直属单位，机构规格正科级。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left"/>
        <w:textAlignment w:val="auto"/>
        <w:outlineLvl w:val="9"/>
        <w:rPr>
          <w:rFonts w:ascii="仿宋_GB2312" w:hAnsi="仿宋_GB2312" w:eastAsia="仿宋_GB2312" w:cs="仿宋_GB2312"/>
          <w:spacing w:val="-4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-4"/>
          <w:sz w:val="30"/>
          <w:szCs w:val="30"/>
        </w:rPr>
        <w:t>主要职责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01" w:firstLineChars="206"/>
        <w:jc w:val="left"/>
        <w:textAlignment w:val="auto"/>
        <w:outlineLvl w:val="9"/>
        <w:rPr>
          <w:rFonts w:ascii="仿宋_GB2312" w:hAnsi="仿宋_GB2312" w:eastAsia="仿宋_GB2312" w:cs="仿宋_GB2312"/>
          <w:spacing w:val="-4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-4"/>
          <w:sz w:val="30"/>
          <w:szCs w:val="30"/>
        </w:rPr>
        <w:t>（一）贯彻落实党和国家关于党史、地方史志工作的方针、政策和规定；指导各乡镇、县直各部门党史工作的开展和史志编纂工作。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01" w:firstLineChars="206"/>
        <w:jc w:val="left"/>
        <w:textAlignment w:val="auto"/>
        <w:outlineLvl w:val="9"/>
        <w:rPr>
          <w:rFonts w:ascii="仿宋_GB2312" w:hAnsi="仿宋_GB2312" w:eastAsia="仿宋_GB2312" w:cs="仿宋_GB2312"/>
          <w:spacing w:val="-4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-4"/>
          <w:sz w:val="30"/>
          <w:szCs w:val="30"/>
        </w:rPr>
        <w:t>（二）负责续写每一历史时期县本级党史正本工作。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01" w:firstLineChars="206"/>
        <w:jc w:val="left"/>
        <w:textAlignment w:val="auto"/>
        <w:outlineLvl w:val="9"/>
        <w:rPr>
          <w:rFonts w:ascii="仿宋_GB2312" w:hAnsi="仿宋_GB2312" w:eastAsia="仿宋_GB2312" w:cs="仿宋_GB2312"/>
          <w:spacing w:val="-4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-4"/>
          <w:sz w:val="30"/>
          <w:szCs w:val="30"/>
        </w:rPr>
        <w:t>（三）负责当年党史大事记编写、出版及上报市委的工作。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01" w:firstLineChars="206"/>
        <w:jc w:val="left"/>
        <w:textAlignment w:val="auto"/>
        <w:outlineLvl w:val="9"/>
        <w:rPr>
          <w:rFonts w:ascii="仿宋_GB2312" w:hAnsi="仿宋_GB2312" w:eastAsia="仿宋_GB2312" w:cs="仿宋_GB2312"/>
          <w:spacing w:val="-4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-4"/>
          <w:sz w:val="30"/>
          <w:szCs w:val="30"/>
        </w:rPr>
        <w:t>（四）负责中共罗山县党史和史志资料的管理；建立全县党史和史志资料信息网络，提高利用率，及时为党委系统和政府各部门提供服务。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01" w:firstLineChars="206"/>
        <w:jc w:val="left"/>
        <w:textAlignment w:val="auto"/>
        <w:outlineLvl w:val="9"/>
        <w:rPr>
          <w:rFonts w:ascii="仿宋_GB2312" w:hAnsi="仿宋_GB2312" w:eastAsia="仿宋_GB2312" w:cs="仿宋_GB2312"/>
          <w:spacing w:val="-4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-4"/>
          <w:sz w:val="30"/>
          <w:szCs w:val="30"/>
        </w:rPr>
        <w:t>（五）开展罗山红色资源的宣传教育，负责革命根据地史、社会主义重大专题史、党史人物传、党史普及读物等重要书刊的编辑、审查、出版和发行工作。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01" w:firstLineChars="206"/>
        <w:jc w:val="left"/>
        <w:textAlignment w:val="auto"/>
        <w:outlineLvl w:val="9"/>
        <w:rPr>
          <w:rFonts w:ascii="仿宋_GB2312" w:hAnsi="仿宋_GB2312" w:eastAsia="仿宋_GB2312" w:cs="仿宋_GB2312"/>
          <w:spacing w:val="-4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-4"/>
          <w:sz w:val="30"/>
          <w:szCs w:val="30"/>
        </w:rPr>
        <w:t>（六）负责县本级志书的资料征集、整理、编纂、出版工作；指导乡镇志，县直部门志的编辑出版工作；为上级志书罗山篇提供资料。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01" w:firstLineChars="206"/>
        <w:jc w:val="left"/>
        <w:textAlignment w:val="auto"/>
        <w:outlineLvl w:val="9"/>
        <w:rPr>
          <w:rFonts w:ascii="仿宋_GB2312" w:hAnsi="仿宋_GB2312" w:eastAsia="仿宋_GB2312" w:cs="仿宋_GB2312"/>
          <w:spacing w:val="-4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-4"/>
          <w:sz w:val="30"/>
          <w:szCs w:val="30"/>
        </w:rPr>
        <w:t>（七）负责《罗山年鉴》的编辑出版工作，并为《信阳年鉴</w:t>
      </w:r>
      <w:r>
        <w:rPr>
          <w:rFonts w:hint="eastAsia" w:ascii="宋体" w:hAnsi="宋体" w:eastAsia="宋体" w:cs="仿宋_GB2312"/>
          <w:spacing w:val="-4"/>
          <w:sz w:val="30"/>
          <w:szCs w:val="30"/>
        </w:rPr>
        <w:t>•</w:t>
      </w:r>
      <w:r>
        <w:rPr>
          <w:rFonts w:hint="eastAsia" w:ascii="仿宋_GB2312" w:hAnsi="仿宋_GB2312" w:eastAsia="仿宋_GB2312" w:cs="仿宋_GB2312"/>
          <w:spacing w:val="-4"/>
          <w:sz w:val="30"/>
          <w:szCs w:val="30"/>
        </w:rPr>
        <w:t>罗山卷》撰稿；负责指导、管理乡镇年鉴编辑出版工作。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01" w:firstLineChars="206"/>
        <w:jc w:val="left"/>
        <w:textAlignment w:val="auto"/>
        <w:outlineLvl w:val="9"/>
        <w:rPr>
          <w:rFonts w:ascii="仿宋_GB2312" w:hAnsi="仿宋_GB2312" w:eastAsia="仿宋_GB2312" w:cs="仿宋_GB2312"/>
          <w:spacing w:val="-4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-4"/>
          <w:sz w:val="30"/>
          <w:szCs w:val="30"/>
        </w:rPr>
        <w:t>（八）负责整理、点校、再版罗山旧志。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01" w:firstLineChars="206"/>
        <w:jc w:val="left"/>
        <w:textAlignment w:val="auto"/>
        <w:outlineLvl w:val="9"/>
        <w:rPr>
          <w:rFonts w:ascii="仿宋_GB2312" w:hAnsi="仿宋_GB2312" w:eastAsia="仿宋_GB2312" w:cs="仿宋_GB2312"/>
          <w:spacing w:val="-4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-4"/>
          <w:sz w:val="30"/>
          <w:szCs w:val="30"/>
        </w:rPr>
        <w:t>（九）负责本县方志资源、姓氏源流资源的开发，拓展史志为现实服务的领域，指导修志、用志活动；负责本县各类地情资料书刊，地方志音像制品的编辑、审定、出版工作。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01" w:firstLineChars="206"/>
        <w:jc w:val="left"/>
        <w:textAlignment w:val="auto"/>
        <w:outlineLvl w:val="9"/>
        <w:rPr>
          <w:rFonts w:ascii="仿宋_GB2312" w:hAnsi="仿宋_GB2312" w:eastAsia="仿宋_GB2312" w:cs="仿宋_GB2312"/>
          <w:spacing w:val="-4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-4"/>
          <w:sz w:val="30"/>
          <w:szCs w:val="30"/>
        </w:rPr>
        <w:t>（十）承办县委、县政府交办的其他事项。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01" w:firstLineChars="206"/>
        <w:jc w:val="left"/>
        <w:textAlignment w:val="auto"/>
        <w:outlineLvl w:val="9"/>
        <w:rPr>
          <w:rFonts w:ascii="仿宋_GB2312" w:hAnsi="仿宋_GB2312" w:eastAsia="仿宋_GB2312" w:cs="仿宋_GB2312"/>
          <w:spacing w:val="-4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-4"/>
          <w:sz w:val="30"/>
          <w:szCs w:val="30"/>
        </w:rPr>
        <w:t>二、机构设置情况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01" w:firstLineChars="206"/>
        <w:jc w:val="left"/>
        <w:textAlignment w:val="auto"/>
        <w:outlineLvl w:val="9"/>
        <w:rPr>
          <w:rFonts w:ascii="仿宋_GB2312" w:hAnsi="仿宋_GB2312" w:eastAsia="仿宋_GB2312" w:cs="仿宋_GB2312"/>
          <w:spacing w:val="-4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-4"/>
          <w:sz w:val="30"/>
          <w:szCs w:val="30"/>
        </w:rPr>
        <w:t>县史志研究室是县委参照公务员管理事业单位，经费财政全供，编制6人。现有在职在岗在编人员7人，全部为公务员，其中正科3人，副科4人，退休老干部3人。</w:t>
      </w:r>
    </w:p>
    <w:p>
      <w:pPr>
        <w:adjustRightInd w:val="0"/>
        <w:snapToGrid w:val="0"/>
        <w:spacing w:line="360" w:lineRule="auto"/>
        <w:jc w:val="both"/>
        <w:rPr>
          <w:rFonts w:ascii="黑体" w:hAnsi="黑体" w:eastAsia="黑体"/>
          <w:sz w:val="36"/>
          <w:szCs w:val="36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第二部分</w:t>
      </w:r>
      <w:r>
        <w:rPr>
          <w:rFonts w:ascii="黑体" w:hAnsi="黑体" w:eastAsia="黑体"/>
          <w:sz w:val="28"/>
          <w:szCs w:val="28"/>
        </w:rPr>
        <w:t xml:space="preserve">  </w:t>
      </w:r>
    </w:p>
    <w:p>
      <w:pPr>
        <w:adjustRightInd w:val="0"/>
        <w:snapToGrid w:val="0"/>
        <w:spacing w:line="360" w:lineRule="auto"/>
        <w:rPr>
          <w:rFonts w:ascii="黑体" w:hAnsi="黑体" w:eastAsia="黑体"/>
          <w:sz w:val="28"/>
          <w:szCs w:val="28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6838" w:h="11906" w:orient="landscape"/>
          <w:pgMar w:top="1134" w:right="1134" w:bottom="1134" w:left="1134" w:header="510" w:footer="992" w:gutter="0"/>
          <w:cols w:space="425" w:num="1"/>
          <w:docGrid w:linePitch="435" w:charSpace="0"/>
        </w:sectPr>
      </w:pPr>
      <w:r>
        <w:rPr>
          <w:rFonts w:hint="eastAsia" w:ascii="黑体" w:hAnsi="黑体" w:eastAsia="黑体"/>
          <w:sz w:val="28"/>
          <w:szCs w:val="28"/>
        </w:rPr>
        <w:t>见罗山县</w:t>
      </w:r>
      <w:r>
        <w:rPr>
          <w:rFonts w:hint="eastAsia" w:ascii="黑体" w:hAnsi="黑体" w:eastAsia="黑体"/>
          <w:sz w:val="28"/>
          <w:szCs w:val="28"/>
          <w:lang w:eastAsia="zh-CN"/>
        </w:rPr>
        <w:t>史志研究室</w:t>
      </w:r>
      <w:r>
        <w:rPr>
          <w:rFonts w:ascii="黑体" w:hAnsi="黑体" w:eastAsia="黑体"/>
          <w:sz w:val="28"/>
          <w:szCs w:val="28"/>
        </w:rPr>
        <w:t>2017</w:t>
      </w:r>
      <w:r>
        <w:rPr>
          <w:rFonts w:hint="eastAsia" w:ascii="黑体" w:hAnsi="黑体" w:eastAsia="黑体"/>
          <w:sz w:val="28"/>
          <w:szCs w:val="28"/>
        </w:rPr>
        <w:t>年预算总表（附件）</w:t>
      </w:r>
    </w:p>
    <w:p>
      <w:pPr>
        <w:adjustRightInd w:val="0"/>
        <w:snapToGrid w:val="0"/>
        <w:spacing w:line="360" w:lineRule="auto"/>
        <w:rPr>
          <w:rFonts w:ascii="黑体" w:hAnsi="黑体" w:eastAsia="黑体"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 w:cs="黑体"/>
          <w:spacing w:val="-38"/>
          <w:sz w:val="28"/>
          <w:szCs w:val="28"/>
        </w:rPr>
      </w:pPr>
      <w:r>
        <w:rPr>
          <w:rFonts w:hint="eastAsia" w:ascii="黑体" w:eastAsia="黑体" w:cs="黑体"/>
          <w:spacing w:val="-38"/>
          <w:sz w:val="28"/>
          <w:szCs w:val="28"/>
        </w:rPr>
        <w:t>第三部分</w:t>
      </w: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罗山县</w:t>
      </w:r>
      <w:r>
        <w:rPr>
          <w:rFonts w:hint="eastAsia" w:ascii="黑体" w:hAnsi="黑体" w:eastAsia="黑体"/>
          <w:sz w:val="28"/>
          <w:szCs w:val="28"/>
          <w:lang w:eastAsia="zh-CN"/>
        </w:rPr>
        <w:t>史志研究室</w:t>
      </w:r>
      <w:r>
        <w:rPr>
          <w:rFonts w:ascii="黑体" w:eastAsia="黑体" w:cs="黑体"/>
          <w:sz w:val="28"/>
          <w:szCs w:val="28"/>
        </w:rPr>
        <w:t>2017</w:t>
      </w:r>
      <w:r>
        <w:rPr>
          <w:rFonts w:ascii="黑体" w:eastAsia="黑体" w:cs="黑体"/>
          <w:spacing w:val="-119"/>
          <w:sz w:val="28"/>
          <w:szCs w:val="28"/>
        </w:rPr>
        <w:t xml:space="preserve"> </w:t>
      </w:r>
      <w:r>
        <w:rPr>
          <w:rFonts w:hint="eastAsia" w:ascii="黑体" w:eastAsia="黑体" w:cs="黑体"/>
          <w:sz w:val="28"/>
          <w:szCs w:val="28"/>
        </w:rPr>
        <w:t>年预算具体问题反馈情况说明和重新公开</w:t>
      </w:r>
    </w:p>
    <w:p>
      <w:pPr>
        <w:adjustRightInd w:val="0"/>
        <w:snapToGrid w:val="0"/>
        <w:spacing w:line="360" w:lineRule="auto"/>
        <w:ind w:firstLine="640"/>
        <w:rPr>
          <w:rFonts w:ascii="黑体" w:hAnsi="黑体" w:eastAsia="黑体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</w:t>
      </w:r>
      <w:r>
        <w:rPr>
          <w:rFonts w:ascii="黑体" w:hAnsi="黑体" w:eastAsia="黑体"/>
          <w:sz w:val="28"/>
          <w:szCs w:val="28"/>
        </w:rPr>
        <w:t>2017</w:t>
      </w:r>
      <w:r>
        <w:rPr>
          <w:rFonts w:hint="eastAsia" w:ascii="黑体" w:hAnsi="黑体" w:eastAsia="黑体"/>
          <w:sz w:val="28"/>
          <w:szCs w:val="28"/>
        </w:rPr>
        <w:t>年预算收入支出增减变化情况说明</w:t>
      </w:r>
    </w:p>
    <w:p>
      <w:pPr>
        <w:adjustRightInd w:val="0"/>
        <w:snapToGrid w:val="0"/>
        <w:spacing w:line="360" w:lineRule="auto"/>
        <w:ind w:firstLine="640"/>
        <w:rPr>
          <w:rFonts w:ascii="仿宋_GB2312" w:hAnsi="宋体" w:eastAsia="仿宋_GB2312" w:cs="Courier New"/>
          <w:sz w:val="28"/>
          <w:szCs w:val="28"/>
        </w:rPr>
      </w:pPr>
      <w:r>
        <w:rPr>
          <w:rFonts w:hint="eastAsia" w:ascii="仿宋_GB2312" w:hAnsi="宋体" w:eastAsia="仿宋_GB2312" w:cs="Courier New"/>
          <w:sz w:val="28"/>
          <w:szCs w:val="28"/>
        </w:rPr>
        <w:t>罗山县</w:t>
      </w:r>
      <w:r>
        <w:rPr>
          <w:rFonts w:hint="eastAsia" w:ascii="仿宋_GB2312" w:hAnsi="宋体" w:eastAsia="仿宋_GB2312" w:cs="Courier New"/>
          <w:sz w:val="28"/>
          <w:szCs w:val="28"/>
          <w:lang w:eastAsia="zh-CN"/>
        </w:rPr>
        <w:t>史志研究室</w:t>
      </w:r>
      <w:r>
        <w:rPr>
          <w:rFonts w:ascii="仿宋_GB2312" w:hAnsi="宋体" w:eastAsia="仿宋_GB2312" w:cs="Courier New"/>
          <w:sz w:val="28"/>
          <w:szCs w:val="28"/>
        </w:rPr>
        <w:t>2017</w:t>
      </w:r>
      <w:r>
        <w:rPr>
          <w:rFonts w:hint="eastAsia" w:ascii="仿宋_GB2312" w:hAnsi="宋体" w:eastAsia="仿宋_GB2312" w:cs="Courier New"/>
          <w:sz w:val="28"/>
          <w:szCs w:val="28"/>
        </w:rPr>
        <w:t>年财政下达的预算收入总计</w:t>
      </w:r>
      <w:r>
        <w:rPr>
          <w:rFonts w:hint="eastAsia" w:ascii="仿宋_GB2312" w:hAnsi="宋体" w:eastAsia="仿宋_GB2312" w:cs="Courier New"/>
          <w:sz w:val="28"/>
          <w:szCs w:val="28"/>
          <w:lang w:val="en-US" w:eastAsia="zh-CN"/>
        </w:rPr>
        <w:t>64.04</w:t>
      </w:r>
      <w:r>
        <w:rPr>
          <w:rFonts w:hint="eastAsia" w:ascii="仿宋_GB2312" w:hAnsi="宋体" w:eastAsia="仿宋_GB2312" w:cs="Courier New"/>
          <w:sz w:val="28"/>
          <w:szCs w:val="28"/>
        </w:rPr>
        <w:t>万元，支出总计</w:t>
      </w:r>
      <w:r>
        <w:rPr>
          <w:rFonts w:hint="eastAsia" w:ascii="仿宋_GB2312" w:hAnsi="宋体" w:eastAsia="仿宋_GB2312" w:cs="Courier New"/>
          <w:sz w:val="28"/>
          <w:szCs w:val="28"/>
          <w:lang w:val="en-US" w:eastAsia="zh-CN"/>
        </w:rPr>
        <w:t>64.04</w:t>
      </w:r>
      <w:r>
        <w:rPr>
          <w:rFonts w:hint="eastAsia" w:ascii="仿宋_GB2312" w:hAnsi="宋体" w:eastAsia="仿宋_GB2312" w:cs="Courier New"/>
          <w:sz w:val="28"/>
          <w:szCs w:val="28"/>
        </w:rPr>
        <w:t>万元。而</w:t>
      </w:r>
      <w:r>
        <w:rPr>
          <w:rFonts w:ascii="仿宋_GB2312" w:hAnsi="宋体" w:eastAsia="仿宋_GB2312" w:cs="Courier New"/>
          <w:sz w:val="28"/>
          <w:szCs w:val="28"/>
        </w:rPr>
        <w:t>2016</w:t>
      </w:r>
      <w:r>
        <w:rPr>
          <w:rFonts w:hint="eastAsia" w:ascii="仿宋_GB2312" w:hAnsi="宋体" w:eastAsia="仿宋_GB2312" w:cs="Courier New"/>
          <w:sz w:val="28"/>
          <w:szCs w:val="28"/>
        </w:rPr>
        <w:t>年财政下达预算收入和支出</w:t>
      </w:r>
      <w:r>
        <w:rPr>
          <w:rFonts w:hint="eastAsia" w:ascii="仿宋_GB2312" w:hAnsi="宋体" w:eastAsia="仿宋_GB2312" w:cs="Courier New"/>
          <w:sz w:val="28"/>
          <w:szCs w:val="28"/>
          <w:lang w:eastAsia="zh-CN"/>
        </w:rPr>
        <w:t>均</w:t>
      </w:r>
      <w:r>
        <w:rPr>
          <w:rFonts w:hint="eastAsia" w:ascii="仿宋_GB2312" w:hAnsi="宋体" w:eastAsia="仿宋_GB2312" w:cs="Courier New"/>
          <w:sz w:val="28"/>
          <w:szCs w:val="28"/>
        </w:rPr>
        <w:t>为</w:t>
      </w:r>
      <w:r>
        <w:rPr>
          <w:rFonts w:hint="eastAsia" w:ascii="仿宋_GB2312" w:hAnsi="宋体" w:eastAsia="仿宋_GB2312" w:cs="Courier New"/>
          <w:sz w:val="28"/>
          <w:szCs w:val="28"/>
          <w:lang w:val="en-US" w:eastAsia="zh-CN"/>
        </w:rPr>
        <w:t>63</w:t>
      </w:r>
      <w:r>
        <w:rPr>
          <w:rFonts w:hint="eastAsia" w:ascii="仿宋_GB2312" w:hAnsi="宋体" w:eastAsia="仿宋_GB2312" w:cs="Courier New"/>
          <w:sz w:val="28"/>
          <w:szCs w:val="28"/>
        </w:rPr>
        <w:t>万元。这样</w:t>
      </w:r>
      <w:r>
        <w:rPr>
          <w:rFonts w:ascii="仿宋_GB2312" w:hAnsi="宋体" w:eastAsia="仿宋_GB2312" w:cs="Courier New"/>
          <w:sz w:val="28"/>
          <w:szCs w:val="28"/>
        </w:rPr>
        <w:t>2017</w:t>
      </w:r>
      <w:r>
        <w:rPr>
          <w:rFonts w:hint="eastAsia" w:ascii="仿宋_GB2312" w:hAnsi="宋体" w:eastAsia="仿宋_GB2312" w:cs="Courier New"/>
          <w:sz w:val="28"/>
          <w:szCs w:val="28"/>
        </w:rPr>
        <w:t>年预算收支比</w:t>
      </w:r>
      <w:r>
        <w:rPr>
          <w:rFonts w:ascii="仿宋_GB2312" w:hAnsi="宋体" w:eastAsia="仿宋_GB2312" w:cs="Courier New"/>
          <w:sz w:val="28"/>
          <w:szCs w:val="28"/>
        </w:rPr>
        <w:t>2016</w:t>
      </w:r>
      <w:r>
        <w:rPr>
          <w:rFonts w:hint="eastAsia" w:ascii="仿宋_GB2312" w:hAnsi="宋体" w:eastAsia="仿宋_GB2312" w:cs="Courier New"/>
          <w:sz w:val="28"/>
          <w:szCs w:val="28"/>
        </w:rPr>
        <w:t>年分别</w:t>
      </w:r>
      <w:r>
        <w:rPr>
          <w:rFonts w:hint="eastAsia" w:ascii="仿宋_GB2312" w:hAnsi="宋体" w:eastAsia="仿宋_GB2312" w:cs="Courier New"/>
          <w:sz w:val="28"/>
          <w:szCs w:val="28"/>
          <w:lang w:eastAsia="zh-CN"/>
        </w:rPr>
        <w:t>增加</w:t>
      </w:r>
      <w:r>
        <w:rPr>
          <w:rFonts w:hint="eastAsia" w:ascii="仿宋_GB2312" w:hAnsi="宋体" w:eastAsia="仿宋_GB2312" w:cs="Courier New"/>
          <w:sz w:val="28"/>
          <w:szCs w:val="28"/>
        </w:rPr>
        <w:t>了</w:t>
      </w:r>
      <w:r>
        <w:rPr>
          <w:rFonts w:ascii="仿宋_GB2312" w:hAnsi="宋体" w:eastAsia="仿宋_GB2312" w:cs="Courier New"/>
          <w:sz w:val="28"/>
          <w:szCs w:val="28"/>
        </w:rPr>
        <w:t>1</w:t>
      </w:r>
      <w:r>
        <w:rPr>
          <w:rFonts w:hint="eastAsia" w:ascii="仿宋_GB2312" w:hAnsi="宋体" w:eastAsia="仿宋_GB2312" w:cs="Courier New"/>
          <w:sz w:val="28"/>
          <w:szCs w:val="28"/>
          <w:lang w:val="en-US" w:eastAsia="zh-CN"/>
        </w:rPr>
        <w:t>.04</w:t>
      </w:r>
      <w:r>
        <w:rPr>
          <w:rFonts w:hint="eastAsia" w:ascii="仿宋_GB2312" w:hAnsi="宋体" w:eastAsia="仿宋_GB2312" w:cs="Courier New"/>
          <w:sz w:val="28"/>
          <w:szCs w:val="28"/>
        </w:rPr>
        <w:t>万元，</w:t>
      </w:r>
      <w:r>
        <w:rPr>
          <w:rFonts w:hint="eastAsia" w:ascii="仿宋_GB2312" w:hAnsi="宋体" w:eastAsia="仿宋_GB2312" w:cs="Courier New"/>
          <w:sz w:val="28"/>
          <w:szCs w:val="28"/>
          <w:lang w:eastAsia="zh-CN"/>
        </w:rPr>
        <w:t>增加</w:t>
      </w:r>
      <w:r>
        <w:rPr>
          <w:rFonts w:hint="eastAsia" w:ascii="仿宋_GB2312" w:hAnsi="宋体" w:eastAsia="仿宋_GB2312" w:cs="Courier New"/>
          <w:sz w:val="28"/>
          <w:szCs w:val="28"/>
        </w:rPr>
        <w:t>百分比分别为</w:t>
      </w:r>
      <w:r>
        <w:rPr>
          <w:rFonts w:ascii="仿宋_GB2312" w:hAnsi="宋体" w:eastAsia="仿宋_GB2312" w:cs="Courier New"/>
          <w:sz w:val="28"/>
          <w:szCs w:val="28"/>
        </w:rPr>
        <w:t>1</w:t>
      </w:r>
      <w:r>
        <w:rPr>
          <w:rFonts w:hint="eastAsia" w:ascii="仿宋_GB2312" w:hAnsi="宋体" w:eastAsia="仿宋_GB2312" w:cs="Courier New"/>
          <w:sz w:val="28"/>
          <w:szCs w:val="28"/>
          <w:lang w:val="en-US" w:eastAsia="zh-CN"/>
        </w:rPr>
        <w:t>.6</w:t>
      </w:r>
      <w:r>
        <w:rPr>
          <w:rFonts w:ascii="仿宋_GB2312" w:hAnsi="宋体" w:eastAsia="仿宋_GB2312" w:cs="Courier New"/>
          <w:sz w:val="28"/>
          <w:szCs w:val="28"/>
        </w:rPr>
        <w:t>%</w:t>
      </w:r>
      <w:r>
        <w:rPr>
          <w:rFonts w:hint="eastAsia" w:ascii="仿宋_GB2312" w:hAnsi="宋体" w:eastAsia="仿宋_GB2312" w:cs="Courier New"/>
          <w:sz w:val="28"/>
          <w:szCs w:val="28"/>
        </w:rPr>
        <w:t>。其中直接原因是</w:t>
      </w:r>
      <w:r>
        <w:rPr>
          <w:rFonts w:ascii="仿宋_GB2312" w:hAnsi="宋体" w:eastAsia="仿宋_GB2312" w:cs="Courier New"/>
          <w:sz w:val="28"/>
          <w:szCs w:val="28"/>
        </w:rPr>
        <w:t>2017</w:t>
      </w:r>
      <w:r>
        <w:rPr>
          <w:rFonts w:hint="eastAsia" w:ascii="仿宋_GB2312" w:hAnsi="宋体" w:eastAsia="仿宋_GB2312" w:cs="Courier New"/>
          <w:sz w:val="28"/>
          <w:szCs w:val="28"/>
        </w:rPr>
        <w:t>年</w:t>
      </w:r>
      <w:r>
        <w:rPr>
          <w:rFonts w:hint="eastAsia" w:ascii="仿宋_GB2312" w:hAnsi="宋体" w:eastAsia="仿宋_GB2312" w:cs="Courier New"/>
          <w:sz w:val="28"/>
          <w:szCs w:val="28"/>
          <w:lang w:eastAsia="zh-CN"/>
        </w:rPr>
        <w:t>工资调整增加</w:t>
      </w:r>
      <w:r>
        <w:rPr>
          <w:rFonts w:hint="eastAsia" w:ascii="仿宋_GB2312" w:hAnsi="宋体" w:eastAsia="仿宋_GB2312" w:cs="Courier New"/>
          <w:sz w:val="28"/>
          <w:szCs w:val="28"/>
        </w:rPr>
        <w:t>。</w:t>
      </w:r>
    </w:p>
    <w:p>
      <w:pPr>
        <w:adjustRightInd w:val="0"/>
        <w:snapToGrid w:val="0"/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二、罗山县</w:t>
      </w:r>
      <w:r>
        <w:rPr>
          <w:rFonts w:hint="eastAsia" w:ascii="黑体" w:hAnsi="黑体" w:eastAsia="黑体"/>
          <w:sz w:val="28"/>
          <w:szCs w:val="28"/>
          <w:lang w:eastAsia="zh-CN"/>
        </w:rPr>
        <w:t>史志研究室</w:t>
      </w:r>
      <w:r>
        <w:rPr>
          <w:rFonts w:hint="eastAsia" w:ascii="黑体" w:hAnsi="黑体" w:eastAsia="黑体"/>
          <w:sz w:val="28"/>
          <w:szCs w:val="28"/>
        </w:rPr>
        <w:t>机关</w:t>
      </w:r>
      <w:r>
        <w:rPr>
          <w:rFonts w:ascii="黑体" w:hAnsi="黑体" w:eastAsia="黑体"/>
          <w:sz w:val="28"/>
          <w:szCs w:val="28"/>
        </w:rPr>
        <w:t>2107</w:t>
      </w:r>
      <w:r>
        <w:rPr>
          <w:rFonts w:hint="eastAsia" w:ascii="黑体" w:hAnsi="黑体" w:eastAsia="黑体"/>
          <w:sz w:val="28"/>
          <w:szCs w:val="28"/>
        </w:rPr>
        <w:t>年预算经费运行安排情况的说明</w:t>
      </w:r>
    </w:p>
    <w:p>
      <w:pPr>
        <w:adjustRightInd w:val="0"/>
        <w:snapToGrid w:val="0"/>
        <w:spacing w:line="360" w:lineRule="auto"/>
        <w:ind w:firstLine="640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 w:cs="Courier New"/>
          <w:sz w:val="28"/>
          <w:szCs w:val="28"/>
        </w:rPr>
        <w:t>罗山县</w:t>
      </w:r>
      <w:r>
        <w:rPr>
          <w:rFonts w:hint="eastAsia" w:ascii="仿宋_GB2312" w:hAnsi="宋体" w:eastAsia="仿宋_GB2312" w:cs="Courier New"/>
          <w:sz w:val="28"/>
          <w:szCs w:val="28"/>
          <w:lang w:eastAsia="zh-CN"/>
        </w:rPr>
        <w:t>史志研究室</w:t>
      </w:r>
      <w:r>
        <w:rPr>
          <w:rFonts w:ascii="仿宋_GB2312" w:eastAsia="仿宋_GB2312"/>
          <w:sz w:val="28"/>
          <w:szCs w:val="28"/>
        </w:rPr>
        <w:t>2017</w:t>
      </w:r>
      <w:r>
        <w:rPr>
          <w:rFonts w:hint="eastAsia" w:ascii="仿宋_GB2312" w:eastAsia="仿宋_GB2312"/>
          <w:sz w:val="28"/>
          <w:szCs w:val="28"/>
        </w:rPr>
        <w:t>年财政下达的预算收入合计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64.04</w:t>
      </w:r>
      <w:r>
        <w:rPr>
          <w:rFonts w:hint="eastAsia" w:ascii="仿宋_GB2312" w:eastAsia="仿宋_GB2312"/>
          <w:sz w:val="28"/>
          <w:szCs w:val="28"/>
        </w:rPr>
        <w:t>万元。根据财政预算经费运行要求和安排，其中：用于人员的工资福利支出（含基本工资、津贴、公务员年终奖、养老保险、住房公积金、医保金、</w:t>
      </w:r>
      <w:r>
        <w:rPr>
          <w:rFonts w:hint="eastAsia" w:ascii="仿宋_GB2312" w:eastAsia="仿宋_GB2312"/>
          <w:sz w:val="28"/>
          <w:szCs w:val="28"/>
          <w:lang w:eastAsia="zh-CN"/>
        </w:rPr>
        <w:t>遗属、</w:t>
      </w:r>
      <w:r>
        <w:rPr>
          <w:rFonts w:hint="eastAsia" w:ascii="仿宋_GB2312" w:eastAsia="仿宋_GB2312"/>
          <w:sz w:val="28"/>
          <w:szCs w:val="28"/>
        </w:rPr>
        <w:t>残疾保障金等）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64.04</w:t>
      </w:r>
      <w:r>
        <w:rPr>
          <w:rFonts w:hint="eastAsia" w:ascii="仿宋_GB2312" w:eastAsia="仿宋_GB2312"/>
          <w:sz w:val="28"/>
          <w:szCs w:val="28"/>
        </w:rPr>
        <w:t>万元</w:t>
      </w:r>
      <w:r>
        <w:rPr>
          <w:rFonts w:hint="eastAsia" w:ascii="仿宋_GB2312" w:hAnsi="宋体" w:eastAsia="仿宋_GB2312" w:cs="Courier New"/>
          <w:sz w:val="28"/>
          <w:szCs w:val="28"/>
        </w:rPr>
        <w:t>。</w:t>
      </w:r>
    </w:p>
    <w:p>
      <w:pPr>
        <w:adjustRightInd w:val="0"/>
        <w:snapToGrid w:val="0"/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三、罗山县</w:t>
      </w:r>
      <w:r>
        <w:rPr>
          <w:rFonts w:hint="eastAsia" w:ascii="黑体" w:hAnsi="黑体" w:eastAsia="黑体"/>
          <w:sz w:val="28"/>
          <w:szCs w:val="28"/>
          <w:lang w:eastAsia="zh-CN"/>
        </w:rPr>
        <w:t>史志研究室</w:t>
      </w:r>
      <w:r>
        <w:rPr>
          <w:rFonts w:ascii="黑体" w:hAnsi="黑体" w:eastAsia="黑体"/>
          <w:sz w:val="28"/>
          <w:szCs w:val="28"/>
        </w:rPr>
        <w:t>2017</w:t>
      </w:r>
      <w:r>
        <w:rPr>
          <w:rFonts w:hint="eastAsia" w:ascii="黑体" w:hAnsi="黑体" w:eastAsia="黑体"/>
          <w:sz w:val="28"/>
          <w:szCs w:val="28"/>
        </w:rPr>
        <w:t>年政府采购预算经费安排情况的说明</w:t>
      </w:r>
    </w:p>
    <w:p>
      <w:pPr>
        <w:adjustRightInd w:val="0"/>
        <w:snapToGrid w:val="0"/>
        <w:spacing w:line="360" w:lineRule="auto"/>
        <w:ind w:firstLine="640"/>
        <w:rPr>
          <w:rFonts w:ascii="仿宋_GB2312" w:hAnsi="宋体" w:eastAsia="仿宋_GB2312" w:cs="Courier New"/>
          <w:sz w:val="28"/>
          <w:szCs w:val="28"/>
        </w:rPr>
      </w:pPr>
      <w:r>
        <w:rPr>
          <w:rFonts w:ascii="仿宋_GB2312" w:hAnsi="宋体" w:eastAsia="仿宋_GB2312" w:cs="Courier New"/>
          <w:sz w:val="28"/>
          <w:szCs w:val="28"/>
        </w:rPr>
        <w:t>2017</w:t>
      </w:r>
      <w:r>
        <w:rPr>
          <w:rFonts w:hint="eastAsia" w:ascii="仿宋_GB2312" w:hAnsi="宋体" w:eastAsia="仿宋_GB2312" w:cs="Courier New"/>
          <w:sz w:val="28"/>
          <w:szCs w:val="28"/>
        </w:rPr>
        <w:t>年初，县</w:t>
      </w:r>
      <w:r>
        <w:rPr>
          <w:rFonts w:hint="eastAsia" w:ascii="仿宋_GB2312" w:hAnsi="宋体" w:eastAsia="仿宋_GB2312" w:cs="Courier New"/>
          <w:sz w:val="28"/>
          <w:szCs w:val="28"/>
          <w:lang w:eastAsia="zh-CN"/>
        </w:rPr>
        <w:t>史志研究室</w:t>
      </w:r>
      <w:r>
        <w:rPr>
          <w:rFonts w:hint="eastAsia" w:ascii="仿宋_GB2312" w:hAnsi="宋体" w:eastAsia="仿宋_GB2312" w:cs="Courier New"/>
          <w:sz w:val="28"/>
          <w:szCs w:val="28"/>
        </w:rPr>
        <w:t>上报县财政</w:t>
      </w:r>
      <w:r>
        <w:rPr>
          <w:rFonts w:ascii="仿宋_GB2312" w:hAnsi="宋体" w:eastAsia="仿宋_GB2312" w:cs="Courier New"/>
          <w:sz w:val="28"/>
          <w:szCs w:val="28"/>
        </w:rPr>
        <w:t>2017</w:t>
      </w:r>
      <w:r>
        <w:rPr>
          <w:rFonts w:hint="eastAsia" w:ascii="仿宋_GB2312" w:hAnsi="宋体" w:eastAsia="仿宋_GB2312" w:cs="Courier New"/>
          <w:sz w:val="28"/>
          <w:szCs w:val="28"/>
        </w:rPr>
        <w:t>年政府采购预算经费为</w:t>
      </w:r>
      <w:r>
        <w:rPr>
          <w:rFonts w:hint="eastAsia" w:ascii="仿宋_GB2312" w:hAnsi="宋体" w:eastAsia="仿宋_GB2312" w:cs="Courier New"/>
          <w:sz w:val="28"/>
          <w:szCs w:val="28"/>
          <w:lang w:val="en-US" w:eastAsia="zh-CN"/>
        </w:rPr>
        <w:t>6</w:t>
      </w:r>
      <w:r>
        <w:rPr>
          <w:rFonts w:hint="eastAsia" w:ascii="仿宋_GB2312" w:hAnsi="宋体" w:eastAsia="仿宋_GB2312" w:cs="Courier New"/>
          <w:sz w:val="28"/>
          <w:szCs w:val="28"/>
        </w:rPr>
        <w:t>万元，主要是以政府采购形式请求财政拨款。主要用于采购</w:t>
      </w:r>
      <w:r>
        <w:rPr>
          <w:rFonts w:hint="eastAsia" w:ascii="仿宋_GB2312" w:hAnsi="宋体" w:eastAsia="仿宋_GB2312" w:cs="Courier New"/>
          <w:sz w:val="28"/>
          <w:szCs w:val="28"/>
          <w:lang w:eastAsia="zh-CN"/>
        </w:rPr>
        <w:t>办公用的电脑和空调</w:t>
      </w:r>
      <w:r>
        <w:rPr>
          <w:rFonts w:hint="eastAsia" w:ascii="仿宋_GB2312" w:hAnsi="宋体" w:eastAsia="仿宋_GB2312" w:cs="Courier New"/>
          <w:sz w:val="28"/>
          <w:szCs w:val="28"/>
        </w:rPr>
        <w:t>。</w:t>
      </w:r>
    </w:p>
    <w:p>
      <w:pPr>
        <w:adjustRightInd w:val="0"/>
        <w:snapToGrid w:val="0"/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</w:t>
      </w:r>
      <w:r>
        <w:rPr>
          <w:rFonts w:hint="eastAsia" w:ascii="黑体" w:hAnsi="黑体" w:eastAsia="黑体"/>
          <w:sz w:val="28"/>
          <w:szCs w:val="28"/>
          <w:lang w:eastAsia="zh-CN"/>
        </w:rPr>
        <w:t>罗山县史志研究室</w:t>
      </w:r>
      <w:r>
        <w:rPr>
          <w:rFonts w:ascii="黑体" w:hAnsi="黑体" w:eastAsia="黑体"/>
          <w:sz w:val="28"/>
          <w:szCs w:val="28"/>
        </w:rPr>
        <w:t>2017</w:t>
      </w:r>
      <w:r>
        <w:rPr>
          <w:rFonts w:hint="eastAsia" w:ascii="黑体" w:hAnsi="黑体" w:eastAsia="黑体"/>
          <w:sz w:val="28"/>
          <w:szCs w:val="28"/>
        </w:rPr>
        <w:t>年“三公”经费支出预算安排增减变动情况的说明</w:t>
      </w:r>
    </w:p>
    <w:p>
      <w:pPr>
        <w:adjustRightInd w:val="0"/>
        <w:snapToGrid w:val="0"/>
        <w:spacing w:line="360" w:lineRule="auto"/>
        <w:ind w:firstLine="640"/>
        <w:rPr>
          <w:rFonts w:ascii="仿宋_GB2312" w:hAnsi="宋体" w:eastAsia="仿宋_GB2312" w:cs="Courier New"/>
          <w:sz w:val="28"/>
          <w:szCs w:val="28"/>
        </w:rPr>
      </w:pPr>
      <w:r>
        <w:rPr>
          <w:rFonts w:hint="eastAsia" w:ascii="仿宋_GB2312" w:hAnsi="宋体" w:eastAsia="仿宋_GB2312" w:cs="Courier New"/>
          <w:sz w:val="28"/>
          <w:szCs w:val="28"/>
        </w:rPr>
        <w:t>罗山县</w:t>
      </w:r>
      <w:r>
        <w:rPr>
          <w:rFonts w:hint="eastAsia" w:ascii="仿宋_GB2312" w:hAnsi="宋体" w:eastAsia="仿宋_GB2312" w:cs="Courier New"/>
          <w:sz w:val="28"/>
          <w:szCs w:val="28"/>
          <w:lang w:eastAsia="zh-CN"/>
        </w:rPr>
        <w:t>史志研究室</w:t>
      </w:r>
      <w:r>
        <w:rPr>
          <w:rFonts w:ascii="仿宋_GB2312" w:hAnsi="宋体" w:eastAsia="仿宋_GB2312" w:cs="Courier New"/>
          <w:sz w:val="28"/>
          <w:szCs w:val="28"/>
        </w:rPr>
        <w:t>2017</w:t>
      </w:r>
      <w:r>
        <w:rPr>
          <w:rFonts w:hint="eastAsia" w:ascii="仿宋_GB2312" w:hAnsi="宋体" w:eastAsia="仿宋_GB2312" w:cs="Courier New"/>
          <w:sz w:val="28"/>
          <w:szCs w:val="28"/>
        </w:rPr>
        <w:t>年“三公”经费预算安排支出为</w:t>
      </w:r>
      <w:r>
        <w:rPr>
          <w:rFonts w:hint="eastAsia" w:ascii="仿宋_GB2312" w:hAnsi="宋体" w:eastAsia="仿宋_GB2312" w:cs="Courier New"/>
          <w:sz w:val="28"/>
          <w:szCs w:val="28"/>
          <w:lang w:val="en-US" w:eastAsia="zh-CN"/>
        </w:rPr>
        <w:t>0.79</w:t>
      </w:r>
      <w:bookmarkStart w:id="0" w:name="_GoBack"/>
      <w:bookmarkEnd w:id="0"/>
      <w:r>
        <w:rPr>
          <w:rFonts w:hint="eastAsia" w:ascii="仿宋_GB2312" w:hAnsi="宋体" w:eastAsia="仿宋_GB2312" w:cs="Courier New"/>
          <w:sz w:val="28"/>
          <w:szCs w:val="28"/>
        </w:rPr>
        <w:t>万元。其中因公出国出境经费没有安排支出，公务用车购置和运行经费也没有安排支出，因</w:t>
      </w:r>
      <w:r>
        <w:rPr>
          <w:rFonts w:hint="eastAsia" w:ascii="仿宋_GB2312" w:hAnsi="宋体" w:eastAsia="仿宋_GB2312" w:cs="Courier New"/>
          <w:sz w:val="28"/>
          <w:szCs w:val="28"/>
          <w:lang w:eastAsia="zh-CN"/>
        </w:rPr>
        <w:t>史志研究室</w:t>
      </w:r>
      <w:r>
        <w:rPr>
          <w:rFonts w:hint="eastAsia" w:ascii="仿宋_GB2312" w:hAnsi="宋体" w:eastAsia="仿宋_GB2312" w:cs="Courier New"/>
          <w:sz w:val="28"/>
          <w:szCs w:val="28"/>
        </w:rPr>
        <w:t>一直没有因公出国出境情况，也没有公务用车购置和运行情况，所以历年来也就没有这两方面经费的支出</w:t>
      </w:r>
      <w:r>
        <w:rPr>
          <w:rFonts w:ascii="仿宋_GB2312" w:hAnsi="宋体" w:eastAsia="仿宋_GB2312" w:cs="Courier New"/>
          <w:sz w:val="28"/>
          <w:szCs w:val="28"/>
        </w:rPr>
        <w:t xml:space="preserve"> </w:t>
      </w:r>
      <w:r>
        <w:rPr>
          <w:rFonts w:hint="eastAsia" w:ascii="仿宋_GB2312" w:hAnsi="宋体" w:eastAsia="仿宋_GB2312" w:cs="Courier New"/>
          <w:sz w:val="28"/>
          <w:szCs w:val="28"/>
        </w:rPr>
        <w:t>。只是对一般而又必须安排的公务接待严格按照中央八项规定来执行，年初安排这方面预算支出数为</w:t>
      </w:r>
      <w:r>
        <w:rPr>
          <w:rFonts w:hint="eastAsia" w:ascii="仿宋_GB2312" w:hAnsi="宋体" w:eastAsia="仿宋_GB2312" w:cs="Courier New"/>
          <w:sz w:val="28"/>
          <w:szCs w:val="28"/>
          <w:lang w:val="en-US" w:eastAsia="zh-CN"/>
        </w:rPr>
        <w:t>0.79</w:t>
      </w:r>
      <w:r>
        <w:rPr>
          <w:rFonts w:hint="eastAsia" w:ascii="仿宋_GB2312" w:hAnsi="宋体" w:eastAsia="仿宋_GB2312" w:cs="Courier New"/>
          <w:sz w:val="28"/>
          <w:szCs w:val="28"/>
        </w:rPr>
        <w:t>万元。比往年预算安排的减少，以便“三公”经费实现全面节约与减少，以响应和遵守中央八项规定精神。具体：</w:t>
      </w:r>
    </w:p>
    <w:p>
      <w:pPr>
        <w:adjustRightInd w:val="0"/>
        <w:snapToGrid w:val="0"/>
        <w:spacing w:line="360" w:lineRule="auto"/>
        <w:ind w:firstLine="64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（一）因公出国出境预算经费0元。没有因公出国出境情况。</w:t>
      </w:r>
    </w:p>
    <w:p>
      <w:pPr>
        <w:adjustRightInd w:val="0"/>
        <w:snapToGrid w:val="0"/>
        <w:spacing w:line="360" w:lineRule="auto"/>
        <w:ind w:left="0" w:leftChars="0" w:firstLine="0" w:firstLine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（二）公务用车购置和运行经费0元。没有公务车辆，也没有公务用车运行经费。</w:t>
      </w:r>
    </w:p>
    <w:p>
      <w:pPr>
        <w:adjustRightInd w:val="0"/>
        <w:snapToGrid w:val="0"/>
        <w:spacing w:line="360" w:lineRule="auto"/>
        <w:ind w:left="0" w:leftChars="0" w:hanging="10" w:firstLine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（三）一般公务接待费预算安排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0.79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万元。主要用于严格按照中央八项规定要求各类公务接待支出，比往年有所减少。</w:t>
      </w:r>
    </w:p>
    <w:p>
      <w:pPr>
        <w:adjustRightInd w:val="0"/>
        <w:snapToGrid w:val="0"/>
        <w:spacing w:line="360" w:lineRule="auto"/>
        <w:ind w:left="31680" w:hanging="2240" w:hangingChars="700"/>
        <w:rPr>
          <w:rFonts w:ascii="黑体" w:hAnsi="黑体" w:eastAsia="黑体" w:cs="Courier New"/>
          <w:color w:val="000000"/>
          <w:sz w:val="32"/>
          <w:szCs w:val="32"/>
        </w:rPr>
      </w:pPr>
      <w:r>
        <w:rPr>
          <w:rFonts w:ascii="黑体" w:hAnsi="黑体" w:eastAsia="黑体" w:cs="Courier New"/>
          <w:color w:val="000000"/>
          <w:sz w:val="32"/>
          <w:szCs w:val="32"/>
        </w:rPr>
        <w:t xml:space="preserve">        </w:t>
      </w:r>
      <w:r>
        <w:rPr>
          <w:rFonts w:hint="eastAsia" w:ascii="黑体" w:hAnsi="黑体" w:eastAsia="黑体" w:cs="Courier New"/>
          <w:color w:val="000000"/>
          <w:sz w:val="32"/>
          <w:szCs w:val="32"/>
        </w:rPr>
        <w:t>第四部分</w:t>
      </w:r>
      <w:r>
        <w:rPr>
          <w:rFonts w:ascii="黑体" w:hAnsi="黑体" w:eastAsia="黑体" w:cs="Courier New"/>
          <w:color w:val="000000"/>
          <w:sz w:val="32"/>
          <w:szCs w:val="32"/>
        </w:rPr>
        <w:t xml:space="preserve">  </w:t>
      </w:r>
      <w:r>
        <w:rPr>
          <w:rFonts w:hint="eastAsia" w:ascii="黑体" w:hAnsi="黑体" w:eastAsia="黑体" w:cs="Courier New"/>
          <w:color w:val="000000"/>
          <w:sz w:val="32"/>
          <w:szCs w:val="32"/>
        </w:rPr>
        <w:t>专业较强名词解释的说明</w:t>
      </w:r>
    </w:p>
    <w:p>
      <w:pPr>
        <w:pStyle w:val="2"/>
        <w:kinsoku w:val="0"/>
        <w:overflowPunct w:val="0"/>
        <w:snapToGrid w:val="0"/>
        <w:spacing w:line="360" w:lineRule="auto"/>
        <w:ind w:left="0" w:leftChars="0" w:firstLine="638" w:firstLineChars="228"/>
        <w:jc w:val="both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1、印刷费：主要是指印《中国共产党党史二卷》、《罗山年鉴》、《信阳年鉴（罗山篇）》、《信阳年编（罗山篇）》。</w:t>
      </w:r>
    </w:p>
    <w:p>
      <w:pPr>
        <w:kinsoku w:val="0"/>
        <w:overflowPunct w:val="0"/>
        <w:adjustRightInd w:val="0"/>
        <w:snapToGrid w:val="0"/>
        <w:spacing w:line="360" w:lineRule="auto"/>
        <w:ind w:right="52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2、生活补助：本单位专指的是原退休干部病故后，按照国家相关政策规定，其本人配偶所享有的补助。</w:t>
      </w:r>
    </w:p>
    <w:p>
      <w:pPr>
        <w:kinsoku w:val="0"/>
        <w:overflowPunct w:val="0"/>
        <w:adjustRightInd w:val="0"/>
        <w:snapToGrid w:val="0"/>
        <w:spacing w:line="360" w:lineRule="auto"/>
        <w:ind w:right="52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3、经营收入：指的是事业单位从事各种产业所得到的各种收入。本单位没有这方面的收入。</w:t>
      </w:r>
    </w:p>
    <w:p>
      <w:pPr>
        <w:kinsoku w:val="0"/>
        <w:overflowPunct w:val="0"/>
        <w:adjustRightInd w:val="0"/>
        <w:snapToGrid w:val="0"/>
        <w:spacing w:line="360" w:lineRule="auto"/>
        <w:ind w:right="521"/>
        <w:rPr>
          <w:rFonts w:ascii="黑体" w:eastAsia="黑体" w:cs="黑体"/>
          <w:sz w:val="28"/>
          <w:szCs w:val="28"/>
        </w:rPr>
      </w:pPr>
    </w:p>
    <w:p>
      <w:pPr>
        <w:kinsoku w:val="0"/>
        <w:overflowPunct w:val="0"/>
        <w:adjustRightInd w:val="0"/>
        <w:snapToGrid w:val="0"/>
        <w:spacing w:line="360" w:lineRule="auto"/>
        <w:ind w:right="521"/>
        <w:rPr>
          <w:rFonts w:ascii="黑体" w:eastAsia="黑体" w:cs="黑体"/>
          <w:sz w:val="28"/>
          <w:szCs w:val="28"/>
        </w:rPr>
      </w:pPr>
      <w:r>
        <w:rPr>
          <w:rFonts w:ascii="黑体" w:eastAsia="黑体" w:cs="黑体"/>
          <w:sz w:val="28"/>
          <w:szCs w:val="28"/>
        </w:rPr>
        <w:t xml:space="preserve">                            </w:t>
      </w:r>
    </w:p>
    <w:p>
      <w:pPr>
        <w:kinsoku w:val="0"/>
        <w:overflowPunct w:val="0"/>
        <w:adjustRightInd w:val="0"/>
        <w:snapToGrid w:val="0"/>
        <w:spacing w:line="360" w:lineRule="auto"/>
        <w:ind w:right="521"/>
        <w:rPr>
          <w:rFonts w:ascii="黑体" w:eastAsia="黑体" w:cs="黑体"/>
          <w:sz w:val="28"/>
          <w:szCs w:val="28"/>
        </w:rPr>
      </w:pPr>
    </w:p>
    <w:p>
      <w:pPr>
        <w:kinsoku w:val="0"/>
        <w:overflowPunct w:val="0"/>
        <w:adjustRightInd w:val="0"/>
        <w:snapToGrid w:val="0"/>
        <w:spacing w:line="360" w:lineRule="auto"/>
        <w:ind w:right="521" w:firstLine="4480" w:firstLineChars="1600"/>
        <w:rPr>
          <w:rFonts w:ascii="黑体" w:eastAsia="黑体" w:cs="黑体"/>
          <w:sz w:val="28"/>
          <w:szCs w:val="28"/>
        </w:rPr>
      </w:pPr>
      <w:r>
        <w:rPr>
          <w:rFonts w:ascii="黑体" w:eastAsia="黑体" w:cs="黑体"/>
          <w:sz w:val="28"/>
          <w:szCs w:val="28"/>
        </w:rPr>
        <w:t xml:space="preserve">         2017</w:t>
      </w:r>
      <w:r>
        <w:rPr>
          <w:rFonts w:hint="eastAsia" w:ascii="黑体" w:eastAsia="黑体" w:cs="黑体"/>
          <w:sz w:val="28"/>
          <w:szCs w:val="28"/>
        </w:rPr>
        <w:t>年</w:t>
      </w:r>
      <w:r>
        <w:rPr>
          <w:rFonts w:ascii="黑体" w:eastAsia="黑体" w:cs="黑体"/>
          <w:sz w:val="28"/>
          <w:szCs w:val="28"/>
        </w:rPr>
        <w:t>9</w:t>
      </w:r>
      <w:r>
        <w:rPr>
          <w:rFonts w:hint="eastAsia" w:ascii="黑体" w:eastAsia="黑体" w:cs="黑体"/>
          <w:sz w:val="28"/>
          <w:szCs w:val="28"/>
        </w:rPr>
        <w:t>月</w:t>
      </w:r>
      <w:r>
        <w:rPr>
          <w:rFonts w:ascii="黑体" w:eastAsia="黑体" w:cs="黑体"/>
          <w:sz w:val="28"/>
          <w:szCs w:val="28"/>
        </w:rPr>
        <w:t>15</w:t>
      </w:r>
      <w:r>
        <w:rPr>
          <w:rFonts w:hint="eastAsia" w:ascii="黑体" w:eastAsia="黑体" w:cs="黑体"/>
          <w:sz w:val="28"/>
          <w:szCs w:val="28"/>
        </w:rPr>
        <w:t>日</w:t>
      </w:r>
    </w:p>
    <w:sectPr>
      <w:pgSz w:w="11906" w:h="16838"/>
      <w:pgMar w:top="1304" w:right="1701" w:bottom="130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altName w:val="Arial Unicode MS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文星标宋">
    <w:panose1 w:val="02010604000101010101"/>
    <w:charset w:val="86"/>
    <w:family w:val="modern"/>
    <w:pitch w:val="default"/>
    <w:sig w:usb0="00000001" w:usb1="080E0000" w:usb2="00000000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1680"/>
      <w:jc w:val="center"/>
    </w:pPr>
    <w:r>
      <w:rPr>
        <w:rFonts w:hint="eastAsia"/>
        <w:b/>
        <w:sz w:val="24"/>
        <w:szCs w:val="24"/>
      </w:rPr>
      <w:t>－</w:t>
    </w:r>
    <w:r>
      <w:rPr>
        <w:rFonts w:ascii="Arial" w:hAnsi="Arial" w:cs="Arial"/>
        <w:b/>
        <w:sz w:val="21"/>
        <w:szCs w:val="21"/>
      </w:rPr>
      <w:fldChar w:fldCharType="begin"/>
    </w:r>
    <w:r>
      <w:rPr>
        <w:rFonts w:ascii="Arial" w:hAnsi="Arial" w:cs="Arial"/>
        <w:b/>
        <w:sz w:val="21"/>
        <w:szCs w:val="21"/>
      </w:rPr>
      <w:instrText xml:space="preserve">PAGE</w:instrText>
    </w:r>
    <w:r>
      <w:rPr>
        <w:rFonts w:ascii="Arial" w:hAnsi="Arial" w:cs="Arial"/>
        <w:b/>
        <w:sz w:val="21"/>
        <w:szCs w:val="21"/>
      </w:rPr>
      <w:fldChar w:fldCharType="separate"/>
    </w:r>
    <w:r>
      <w:rPr>
        <w:rFonts w:ascii="Arial" w:hAnsi="Arial" w:cs="Arial"/>
        <w:b/>
        <w:sz w:val="21"/>
        <w:szCs w:val="21"/>
      </w:rPr>
      <w:t>1</w:t>
    </w:r>
    <w:r>
      <w:rPr>
        <w:rFonts w:ascii="Arial" w:hAnsi="Arial" w:cs="Arial"/>
        <w:b/>
        <w:sz w:val="21"/>
        <w:szCs w:val="21"/>
      </w:rPr>
      <w:fldChar w:fldCharType="end"/>
    </w:r>
    <w:r>
      <w:rPr>
        <w:rFonts w:hint="eastAsia"/>
        <w:b/>
        <w:sz w:val="24"/>
        <w:szCs w:val="24"/>
      </w:rPr>
      <w:t>－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168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168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ind w:firstLine="3168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168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16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647A92"/>
    <w:multiLevelType w:val="multilevel"/>
    <w:tmpl w:val="40647A92"/>
    <w:lvl w:ilvl="0" w:tentative="0">
      <w:start w:val="1"/>
      <w:numFmt w:val="japaneseCounting"/>
      <w:lvlText w:val="%1、"/>
      <w:lvlJc w:val="left"/>
      <w:pPr>
        <w:ind w:left="1365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5" w:hanging="420"/>
      </w:pPr>
    </w:lvl>
    <w:lvl w:ilvl="2" w:tentative="0">
      <w:start w:val="1"/>
      <w:numFmt w:val="lowerRoman"/>
      <w:lvlText w:val="%3."/>
      <w:lvlJc w:val="right"/>
      <w:pPr>
        <w:ind w:left="1905" w:hanging="420"/>
      </w:pPr>
    </w:lvl>
    <w:lvl w:ilvl="3" w:tentative="0">
      <w:start w:val="1"/>
      <w:numFmt w:val="decimal"/>
      <w:lvlText w:val="%4."/>
      <w:lvlJc w:val="left"/>
      <w:pPr>
        <w:ind w:left="2325" w:hanging="420"/>
      </w:pPr>
    </w:lvl>
    <w:lvl w:ilvl="4" w:tentative="0">
      <w:start w:val="1"/>
      <w:numFmt w:val="lowerLetter"/>
      <w:lvlText w:val="%5)"/>
      <w:lvlJc w:val="left"/>
      <w:pPr>
        <w:ind w:left="2745" w:hanging="420"/>
      </w:pPr>
    </w:lvl>
    <w:lvl w:ilvl="5" w:tentative="0">
      <w:start w:val="1"/>
      <w:numFmt w:val="lowerRoman"/>
      <w:lvlText w:val="%6."/>
      <w:lvlJc w:val="right"/>
      <w:pPr>
        <w:ind w:left="3165" w:hanging="420"/>
      </w:pPr>
    </w:lvl>
    <w:lvl w:ilvl="6" w:tentative="0">
      <w:start w:val="1"/>
      <w:numFmt w:val="decimal"/>
      <w:lvlText w:val="%7."/>
      <w:lvlJc w:val="left"/>
      <w:pPr>
        <w:ind w:left="3585" w:hanging="420"/>
      </w:pPr>
    </w:lvl>
    <w:lvl w:ilvl="7" w:tentative="0">
      <w:start w:val="1"/>
      <w:numFmt w:val="lowerLetter"/>
      <w:lvlText w:val="%8)"/>
      <w:lvlJc w:val="left"/>
      <w:pPr>
        <w:ind w:left="4005" w:hanging="420"/>
      </w:pPr>
    </w:lvl>
    <w:lvl w:ilvl="8" w:tentative="0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739C"/>
    <w:rsid w:val="000147A3"/>
    <w:rsid w:val="00025A6D"/>
    <w:rsid w:val="000507A0"/>
    <w:rsid w:val="00066695"/>
    <w:rsid w:val="000A2B98"/>
    <w:rsid w:val="000B2D21"/>
    <w:rsid w:val="000C0C55"/>
    <w:rsid w:val="000D397D"/>
    <w:rsid w:val="000D4333"/>
    <w:rsid w:val="00100E72"/>
    <w:rsid w:val="00102E52"/>
    <w:rsid w:val="00107A7D"/>
    <w:rsid w:val="00113EF6"/>
    <w:rsid w:val="001322A7"/>
    <w:rsid w:val="00137786"/>
    <w:rsid w:val="00147DAF"/>
    <w:rsid w:val="00184001"/>
    <w:rsid w:val="001921D1"/>
    <w:rsid w:val="001A391C"/>
    <w:rsid w:val="001D256E"/>
    <w:rsid w:val="001F01E8"/>
    <w:rsid w:val="00206BC4"/>
    <w:rsid w:val="00223678"/>
    <w:rsid w:val="002510AE"/>
    <w:rsid w:val="0025351E"/>
    <w:rsid w:val="0026010A"/>
    <w:rsid w:val="0026132F"/>
    <w:rsid w:val="00262A34"/>
    <w:rsid w:val="002644EF"/>
    <w:rsid w:val="002874F6"/>
    <w:rsid w:val="00287D93"/>
    <w:rsid w:val="0029450E"/>
    <w:rsid w:val="00297FBD"/>
    <w:rsid w:val="002C666C"/>
    <w:rsid w:val="002D3A1B"/>
    <w:rsid w:val="002D4ED1"/>
    <w:rsid w:val="002D7955"/>
    <w:rsid w:val="002F02A6"/>
    <w:rsid w:val="002F23D2"/>
    <w:rsid w:val="00311F13"/>
    <w:rsid w:val="003170C1"/>
    <w:rsid w:val="0031739C"/>
    <w:rsid w:val="00332A99"/>
    <w:rsid w:val="00341262"/>
    <w:rsid w:val="003565D1"/>
    <w:rsid w:val="00383E79"/>
    <w:rsid w:val="00384356"/>
    <w:rsid w:val="003A5E1F"/>
    <w:rsid w:val="003A65DF"/>
    <w:rsid w:val="003C09E4"/>
    <w:rsid w:val="003D508B"/>
    <w:rsid w:val="003E20ED"/>
    <w:rsid w:val="00413EE1"/>
    <w:rsid w:val="00414117"/>
    <w:rsid w:val="00435F59"/>
    <w:rsid w:val="0044000B"/>
    <w:rsid w:val="00447813"/>
    <w:rsid w:val="00447C91"/>
    <w:rsid w:val="00450AA1"/>
    <w:rsid w:val="00451FE1"/>
    <w:rsid w:val="00483084"/>
    <w:rsid w:val="004845A3"/>
    <w:rsid w:val="00491C5F"/>
    <w:rsid w:val="004C74B5"/>
    <w:rsid w:val="004E54DE"/>
    <w:rsid w:val="004F2C7E"/>
    <w:rsid w:val="005066B4"/>
    <w:rsid w:val="005100F7"/>
    <w:rsid w:val="00510688"/>
    <w:rsid w:val="005302DB"/>
    <w:rsid w:val="0054096B"/>
    <w:rsid w:val="00547A10"/>
    <w:rsid w:val="0055033B"/>
    <w:rsid w:val="00553A30"/>
    <w:rsid w:val="00574AB3"/>
    <w:rsid w:val="0058090B"/>
    <w:rsid w:val="00581949"/>
    <w:rsid w:val="005838FE"/>
    <w:rsid w:val="0058436A"/>
    <w:rsid w:val="005A5318"/>
    <w:rsid w:val="005B5CD5"/>
    <w:rsid w:val="005C2455"/>
    <w:rsid w:val="005D70A1"/>
    <w:rsid w:val="00600984"/>
    <w:rsid w:val="00604057"/>
    <w:rsid w:val="00610520"/>
    <w:rsid w:val="006309EF"/>
    <w:rsid w:val="00631CF3"/>
    <w:rsid w:val="00641EC0"/>
    <w:rsid w:val="00672B42"/>
    <w:rsid w:val="00673588"/>
    <w:rsid w:val="00675279"/>
    <w:rsid w:val="00676B16"/>
    <w:rsid w:val="00677813"/>
    <w:rsid w:val="00686EB4"/>
    <w:rsid w:val="00686FDF"/>
    <w:rsid w:val="00697283"/>
    <w:rsid w:val="006E358E"/>
    <w:rsid w:val="006E7F68"/>
    <w:rsid w:val="00711AEB"/>
    <w:rsid w:val="00717564"/>
    <w:rsid w:val="00721799"/>
    <w:rsid w:val="00726D8C"/>
    <w:rsid w:val="00736A8A"/>
    <w:rsid w:val="007666AB"/>
    <w:rsid w:val="00767C5B"/>
    <w:rsid w:val="007928F6"/>
    <w:rsid w:val="00792F06"/>
    <w:rsid w:val="0079711D"/>
    <w:rsid w:val="007A2063"/>
    <w:rsid w:val="007A27AC"/>
    <w:rsid w:val="007B0ACF"/>
    <w:rsid w:val="007B7086"/>
    <w:rsid w:val="007C0AC2"/>
    <w:rsid w:val="007C0F65"/>
    <w:rsid w:val="007F2D92"/>
    <w:rsid w:val="007F54E0"/>
    <w:rsid w:val="00824FD6"/>
    <w:rsid w:val="00834CF0"/>
    <w:rsid w:val="0084130D"/>
    <w:rsid w:val="008656E9"/>
    <w:rsid w:val="0087284D"/>
    <w:rsid w:val="008912C7"/>
    <w:rsid w:val="008934D4"/>
    <w:rsid w:val="00895CF9"/>
    <w:rsid w:val="008B07A3"/>
    <w:rsid w:val="008E041E"/>
    <w:rsid w:val="00920A78"/>
    <w:rsid w:val="00931B9A"/>
    <w:rsid w:val="00932ECB"/>
    <w:rsid w:val="009342C5"/>
    <w:rsid w:val="009364BD"/>
    <w:rsid w:val="00945906"/>
    <w:rsid w:val="00960DE1"/>
    <w:rsid w:val="009769BF"/>
    <w:rsid w:val="0098451E"/>
    <w:rsid w:val="009A11CA"/>
    <w:rsid w:val="009D5B17"/>
    <w:rsid w:val="009E20BE"/>
    <w:rsid w:val="009E6EBA"/>
    <w:rsid w:val="00A01AC4"/>
    <w:rsid w:val="00A21B04"/>
    <w:rsid w:val="00A267F6"/>
    <w:rsid w:val="00A7723B"/>
    <w:rsid w:val="00B004A9"/>
    <w:rsid w:val="00B23B43"/>
    <w:rsid w:val="00B455B1"/>
    <w:rsid w:val="00B5114B"/>
    <w:rsid w:val="00B64AE0"/>
    <w:rsid w:val="00B739DE"/>
    <w:rsid w:val="00B77D0D"/>
    <w:rsid w:val="00BA756F"/>
    <w:rsid w:val="00BB6B1F"/>
    <w:rsid w:val="00BE2011"/>
    <w:rsid w:val="00BE3F19"/>
    <w:rsid w:val="00BE75EE"/>
    <w:rsid w:val="00C2485A"/>
    <w:rsid w:val="00C32434"/>
    <w:rsid w:val="00C40343"/>
    <w:rsid w:val="00C41D58"/>
    <w:rsid w:val="00C45596"/>
    <w:rsid w:val="00C52938"/>
    <w:rsid w:val="00C56D33"/>
    <w:rsid w:val="00C75D67"/>
    <w:rsid w:val="00CA5EE2"/>
    <w:rsid w:val="00CC2FE2"/>
    <w:rsid w:val="00CC5FCB"/>
    <w:rsid w:val="00CD1887"/>
    <w:rsid w:val="00CD32FD"/>
    <w:rsid w:val="00CD47F7"/>
    <w:rsid w:val="00CF33EC"/>
    <w:rsid w:val="00D01AEC"/>
    <w:rsid w:val="00D17656"/>
    <w:rsid w:val="00D17924"/>
    <w:rsid w:val="00D256B0"/>
    <w:rsid w:val="00D27304"/>
    <w:rsid w:val="00D354D5"/>
    <w:rsid w:val="00D511A6"/>
    <w:rsid w:val="00D60936"/>
    <w:rsid w:val="00D6503D"/>
    <w:rsid w:val="00D72AAB"/>
    <w:rsid w:val="00D84A4C"/>
    <w:rsid w:val="00D87ACB"/>
    <w:rsid w:val="00D91407"/>
    <w:rsid w:val="00D9227C"/>
    <w:rsid w:val="00D92327"/>
    <w:rsid w:val="00DE29E7"/>
    <w:rsid w:val="00DE4E5A"/>
    <w:rsid w:val="00E17341"/>
    <w:rsid w:val="00E34EF4"/>
    <w:rsid w:val="00E4233A"/>
    <w:rsid w:val="00E51AA2"/>
    <w:rsid w:val="00E57F22"/>
    <w:rsid w:val="00E65967"/>
    <w:rsid w:val="00E65EB7"/>
    <w:rsid w:val="00E80550"/>
    <w:rsid w:val="00EA0FC1"/>
    <w:rsid w:val="00EA3519"/>
    <w:rsid w:val="00EB6FBA"/>
    <w:rsid w:val="00ED3B5A"/>
    <w:rsid w:val="00EE5053"/>
    <w:rsid w:val="00F058EA"/>
    <w:rsid w:val="00F146D2"/>
    <w:rsid w:val="00F22E59"/>
    <w:rsid w:val="00F472DF"/>
    <w:rsid w:val="00F85B55"/>
    <w:rsid w:val="00F90525"/>
    <w:rsid w:val="00FA4F98"/>
    <w:rsid w:val="00FB02C5"/>
    <w:rsid w:val="00FB1C8B"/>
    <w:rsid w:val="00FB6059"/>
    <w:rsid w:val="00FD31DC"/>
    <w:rsid w:val="00FE0625"/>
    <w:rsid w:val="00FE24A0"/>
    <w:rsid w:val="00FE7EF7"/>
    <w:rsid w:val="00FF43B1"/>
    <w:rsid w:val="19EB674A"/>
    <w:rsid w:val="2BDE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qFormat/>
    <w:uiPriority w:val="99"/>
    <w:pPr>
      <w:autoSpaceDE w:val="0"/>
      <w:autoSpaceDN w:val="0"/>
      <w:adjustRightInd w:val="0"/>
      <w:ind w:left="761"/>
      <w:jc w:val="left"/>
    </w:pPr>
    <w:rPr>
      <w:rFonts w:ascii="仿宋_GB2312" w:eastAsia="仿宋_GB2312" w:cs="仿宋_GB2312"/>
      <w:kern w:val="0"/>
      <w:sz w:val="32"/>
      <w:szCs w:val="32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spacing w:line="600" w:lineRule="exact"/>
      <w:ind w:firstLine="200" w:firstLineChars="20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600" w:lineRule="exact"/>
      <w:ind w:firstLine="200" w:firstLineChars="200"/>
      <w:jc w:val="center"/>
    </w:pPr>
    <w:rPr>
      <w:kern w:val="0"/>
      <w:sz w:val="18"/>
      <w:szCs w:val="18"/>
    </w:rPr>
  </w:style>
  <w:style w:type="character" w:customStyle="1" w:styleId="7">
    <w:name w:val="Body Text Char"/>
    <w:basedOn w:val="5"/>
    <w:link w:val="2"/>
    <w:semiHidden/>
    <w:qFormat/>
    <w:locked/>
    <w:uiPriority w:val="99"/>
    <w:rPr>
      <w:rFonts w:cs="Times New Roman"/>
      <w:sz w:val="24"/>
      <w:szCs w:val="24"/>
    </w:rPr>
  </w:style>
  <w:style w:type="character" w:customStyle="1" w:styleId="8">
    <w:name w:val="Footer Char"/>
    <w:basedOn w:val="5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Header Char"/>
    <w:basedOn w:val="5"/>
    <w:link w:val="4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5</Pages>
  <Words>317</Words>
  <Characters>1811</Characters>
  <Lines>0</Lines>
  <Paragraphs>0</Paragraphs>
  <TotalTime>0</TotalTime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2017-11-08T09:59:00Z</dcterms:created>
  <dc:creator>li-jian</dc:creator>
  <cp:lastModifiedBy>Administrator</cp:lastModifiedBy>
  <cp:lastPrinted>2017-11-20T02:08:00Z</cp:lastPrinted>
  <dcterms:modified xsi:type="dcterms:W3CDTF">2017-11-21T07:33:14Z</dcterms:modified>
  <dc:title>第二部分</dc:title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