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6FA8" w:rsidRPr="009C4050" w:rsidRDefault="00B96FA8" w:rsidP="00152D82">
      <w:pPr>
        <w:adjustRightInd w:val="0"/>
        <w:snapToGrid w:val="0"/>
        <w:spacing w:line="360" w:lineRule="auto"/>
        <w:jc w:val="center"/>
        <w:rPr>
          <w:rFonts w:ascii="黑体" w:eastAsia="黑体" w:hAnsi="黑体"/>
          <w:sz w:val="32"/>
          <w:szCs w:val="32"/>
        </w:rPr>
      </w:pPr>
      <w:r w:rsidRPr="009C4050">
        <w:rPr>
          <w:rFonts w:ascii="黑体" w:eastAsia="黑体" w:hAnsi="黑体" w:hint="eastAsia"/>
          <w:sz w:val="32"/>
          <w:szCs w:val="32"/>
        </w:rPr>
        <w:t>第二部分</w:t>
      </w:r>
    </w:p>
    <w:p w:rsidR="00B96FA8" w:rsidRPr="009C4050" w:rsidRDefault="00B96FA8" w:rsidP="00152D82">
      <w:pPr>
        <w:adjustRightInd w:val="0"/>
        <w:snapToGrid w:val="0"/>
        <w:spacing w:line="360" w:lineRule="auto"/>
        <w:jc w:val="center"/>
        <w:rPr>
          <w:rFonts w:ascii="黑体" w:eastAsia="黑体" w:hAnsi="黑体"/>
          <w:sz w:val="32"/>
          <w:szCs w:val="32"/>
        </w:rPr>
      </w:pPr>
      <w:r>
        <w:rPr>
          <w:rFonts w:ascii="黑体" w:eastAsia="黑体" w:hAnsi="黑体" w:hint="eastAsia"/>
          <w:sz w:val="32"/>
          <w:szCs w:val="32"/>
        </w:rPr>
        <w:t>罗山县司法</w:t>
      </w:r>
      <w:r w:rsidRPr="009C4050">
        <w:rPr>
          <w:rFonts w:ascii="黑体" w:eastAsia="黑体" w:hAnsi="黑体" w:hint="eastAsia"/>
          <w:sz w:val="32"/>
          <w:szCs w:val="32"/>
        </w:rPr>
        <w:t>局</w:t>
      </w:r>
      <w:r w:rsidRPr="009C4050">
        <w:rPr>
          <w:rFonts w:ascii="黑体" w:eastAsia="黑体" w:hAnsi="黑体"/>
          <w:sz w:val="32"/>
          <w:szCs w:val="32"/>
        </w:rPr>
        <w:t>2016</w:t>
      </w:r>
      <w:r w:rsidRPr="009C4050">
        <w:rPr>
          <w:rFonts w:ascii="黑体" w:eastAsia="黑体" w:hAnsi="黑体" w:hint="eastAsia"/>
          <w:sz w:val="32"/>
          <w:szCs w:val="32"/>
        </w:rPr>
        <w:t>年度部门决算表</w:t>
      </w:r>
    </w:p>
    <w:tbl>
      <w:tblPr>
        <w:tblW w:w="10320" w:type="dxa"/>
        <w:tblInd w:w="-1051" w:type="dxa"/>
        <w:tblLayout w:type="fixed"/>
        <w:tblCellMar>
          <w:top w:w="15" w:type="dxa"/>
          <w:left w:w="15" w:type="dxa"/>
          <w:bottom w:w="15" w:type="dxa"/>
          <w:right w:w="15" w:type="dxa"/>
        </w:tblCellMar>
        <w:tblLook w:val="00A0" w:firstRow="1" w:lastRow="0" w:firstColumn="1" w:lastColumn="0" w:noHBand="0" w:noVBand="0"/>
      </w:tblPr>
      <w:tblGrid>
        <w:gridCol w:w="705"/>
        <w:gridCol w:w="938"/>
        <w:gridCol w:w="709"/>
        <w:gridCol w:w="547"/>
        <w:gridCol w:w="353"/>
        <w:gridCol w:w="141"/>
        <w:gridCol w:w="97"/>
        <w:gridCol w:w="902"/>
        <w:gridCol w:w="360"/>
        <w:gridCol w:w="463"/>
        <w:gridCol w:w="176"/>
        <w:gridCol w:w="375"/>
        <w:gridCol w:w="624"/>
        <w:gridCol w:w="514"/>
        <w:gridCol w:w="160"/>
        <w:gridCol w:w="325"/>
        <w:gridCol w:w="68"/>
        <w:gridCol w:w="388"/>
        <w:gridCol w:w="197"/>
        <w:gridCol w:w="208"/>
        <w:gridCol w:w="138"/>
        <w:gridCol w:w="792"/>
        <w:gridCol w:w="1140"/>
      </w:tblGrid>
      <w:tr w:rsidR="00B96FA8" w:rsidRPr="00434CBD">
        <w:trPr>
          <w:trHeight w:val="375"/>
        </w:trPr>
        <w:tc>
          <w:tcPr>
            <w:tcW w:w="10320" w:type="dxa"/>
            <w:gridSpan w:val="23"/>
            <w:vAlign w:val="center"/>
          </w:tcPr>
          <w:p w:rsidR="00B96FA8" w:rsidRDefault="00B96FA8">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rPr>
              <w:t>收入支出决算总表</w:t>
            </w:r>
          </w:p>
        </w:tc>
      </w:tr>
      <w:tr w:rsidR="00B96FA8" w:rsidRPr="00434CBD">
        <w:trPr>
          <w:trHeight w:val="315"/>
        </w:trPr>
        <w:tc>
          <w:tcPr>
            <w:tcW w:w="2899" w:type="dxa"/>
            <w:gridSpan w:val="4"/>
            <w:vAlign w:val="center"/>
          </w:tcPr>
          <w:p w:rsidR="00B96FA8" w:rsidRDefault="00B96FA8">
            <w:pPr>
              <w:widowControl/>
              <w:jc w:val="left"/>
              <w:textAlignment w:val="center"/>
              <w:rPr>
                <w:rFonts w:ascii="宋体" w:cs="宋体"/>
                <w:color w:val="000000"/>
                <w:sz w:val="16"/>
                <w:szCs w:val="16"/>
              </w:rPr>
            </w:pPr>
            <w:r>
              <w:rPr>
                <w:rFonts w:ascii="宋体" w:cs="宋体"/>
                <w:color w:val="000000"/>
                <w:kern w:val="0"/>
                <w:sz w:val="16"/>
                <w:szCs w:val="16"/>
              </w:rPr>
              <w:t>.</w:t>
            </w:r>
          </w:p>
        </w:tc>
        <w:tc>
          <w:tcPr>
            <w:tcW w:w="353" w:type="dxa"/>
            <w:vAlign w:val="center"/>
          </w:tcPr>
          <w:p w:rsidR="00B96FA8" w:rsidRDefault="00B96FA8">
            <w:pPr>
              <w:rPr>
                <w:rFonts w:ascii="宋体" w:cs="宋体"/>
                <w:color w:val="000000"/>
                <w:sz w:val="16"/>
                <w:szCs w:val="16"/>
              </w:rPr>
            </w:pPr>
          </w:p>
        </w:tc>
        <w:tc>
          <w:tcPr>
            <w:tcW w:w="1963" w:type="dxa"/>
            <w:gridSpan w:val="5"/>
            <w:vAlign w:val="center"/>
          </w:tcPr>
          <w:p w:rsidR="00B96FA8" w:rsidRDefault="00B96FA8">
            <w:pPr>
              <w:rPr>
                <w:rFonts w:ascii="宋体" w:cs="宋体"/>
                <w:color w:val="000000"/>
                <w:sz w:val="16"/>
                <w:szCs w:val="16"/>
              </w:rPr>
            </w:pPr>
          </w:p>
        </w:tc>
        <w:tc>
          <w:tcPr>
            <w:tcW w:w="1849" w:type="dxa"/>
            <w:gridSpan w:val="5"/>
            <w:vAlign w:val="center"/>
          </w:tcPr>
          <w:p w:rsidR="00B96FA8" w:rsidRDefault="00B96FA8">
            <w:pPr>
              <w:rPr>
                <w:rFonts w:ascii="宋体" w:cs="宋体"/>
                <w:color w:val="000000"/>
                <w:sz w:val="16"/>
                <w:szCs w:val="16"/>
              </w:rPr>
            </w:pPr>
          </w:p>
        </w:tc>
        <w:tc>
          <w:tcPr>
            <w:tcW w:w="393" w:type="dxa"/>
            <w:gridSpan w:val="2"/>
            <w:vAlign w:val="center"/>
          </w:tcPr>
          <w:p w:rsidR="00B96FA8" w:rsidRDefault="00B96FA8">
            <w:pPr>
              <w:rPr>
                <w:rFonts w:ascii="宋体" w:cs="宋体"/>
                <w:color w:val="000000"/>
                <w:sz w:val="16"/>
                <w:szCs w:val="16"/>
              </w:rPr>
            </w:pPr>
          </w:p>
        </w:tc>
        <w:tc>
          <w:tcPr>
            <w:tcW w:w="2863" w:type="dxa"/>
            <w:gridSpan w:val="6"/>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01</w:t>
            </w:r>
            <w:r>
              <w:rPr>
                <w:rFonts w:ascii="宋体" w:hAnsi="宋体" w:cs="宋体" w:hint="eastAsia"/>
                <w:color w:val="000000"/>
                <w:kern w:val="0"/>
                <w:sz w:val="16"/>
                <w:szCs w:val="16"/>
              </w:rPr>
              <w:t>表</w:t>
            </w:r>
          </w:p>
        </w:tc>
      </w:tr>
      <w:tr w:rsidR="00B96FA8" w:rsidRPr="00434CBD">
        <w:trPr>
          <w:trHeight w:val="315"/>
        </w:trPr>
        <w:tc>
          <w:tcPr>
            <w:tcW w:w="2899" w:type="dxa"/>
            <w:gridSpan w:val="4"/>
            <w:vAlign w:val="center"/>
          </w:tcPr>
          <w:p w:rsidR="00B96FA8" w:rsidRDefault="00B96FA8">
            <w:pPr>
              <w:rPr>
                <w:rFonts w:ascii="宋体" w:cs="宋体"/>
                <w:color w:val="000000"/>
                <w:sz w:val="16"/>
                <w:szCs w:val="16"/>
              </w:rPr>
            </w:pPr>
          </w:p>
        </w:tc>
        <w:tc>
          <w:tcPr>
            <w:tcW w:w="353" w:type="dxa"/>
            <w:vAlign w:val="center"/>
          </w:tcPr>
          <w:p w:rsidR="00B96FA8" w:rsidRDefault="00B96FA8">
            <w:pPr>
              <w:rPr>
                <w:rFonts w:ascii="宋体" w:cs="宋体"/>
                <w:color w:val="000000"/>
                <w:sz w:val="16"/>
                <w:szCs w:val="16"/>
              </w:rPr>
            </w:pPr>
          </w:p>
        </w:tc>
        <w:tc>
          <w:tcPr>
            <w:tcW w:w="1963" w:type="dxa"/>
            <w:gridSpan w:val="5"/>
            <w:vAlign w:val="center"/>
          </w:tcPr>
          <w:p w:rsidR="00B96FA8" w:rsidRDefault="00B96FA8">
            <w:pPr>
              <w:rPr>
                <w:rFonts w:ascii="宋体" w:cs="宋体"/>
                <w:color w:val="000000"/>
                <w:sz w:val="16"/>
                <w:szCs w:val="16"/>
              </w:rPr>
            </w:pPr>
          </w:p>
        </w:tc>
        <w:tc>
          <w:tcPr>
            <w:tcW w:w="1849" w:type="dxa"/>
            <w:gridSpan w:val="5"/>
            <w:vAlign w:val="center"/>
          </w:tcPr>
          <w:p w:rsidR="00B96FA8" w:rsidRDefault="00B96FA8">
            <w:pPr>
              <w:rPr>
                <w:rFonts w:ascii="宋体" w:cs="宋体"/>
                <w:color w:val="000000"/>
                <w:sz w:val="16"/>
                <w:szCs w:val="16"/>
              </w:rPr>
            </w:pPr>
          </w:p>
        </w:tc>
        <w:tc>
          <w:tcPr>
            <w:tcW w:w="393" w:type="dxa"/>
            <w:gridSpan w:val="2"/>
            <w:vAlign w:val="center"/>
          </w:tcPr>
          <w:p w:rsidR="00B96FA8" w:rsidRDefault="00B96FA8">
            <w:pPr>
              <w:rPr>
                <w:rFonts w:ascii="宋体" w:cs="宋体"/>
                <w:color w:val="000000"/>
                <w:sz w:val="16"/>
                <w:szCs w:val="16"/>
              </w:rPr>
            </w:pPr>
          </w:p>
        </w:tc>
        <w:tc>
          <w:tcPr>
            <w:tcW w:w="2863" w:type="dxa"/>
            <w:gridSpan w:val="6"/>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B96FA8" w:rsidRPr="00434CBD">
        <w:trPr>
          <w:trHeight w:val="300"/>
        </w:trPr>
        <w:tc>
          <w:tcPr>
            <w:tcW w:w="5215" w:type="dxa"/>
            <w:gridSpan w:val="10"/>
            <w:tcBorders>
              <w:top w:val="single" w:sz="12"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收　　入</w:t>
            </w:r>
          </w:p>
        </w:tc>
        <w:tc>
          <w:tcPr>
            <w:tcW w:w="5105" w:type="dxa"/>
            <w:gridSpan w:val="13"/>
            <w:tcBorders>
              <w:top w:val="single" w:sz="12"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支　　出</w:t>
            </w: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行次</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金额</w:t>
            </w: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行次</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金额</w:t>
            </w: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　　次</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　　次</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一、财政拨款收入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rsidP="00EE7305">
            <w:pPr>
              <w:widowControl/>
              <w:ind w:firstLineChars="100" w:firstLine="160"/>
              <w:jc w:val="right"/>
              <w:textAlignment w:val="center"/>
              <w:rPr>
                <w:rFonts w:ascii="宋体" w:cs="宋体"/>
                <w:color w:val="000000"/>
                <w:sz w:val="16"/>
                <w:szCs w:val="16"/>
              </w:rPr>
            </w:pPr>
            <w:r>
              <w:rPr>
                <w:rFonts w:ascii="宋体" w:hAnsi="宋体" w:cs="宋体"/>
                <w:color w:val="000000"/>
                <w:kern w:val="0"/>
                <w:sz w:val="16"/>
                <w:szCs w:val="16"/>
              </w:rPr>
              <w:t xml:space="preserve">493.9 </w:t>
            </w: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一、一般公共服务支出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29</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hAnsi="宋体" w:cs="宋体"/>
                <w:color w:val="000000"/>
                <w:kern w:val="0"/>
                <w:sz w:val="16"/>
                <w:szCs w:val="16"/>
              </w:rPr>
              <w:t xml:space="preserve">164.2 </w:t>
            </w: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二、上级补助收入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rsidP="00EE7305">
            <w:pPr>
              <w:widowControl/>
              <w:ind w:right="80" w:firstLineChars="100" w:firstLine="16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三、国防支出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30</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三、事业收入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rsidP="00EE7305">
            <w:pPr>
              <w:widowControl/>
              <w:ind w:firstLineChars="100" w:firstLine="16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四、公共安全支出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31</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329.7</w:t>
            </w: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四、经营收入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rsidP="00EE7305">
            <w:pPr>
              <w:widowControl/>
              <w:ind w:firstLineChars="100" w:firstLine="16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五、教育支出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32</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五、附属单位上缴收入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rsidP="00EE7305">
            <w:pPr>
              <w:widowControl/>
              <w:ind w:firstLineChars="100" w:firstLine="16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六、科学技术支出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33</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rsidP="007F1823">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六、其他收入</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rsidP="00EE7305">
            <w:pPr>
              <w:widowControl/>
              <w:ind w:firstLineChars="100" w:firstLine="16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七、文化体育与传媒支出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34</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7</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八、社会保障和就业支出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35</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九、医疗卫生与计划生育支出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36</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十、节能环保支出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37</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十一、城乡社区支出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38</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十二、农林水支出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39</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12</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十三、交通运输支出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40</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13</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十四、资源勘探信息等支出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41</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14</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十五、商业服务业等支出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42</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15</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十六、金融支出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43</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16</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十七、援助其他地区支出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44</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17</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十八、国土海洋气象等支出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45</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18</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十九、住房保障支出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46</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19</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二十、粮油物资储备支出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47</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20</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二十一、其他支出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48</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21</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二十二、债务还本支出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49</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22</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二十三、债务付息支出</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50</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23</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51</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本年收入合计</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24</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rsidP="00EE7305">
            <w:pPr>
              <w:widowControl/>
              <w:ind w:firstLineChars="100" w:firstLine="161"/>
              <w:jc w:val="right"/>
              <w:textAlignment w:val="center"/>
              <w:rPr>
                <w:rFonts w:ascii="宋体" w:cs="宋体"/>
                <w:b/>
                <w:color w:val="000000"/>
                <w:sz w:val="16"/>
                <w:szCs w:val="16"/>
              </w:rPr>
            </w:pPr>
            <w:r>
              <w:rPr>
                <w:rFonts w:ascii="宋体" w:cs="宋体"/>
                <w:b/>
                <w:color w:val="000000"/>
                <w:sz w:val="16"/>
                <w:szCs w:val="16"/>
              </w:rPr>
              <w:t>493.9</w:t>
            </w: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本年支出合计</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52</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493.9</w:t>
            </w: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用事业基金弥补收支差额</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25</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rsidP="00EE7305">
            <w:pPr>
              <w:widowControl/>
              <w:ind w:firstLineChars="100" w:firstLine="16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结余分配</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53</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rsidP="007F1823">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年初结转和结余</w:t>
            </w: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26</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rsidP="00EE7305">
            <w:pPr>
              <w:widowControl/>
              <w:ind w:firstLineChars="100" w:firstLine="160"/>
              <w:jc w:val="right"/>
              <w:textAlignment w:val="center"/>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年末结转和结余</w:t>
            </w: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54</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4" w:space="0" w:color="000000"/>
              <w:right w:val="single" w:sz="4" w:space="0" w:color="000000"/>
            </w:tcBorders>
            <w:vAlign w:val="center"/>
          </w:tcPr>
          <w:p w:rsidR="00B96FA8" w:rsidRDefault="00B96FA8">
            <w:pPr>
              <w:jc w:val="center"/>
              <w:rPr>
                <w:rFonts w:ascii="宋体" w:cs="宋体"/>
                <w:color w:val="000000"/>
                <w:sz w:val="16"/>
                <w:szCs w:val="16"/>
              </w:rPr>
            </w:pPr>
          </w:p>
        </w:tc>
        <w:tc>
          <w:tcPr>
            <w:tcW w:w="353"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27</w:t>
            </w:r>
          </w:p>
        </w:tc>
        <w:tc>
          <w:tcPr>
            <w:tcW w:w="1963"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63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rPr>
                <w:rFonts w:ascii="宋体" w:cs="宋体"/>
                <w:color w:val="000000"/>
                <w:sz w:val="16"/>
                <w:szCs w:val="16"/>
              </w:rPr>
            </w:pPr>
          </w:p>
        </w:tc>
        <w:tc>
          <w:tcPr>
            <w:tcW w:w="40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55</w:t>
            </w:r>
          </w:p>
        </w:tc>
        <w:tc>
          <w:tcPr>
            <w:tcW w:w="2070" w:type="dxa"/>
            <w:gridSpan w:val="3"/>
            <w:tcBorders>
              <w:top w:val="single" w:sz="4" w:space="0" w:color="000000"/>
              <w:left w:val="single" w:sz="4" w:space="0" w:color="000000"/>
              <w:bottom w:val="single" w:sz="4" w:space="0" w:color="000000"/>
              <w:right w:val="single" w:sz="12" w:space="0" w:color="000000"/>
            </w:tcBorders>
            <w:vAlign w:val="center"/>
          </w:tcPr>
          <w:p w:rsidR="00B96FA8" w:rsidRDefault="00B96FA8">
            <w:pPr>
              <w:rPr>
                <w:rFonts w:ascii="宋体" w:cs="宋体"/>
                <w:color w:val="000000"/>
                <w:sz w:val="16"/>
                <w:szCs w:val="16"/>
              </w:rPr>
            </w:pPr>
          </w:p>
        </w:tc>
      </w:tr>
      <w:tr w:rsidR="00B96FA8" w:rsidRPr="00434CBD">
        <w:trPr>
          <w:trHeight w:val="300"/>
        </w:trPr>
        <w:tc>
          <w:tcPr>
            <w:tcW w:w="2899" w:type="dxa"/>
            <w:gridSpan w:val="4"/>
            <w:tcBorders>
              <w:top w:val="single" w:sz="4" w:space="0" w:color="000000"/>
              <w:left w:val="single" w:sz="12" w:space="0" w:color="000000"/>
              <w:bottom w:val="single" w:sz="12"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总计</w:t>
            </w:r>
          </w:p>
        </w:tc>
        <w:tc>
          <w:tcPr>
            <w:tcW w:w="353" w:type="dxa"/>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28</w:t>
            </w:r>
          </w:p>
        </w:tc>
        <w:tc>
          <w:tcPr>
            <w:tcW w:w="1963" w:type="dxa"/>
            <w:gridSpan w:val="5"/>
            <w:tcBorders>
              <w:top w:val="single" w:sz="4" w:space="0" w:color="000000"/>
              <w:left w:val="single" w:sz="4" w:space="0" w:color="000000"/>
              <w:bottom w:val="single" w:sz="12" w:space="0" w:color="000000"/>
              <w:right w:val="single" w:sz="4" w:space="0" w:color="000000"/>
            </w:tcBorders>
            <w:vAlign w:val="center"/>
          </w:tcPr>
          <w:p w:rsidR="00B96FA8" w:rsidRDefault="00B96FA8" w:rsidP="00EE7305">
            <w:pPr>
              <w:widowControl/>
              <w:ind w:firstLineChars="100" w:firstLine="161"/>
              <w:jc w:val="right"/>
              <w:textAlignment w:val="center"/>
              <w:rPr>
                <w:rFonts w:ascii="宋体" w:cs="宋体"/>
                <w:b/>
                <w:color w:val="000000"/>
                <w:sz w:val="16"/>
                <w:szCs w:val="16"/>
              </w:rPr>
            </w:pPr>
            <w:r>
              <w:rPr>
                <w:rFonts w:ascii="宋体" w:cs="宋体"/>
                <w:b/>
                <w:color w:val="000000"/>
                <w:sz w:val="16"/>
                <w:szCs w:val="16"/>
              </w:rPr>
              <w:t>493.9</w:t>
            </w:r>
          </w:p>
        </w:tc>
        <w:tc>
          <w:tcPr>
            <w:tcW w:w="2630" w:type="dxa"/>
            <w:gridSpan w:val="8"/>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hAnsi="宋体" w:cs="宋体" w:hint="eastAsia"/>
                <w:b/>
                <w:color w:val="000000"/>
                <w:kern w:val="0"/>
                <w:sz w:val="16"/>
                <w:szCs w:val="16"/>
              </w:rPr>
              <w:t>总计</w:t>
            </w:r>
          </w:p>
        </w:tc>
        <w:tc>
          <w:tcPr>
            <w:tcW w:w="405"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56</w:t>
            </w:r>
          </w:p>
        </w:tc>
        <w:tc>
          <w:tcPr>
            <w:tcW w:w="2070" w:type="dxa"/>
            <w:gridSpan w:val="3"/>
            <w:tcBorders>
              <w:top w:val="single" w:sz="4" w:space="0" w:color="000000"/>
              <w:left w:val="single" w:sz="4" w:space="0" w:color="000000"/>
              <w:bottom w:val="single" w:sz="12"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493.9</w:t>
            </w:r>
          </w:p>
        </w:tc>
      </w:tr>
      <w:tr w:rsidR="00B96FA8" w:rsidRPr="00434CBD">
        <w:trPr>
          <w:trHeight w:val="555"/>
        </w:trPr>
        <w:tc>
          <w:tcPr>
            <w:tcW w:w="10320" w:type="dxa"/>
            <w:gridSpan w:val="23"/>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lastRenderedPageBreak/>
              <w:t>注：本表反映部门本年度的总收支和年末结转结余情况。</w:t>
            </w:r>
          </w:p>
        </w:tc>
      </w:tr>
      <w:tr w:rsidR="00B96FA8" w:rsidRPr="00434CBD">
        <w:trPr>
          <w:trHeight w:val="375"/>
        </w:trPr>
        <w:tc>
          <w:tcPr>
            <w:tcW w:w="10320" w:type="dxa"/>
            <w:gridSpan w:val="23"/>
            <w:vAlign w:val="center"/>
          </w:tcPr>
          <w:p w:rsidR="00B96FA8" w:rsidRDefault="00B96FA8">
            <w:pPr>
              <w:widowControl/>
              <w:jc w:val="center"/>
              <w:textAlignment w:val="center"/>
              <w:rPr>
                <w:rFonts w:ascii="黑体" w:eastAsia="黑体" w:hAnsi="宋体" w:cs="黑体"/>
                <w:color w:val="000000"/>
                <w:kern w:val="0"/>
                <w:sz w:val="28"/>
                <w:szCs w:val="28"/>
              </w:rPr>
            </w:pPr>
          </w:p>
          <w:p w:rsidR="00B96FA8" w:rsidRDefault="00B96FA8">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rPr>
              <w:t>收入决算表</w:t>
            </w:r>
          </w:p>
        </w:tc>
      </w:tr>
      <w:tr w:rsidR="00B96FA8" w:rsidRPr="00434CBD">
        <w:trPr>
          <w:trHeight w:val="315"/>
        </w:trPr>
        <w:tc>
          <w:tcPr>
            <w:tcW w:w="1643" w:type="dxa"/>
            <w:gridSpan w:val="2"/>
            <w:vAlign w:val="center"/>
          </w:tcPr>
          <w:p w:rsidR="00B96FA8" w:rsidRDefault="00B96FA8">
            <w:pPr>
              <w:rPr>
                <w:rFonts w:ascii="宋体" w:cs="宋体"/>
                <w:color w:val="000000"/>
                <w:sz w:val="16"/>
                <w:szCs w:val="16"/>
              </w:rPr>
            </w:pPr>
          </w:p>
        </w:tc>
        <w:tc>
          <w:tcPr>
            <w:tcW w:w="709" w:type="dxa"/>
            <w:vAlign w:val="center"/>
          </w:tcPr>
          <w:p w:rsidR="00B96FA8" w:rsidRDefault="00B96FA8">
            <w:pPr>
              <w:rPr>
                <w:rFonts w:ascii="宋体" w:cs="宋体"/>
                <w:color w:val="000000"/>
                <w:sz w:val="16"/>
                <w:szCs w:val="16"/>
              </w:rPr>
            </w:pPr>
          </w:p>
        </w:tc>
        <w:tc>
          <w:tcPr>
            <w:tcW w:w="1041" w:type="dxa"/>
            <w:gridSpan w:val="3"/>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999" w:type="dxa"/>
            <w:gridSpan w:val="3"/>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999" w:type="dxa"/>
            <w:gridSpan w:val="3"/>
            <w:vAlign w:val="center"/>
          </w:tcPr>
          <w:p w:rsidR="00B96FA8" w:rsidRDefault="00B96FA8">
            <w:pPr>
              <w:rPr>
                <w:rFonts w:ascii="宋体" w:cs="宋体"/>
                <w:color w:val="000000"/>
                <w:sz w:val="16"/>
                <w:szCs w:val="16"/>
              </w:rPr>
            </w:pPr>
          </w:p>
        </w:tc>
        <w:tc>
          <w:tcPr>
            <w:tcW w:w="999" w:type="dxa"/>
            <w:gridSpan w:val="5"/>
            <w:vAlign w:val="center"/>
          </w:tcPr>
          <w:p w:rsidR="00B96FA8" w:rsidRDefault="00B96FA8">
            <w:pPr>
              <w:rPr>
                <w:rFonts w:ascii="宋体" w:cs="宋体"/>
                <w:color w:val="000000"/>
                <w:sz w:val="16"/>
                <w:szCs w:val="16"/>
              </w:rPr>
            </w:pPr>
          </w:p>
        </w:tc>
        <w:tc>
          <w:tcPr>
            <w:tcW w:w="1932" w:type="dxa"/>
            <w:gridSpan w:val="2"/>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02</w:t>
            </w:r>
            <w:r>
              <w:rPr>
                <w:rFonts w:ascii="宋体" w:hAnsi="宋体" w:cs="宋体" w:hint="eastAsia"/>
                <w:color w:val="000000"/>
                <w:kern w:val="0"/>
                <w:sz w:val="16"/>
                <w:szCs w:val="16"/>
              </w:rPr>
              <w:t>表</w:t>
            </w:r>
          </w:p>
        </w:tc>
      </w:tr>
      <w:tr w:rsidR="00B96FA8" w:rsidRPr="00434CBD">
        <w:trPr>
          <w:trHeight w:val="315"/>
        </w:trPr>
        <w:tc>
          <w:tcPr>
            <w:tcW w:w="1643" w:type="dxa"/>
            <w:gridSpan w:val="2"/>
            <w:vAlign w:val="center"/>
          </w:tcPr>
          <w:p w:rsidR="00B96FA8" w:rsidRDefault="00B96FA8">
            <w:pPr>
              <w:rPr>
                <w:rFonts w:ascii="宋体" w:cs="宋体"/>
                <w:color w:val="000000"/>
                <w:sz w:val="16"/>
                <w:szCs w:val="16"/>
              </w:rPr>
            </w:pPr>
          </w:p>
        </w:tc>
        <w:tc>
          <w:tcPr>
            <w:tcW w:w="709" w:type="dxa"/>
            <w:vAlign w:val="center"/>
          </w:tcPr>
          <w:p w:rsidR="00B96FA8" w:rsidRDefault="00B96FA8">
            <w:pPr>
              <w:rPr>
                <w:rFonts w:ascii="宋体" w:cs="宋体"/>
                <w:color w:val="000000"/>
                <w:sz w:val="16"/>
                <w:szCs w:val="16"/>
              </w:rPr>
            </w:pPr>
          </w:p>
        </w:tc>
        <w:tc>
          <w:tcPr>
            <w:tcW w:w="1041" w:type="dxa"/>
            <w:gridSpan w:val="3"/>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999" w:type="dxa"/>
            <w:gridSpan w:val="3"/>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999" w:type="dxa"/>
            <w:gridSpan w:val="3"/>
            <w:vAlign w:val="center"/>
          </w:tcPr>
          <w:p w:rsidR="00B96FA8" w:rsidRDefault="00B96FA8">
            <w:pPr>
              <w:rPr>
                <w:rFonts w:ascii="宋体" w:cs="宋体"/>
                <w:color w:val="000000"/>
                <w:sz w:val="16"/>
                <w:szCs w:val="16"/>
              </w:rPr>
            </w:pPr>
          </w:p>
        </w:tc>
        <w:tc>
          <w:tcPr>
            <w:tcW w:w="999" w:type="dxa"/>
            <w:gridSpan w:val="5"/>
            <w:vAlign w:val="center"/>
          </w:tcPr>
          <w:p w:rsidR="00B96FA8" w:rsidRDefault="00B96FA8">
            <w:pPr>
              <w:rPr>
                <w:rFonts w:ascii="宋体" w:cs="宋体"/>
                <w:color w:val="000000"/>
                <w:sz w:val="16"/>
                <w:szCs w:val="16"/>
              </w:rPr>
            </w:pPr>
          </w:p>
        </w:tc>
        <w:tc>
          <w:tcPr>
            <w:tcW w:w="1932" w:type="dxa"/>
            <w:gridSpan w:val="2"/>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B96FA8" w:rsidRPr="00434CBD" w:rsidTr="000C20CB">
        <w:trPr>
          <w:trHeight w:val="300"/>
        </w:trPr>
        <w:tc>
          <w:tcPr>
            <w:tcW w:w="2352" w:type="dxa"/>
            <w:gridSpan w:val="3"/>
            <w:tcBorders>
              <w:top w:val="single" w:sz="12"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项目</w:t>
            </w:r>
          </w:p>
        </w:tc>
        <w:tc>
          <w:tcPr>
            <w:tcW w:w="1138" w:type="dxa"/>
            <w:gridSpan w:val="4"/>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本年收入合计</w:t>
            </w:r>
          </w:p>
        </w:tc>
        <w:tc>
          <w:tcPr>
            <w:tcW w:w="1262" w:type="dxa"/>
            <w:gridSpan w:val="2"/>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财政拨款收入</w:t>
            </w:r>
          </w:p>
        </w:tc>
        <w:tc>
          <w:tcPr>
            <w:tcW w:w="1014" w:type="dxa"/>
            <w:gridSpan w:val="3"/>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上级补助收入</w:t>
            </w:r>
          </w:p>
        </w:tc>
        <w:tc>
          <w:tcPr>
            <w:tcW w:w="1138" w:type="dxa"/>
            <w:gridSpan w:val="2"/>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事业收入</w:t>
            </w:r>
          </w:p>
        </w:tc>
        <w:tc>
          <w:tcPr>
            <w:tcW w:w="1138" w:type="dxa"/>
            <w:gridSpan w:val="5"/>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经营收入</w:t>
            </w:r>
          </w:p>
        </w:tc>
        <w:tc>
          <w:tcPr>
            <w:tcW w:w="1138" w:type="dxa"/>
            <w:gridSpan w:val="3"/>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附属单位</w:t>
            </w:r>
            <w:r>
              <w:rPr>
                <w:rFonts w:ascii="宋体" w:cs="宋体"/>
                <w:b/>
                <w:color w:val="000000"/>
                <w:kern w:val="0"/>
                <w:sz w:val="16"/>
                <w:szCs w:val="16"/>
              </w:rPr>
              <w:br/>
            </w:r>
            <w:r>
              <w:rPr>
                <w:rFonts w:ascii="宋体" w:hAnsi="宋体" w:cs="宋体" w:hint="eastAsia"/>
                <w:b/>
                <w:color w:val="000000"/>
                <w:kern w:val="0"/>
                <w:sz w:val="16"/>
                <w:szCs w:val="16"/>
              </w:rPr>
              <w:t>上缴收入</w:t>
            </w:r>
          </w:p>
        </w:tc>
        <w:tc>
          <w:tcPr>
            <w:tcW w:w="1140" w:type="dxa"/>
            <w:vMerge w:val="restart"/>
            <w:tcBorders>
              <w:top w:val="single" w:sz="12"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其他收入</w:t>
            </w:r>
          </w:p>
        </w:tc>
      </w:tr>
      <w:tr w:rsidR="00B96FA8" w:rsidRPr="00434CBD" w:rsidTr="000C20CB">
        <w:trPr>
          <w:trHeight w:val="600"/>
        </w:trPr>
        <w:tc>
          <w:tcPr>
            <w:tcW w:w="70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功能分类</w:t>
            </w:r>
            <w:r>
              <w:rPr>
                <w:rFonts w:ascii="宋体" w:cs="宋体"/>
                <w:b/>
                <w:color w:val="000000"/>
                <w:kern w:val="0"/>
                <w:sz w:val="16"/>
                <w:szCs w:val="16"/>
              </w:rPr>
              <w:br/>
            </w:r>
            <w:r>
              <w:rPr>
                <w:rFonts w:ascii="宋体" w:hAnsi="宋体" w:cs="宋体" w:hint="eastAsia"/>
                <w:b/>
                <w:color w:val="000000"/>
                <w:kern w:val="0"/>
                <w:sz w:val="16"/>
                <w:szCs w:val="16"/>
              </w:rPr>
              <w:t>科目编码</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1138" w:type="dxa"/>
            <w:gridSpan w:val="4"/>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262" w:type="dxa"/>
            <w:gridSpan w:val="2"/>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014" w:type="dxa"/>
            <w:gridSpan w:val="3"/>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38" w:type="dxa"/>
            <w:gridSpan w:val="2"/>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38" w:type="dxa"/>
            <w:gridSpan w:val="5"/>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38" w:type="dxa"/>
            <w:gridSpan w:val="3"/>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40" w:type="dxa"/>
            <w:vMerge/>
            <w:tcBorders>
              <w:top w:val="single" w:sz="12" w:space="0" w:color="000000"/>
              <w:left w:val="single" w:sz="4" w:space="0" w:color="000000"/>
              <w:bottom w:val="single" w:sz="4" w:space="0" w:color="000000"/>
              <w:right w:val="single" w:sz="12" w:space="0" w:color="000000"/>
            </w:tcBorders>
            <w:vAlign w:val="center"/>
          </w:tcPr>
          <w:p w:rsidR="00B96FA8" w:rsidRDefault="00B96FA8">
            <w:pPr>
              <w:jc w:val="center"/>
              <w:rPr>
                <w:rFonts w:ascii="宋体" w:cs="宋体"/>
                <w:b/>
                <w:color w:val="000000"/>
                <w:sz w:val="16"/>
                <w:szCs w:val="16"/>
              </w:rPr>
            </w:pPr>
          </w:p>
        </w:tc>
      </w:tr>
      <w:tr w:rsidR="00B96FA8" w:rsidRPr="00434CBD" w:rsidTr="000C20CB">
        <w:trPr>
          <w:trHeight w:val="300"/>
        </w:trPr>
        <w:tc>
          <w:tcPr>
            <w:tcW w:w="2352"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栏次</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262"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014"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c>
          <w:tcPr>
            <w:tcW w:w="114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7</w:t>
            </w:r>
          </w:p>
        </w:tc>
      </w:tr>
      <w:tr w:rsidR="00B96FA8" w:rsidRPr="00434CBD" w:rsidTr="000C20CB">
        <w:trPr>
          <w:trHeight w:val="300"/>
        </w:trPr>
        <w:tc>
          <w:tcPr>
            <w:tcW w:w="2352"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hAnsi="宋体" w:cs="宋体"/>
                <w:b/>
                <w:color w:val="000000"/>
                <w:kern w:val="0"/>
                <w:sz w:val="16"/>
                <w:szCs w:val="16"/>
              </w:rPr>
              <w:t xml:space="preserve">493.9 </w:t>
            </w:r>
          </w:p>
        </w:tc>
        <w:tc>
          <w:tcPr>
            <w:tcW w:w="1262"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b/>
                <w:color w:val="000000"/>
                <w:sz w:val="16"/>
                <w:szCs w:val="16"/>
              </w:rPr>
            </w:pPr>
            <w:r>
              <w:rPr>
                <w:rFonts w:ascii="宋体" w:hAnsi="宋体" w:cs="宋体"/>
                <w:b/>
                <w:color w:val="000000"/>
                <w:kern w:val="0"/>
                <w:sz w:val="16"/>
                <w:szCs w:val="16"/>
              </w:rPr>
              <w:t xml:space="preserve">493.9 </w:t>
            </w:r>
          </w:p>
        </w:tc>
        <w:tc>
          <w:tcPr>
            <w:tcW w:w="1014"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p>
        </w:tc>
      </w:tr>
      <w:tr w:rsidR="00B96FA8" w:rsidRPr="00434CBD" w:rsidTr="000C20CB">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一般公共服务支出</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b/>
                <w:color w:val="000000"/>
                <w:sz w:val="16"/>
                <w:szCs w:val="16"/>
              </w:rPr>
            </w:pPr>
            <w:r>
              <w:rPr>
                <w:rFonts w:ascii="宋体" w:hAnsi="宋体" w:cs="宋体"/>
                <w:b/>
                <w:color w:val="000000"/>
                <w:kern w:val="0"/>
                <w:sz w:val="16"/>
                <w:szCs w:val="16"/>
              </w:rPr>
              <w:t xml:space="preserve">164.2 </w:t>
            </w:r>
          </w:p>
        </w:tc>
        <w:tc>
          <w:tcPr>
            <w:tcW w:w="1262"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164.2</w:t>
            </w:r>
          </w:p>
        </w:tc>
        <w:tc>
          <w:tcPr>
            <w:tcW w:w="1014"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p>
        </w:tc>
      </w:tr>
      <w:tr w:rsidR="00B96FA8" w:rsidRPr="00434CBD" w:rsidTr="000C20CB">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20199</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其他一般公共服务支出</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B96FA8" w:rsidRPr="000C20CB" w:rsidRDefault="00B96FA8" w:rsidP="002F3022">
            <w:pPr>
              <w:widowControl/>
              <w:jc w:val="right"/>
              <w:textAlignment w:val="center"/>
              <w:rPr>
                <w:rFonts w:ascii="宋体" w:cs="宋体"/>
                <w:color w:val="000000"/>
                <w:sz w:val="16"/>
                <w:szCs w:val="16"/>
              </w:rPr>
            </w:pPr>
            <w:r>
              <w:rPr>
                <w:rFonts w:ascii="宋体" w:cs="宋体"/>
                <w:color w:val="000000"/>
                <w:sz w:val="16"/>
                <w:szCs w:val="16"/>
              </w:rPr>
              <w:t>164.2</w:t>
            </w:r>
          </w:p>
        </w:tc>
        <w:tc>
          <w:tcPr>
            <w:tcW w:w="1262"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164.2</w:t>
            </w:r>
          </w:p>
        </w:tc>
        <w:tc>
          <w:tcPr>
            <w:tcW w:w="1014"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rsidP="00E413AB">
            <w:pPr>
              <w:widowControl/>
              <w:ind w:right="80"/>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B96FA8" w:rsidRDefault="00B96FA8" w:rsidP="00E413AB">
            <w:pPr>
              <w:widowControl/>
              <w:ind w:right="160"/>
              <w:jc w:val="right"/>
              <w:textAlignment w:val="center"/>
              <w:rPr>
                <w:rFonts w:ascii="宋体" w:cs="宋体"/>
                <w:color w:val="000000"/>
                <w:sz w:val="16"/>
                <w:szCs w:val="16"/>
              </w:rPr>
            </w:pPr>
          </w:p>
        </w:tc>
      </w:tr>
      <w:tr w:rsidR="00B96FA8" w:rsidRPr="00434CBD" w:rsidTr="000C20CB">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kern w:val="0"/>
                <w:sz w:val="16"/>
                <w:szCs w:val="16"/>
              </w:rPr>
            </w:pPr>
            <w:r>
              <w:rPr>
                <w:rFonts w:ascii="宋体" w:hAnsi="宋体" w:cs="宋体"/>
                <w:color w:val="000000"/>
                <w:kern w:val="0"/>
                <w:sz w:val="16"/>
                <w:szCs w:val="16"/>
              </w:rPr>
              <w:t>2019999</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kern w:val="0"/>
                <w:sz w:val="16"/>
                <w:szCs w:val="16"/>
              </w:rPr>
            </w:pPr>
            <w:r>
              <w:rPr>
                <w:rFonts w:ascii="宋体" w:cs="宋体" w:hint="eastAsia"/>
                <w:color w:val="000000"/>
                <w:kern w:val="0"/>
                <w:sz w:val="16"/>
                <w:szCs w:val="16"/>
              </w:rPr>
              <w:t>其他一般公共服务支出</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B96FA8" w:rsidRPr="000C20CB"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164.2</w:t>
            </w:r>
          </w:p>
        </w:tc>
        <w:tc>
          <w:tcPr>
            <w:tcW w:w="1262"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164.2</w:t>
            </w:r>
          </w:p>
        </w:tc>
        <w:tc>
          <w:tcPr>
            <w:tcW w:w="1014"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kern w:val="0"/>
                <w:sz w:val="16"/>
                <w:szCs w:val="16"/>
              </w:rPr>
            </w:pPr>
          </w:p>
        </w:tc>
      </w:tr>
      <w:tr w:rsidR="00B96FA8" w:rsidRPr="00434CBD" w:rsidTr="000C20CB">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kern w:val="0"/>
                <w:sz w:val="16"/>
                <w:szCs w:val="16"/>
              </w:rPr>
            </w:pPr>
            <w:r>
              <w:rPr>
                <w:rFonts w:ascii="宋体" w:hAnsi="宋体" w:cs="宋体"/>
                <w:color w:val="000000"/>
                <w:kern w:val="0"/>
                <w:sz w:val="16"/>
                <w:szCs w:val="16"/>
              </w:rPr>
              <w:t>204</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kern w:val="0"/>
                <w:sz w:val="16"/>
                <w:szCs w:val="16"/>
              </w:rPr>
            </w:pPr>
            <w:r>
              <w:rPr>
                <w:rFonts w:ascii="宋体" w:cs="宋体" w:hint="eastAsia"/>
                <w:color w:val="000000"/>
                <w:kern w:val="0"/>
                <w:sz w:val="16"/>
                <w:szCs w:val="16"/>
              </w:rPr>
              <w:t>公共安全支出</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1262"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1014"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kern w:val="0"/>
                <w:sz w:val="16"/>
                <w:szCs w:val="16"/>
              </w:rPr>
            </w:pPr>
          </w:p>
        </w:tc>
      </w:tr>
      <w:tr w:rsidR="00B96FA8" w:rsidRPr="00434CBD" w:rsidTr="000C20CB">
        <w:trPr>
          <w:trHeight w:val="300"/>
        </w:trPr>
        <w:tc>
          <w:tcPr>
            <w:tcW w:w="70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kern w:val="0"/>
                <w:sz w:val="16"/>
                <w:szCs w:val="16"/>
              </w:rPr>
            </w:pPr>
            <w:r>
              <w:rPr>
                <w:rFonts w:ascii="宋体" w:hAnsi="宋体" w:cs="宋体"/>
                <w:color w:val="000000"/>
                <w:kern w:val="0"/>
                <w:sz w:val="16"/>
                <w:szCs w:val="16"/>
              </w:rPr>
              <w:t>20406</w:t>
            </w:r>
          </w:p>
        </w:tc>
        <w:tc>
          <w:tcPr>
            <w:tcW w:w="164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kern w:val="0"/>
                <w:sz w:val="16"/>
                <w:szCs w:val="16"/>
              </w:rPr>
            </w:pPr>
            <w:r>
              <w:rPr>
                <w:rFonts w:ascii="宋体" w:cs="宋体" w:hint="eastAsia"/>
                <w:color w:val="000000"/>
                <w:kern w:val="0"/>
                <w:sz w:val="16"/>
                <w:szCs w:val="16"/>
              </w:rPr>
              <w:t>司法</w:t>
            </w:r>
          </w:p>
        </w:tc>
        <w:tc>
          <w:tcPr>
            <w:tcW w:w="1138"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1262"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1014"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38"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38" w:type="dxa"/>
            <w:gridSpan w:val="5"/>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38"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4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kern w:val="0"/>
                <w:sz w:val="16"/>
                <w:szCs w:val="16"/>
              </w:rPr>
            </w:pPr>
          </w:p>
        </w:tc>
      </w:tr>
      <w:tr w:rsidR="00B96FA8" w:rsidRPr="00434CBD" w:rsidTr="000C20CB">
        <w:trPr>
          <w:trHeight w:val="300"/>
        </w:trPr>
        <w:tc>
          <w:tcPr>
            <w:tcW w:w="705" w:type="dxa"/>
            <w:tcBorders>
              <w:top w:val="single" w:sz="4" w:space="0" w:color="000000"/>
              <w:left w:val="single" w:sz="12" w:space="0" w:color="000000"/>
              <w:bottom w:val="single" w:sz="12"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2040601</w:t>
            </w:r>
          </w:p>
        </w:tc>
        <w:tc>
          <w:tcPr>
            <w:tcW w:w="1647"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cs="宋体" w:hint="eastAsia"/>
                <w:color w:val="000000"/>
                <w:sz w:val="16"/>
                <w:szCs w:val="16"/>
              </w:rPr>
              <w:t>行政运行</w:t>
            </w:r>
          </w:p>
        </w:tc>
        <w:tc>
          <w:tcPr>
            <w:tcW w:w="1138" w:type="dxa"/>
            <w:gridSpan w:val="4"/>
            <w:tcBorders>
              <w:top w:val="single" w:sz="4" w:space="0" w:color="000000"/>
              <w:left w:val="single" w:sz="4" w:space="0" w:color="000000"/>
              <w:bottom w:val="single" w:sz="12" w:space="0" w:color="000000"/>
              <w:right w:val="single" w:sz="4" w:space="0" w:color="000000"/>
            </w:tcBorders>
            <w:vAlign w:val="center"/>
          </w:tcPr>
          <w:p w:rsidR="00B96FA8" w:rsidRDefault="00B96FA8" w:rsidP="002F3022">
            <w:pPr>
              <w:widowControl/>
              <w:jc w:val="right"/>
              <w:textAlignment w:val="center"/>
              <w:rPr>
                <w:rFonts w:ascii="宋体" w:cs="宋体"/>
                <w:color w:val="000000"/>
                <w:sz w:val="16"/>
                <w:szCs w:val="16"/>
              </w:rPr>
            </w:pPr>
            <w:r>
              <w:rPr>
                <w:rFonts w:ascii="宋体" w:cs="宋体"/>
                <w:color w:val="000000"/>
                <w:sz w:val="16"/>
                <w:szCs w:val="16"/>
              </w:rPr>
              <w:t>329.7</w:t>
            </w:r>
          </w:p>
        </w:tc>
        <w:tc>
          <w:tcPr>
            <w:tcW w:w="1262"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329.7</w:t>
            </w:r>
          </w:p>
        </w:tc>
        <w:tc>
          <w:tcPr>
            <w:tcW w:w="1014" w:type="dxa"/>
            <w:gridSpan w:val="3"/>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8"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8" w:type="dxa"/>
            <w:gridSpan w:val="5"/>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8" w:type="dxa"/>
            <w:gridSpan w:val="3"/>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40" w:type="dxa"/>
            <w:tcBorders>
              <w:top w:val="single" w:sz="4" w:space="0" w:color="000000"/>
              <w:left w:val="single" w:sz="4" w:space="0" w:color="000000"/>
              <w:bottom w:val="single" w:sz="12"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60"/>
        </w:trPr>
        <w:tc>
          <w:tcPr>
            <w:tcW w:w="10320" w:type="dxa"/>
            <w:gridSpan w:val="23"/>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注：本表反映部门本年度取得的各项收入情况。</w:t>
            </w:r>
          </w:p>
        </w:tc>
      </w:tr>
    </w:tbl>
    <w:p w:rsidR="00B96FA8" w:rsidRDefault="00B96FA8">
      <w:pPr>
        <w:spacing w:line="360" w:lineRule="auto"/>
        <w:jc w:val="center"/>
        <w:rPr>
          <w:rFonts w:ascii="隶书" w:eastAsia="隶书" w:hAnsi="隶书" w:cs="隶书"/>
          <w:sz w:val="52"/>
          <w:szCs w:val="52"/>
        </w:rPr>
        <w:sectPr w:rsidR="00B96FA8">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cols w:space="425"/>
          <w:docGrid w:type="lines" w:linePitch="312"/>
        </w:sectPr>
      </w:pPr>
    </w:p>
    <w:tbl>
      <w:tblPr>
        <w:tblW w:w="10335" w:type="dxa"/>
        <w:tblInd w:w="-1051" w:type="dxa"/>
        <w:tblLayout w:type="fixed"/>
        <w:tblCellMar>
          <w:top w:w="15" w:type="dxa"/>
          <w:left w:w="15" w:type="dxa"/>
          <w:bottom w:w="15" w:type="dxa"/>
          <w:right w:w="15" w:type="dxa"/>
        </w:tblCellMar>
        <w:tblLook w:val="00A0" w:firstRow="1" w:lastRow="0" w:firstColumn="1" w:lastColumn="0" w:noHBand="0" w:noVBand="0"/>
      </w:tblPr>
      <w:tblGrid>
        <w:gridCol w:w="720"/>
        <w:gridCol w:w="992"/>
        <w:gridCol w:w="1519"/>
        <w:gridCol w:w="1161"/>
        <w:gridCol w:w="23"/>
        <w:gridCol w:w="976"/>
        <w:gridCol w:w="211"/>
        <w:gridCol w:w="788"/>
        <w:gridCol w:w="393"/>
        <w:gridCol w:w="606"/>
        <w:gridCol w:w="578"/>
        <w:gridCol w:w="421"/>
        <w:gridCol w:w="763"/>
        <w:gridCol w:w="1184"/>
      </w:tblGrid>
      <w:tr w:rsidR="00B96FA8" w:rsidRPr="00434CBD">
        <w:trPr>
          <w:trHeight w:val="375"/>
        </w:trPr>
        <w:tc>
          <w:tcPr>
            <w:tcW w:w="10335" w:type="dxa"/>
            <w:gridSpan w:val="14"/>
            <w:vAlign w:val="center"/>
          </w:tcPr>
          <w:p w:rsidR="00B96FA8" w:rsidRDefault="00B96FA8">
            <w:pPr>
              <w:widowControl/>
              <w:jc w:val="center"/>
              <w:textAlignment w:val="center"/>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支出决算表</w:t>
            </w:r>
          </w:p>
        </w:tc>
      </w:tr>
      <w:tr w:rsidR="00B96FA8" w:rsidRPr="00434CBD">
        <w:trPr>
          <w:trHeight w:val="315"/>
        </w:trPr>
        <w:tc>
          <w:tcPr>
            <w:tcW w:w="1712" w:type="dxa"/>
            <w:gridSpan w:val="2"/>
            <w:vAlign w:val="center"/>
          </w:tcPr>
          <w:p w:rsidR="00B96FA8" w:rsidRDefault="00B96FA8">
            <w:pPr>
              <w:rPr>
                <w:rFonts w:ascii="宋体" w:cs="宋体"/>
                <w:color w:val="000000"/>
                <w:sz w:val="16"/>
                <w:szCs w:val="16"/>
              </w:rPr>
            </w:pPr>
          </w:p>
        </w:tc>
        <w:tc>
          <w:tcPr>
            <w:tcW w:w="1519" w:type="dxa"/>
            <w:vAlign w:val="center"/>
          </w:tcPr>
          <w:p w:rsidR="00B96FA8" w:rsidRDefault="00B96FA8">
            <w:pPr>
              <w:rPr>
                <w:rFonts w:ascii="宋体" w:cs="宋体"/>
                <w:color w:val="000000"/>
                <w:sz w:val="16"/>
                <w:szCs w:val="16"/>
              </w:rPr>
            </w:pPr>
          </w:p>
        </w:tc>
        <w:tc>
          <w:tcPr>
            <w:tcW w:w="1161" w:type="dxa"/>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1947" w:type="dxa"/>
            <w:gridSpan w:val="2"/>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03</w:t>
            </w:r>
            <w:r>
              <w:rPr>
                <w:rFonts w:ascii="宋体" w:hAnsi="宋体" w:cs="宋体" w:hint="eastAsia"/>
                <w:color w:val="000000"/>
                <w:kern w:val="0"/>
                <w:sz w:val="16"/>
                <w:szCs w:val="16"/>
              </w:rPr>
              <w:t>表</w:t>
            </w:r>
          </w:p>
        </w:tc>
      </w:tr>
      <w:tr w:rsidR="00B96FA8" w:rsidRPr="00434CBD">
        <w:trPr>
          <w:trHeight w:val="315"/>
        </w:trPr>
        <w:tc>
          <w:tcPr>
            <w:tcW w:w="1712" w:type="dxa"/>
            <w:gridSpan w:val="2"/>
            <w:vAlign w:val="center"/>
          </w:tcPr>
          <w:p w:rsidR="00B96FA8" w:rsidRDefault="00B96FA8">
            <w:pPr>
              <w:rPr>
                <w:rFonts w:ascii="宋体" w:cs="宋体"/>
                <w:color w:val="000000"/>
                <w:sz w:val="16"/>
                <w:szCs w:val="16"/>
              </w:rPr>
            </w:pPr>
          </w:p>
        </w:tc>
        <w:tc>
          <w:tcPr>
            <w:tcW w:w="1519" w:type="dxa"/>
            <w:vAlign w:val="center"/>
          </w:tcPr>
          <w:p w:rsidR="00B96FA8" w:rsidRDefault="00B96FA8">
            <w:pPr>
              <w:rPr>
                <w:rFonts w:ascii="宋体" w:cs="宋体"/>
                <w:color w:val="000000"/>
                <w:sz w:val="16"/>
                <w:szCs w:val="16"/>
              </w:rPr>
            </w:pPr>
          </w:p>
        </w:tc>
        <w:tc>
          <w:tcPr>
            <w:tcW w:w="1161" w:type="dxa"/>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999" w:type="dxa"/>
            <w:gridSpan w:val="2"/>
            <w:vAlign w:val="center"/>
          </w:tcPr>
          <w:p w:rsidR="00B96FA8" w:rsidRDefault="00B96FA8">
            <w:pPr>
              <w:rPr>
                <w:rFonts w:ascii="宋体" w:cs="宋体"/>
                <w:color w:val="000000"/>
                <w:sz w:val="16"/>
                <w:szCs w:val="16"/>
              </w:rPr>
            </w:pPr>
          </w:p>
        </w:tc>
        <w:tc>
          <w:tcPr>
            <w:tcW w:w="1947" w:type="dxa"/>
            <w:gridSpan w:val="2"/>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B96FA8" w:rsidRPr="00434CBD" w:rsidTr="00BD7834">
        <w:trPr>
          <w:trHeight w:val="300"/>
        </w:trPr>
        <w:tc>
          <w:tcPr>
            <w:tcW w:w="3231" w:type="dxa"/>
            <w:gridSpan w:val="3"/>
            <w:tcBorders>
              <w:top w:val="single" w:sz="12"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1184" w:type="dxa"/>
            <w:gridSpan w:val="2"/>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本年支出合计</w:t>
            </w:r>
          </w:p>
        </w:tc>
        <w:tc>
          <w:tcPr>
            <w:tcW w:w="1187" w:type="dxa"/>
            <w:gridSpan w:val="2"/>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基本支出</w:t>
            </w:r>
          </w:p>
        </w:tc>
        <w:tc>
          <w:tcPr>
            <w:tcW w:w="1181" w:type="dxa"/>
            <w:gridSpan w:val="2"/>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项目支出</w:t>
            </w:r>
          </w:p>
        </w:tc>
        <w:tc>
          <w:tcPr>
            <w:tcW w:w="1184" w:type="dxa"/>
            <w:gridSpan w:val="2"/>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上缴上级支出</w:t>
            </w:r>
          </w:p>
        </w:tc>
        <w:tc>
          <w:tcPr>
            <w:tcW w:w="1184" w:type="dxa"/>
            <w:gridSpan w:val="2"/>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经营支出</w:t>
            </w:r>
          </w:p>
        </w:tc>
        <w:tc>
          <w:tcPr>
            <w:tcW w:w="1184" w:type="dxa"/>
            <w:vMerge w:val="restart"/>
            <w:tcBorders>
              <w:top w:val="single" w:sz="12"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对附属单位</w:t>
            </w:r>
            <w:r>
              <w:rPr>
                <w:rFonts w:ascii="宋体" w:cs="宋体"/>
                <w:b/>
                <w:color w:val="000000"/>
                <w:kern w:val="0"/>
                <w:sz w:val="16"/>
                <w:szCs w:val="16"/>
              </w:rPr>
              <w:br/>
            </w:r>
            <w:r>
              <w:rPr>
                <w:rFonts w:ascii="宋体" w:hAnsi="宋体" w:cs="宋体" w:hint="eastAsia"/>
                <w:b/>
                <w:color w:val="000000"/>
                <w:kern w:val="0"/>
                <w:sz w:val="16"/>
                <w:szCs w:val="16"/>
              </w:rPr>
              <w:t>补助支出</w:t>
            </w:r>
          </w:p>
        </w:tc>
      </w:tr>
      <w:tr w:rsidR="00B96FA8" w:rsidRPr="00434CBD" w:rsidTr="00BD7834">
        <w:trPr>
          <w:trHeight w:val="600"/>
        </w:trPr>
        <w:tc>
          <w:tcPr>
            <w:tcW w:w="72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功能分类</w:t>
            </w:r>
            <w:r>
              <w:rPr>
                <w:rFonts w:ascii="宋体" w:cs="宋体"/>
                <w:b/>
                <w:color w:val="000000"/>
                <w:kern w:val="0"/>
                <w:sz w:val="16"/>
                <w:szCs w:val="16"/>
              </w:rPr>
              <w:br/>
            </w:r>
            <w:r>
              <w:rPr>
                <w:rFonts w:ascii="宋体" w:hAnsi="宋体" w:cs="宋体" w:hint="eastAsia"/>
                <w:b/>
                <w:color w:val="000000"/>
                <w:kern w:val="0"/>
                <w:sz w:val="16"/>
                <w:szCs w:val="16"/>
              </w:rPr>
              <w:t>科目编码</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1184" w:type="dxa"/>
            <w:gridSpan w:val="2"/>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87" w:type="dxa"/>
            <w:gridSpan w:val="2"/>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81" w:type="dxa"/>
            <w:gridSpan w:val="2"/>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84" w:type="dxa"/>
            <w:gridSpan w:val="2"/>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84" w:type="dxa"/>
            <w:gridSpan w:val="2"/>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84" w:type="dxa"/>
            <w:vMerge/>
            <w:tcBorders>
              <w:top w:val="single" w:sz="12" w:space="0" w:color="000000"/>
              <w:left w:val="single" w:sz="4" w:space="0" w:color="000000"/>
              <w:bottom w:val="single" w:sz="4" w:space="0" w:color="000000"/>
              <w:right w:val="single" w:sz="12" w:space="0" w:color="000000"/>
            </w:tcBorders>
            <w:vAlign w:val="center"/>
          </w:tcPr>
          <w:p w:rsidR="00B96FA8" w:rsidRDefault="00B96FA8">
            <w:pPr>
              <w:jc w:val="center"/>
              <w:rPr>
                <w:rFonts w:ascii="宋体" w:cs="宋体"/>
                <w:b/>
                <w:color w:val="000000"/>
                <w:sz w:val="16"/>
                <w:szCs w:val="16"/>
              </w:rPr>
            </w:pPr>
          </w:p>
        </w:tc>
      </w:tr>
      <w:tr w:rsidR="00B96FA8" w:rsidRPr="00434CBD" w:rsidTr="00BD7834">
        <w:trPr>
          <w:trHeight w:val="300"/>
        </w:trPr>
        <w:tc>
          <w:tcPr>
            <w:tcW w:w="3231"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栏次</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8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18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84"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r>
      <w:tr w:rsidR="00B96FA8" w:rsidRPr="00434CBD" w:rsidTr="00BD7834">
        <w:trPr>
          <w:trHeight w:val="300"/>
        </w:trPr>
        <w:tc>
          <w:tcPr>
            <w:tcW w:w="3231"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493.9</w:t>
            </w:r>
          </w:p>
        </w:tc>
        <w:tc>
          <w:tcPr>
            <w:tcW w:w="118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D15B9E">
            <w:pPr>
              <w:widowControl/>
              <w:jc w:val="right"/>
              <w:textAlignment w:val="center"/>
              <w:rPr>
                <w:rFonts w:ascii="宋体" w:cs="宋体"/>
                <w:b/>
                <w:color w:val="000000"/>
                <w:sz w:val="16"/>
                <w:szCs w:val="16"/>
              </w:rPr>
            </w:pPr>
            <w:r>
              <w:rPr>
                <w:rFonts w:ascii="宋体" w:cs="宋体"/>
                <w:b/>
                <w:color w:val="000000"/>
                <w:sz w:val="16"/>
                <w:szCs w:val="16"/>
              </w:rPr>
              <w:t>416.2</w:t>
            </w:r>
          </w:p>
        </w:tc>
        <w:tc>
          <w:tcPr>
            <w:tcW w:w="118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77.7</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p>
        </w:tc>
      </w:tr>
      <w:tr w:rsidR="00B96FA8" w:rsidRPr="00434CBD" w:rsidTr="00BD7834">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一般公共服务支出</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164.2</w:t>
            </w:r>
          </w:p>
        </w:tc>
        <w:tc>
          <w:tcPr>
            <w:tcW w:w="118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86.5</w:t>
            </w:r>
          </w:p>
        </w:tc>
        <w:tc>
          <w:tcPr>
            <w:tcW w:w="118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77.7</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kern w:val="0"/>
                <w:sz w:val="16"/>
                <w:szCs w:val="16"/>
              </w:rPr>
            </w:pPr>
          </w:p>
        </w:tc>
      </w:tr>
      <w:tr w:rsidR="00B96FA8" w:rsidRPr="00434CBD" w:rsidTr="00BD7834">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sz w:val="16"/>
                <w:szCs w:val="16"/>
              </w:rPr>
            </w:pPr>
            <w:r>
              <w:rPr>
                <w:rFonts w:ascii="宋体" w:hAnsi="宋体" w:cs="宋体"/>
                <w:color w:val="000000"/>
                <w:kern w:val="0"/>
                <w:sz w:val="16"/>
                <w:szCs w:val="16"/>
              </w:rPr>
              <w:t>20199</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sz w:val="16"/>
                <w:szCs w:val="16"/>
              </w:rPr>
            </w:pPr>
            <w:r>
              <w:rPr>
                <w:rFonts w:ascii="宋体" w:hAnsi="宋体" w:cs="宋体" w:hint="eastAsia"/>
                <w:color w:val="000000"/>
                <w:kern w:val="0"/>
                <w:sz w:val="16"/>
                <w:szCs w:val="16"/>
              </w:rPr>
              <w:t>其他一般公共服务支出</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164.2</w:t>
            </w:r>
          </w:p>
        </w:tc>
        <w:tc>
          <w:tcPr>
            <w:tcW w:w="118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86.5</w:t>
            </w:r>
          </w:p>
        </w:tc>
        <w:tc>
          <w:tcPr>
            <w:tcW w:w="118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77.7</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kern w:val="0"/>
                <w:sz w:val="16"/>
                <w:szCs w:val="16"/>
              </w:rPr>
            </w:pPr>
          </w:p>
        </w:tc>
      </w:tr>
      <w:tr w:rsidR="00B96FA8" w:rsidRPr="00434CBD" w:rsidTr="00BD7834">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hAnsi="宋体" w:cs="宋体"/>
                <w:color w:val="000000"/>
                <w:kern w:val="0"/>
                <w:sz w:val="16"/>
                <w:szCs w:val="16"/>
              </w:rPr>
              <w:t>2019999</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cs="宋体" w:hint="eastAsia"/>
                <w:color w:val="000000"/>
                <w:kern w:val="0"/>
                <w:sz w:val="16"/>
                <w:szCs w:val="16"/>
              </w:rPr>
              <w:t>其他一般公共服务支出</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164.2</w:t>
            </w:r>
          </w:p>
        </w:tc>
        <w:tc>
          <w:tcPr>
            <w:tcW w:w="118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86.5</w:t>
            </w:r>
          </w:p>
        </w:tc>
        <w:tc>
          <w:tcPr>
            <w:tcW w:w="118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77.7</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kern w:val="0"/>
                <w:sz w:val="16"/>
                <w:szCs w:val="16"/>
              </w:rPr>
            </w:pPr>
          </w:p>
        </w:tc>
      </w:tr>
      <w:tr w:rsidR="00B96FA8" w:rsidRPr="00434CBD" w:rsidTr="00BD7834">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hAnsi="宋体" w:cs="宋体"/>
                <w:color w:val="000000"/>
                <w:kern w:val="0"/>
                <w:sz w:val="16"/>
                <w:szCs w:val="16"/>
              </w:rPr>
              <w:t>204</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cs="宋体" w:hint="eastAsia"/>
                <w:color w:val="000000"/>
                <w:kern w:val="0"/>
                <w:sz w:val="16"/>
                <w:szCs w:val="16"/>
              </w:rPr>
              <w:t>公共安全支出</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118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118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kern w:val="0"/>
                <w:sz w:val="16"/>
                <w:szCs w:val="16"/>
              </w:rPr>
            </w:pPr>
          </w:p>
        </w:tc>
      </w:tr>
      <w:tr w:rsidR="00B96FA8" w:rsidRPr="00434CBD" w:rsidTr="00BD7834">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hAnsi="宋体" w:cs="宋体"/>
                <w:color w:val="000000"/>
                <w:kern w:val="0"/>
                <w:sz w:val="16"/>
                <w:szCs w:val="16"/>
              </w:rPr>
              <w:t>20406</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cs="宋体" w:hint="eastAsia"/>
                <w:color w:val="000000"/>
                <w:kern w:val="0"/>
                <w:sz w:val="16"/>
                <w:szCs w:val="16"/>
              </w:rPr>
              <w:t>司法</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118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118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kern w:val="0"/>
                <w:sz w:val="16"/>
                <w:szCs w:val="16"/>
              </w:rPr>
            </w:pPr>
          </w:p>
        </w:tc>
      </w:tr>
      <w:tr w:rsidR="00B96FA8" w:rsidRPr="00434CBD" w:rsidTr="00BD7834">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sz w:val="16"/>
                <w:szCs w:val="16"/>
              </w:rPr>
            </w:pPr>
            <w:r>
              <w:rPr>
                <w:rFonts w:ascii="宋体" w:hAnsi="宋体" w:cs="宋体"/>
                <w:color w:val="000000"/>
                <w:kern w:val="0"/>
                <w:sz w:val="16"/>
                <w:szCs w:val="16"/>
              </w:rPr>
              <w:t>2040601</w:t>
            </w: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sz w:val="16"/>
                <w:szCs w:val="16"/>
              </w:rPr>
            </w:pPr>
            <w:r>
              <w:rPr>
                <w:rFonts w:ascii="宋体" w:cs="宋体" w:hint="eastAsia"/>
                <w:color w:val="000000"/>
                <w:sz w:val="16"/>
                <w:szCs w:val="16"/>
              </w:rPr>
              <w:t>行政运行</w:t>
            </w: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118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118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kern w:val="0"/>
                <w:sz w:val="16"/>
                <w:szCs w:val="16"/>
              </w:rPr>
            </w:pPr>
          </w:p>
        </w:tc>
      </w:tr>
      <w:tr w:rsidR="00B96FA8" w:rsidRPr="00434CBD" w:rsidTr="00BD7834">
        <w:trPr>
          <w:trHeight w:val="300"/>
        </w:trPr>
        <w:tc>
          <w:tcPr>
            <w:tcW w:w="72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kern w:val="0"/>
                <w:sz w:val="16"/>
                <w:szCs w:val="16"/>
              </w:rPr>
            </w:pPr>
          </w:p>
        </w:tc>
        <w:tc>
          <w:tcPr>
            <w:tcW w:w="251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kern w:val="0"/>
                <w:sz w:val="16"/>
                <w:szCs w:val="16"/>
              </w:rPr>
            </w:pPr>
          </w:p>
        </w:tc>
        <w:tc>
          <w:tcPr>
            <w:tcW w:w="1184"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kern w:val="0"/>
                <w:sz w:val="16"/>
                <w:szCs w:val="16"/>
              </w:rPr>
            </w:pPr>
          </w:p>
        </w:tc>
      </w:tr>
      <w:tr w:rsidR="00B96FA8" w:rsidRPr="00434CBD" w:rsidTr="00BD7834">
        <w:trPr>
          <w:trHeight w:val="300"/>
        </w:trPr>
        <w:tc>
          <w:tcPr>
            <w:tcW w:w="720" w:type="dxa"/>
            <w:tcBorders>
              <w:top w:val="single" w:sz="4" w:space="0" w:color="000000"/>
              <w:left w:val="single" w:sz="12" w:space="0" w:color="000000"/>
              <w:bottom w:val="single" w:sz="12"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w:t>
            </w:r>
          </w:p>
        </w:tc>
        <w:tc>
          <w:tcPr>
            <w:tcW w:w="2511"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87"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81"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84"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84" w:type="dxa"/>
            <w:tcBorders>
              <w:top w:val="single" w:sz="4" w:space="0" w:color="000000"/>
              <w:left w:val="single" w:sz="4" w:space="0" w:color="000000"/>
              <w:bottom w:val="single" w:sz="12"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60"/>
        </w:trPr>
        <w:tc>
          <w:tcPr>
            <w:tcW w:w="10335" w:type="dxa"/>
            <w:gridSpan w:val="14"/>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注：本表反映部门本年度取得的各项支出情况。</w:t>
            </w:r>
          </w:p>
        </w:tc>
      </w:tr>
    </w:tbl>
    <w:p w:rsidR="00B96FA8" w:rsidRDefault="00B96FA8">
      <w:pPr>
        <w:spacing w:line="360" w:lineRule="auto"/>
        <w:jc w:val="center"/>
        <w:rPr>
          <w:rFonts w:ascii="隶书" w:eastAsia="隶书" w:hAnsi="隶书" w:cs="隶书"/>
          <w:sz w:val="52"/>
          <w:szCs w:val="52"/>
        </w:rPr>
        <w:sectPr w:rsidR="00B96FA8">
          <w:pgSz w:w="11906" w:h="16838"/>
          <w:pgMar w:top="1440" w:right="1800" w:bottom="1440" w:left="1800" w:header="851" w:footer="992" w:gutter="0"/>
          <w:pgNumType w:fmt="numberInDash"/>
          <w:cols w:space="425"/>
          <w:docGrid w:type="lines" w:linePitch="312"/>
        </w:sectPr>
      </w:pPr>
    </w:p>
    <w:tbl>
      <w:tblPr>
        <w:tblW w:w="10365" w:type="dxa"/>
        <w:tblInd w:w="-1066" w:type="dxa"/>
        <w:tblLayout w:type="fixed"/>
        <w:tblCellMar>
          <w:top w:w="15" w:type="dxa"/>
          <w:left w:w="15" w:type="dxa"/>
          <w:bottom w:w="15" w:type="dxa"/>
          <w:right w:w="15" w:type="dxa"/>
        </w:tblCellMar>
        <w:tblLook w:val="00A0" w:firstRow="1" w:lastRow="0" w:firstColumn="1" w:lastColumn="0" w:noHBand="0" w:noVBand="0"/>
      </w:tblPr>
      <w:tblGrid>
        <w:gridCol w:w="1380"/>
        <w:gridCol w:w="675"/>
        <w:gridCol w:w="135"/>
        <w:gridCol w:w="278"/>
        <w:gridCol w:w="122"/>
        <w:gridCol w:w="193"/>
        <w:gridCol w:w="1072"/>
        <w:gridCol w:w="30"/>
        <w:gridCol w:w="1746"/>
        <w:gridCol w:w="316"/>
        <w:gridCol w:w="68"/>
        <w:gridCol w:w="135"/>
        <w:gridCol w:w="30"/>
        <w:gridCol w:w="295"/>
        <w:gridCol w:w="471"/>
        <w:gridCol w:w="656"/>
        <w:gridCol w:w="153"/>
        <w:gridCol w:w="190"/>
        <w:gridCol w:w="230"/>
        <w:gridCol w:w="890"/>
        <w:gridCol w:w="1270"/>
        <w:gridCol w:w="30"/>
      </w:tblGrid>
      <w:tr w:rsidR="00B96FA8" w:rsidRPr="00434CBD" w:rsidTr="00475CAE">
        <w:trPr>
          <w:trHeight w:val="375"/>
        </w:trPr>
        <w:tc>
          <w:tcPr>
            <w:tcW w:w="10365" w:type="dxa"/>
            <w:gridSpan w:val="22"/>
            <w:vAlign w:val="bottom"/>
          </w:tcPr>
          <w:p w:rsidR="00B96FA8" w:rsidRDefault="00B96FA8">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财政拨款收入支出决算表</w:t>
            </w:r>
          </w:p>
        </w:tc>
      </w:tr>
      <w:tr w:rsidR="00B96FA8" w:rsidRPr="00434CBD" w:rsidTr="00475CAE">
        <w:trPr>
          <w:trHeight w:val="285"/>
        </w:trPr>
        <w:tc>
          <w:tcPr>
            <w:tcW w:w="2468" w:type="dxa"/>
            <w:gridSpan w:val="4"/>
            <w:vAlign w:val="center"/>
          </w:tcPr>
          <w:p w:rsidR="00B96FA8" w:rsidRDefault="00B96FA8">
            <w:pPr>
              <w:rPr>
                <w:rFonts w:ascii="宋体" w:cs="宋体"/>
                <w:color w:val="000000"/>
                <w:sz w:val="16"/>
                <w:szCs w:val="16"/>
              </w:rPr>
            </w:pPr>
          </w:p>
        </w:tc>
        <w:tc>
          <w:tcPr>
            <w:tcW w:w="315" w:type="dxa"/>
            <w:gridSpan w:val="2"/>
            <w:vAlign w:val="center"/>
          </w:tcPr>
          <w:p w:rsidR="00B96FA8" w:rsidRDefault="00B96FA8">
            <w:pPr>
              <w:rPr>
                <w:rFonts w:ascii="宋体" w:cs="宋体"/>
                <w:color w:val="000000"/>
                <w:sz w:val="16"/>
                <w:szCs w:val="16"/>
              </w:rPr>
            </w:pPr>
          </w:p>
        </w:tc>
        <w:tc>
          <w:tcPr>
            <w:tcW w:w="1102" w:type="dxa"/>
            <w:gridSpan w:val="2"/>
            <w:vAlign w:val="center"/>
          </w:tcPr>
          <w:p w:rsidR="00B96FA8" w:rsidRDefault="00B96FA8">
            <w:pPr>
              <w:rPr>
                <w:rFonts w:ascii="宋体" w:cs="宋体"/>
                <w:color w:val="000000"/>
                <w:sz w:val="16"/>
                <w:szCs w:val="16"/>
              </w:rPr>
            </w:pPr>
          </w:p>
        </w:tc>
        <w:tc>
          <w:tcPr>
            <w:tcW w:w="1746" w:type="dxa"/>
            <w:vAlign w:val="center"/>
          </w:tcPr>
          <w:p w:rsidR="00B96FA8" w:rsidRDefault="00B96FA8">
            <w:pPr>
              <w:rPr>
                <w:rFonts w:ascii="宋体" w:cs="宋体"/>
                <w:color w:val="000000"/>
                <w:sz w:val="16"/>
                <w:szCs w:val="16"/>
              </w:rPr>
            </w:pPr>
          </w:p>
        </w:tc>
        <w:tc>
          <w:tcPr>
            <w:tcW w:w="316" w:type="dxa"/>
            <w:vAlign w:val="center"/>
          </w:tcPr>
          <w:p w:rsidR="00B96FA8" w:rsidRDefault="00B96FA8">
            <w:pPr>
              <w:rPr>
                <w:rFonts w:ascii="宋体" w:cs="宋体"/>
                <w:color w:val="000000"/>
                <w:sz w:val="16"/>
                <w:szCs w:val="16"/>
              </w:rPr>
            </w:pPr>
          </w:p>
        </w:tc>
        <w:tc>
          <w:tcPr>
            <w:tcW w:w="999" w:type="dxa"/>
            <w:gridSpan w:val="5"/>
            <w:vAlign w:val="center"/>
          </w:tcPr>
          <w:p w:rsidR="00B96FA8" w:rsidRDefault="00B96FA8">
            <w:pPr>
              <w:jc w:val="right"/>
              <w:rPr>
                <w:rFonts w:ascii="宋体" w:cs="宋体"/>
                <w:color w:val="000000"/>
                <w:sz w:val="16"/>
                <w:szCs w:val="16"/>
              </w:rPr>
            </w:pPr>
          </w:p>
        </w:tc>
        <w:tc>
          <w:tcPr>
            <w:tcW w:w="999" w:type="dxa"/>
            <w:gridSpan w:val="3"/>
            <w:vAlign w:val="center"/>
          </w:tcPr>
          <w:p w:rsidR="00B96FA8" w:rsidRDefault="00B96FA8">
            <w:pPr>
              <w:jc w:val="right"/>
              <w:rPr>
                <w:rFonts w:ascii="宋体" w:cs="宋体"/>
                <w:color w:val="000000"/>
                <w:sz w:val="16"/>
                <w:szCs w:val="16"/>
              </w:rPr>
            </w:pPr>
          </w:p>
        </w:tc>
        <w:tc>
          <w:tcPr>
            <w:tcW w:w="2420" w:type="dxa"/>
            <w:gridSpan w:val="4"/>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04</w:t>
            </w:r>
            <w:r>
              <w:rPr>
                <w:rFonts w:ascii="宋体" w:hAnsi="宋体" w:cs="宋体" w:hint="eastAsia"/>
                <w:color w:val="000000"/>
                <w:kern w:val="0"/>
                <w:sz w:val="16"/>
                <w:szCs w:val="16"/>
              </w:rPr>
              <w:t>表</w:t>
            </w:r>
          </w:p>
        </w:tc>
      </w:tr>
      <w:tr w:rsidR="00B96FA8" w:rsidRPr="00434CBD" w:rsidTr="00475CAE">
        <w:trPr>
          <w:trHeight w:val="285"/>
        </w:trPr>
        <w:tc>
          <w:tcPr>
            <w:tcW w:w="2468" w:type="dxa"/>
            <w:gridSpan w:val="4"/>
            <w:vAlign w:val="center"/>
          </w:tcPr>
          <w:p w:rsidR="00B96FA8" w:rsidRDefault="00B96FA8">
            <w:pPr>
              <w:rPr>
                <w:rFonts w:ascii="宋体" w:cs="宋体"/>
                <w:color w:val="000000"/>
                <w:sz w:val="16"/>
                <w:szCs w:val="16"/>
              </w:rPr>
            </w:pPr>
          </w:p>
        </w:tc>
        <w:tc>
          <w:tcPr>
            <w:tcW w:w="315" w:type="dxa"/>
            <w:gridSpan w:val="2"/>
            <w:vAlign w:val="center"/>
          </w:tcPr>
          <w:p w:rsidR="00B96FA8" w:rsidRDefault="00B96FA8">
            <w:pPr>
              <w:rPr>
                <w:rFonts w:ascii="宋体" w:cs="宋体"/>
                <w:color w:val="000000"/>
                <w:sz w:val="16"/>
                <w:szCs w:val="16"/>
              </w:rPr>
            </w:pPr>
          </w:p>
        </w:tc>
        <w:tc>
          <w:tcPr>
            <w:tcW w:w="1102" w:type="dxa"/>
            <w:gridSpan w:val="2"/>
            <w:vAlign w:val="center"/>
          </w:tcPr>
          <w:p w:rsidR="00B96FA8" w:rsidRDefault="00B96FA8">
            <w:pPr>
              <w:rPr>
                <w:rFonts w:ascii="宋体" w:cs="宋体"/>
                <w:color w:val="000000"/>
                <w:sz w:val="16"/>
                <w:szCs w:val="16"/>
              </w:rPr>
            </w:pPr>
          </w:p>
        </w:tc>
        <w:tc>
          <w:tcPr>
            <w:tcW w:w="1746" w:type="dxa"/>
            <w:vAlign w:val="center"/>
          </w:tcPr>
          <w:p w:rsidR="00B96FA8" w:rsidRDefault="00B96FA8">
            <w:pPr>
              <w:rPr>
                <w:rFonts w:ascii="宋体" w:cs="宋体"/>
                <w:color w:val="000000"/>
                <w:sz w:val="16"/>
                <w:szCs w:val="16"/>
              </w:rPr>
            </w:pPr>
          </w:p>
        </w:tc>
        <w:tc>
          <w:tcPr>
            <w:tcW w:w="316" w:type="dxa"/>
            <w:vAlign w:val="center"/>
          </w:tcPr>
          <w:p w:rsidR="00B96FA8" w:rsidRDefault="00B96FA8">
            <w:pPr>
              <w:rPr>
                <w:rFonts w:ascii="宋体" w:cs="宋体"/>
                <w:color w:val="000000"/>
                <w:sz w:val="16"/>
                <w:szCs w:val="16"/>
              </w:rPr>
            </w:pPr>
          </w:p>
        </w:tc>
        <w:tc>
          <w:tcPr>
            <w:tcW w:w="999" w:type="dxa"/>
            <w:gridSpan w:val="5"/>
            <w:vAlign w:val="center"/>
          </w:tcPr>
          <w:p w:rsidR="00B96FA8" w:rsidRDefault="00B96FA8">
            <w:pPr>
              <w:jc w:val="right"/>
              <w:rPr>
                <w:rFonts w:ascii="宋体" w:cs="宋体"/>
                <w:color w:val="000000"/>
                <w:sz w:val="16"/>
                <w:szCs w:val="16"/>
              </w:rPr>
            </w:pPr>
          </w:p>
        </w:tc>
        <w:tc>
          <w:tcPr>
            <w:tcW w:w="999" w:type="dxa"/>
            <w:gridSpan w:val="3"/>
            <w:vAlign w:val="center"/>
          </w:tcPr>
          <w:p w:rsidR="00B96FA8" w:rsidRDefault="00B96FA8">
            <w:pPr>
              <w:jc w:val="right"/>
              <w:rPr>
                <w:rFonts w:ascii="宋体" w:cs="宋体"/>
                <w:color w:val="000000"/>
                <w:sz w:val="16"/>
                <w:szCs w:val="16"/>
              </w:rPr>
            </w:pPr>
          </w:p>
        </w:tc>
        <w:tc>
          <w:tcPr>
            <w:tcW w:w="2420" w:type="dxa"/>
            <w:gridSpan w:val="4"/>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B96FA8" w:rsidRPr="00434CBD" w:rsidTr="00475CAE">
        <w:trPr>
          <w:trHeight w:val="285"/>
        </w:trPr>
        <w:tc>
          <w:tcPr>
            <w:tcW w:w="3885" w:type="dxa"/>
            <w:gridSpan w:val="8"/>
            <w:tcBorders>
              <w:top w:val="single" w:sz="12"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收　　入</w:t>
            </w:r>
          </w:p>
        </w:tc>
        <w:tc>
          <w:tcPr>
            <w:tcW w:w="6480" w:type="dxa"/>
            <w:gridSpan w:val="14"/>
            <w:tcBorders>
              <w:top w:val="single" w:sz="12"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支　　出</w:t>
            </w:r>
          </w:p>
        </w:tc>
      </w:tr>
      <w:tr w:rsidR="00B96FA8" w:rsidRPr="00434CBD" w:rsidTr="00015260">
        <w:trPr>
          <w:trHeight w:val="480"/>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行次</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金额</w:t>
            </w: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行次</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一般公共预算财政拨款</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政府性基金预算财政拨款</w:t>
            </w: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　　次</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w:t>
            </w:r>
            <w:r>
              <w:rPr>
                <w:rFonts w:ascii="宋体" w:hAnsi="宋体" w:cs="宋体"/>
                <w:b/>
                <w:color w:val="000000"/>
                <w:kern w:val="0"/>
                <w:sz w:val="16"/>
                <w:szCs w:val="16"/>
              </w:rPr>
              <w:t xml:space="preserve">    </w:t>
            </w:r>
            <w:r>
              <w:rPr>
                <w:rFonts w:ascii="宋体" w:hAnsi="宋体" w:cs="宋体" w:hint="eastAsia"/>
                <w:b/>
                <w:color w:val="000000"/>
                <w:kern w:val="0"/>
                <w:sz w:val="16"/>
                <w:szCs w:val="16"/>
              </w:rPr>
              <w:t>次</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一、一般公共预算财政拨款</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493.9</w:t>
            </w: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一、一般公共服务支出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31</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164.2</w:t>
            </w: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Pr="00015260" w:rsidRDefault="00B96FA8">
            <w:pPr>
              <w:widowControl/>
              <w:jc w:val="right"/>
              <w:textAlignment w:val="center"/>
              <w:rPr>
                <w:rFonts w:ascii="宋体" w:cs="宋体"/>
                <w:b/>
                <w:color w:val="000000"/>
                <w:sz w:val="16"/>
                <w:szCs w:val="16"/>
              </w:rPr>
            </w:pPr>
            <w:r>
              <w:rPr>
                <w:rFonts w:ascii="宋体" w:cs="宋体"/>
                <w:b/>
                <w:color w:val="000000"/>
                <w:sz w:val="16"/>
                <w:szCs w:val="16"/>
              </w:rPr>
              <w:t>164.2</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二、政府性基金预算财政拨款</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二、外交支出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32</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015260">
            <w:pPr>
              <w:widowControl/>
              <w:ind w:right="80"/>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Pr="00015260" w:rsidRDefault="00B96FA8">
            <w:pPr>
              <w:widowControl/>
              <w:jc w:val="right"/>
              <w:textAlignment w:val="center"/>
              <w:rPr>
                <w:rFonts w:ascii="宋体" w:cs="宋体"/>
                <w:b/>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三、国防支出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33</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rsidP="00015260">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rsidP="00444C23">
            <w:pPr>
              <w:widowControl/>
              <w:ind w:right="80"/>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四、公共安全支出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34</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329.7</w:t>
            </w: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329.7</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五、教育支出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35</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rsidP="00015260">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六、科学技术支出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36</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015260">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7</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七、文化体育与传媒支出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37</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八、社会保障和就业支出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38</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九、医疗卫生与计划生育支出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39</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十、节能环保支出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40</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十一、城乡社区支出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41</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D41ABA">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12</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十二、农林水支出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42</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13</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十三、交通运输支出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43</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14</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十四、资源勘探信息等支出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44</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15</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rsidP="00444C23">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十五、商业服务业等支出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45</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16</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十六、金融支出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46</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17</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十七、援助其他地区支出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47</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D41ABA">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18</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十八、国土海洋气象等支出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48</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19</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十九、住房保障支出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49</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D41ABA">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20</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二十、粮油物资储备支出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50</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rsidP="00D41ABA">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D41ABA">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21</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二十一、其他支出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51</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22</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二十二、债务还本支出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52</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23</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二十三、债务付息支出</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53</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rsidP="00D41ABA">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24</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54</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jc w:val="right"/>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本年收入合计</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25</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493.9</w:t>
            </w: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本年支出合计</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55</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493.9</w:t>
            </w: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493.9</w:t>
            </w: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年初财政拨款结转和结余</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26</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 xml:space="preserve">　年末财政拨款结转和结余</w:t>
            </w: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56</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 xml:space="preserve">　一般公共预算财政拨款</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27</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57</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jc w:val="right"/>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 xml:space="preserve">　政府性基金预算财政拨款</w:t>
            </w: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28</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58</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jc w:val="right"/>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40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29</w:t>
            </w:r>
          </w:p>
        </w:tc>
        <w:tc>
          <w:tcPr>
            <w:tcW w:w="129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265"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59</w:t>
            </w:r>
          </w:p>
        </w:tc>
        <w:tc>
          <w:tcPr>
            <w:tcW w:w="1127"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463"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30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015260">
        <w:trPr>
          <w:trHeight w:val="285"/>
        </w:trPr>
        <w:tc>
          <w:tcPr>
            <w:tcW w:w="2190" w:type="dxa"/>
            <w:gridSpan w:val="3"/>
            <w:tcBorders>
              <w:top w:val="single" w:sz="4" w:space="0" w:color="000000"/>
              <w:left w:val="single" w:sz="12" w:space="0" w:color="000000"/>
              <w:bottom w:val="single" w:sz="12"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总计</w:t>
            </w:r>
          </w:p>
        </w:tc>
        <w:tc>
          <w:tcPr>
            <w:tcW w:w="400"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30</w:t>
            </w:r>
          </w:p>
        </w:tc>
        <w:tc>
          <w:tcPr>
            <w:tcW w:w="1295" w:type="dxa"/>
            <w:gridSpan w:val="3"/>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493.9</w:t>
            </w:r>
          </w:p>
        </w:tc>
        <w:tc>
          <w:tcPr>
            <w:tcW w:w="2265" w:type="dxa"/>
            <w:gridSpan w:val="4"/>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总计</w:t>
            </w:r>
          </w:p>
        </w:tc>
        <w:tc>
          <w:tcPr>
            <w:tcW w:w="325"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60</w:t>
            </w:r>
          </w:p>
        </w:tc>
        <w:tc>
          <w:tcPr>
            <w:tcW w:w="1127"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493.9</w:t>
            </w:r>
          </w:p>
        </w:tc>
        <w:tc>
          <w:tcPr>
            <w:tcW w:w="1463" w:type="dxa"/>
            <w:gridSpan w:val="4"/>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493.9</w:t>
            </w:r>
          </w:p>
        </w:tc>
        <w:tc>
          <w:tcPr>
            <w:tcW w:w="1300" w:type="dxa"/>
            <w:gridSpan w:val="2"/>
            <w:tcBorders>
              <w:top w:val="single" w:sz="4" w:space="0" w:color="000000"/>
              <w:left w:val="single" w:sz="4" w:space="0" w:color="000000"/>
              <w:bottom w:val="single" w:sz="12"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p>
        </w:tc>
      </w:tr>
      <w:tr w:rsidR="00B96FA8" w:rsidRPr="00434CBD" w:rsidTr="00475CAE">
        <w:trPr>
          <w:trHeight w:val="495"/>
        </w:trPr>
        <w:tc>
          <w:tcPr>
            <w:tcW w:w="10365" w:type="dxa"/>
            <w:gridSpan w:val="22"/>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注：本表反映部门本年度一般公共预算财政拨款和政府性基金预算财政拨款的总收入和年末结转结余情况。</w:t>
            </w:r>
            <w:r>
              <w:rPr>
                <w:rFonts w:ascii="宋体" w:hAnsi="宋体" w:cs="宋体"/>
                <w:color w:val="000000"/>
                <w:kern w:val="0"/>
                <w:sz w:val="16"/>
                <w:szCs w:val="16"/>
              </w:rPr>
              <w:t xml:space="preserve">             </w:t>
            </w:r>
          </w:p>
        </w:tc>
      </w:tr>
      <w:tr w:rsidR="00B96FA8" w:rsidRPr="00434CBD" w:rsidTr="00475CAE">
        <w:trPr>
          <w:gridAfter w:val="1"/>
          <w:wAfter w:w="30" w:type="dxa"/>
          <w:trHeight w:val="375"/>
        </w:trPr>
        <w:tc>
          <w:tcPr>
            <w:tcW w:w="10335" w:type="dxa"/>
            <w:gridSpan w:val="21"/>
            <w:vAlign w:val="bottom"/>
          </w:tcPr>
          <w:p w:rsidR="00B96FA8" w:rsidRDefault="00B96FA8">
            <w:pPr>
              <w:widowControl/>
              <w:jc w:val="center"/>
              <w:textAlignment w:val="bottom"/>
              <w:rPr>
                <w:rFonts w:ascii="黑体" w:eastAsia="黑体" w:hAnsi="宋体" w:cs="黑体"/>
                <w:color w:val="000000"/>
                <w:sz w:val="28"/>
                <w:szCs w:val="28"/>
              </w:rPr>
            </w:pPr>
            <w:r>
              <w:rPr>
                <w:rFonts w:ascii="隶书" w:eastAsia="隶书" w:hAnsi="隶书" w:cs="隶书"/>
                <w:sz w:val="52"/>
                <w:szCs w:val="52"/>
              </w:rPr>
              <w:lastRenderedPageBreak/>
              <w:br w:type="page"/>
            </w:r>
            <w:r>
              <w:rPr>
                <w:rFonts w:ascii="黑体" w:eastAsia="黑体" w:hAnsi="宋体" w:cs="黑体" w:hint="eastAsia"/>
                <w:color w:val="000000"/>
                <w:kern w:val="0"/>
                <w:sz w:val="28"/>
                <w:szCs w:val="28"/>
              </w:rPr>
              <w:t>一般公共预算财政拨款支出决算表</w:t>
            </w:r>
          </w:p>
        </w:tc>
      </w:tr>
      <w:tr w:rsidR="00B96FA8" w:rsidRPr="00434CBD" w:rsidTr="00475CAE">
        <w:trPr>
          <w:gridAfter w:val="1"/>
          <w:wAfter w:w="30" w:type="dxa"/>
          <w:trHeight w:val="285"/>
        </w:trPr>
        <w:tc>
          <w:tcPr>
            <w:tcW w:w="2055" w:type="dxa"/>
            <w:gridSpan w:val="2"/>
            <w:vAlign w:val="center"/>
          </w:tcPr>
          <w:p w:rsidR="00B96FA8" w:rsidRDefault="00B96FA8">
            <w:pPr>
              <w:rPr>
                <w:rFonts w:ascii="宋体" w:cs="宋体"/>
                <w:color w:val="000000"/>
                <w:sz w:val="16"/>
                <w:szCs w:val="16"/>
              </w:rPr>
            </w:pPr>
          </w:p>
        </w:tc>
        <w:tc>
          <w:tcPr>
            <w:tcW w:w="1800" w:type="dxa"/>
            <w:gridSpan w:val="5"/>
            <w:vAlign w:val="center"/>
          </w:tcPr>
          <w:p w:rsidR="00B96FA8" w:rsidRDefault="00B96FA8">
            <w:pPr>
              <w:rPr>
                <w:rFonts w:ascii="宋体" w:cs="宋体"/>
                <w:color w:val="000000"/>
                <w:sz w:val="16"/>
                <w:szCs w:val="16"/>
              </w:rPr>
            </w:pPr>
          </w:p>
        </w:tc>
        <w:tc>
          <w:tcPr>
            <w:tcW w:w="2325" w:type="dxa"/>
            <w:gridSpan w:val="6"/>
            <w:vAlign w:val="center"/>
          </w:tcPr>
          <w:p w:rsidR="00B96FA8" w:rsidRDefault="00B96FA8">
            <w:pPr>
              <w:rPr>
                <w:rFonts w:ascii="宋体" w:cs="宋体"/>
                <w:color w:val="000000"/>
                <w:sz w:val="16"/>
                <w:szCs w:val="16"/>
              </w:rPr>
            </w:pPr>
          </w:p>
        </w:tc>
        <w:tc>
          <w:tcPr>
            <w:tcW w:w="1575" w:type="dxa"/>
            <w:gridSpan w:val="4"/>
            <w:vAlign w:val="center"/>
          </w:tcPr>
          <w:p w:rsidR="00B96FA8" w:rsidRDefault="00B96FA8">
            <w:pPr>
              <w:rPr>
                <w:rFonts w:ascii="宋体" w:cs="宋体"/>
                <w:color w:val="000000"/>
                <w:sz w:val="16"/>
                <w:szCs w:val="16"/>
              </w:rPr>
            </w:pPr>
          </w:p>
        </w:tc>
        <w:tc>
          <w:tcPr>
            <w:tcW w:w="2580" w:type="dxa"/>
            <w:gridSpan w:val="4"/>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05</w:t>
            </w:r>
            <w:r>
              <w:rPr>
                <w:rFonts w:ascii="宋体" w:hAnsi="宋体" w:cs="宋体" w:hint="eastAsia"/>
                <w:color w:val="000000"/>
                <w:kern w:val="0"/>
                <w:sz w:val="16"/>
                <w:szCs w:val="16"/>
              </w:rPr>
              <w:t>表</w:t>
            </w:r>
          </w:p>
        </w:tc>
      </w:tr>
      <w:tr w:rsidR="00B96FA8" w:rsidRPr="00434CBD" w:rsidTr="00475CAE">
        <w:trPr>
          <w:gridAfter w:val="1"/>
          <w:wAfter w:w="30" w:type="dxa"/>
          <w:trHeight w:val="270"/>
        </w:trPr>
        <w:tc>
          <w:tcPr>
            <w:tcW w:w="2055" w:type="dxa"/>
            <w:gridSpan w:val="2"/>
            <w:vAlign w:val="center"/>
          </w:tcPr>
          <w:p w:rsidR="00B96FA8" w:rsidRDefault="00B96FA8">
            <w:pPr>
              <w:rPr>
                <w:rFonts w:ascii="宋体" w:cs="宋体"/>
                <w:color w:val="000000"/>
                <w:sz w:val="16"/>
                <w:szCs w:val="16"/>
              </w:rPr>
            </w:pPr>
          </w:p>
        </w:tc>
        <w:tc>
          <w:tcPr>
            <w:tcW w:w="1800" w:type="dxa"/>
            <w:gridSpan w:val="5"/>
            <w:vAlign w:val="center"/>
          </w:tcPr>
          <w:p w:rsidR="00B96FA8" w:rsidRDefault="00B96FA8">
            <w:pPr>
              <w:rPr>
                <w:rFonts w:ascii="宋体" w:cs="宋体"/>
                <w:color w:val="000000"/>
                <w:sz w:val="16"/>
                <w:szCs w:val="16"/>
              </w:rPr>
            </w:pPr>
          </w:p>
        </w:tc>
        <w:tc>
          <w:tcPr>
            <w:tcW w:w="2325" w:type="dxa"/>
            <w:gridSpan w:val="6"/>
            <w:vAlign w:val="center"/>
          </w:tcPr>
          <w:p w:rsidR="00B96FA8" w:rsidRDefault="00B96FA8">
            <w:pPr>
              <w:rPr>
                <w:rFonts w:ascii="宋体" w:cs="宋体"/>
                <w:color w:val="000000"/>
                <w:sz w:val="16"/>
                <w:szCs w:val="16"/>
              </w:rPr>
            </w:pPr>
          </w:p>
        </w:tc>
        <w:tc>
          <w:tcPr>
            <w:tcW w:w="1575" w:type="dxa"/>
            <w:gridSpan w:val="4"/>
            <w:vAlign w:val="center"/>
          </w:tcPr>
          <w:p w:rsidR="00B96FA8" w:rsidRDefault="00B96FA8">
            <w:pPr>
              <w:rPr>
                <w:rFonts w:ascii="宋体" w:cs="宋体"/>
                <w:color w:val="000000"/>
                <w:sz w:val="16"/>
                <w:szCs w:val="16"/>
              </w:rPr>
            </w:pPr>
          </w:p>
        </w:tc>
        <w:tc>
          <w:tcPr>
            <w:tcW w:w="2580" w:type="dxa"/>
            <w:gridSpan w:val="4"/>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B96FA8" w:rsidRPr="00434CBD" w:rsidTr="00475CAE">
        <w:trPr>
          <w:gridAfter w:val="1"/>
          <w:wAfter w:w="30" w:type="dxa"/>
          <w:trHeight w:val="300"/>
        </w:trPr>
        <w:tc>
          <w:tcPr>
            <w:tcW w:w="3855" w:type="dxa"/>
            <w:gridSpan w:val="7"/>
            <w:tcBorders>
              <w:top w:val="single" w:sz="12"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项目</w:t>
            </w:r>
          </w:p>
        </w:tc>
        <w:tc>
          <w:tcPr>
            <w:tcW w:w="2160" w:type="dxa"/>
            <w:gridSpan w:val="4"/>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本年支出合计</w:t>
            </w:r>
          </w:p>
        </w:tc>
        <w:tc>
          <w:tcPr>
            <w:tcW w:w="2160" w:type="dxa"/>
            <w:gridSpan w:val="8"/>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基本支出</w:t>
            </w:r>
          </w:p>
        </w:tc>
        <w:tc>
          <w:tcPr>
            <w:tcW w:w="2160" w:type="dxa"/>
            <w:gridSpan w:val="2"/>
            <w:vMerge w:val="restart"/>
            <w:tcBorders>
              <w:top w:val="single" w:sz="12"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项目支出</w:t>
            </w:r>
          </w:p>
        </w:tc>
      </w:tr>
      <w:tr w:rsidR="00B96FA8" w:rsidRPr="00434CBD" w:rsidTr="00475CAE">
        <w:trPr>
          <w:gridAfter w:val="1"/>
          <w:wAfter w:w="30" w:type="dxa"/>
          <w:trHeight w:val="600"/>
        </w:trPr>
        <w:tc>
          <w:tcPr>
            <w:tcW w:w="138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功能分类</w:t>
            </w:r>
            <w:r>
              <w:rPr>
                <w:rFonts w:ascii="宋体" w:cs="宋体"/>
                <w:b/>
                <w:color w:val="000000"/>
                <w:kern w:val="0"/>
                <w:sz w:val="16"/>
                <w:szCs w:val="16"/>
              </w:rPr>
              <w:br/>
            </w:r>
            <w:r>
              <w:rPr>
                <w:rFonts w:ascii="宋体" w:hAnsi="宋体" w:cs="宋体" w:hint="eastAsia"/>
                <w:b/>
                <w:color w:val="000000"/>
                <w:kern w:val="0"/>
                <w:sz w:val="16"/>
                <w:szCs w:val="16"/>
              </w:rPr>
              <w:t>科目编码</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2160" w:type="dxa"/>
            <w:gridSpan w:val="4"/>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2160" w:type="dxa"/>
            <w:gridSpan w:val="8"/>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2160" w:type="dxa"/>
            <w:gridSpan w:val="2"/>
            <w:vMerge/>
            <w:tcBorders>
              <w:top w:val="single" w:sz="12" w:space="0" w:color="000000"/>
              <w:left w:val="single" w:sz="4" w:space="0" w:color="000000"/>
              <w:bottom w:val="single" w:sz="4" w:space="0" w:color="000000"/>
              <w:right w:val="single" w:sz="12" w:space="0" w:color="000000"/>
            </w:tcBorders>
            <w:vAlign w:val="center"/>
          </w:tcPr>
          <w:p w:rsidR="00B96FA8" w:rsidRDefault="00B96FA8">
            <w:pPr>
              <w:jc w:val="center"/>
              <w:rPr>
                <w:rFonts w:ascii="宋体" w:cs="宋体"/>
                <w:b/>
                <w:color w:val="000000"/>
                <w:sz w:val="16"/>
                <w:szCs w:val="16"/>
              </w:rPr>
            </w:pPr>
          </w:p>
        </w:tc>
      </w:tr>
      <w:tr w:rsidR="00B96FA8" w:rsidRPr="00434CBD" w:rsidTr="00475CAE">
        <w:trPr>
          <w:gridAfter w:val="1"/>
          <w:wAfter w:w="30" w:type="dxa"/>
          <w:trHeight w:val="300"/>
        </w:trPr>
        <w:tc>
          <w:tcPr>
            <w:tcW w:w="3855" w:type="dxa"/>
            <w:gridSpan w:val="7"/>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栏次</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r>
      <w:tr w:rsidR="00B96FA8" w:rsidRPr="00434CBD" w:rsidTr="00475CAE">
        <w:trPr>
          <w:gridAfter w:val="1"/>
          <w:wAfter w:w="30" w:type="dxa"/>
          <w:trHeight w:val="300"/>
        </w:trPr>
        <w:tc>
          <w:tcPr>
            <w:tcW w:w="3855" w:type="dxa"/>
            <w:gridSpan w:val="7"/>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493.9</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416.2</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77.7</w:t>
            </w:r>
          </w:p>
        </w:tc>
      </w:tr>
      <w:tr w:rsidR="00B96FA8"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b/>
                <w:color w:val="000000"/>
                <w:sz w:val="16"/>
                <w:szCs w:val="16"/>
              </w:rPr>
            </w:pPr>
            <w:r>
              <w:rPr>
                <w:rFonts w:ascii="宋体" w:hAnsi="宋体" w:cs="宋体"/>
                <w:b/>
                <w:color w:val="000000"/>
                <w:kern w:val="0"/>
                <w:sz w:val="16"/>
                <w:szCs w:val="16"/>
              </w:rPr>
              <w:t>201</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一般公共服务支出</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164.2</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86.5</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77.7</w:t>
            </w:r>
          </w:p>
        </w:tc>
      </w:tr>
      <w:tr w:rsidR="00B96FA8"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sz w:val="16"/>
                <w:szCs w:val="16"/>
              </w:rPr>
            </w:pPr>
            <w:r>
              <w:rPr>
                <w:rFonts w:ascii="宋体" w:hAnsi="宋体" w:cs="宋体"/>
                <w:color w:val="000000"/>
                <w:kern w:val="0"/>
                <w:sz w:val="16"/>
                <w:szCs w:val="16"/>
              </w:rPr>
              <w:t>20199</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sz w:val="16"/>
                <w:szCs w:val="16"/>
              </w:rPr>
            </w:pPr>
            <w:r>
              <w:rPr>
                <w:rFonts w:ascii="宋体" w:hAnsi="宋体" w:cs="宋体" w:hint="eastAsia"/>
                <w:color w:val="000000"/>
                <w:kern w:val="0"/>
                <w:sz w:val="16"/>
                <w:szCs w:val="16"/>
              </w:rPr>
              <w:t>其他一般公共服务支出</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164.2</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86.5</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77.7</w:t>
            </w:r>
          </w:p>
        </w:tc>
      </w:tr>
      <w:tr w:rsidR="00B96FA8"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hAnsi="宋体" w:cs="宋体"/>
                <w:color w:val="000000"/>
                <w:kern w:val="0"/>
                <w:sz w:val="16"/>
                <w:szCs w:val="16"/>
              </w:rPr>
              <w:t>2019999</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cs="宋体" w:hint="eastAsia"/>
                <w:color w:val="000000"/>
                <w:kern w:val="0"/>
                <w:sz w:val="16"/>
                <w:szCs w:val="16"/>
              </w:rPr>
              <w:t>其他一般公共服务支出</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164.2</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86.5</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77.7</w:t>
            </w:r>
          </w:p>
        </w:tc>
      </w:tr>
      <w:tr w:rsidR="00B96FA8"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hAnsi="宋体" w:cs="宋体"/>
                <w:color w:val="000000"/>
                <w:kern w:val="0"/>
                <w:sz w:val="16"/>
                <w:szCs w:val="16"/>
              </w:rPr>
              <w:t>204</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cs="宋体" w:hint="eastAsia"/>
                <w:color w:val="000000"/>
                <w:kern w:val="0"/>
                <w:sz w:val="16"/>
                <w:szCs w:val="16"/>
              </w:rPr>
              <w:t>公共安全支出</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rsidP="002F3022">
            <w:pPr>
              <w:widowControl/>
              <w:jc w:val="right"/>
              <w:textAlignment w:val="center"/>
              <w:rPr>
                <w:rFonts w:ascii="宋体" w:cs="宋体"/>
                <w:color w:val="000000"/>
                <w:kern w:val="0"/>
                <w:sz w:val="16"/>
                <w:szCs w:val="16"/>
              </w:rPr>
            </w:pPr>
          </w:p>
        </w:tc>
      </w:tr>
      <w:tr w:rsidR="00B96FA8"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hAnsi="宋体" w:cs="宋体"/>
                <w:color w:val="000000"/>
                <w:kern w:val="0"/>
                <w:sz w:val="16"/>
                <w:szCs w:val="16"/>
              </w:rPr>
              <w:t>20406</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kern w:val="0"/>
                <w:sz w:val="16"/>
                <w:szCs w:val="16"/>
              </w:rPr>
            </w:pPr>
            <w:r>
              <w:rPr>
                <w:rFonts w:ascii="宋体" w:cs="宋体" w:hint="eastAsia"/>
                <w:color w:val="000000"/>
                <w:kern w:val="0"/>
                <w:sz w:val="16"/>
                <w:szCs w:val="16"/>
              </w:rPr>
              <w:t>司法</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rsidP="002F3022">
            <w:pPr>
              <w:widowControl/>
              <w:jc w:val="right"/>
              <w:textAlignment w:val="center"/>
              <w:rPr>
                <w:rFonts w:ascii="宋体" w:cs="宋体"/>
                <w:color w:val="000000"/>
                <w:kern w:val="0"/>
                <w:sz w:val="16"/>
                <w:szCs w:val="16"/>
              </w:rPr>
            </w:pPr>
          </w:p>
        </w:tc>
      </w:tr>
      <w:tr w:rsidR="00B96FA8"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sz w:val="16"/>
                <w:szCs w:val="16"/>
              </w:rPr>
            </w:pPr>
            <w:r>
              <w:rPr>
                <w:rFonts w:ascii="宋体" w:hAnsi="宋体" w:cs="宋体"/>
                <w:color w:val="000000"/>
                <w:kern w:val="0"/>
                <w:sz w:val="16"/>
                <w:szCs w:val="16"/>
              </w:rPr>
              <w:t>2040601</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left"/>
              <w:textAlignment w:val="center"/>
              <w:rPr>
                <w:rFonts w:ascii="宋体" w:cs="宋体"/>
                <w:color w:val="000000"/>
                <w:sz w:val="16"/>
                <w:szCs w:val="16"/>
              </w:rPr>
            </w:pPr>
            <w:r>
              <w:rPr>
                <w:rFonts w:ascii="宋体" w:cs="宋体" w:hint="eastAsia"/>
                <w:color w:val="000000"/>
                <w:sz w:val="16"/>
                <w:szCs w:val="16"/>
              </w:rPr>
              <w:t>行政运行</w:t>
            </w: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jc w:val="right"/>
              <w:textAlignment w:val="center"/>
              <w:rPr>
                <w:rFonts w:ascii="宋体" w:cs="宋体"/>
                <w:color w:val="000000"/>
                <w:kern w:val="0"/>
                <w:sz w:val="16"/>
                <w:szCs w:val="16"/>
              </w:rPr>
            </w:pPr>
            <w:r>
              <w:rPr>
                <w:rFonts w:ascii="宋体" w:cs="宋体"/>
                <w:color w:val="000000"/>
                <w:kern w:val="0"/>
                <w:sz w:val="16"/>
                <w:szCs w:val="16"/>
              </w:rPr>
              <w:t>329.7</w:t>
            </w: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rsidP="002F3022">
            <w:pPr>
              <w:widowControl/>
              <w:jc w:val="right"/>
              <w:textAlignment w:val="center"/>
              <w:rPr>
                <w:rFonts w:ascii="宋体" w:cs="宋体"/>
                <w:color w:val="000000"/>
                <w:kern w:val="0"/>
                <w:sz w:val="16"/>
                <w:szCs w:val="16"/>
              </w:rPr>
            </w:pPr>
          </w:p>
        </w:tc>
      </w:tr>
      <w:tr w:rsidR="00B96FA8"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kern w:val="0"/>
                <w:sz w:val="16"/>
                <w:szCs w:val="16"/>
              </w:rPr>
            </w:pP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kern w:val="0"/>
                <w:sz w:val="16"/>
                <w:szCs w:val="16"/>
              </w:rPr>
            </w:pP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475CAE">
        <w:trPr>
          <w:gridAfter w:val="1"/>
          <w:wAfter w:w="30" w:type="dxa"/>
          <w:trHeight w:val="300"/>
        </w:trPr>
        <w:tc>
          <w:tcPr>
            <w:tcW w:w="138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w:t>
            </w:r>
          </w:p>
        </w:tc>
        <w:tc>
          <w:tcPr>
            <w:tcW w:w="2475" w:type="dxa"/>
            <w:gridSpan w:val="6"/>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475CAE">
        <w:trPr>
          <w:gridAfter w:val="1"/>
          <w:wAfter w:w="30" w:type="dxa"/>
          <w:trHeight w:val="300"/>
        </w:trPr>
        <w:tc>
          <w:tcPr>
            <w:tcW w:w="1380" w:type="dxa"/>
            <w:tcBorders>
              <w:top w:val="single" w:sz="4" w:space="0" w:color="000000"/>
              <w:left w:val="single" w:sz="12" w:space="0" w:color="000000"/>
              <w:bottom w:val="single" w:sz="12"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w:t>
            </w:r>
          </w:p>
        </w:tc>
        <w:tc>
          <w:tcPr>
            <w:tcW w:w="2475" w:type="dxa"/>
            <w:gridSpan w:val="6"/>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p>
        </w:tc>
        <w:tc>
          <w:tcPr>
            <w:tcW w:w="2160" w:type="dxa"/>
            <w:gridSpan w:val="4"/>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160" w:type="dxa"/>
            <w:gridSpan w:val="8"/>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2160" w:type="dxa"/>
            <w:gridSpan w:val="2"/>
            <w:tcBorders>
              <w:top w:val="single" w:sz="4" w:space="0" w:color="000000"/>
              <w:left w:val="single" w:sz="4" w:space="0" w:color="000000"/>
              <w:bottom w:val="single" w:sz="12"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475CAE">
        <w:trPr>
          <w:gridAfter w:val="1"/>
          <w:wAfter w:w="30" w:type="dxa"/>
          <w:trHeight w:val="600"/>
        </w:trPr>
        <w:tc>
          <w:tcPr>
            <w:tcW w:w="10335" w:type="dxa"/>
            <w:gridSpan w:val="21"/>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注：本表反映部门本年度一般公共预算财政拨款实际支出情况。</w:t>
            </w:r>
            <w:r>
              <w:rPr>
                <w:rFonts w:ascii="宋体" w:hAnsi="宋体" w:cs="宋体"/>
                <w:color w:val="000000"/>
                <w:kern w:val="0"/>
                <w:sz w:val="16"/>
                <w:szCs w:val="16"/>
              </w:rPr>
              <w:t xml:space="preserve">             </w:t>
            </w:r>
          </w:p>
        </w:tc>
      </w:tr>
    </w:tbl>
    <w:p w:rsidR="00B96FA8" w:rsidRDefault="00B96FA8">
      <w:pPr>
        <w:spacing w:line="360" w:lineRule="auto"/>
        <w:jc w:val="center"/>
        <w:rPr>
          <w:rFonts w:ascii="隶书" w:eastAsia="隶书" w:hAnsi="隶书" w:cs="隶书"/>
          <w:sz w:val="52"/>
          <w:szCs w:val="52"/>
        </w:rPr>
        <w:sectPr w:rsidR="00B96FA8">
          <w:pgSz w:w="11906" w:h="16838"/>
          <w:pgMar w:top="1440" w:right="1800" w:bottom="1440" w:left="1800" w:header="851" w:footer="992" w:gutter="0"/>
          <w:pgNumType w:fmt="numberInDash"/>
          <w:cols w:space="425"/>
          <w:docGrid w:type="lines" w:linePitch="312"/>
        </w:sectPr>
      </w:pPr>
    </w:p>
    <w:tbl>
      <w:tblPr>
        <w:tblW w:w="10365" w:type="dxa"/>
        <w:tblInd w:w="-1081" w:type="dxa"/>
        <w:tblLayout w:type="fixed"/>
        <w:tblCellMar>
          <w:top w:w="15" w:type="dxa"/>
          <w:left w:w="15" w:type="dxa"/>
          <w:bottom w:w="15" w:type="dxa"/>
          <w:right w:w="15" w:type="dxa"/>
        </w:tblCellMar>
        <w:tblLook w:val="00A0" w:firstRow="1" w:lastRow="0" w:firstColumn="1" w:lastColumn="0" w:noHBand="0" w:noVBand="0"/>
      </w:tblPr>
      <w:tblGrid>
        <w:gridCol w:w="900"/>
        <w:gridCol w:w="935"/>
        <w:gridCol w:w="1794"/>
        <w:gridCol w:w="1620"/>
        <w:gridCol w:w="754"/>
        <w:gridCol w:w="117"/>
        <w:gridCol w:w="1677"/>
        <w:gridCol w:w="993"/>
        <w:gridCol w:w="1575"/>
      </w:tblGrid>
      <w:tr w:rsidR="00B96FA8" w:rsidRPr="00434CBD">
        <w:trPr>
          <w:trHeight w:val="375"/>
        </w:trPr>
        <w:tc>
          <w:tcPr>
            <w:tcW w:w="10365" w:type="dxa"/>
            <w:gridSpan w:val="9"/>
            <w:vAlign w:val="bottom"/>
          </w:tcPr>
          <w:p w:rsidR="00B96FA8" w:rsidRDefault="00B96FA8">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一般公共预算财政拨款基本支出决算表</w:t>
            </w:r>
          </w:p>
        </w:tc>
      </w:tr>
      <w:tr w:rsidR="00B96FA8" w:rsidRPr="00434CBD">
        <w:trPr>
          <w:trHeight w:val="285"/>
        </w:trPr>
        <w:tc>
          <w:tcPr>
            <w:tcW w:w="1835" w:type="dxa"/>
            <w:gridSpan w:val="2"/>
            <w:vAlign w:val="center"/>
          </w:tcPr>
          <w:p w:rsidR="00B96FA8" w:rsidRDefault="00B96FA8">
            <w:pPr>
              <w:rPr>
                <w:rFonts w:ascii="宋体" w:cs="宋体"/>
                <w:color w:val="000000"/>
                <w:sz w:val="16"/>
                <w:szCs w:val="16"/>
              </w:rPr>
            </w:pPr>
          </w:p>
        </w:tc>
        <w:tc>
          <w:tcPr>
            <w:tcW w:w="1794" w:type="dxa"/>
            <w:vAlign w:val="center"/>
          </w:tcPr>
          <w:p w:rsidR="00B96FA8" w:rsidRDefault="00B96FA8">
            <w:pPr>
              <w:rPr>
                <w:rFonts w:ascii="宋体" w:cs="宋体"/>
                <w:color w:val="000000"/>
                <w:sz w:val="16"/>
                <w:szCs w:val="16"/>
              </w:rPr>
            </w:pPr>
          </w:p>
        </w:tc>
        <w:tc>
          <w:tcPr>
            <w:tcW w:w="1620" w:type="dxa"/>
            <w:vAlign w:val="center"/>
          </w:tcPr>
          <w:p w:rsidR="00B96FA8" w:rsidRDefault="00B96FA8">
            <w:pPr>
              <w:rPr>
                <w:rFonts w:ascii="宋体" w:cs="宋体"/>
                <w:color w:val="000000"/>
                <w:sz w:val="16"/>
                <w:szCs w:val="16"/>
              </w:rPr>
            </w:pPr>
          </w:p>
        </w:tc>
        <w:tc>
          <w:tcPr>
            <w:tcW w:w="754" w:type="dxa"/>
            <w:vAlign w:val="center"/>
          </w:tcPr>
          <w:p w:rsidR="00B96FA8" w:rsidRDefault="00B96FA8">
            <w:pPr>
              <w:rPr>
                <w:rFonts w:ascii="宋体" w:cs="宋体"/>
                <w:color w:val="000000"/>
                <w:sz w:val="16"/>
                <w:szCs w:val="16"/>
              </w:rPr>
            </w:pPr>
          </w:p>
        </w:tc>
        <w:tc>
          <w:tcPr>
            <w:tcW w:w="1794" w:type="dxa"/>
            <w:gridSpan w:val="2"/>
            <w:vAlign w:val="center"/>
          </w:tcPr>
          <w:p w:rsidR="00B96FA8" w:rsidRDefault="00B96FA8">
            <w:pPr>
              <w:rPr>
                <w:rFonts w:ascii="宋体" w:cs="宋体"/>
                <w:color w:val="000000"/>
                <w:sz w:val="16"/>
                <w:szCs w:val="16"/>
              </w:rPr>
            </w:pPr>
          </w:p>
        </w:tc>
        <w:tc>
          <w:tcPr>
            <w:tcW w:w="2568" w:type="dxa"/>
            <w:gridSpan w:val="2"/>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06</w:t>
            </w:r>
            <w:r>
              <w:rPr>
                <w:rFonts w:ascii="宋体" w:hAnsi="宋体" w:cs="宋体" w:hint="eastAsia"/>
                <w:color w:val="000000"/>
                <w:kern w:val="0"/>
                <w:sz w:val="16"/>
                <w:szCs w:val="16"/>
              </w:rPr>
              <w:t>表</w:t>
            </w:r>
          </w:p>
        </w:tc>
      </w:tr>
      <w:tr w:rsidR="00B96FA8" w:rsidRPr="00434CBD">
        <w:trPr>
          <w:trHeight w:val="270"/>
        </w:trPr>
        <w:tc>
          <w:tcPr>
            <w:tcW w:w="1835" w:type="dxa"/>
            <w:gridSpan w:val="2"/>
            <w:vAlign w:val="center"/>
          </w:tcPr>
          <w:p w:rsidR="00B96FA8" w:rsidRDefault="00B96FA8">
            <w:pPr>
              <w:rPr>
                <w:rFonts w:ascii="宋体" w:cs="宋体"/>
                <w:color w:val="000000"/>
                <w:sz w:val="16"/>
                <w:szCs w:val="16"/>
              </w:rPr>
            </w:pPr>
          </w:p>
        </w:tc>
        <w:tc>
          <w:tcPr>
            <w:tcW w:w="1794" w:type="dxa"/>
            <w:vAlign w:val="center"/>
          </w:tcPr>
          <w:p w:rsidR="00B96FA8" w:rsidRDefault="00B96FA8">
            <w:pPr>
              <w:rPr>
                <w:rFonts w:ascii="宋体" w:cs="宋体"/>
                <w:color w:val="000000"/>
                <w:sz w:val="16"/>
                <w:szCs w:val="16"/>
              </w:rPr>
            </w:pPr>
          </w:p>
        </w:tc>
        <w:tc>
          <w:tcPr>
            <w:tcW w:w="1620" w:type="dxa"/>
            <w:vAlign w:val="center"/>
          </w:tcPr>
          <w:p w:rsidR="00B96FA8" w:rsidRDefault="00B96FA8">
            <w:pPr>
              <w:rPr>
                <w:rFonts w:ascii="宋体" w:cs="宋体"/>
                <w:color w:val="000000"/>
                <w:sz w:val="16"/>
                <w:szCs w:val="16"/>
              </w:rPr>
            </w:pPr>
          </w:p>
        </w:tc>
        <w:tc>
          <w:tcPr>
            <w:tcW w:w="754" w:type="dxa"/>
            <w:vAlign w:val="center"/>
          </w:tcPr>
          <w:p w:rsidR="00B96FA8" w:rsidRDefault="00B96FA8">
            <w:pPr>
              <w:rPr>
                <w:rFonts w:ascii="宋体" w:cs="宋体"/>
                <w:color w:val="000000"/>
                <w:sz w:val="16"/>
                <w:szCs w:val="16"/>
              </w:rPr>
            </w:pPr>
          </w:p>
        </w:tc>
        <w:tc>
          <w:tcPr>
            <w:tcW w:w="1794" w:type="dxa"/>
            <w:gridSpan w:val="2"/>
            <w:vAlign w:val="center"/>
          </w:tcPr>
          <w:p w:rsidR="00B96FA8" w:rsidRDefault="00B96FA8">
            <w:pPr>
              <w:rPr>
                <w:rFonts w:ascii="宋体" w:cs="宋体"/>
                <w:color w:val="000000"/>
                <w:sz w:val="16"/>
                <w:szCs w:val="16"/>
              </w:rPr>
            </w:pPr>
          </w:p>
        </w:tc>
        <w:tc>
          <w:tcPr>
            <w:tcW w:w="2568" w:type="dxa"/>
            <w:gridSpan w:val="2"/>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B96FA8" w:rsidRPr="00434CBD">
        <w:trPr>
          <w:trHeight w:val="300"/>
        </w:trPr>
        <w:tc>
          <w:tcPr>
            <w:tcW w:w="5249" w:type="dxa"/>
            <w:gridSpan w:val="4"/>
            <w:tcBorders>
              <w:top w:val="single" w:sz="12"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人员经费</w:t>
            </w:r>
          </w:p>
        </w:tc>
        <w:tc>
          <w:tcPr>
            <w:tcW w:w="5116" w:type="dxa"/>
            <w:gridSpan w:val="5"/>
            <w:tcBorders>
              <w:top w:val="single" w:sz="12"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公用经费</w:t>
            </w:r>
          </w:p>
        </w:tc>
      </w:tr>
      <w:tr w:rsidR="00B96FA8" w:rsidRPr="00434CBD">
        <w:trPr>
          <w:trHeight w:val="6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kern w:val="0"/>
                <w:sz w:val="16"/>
                <w:szCs w:val="16"/>
              </w:rPr>
            </w:pPr>
            <w:r>
              <w:rPr>
                <w:rFonts w:ascii="宋体" w:hAnsi="宋体" w:cs="宋体" w:hint="eastAsia"/>
                <w:b/>
                <w:color w:val="000000"/>
                <w:kern w:val="0"/>
                <w:sz w:val="16"/>
                <w:szCs w:val="16"/>
              </w:rPr>
              <w:t>经济分类</w:t>
            </w:r>
          </w:p>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科目编码</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金额</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kern w:val="0"/>
                <w:sz w:val="16"/>
                <w:szCs w:val="16"/>
              </w:rPr>
            </w:pPr>
            <w:r>
              <w:rPr>
                <w:rFonts w:ascii="宋体" w:hAnsi="宋体" w:cs="宋体" w:hint="eastAsia"/>
                <w:b/>
                <w:color w:val="000000"/>
                <w:kern w:val="0"/>
                <w:sz w:val="16"/>
                <w:szCs w:val="16"/>
              </w:rPr>
              <w:t>经济分类</w:t>
            </w:r>
          </w:p>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科目编码</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金额</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b/>
                <w:color w:val="000000"/>
                <w:kern w:val="0"/>
                <w:sz w:val="16"/>
                <w:szCs w:val="16"/>
              </w:rPr>
              <w:t>301</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工资福利支出</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228.8</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b/>
                <w:color w:val="000000"/>
                <w:kern w:val="0"/>
                <w:sz w:val="16"/>
                <w:szCs w:val="16"/>
              </w:rPr>
              <w:t>302</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商品和服务支出</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100.9</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30101</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基本工资</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87</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30201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办公费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34.1</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30102</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津贴补贴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104.8</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30202</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印刷费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3.5</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30103</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奖金</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18.3</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30203</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咨询费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30104</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其他社会保障缴费</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7.8</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30204</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手续费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30106</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伙食补助费</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30205</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水费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1.2</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30107</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绩效工资</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30206</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电费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3</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30108</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机关事业单位基本养老保险缴费</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9.6</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30207</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邮电费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1.2</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30109</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职业年金缴费</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1.3</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30208</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取暖费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30199</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其他工资福利支出</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30209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物业管理费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9.3</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b/>
                <w:color w:val="000000"/>
                <w:kern w:val="0"/>
                <w:sz w:val="16"/>
                <w:szCs w:val="16"/>
              </w:rPr>
              <w:t>303</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对个人和家庭的补助</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86.5</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30211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差旅费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16.3</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30301</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离休费</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5.4</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30212</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因公出国</w:t>
            </w:r>
            <w:r>
              <w:rPr>
                <w:rFonts w:ascii="宋体" w:hAnsi="宋体" w:cs="宋体"/>
                <w:color w:val="000000"/>
                <w:kern w:val="0"/>
                <w:sz w:val="16"/>
                <w:szCs w:val="16"/>
              </w:rPr>
              <w:t>(</w:t>
            </w:r>
            <w:r>
              <w:rPr>
                <w:rFonts w:ascii="宋体" w:hAnsi="宋体" w:cs="宋体" w:hint="eastAsia"/>
                <w:color w:val="000000"/>
                <w:kern w:val="0"/>
                <w:sz w:val="16"/>
                <w:szCs w:val="16"/>
              </w:rPr>
              <w:t>境</w:t>
            </w:r>
            <w:r>
              <w:rPr>
                <w:rFonts w:ascii="宋体" w:hAnsi="宋体" w:cs="宋体"/>
                <w:color w:val="000000"/>
                <w:kern w:val="0"/>
                <w:sz w:val="16"/>
                <w:szCs w:val="16"/>
              </w:rPr>
              <w:t>)</w:t>
            </w:r>
            <w:r>
              <w:rPr>
                <w:rFonts w:ascii="宋体" w:hAnsi="宋体" w:cs="宋体" w:hint="eastAsia"/>
                <w:color w:val="000000"/>
                <w:kern w:val="0"/>
                <w:sz w:val="16"/>
                <w:szCs w:val="16"/>
              </w:rPr>
              <w:t>费用</w:t>
            </w:r>
            <w:r>
              <w:rPr>
                <w:rFonts w:ascii="宋体" w:hAnsi="宋体" w:cs="宋体"/>
                <w:color w:val="000000"/>
                <w:kern w:val="0"/>
                <w:sz w:val="16"/>
                <w:szCs w:val="16"/>
              </w:rPr>
              <w:t xml:space="preserve"> </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30302</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退休费</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81.1</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30213</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维修</w:t>
            </w:r>
            <w:r>
              <w:rPr>
                <w:rFonts w:ascii="宋体" w:hAnsi="宋体" w:cs="宋体"/>
                <w:color w:val="000000"/>
                <w:kern w:val="0"/>
                <w:sz w:val="16"/>
                <w:szCs w:val="16"/>
              </w:rPr>
              <w:t>(</w:t>
            </w:r>
            <w:r>
              <w:rPr>
                <w:rFonts w:ascii="宋体" w:hAnsi="宋体" w:cs="宋体" w:hint="eastAsia"/>
                <w:color w:val="000000"/>
                <w:kern w:val="0"/>
                <w:sz w:val="16"/>
                <w:szCs w:val="16"/>
              </w:rPr>
              <w:t>护</w:t>
            </w:r>
            <w:r>
              <w:rPr>
                <w:rFonts w:ascii="宋体" w:hAnsi="宋体" w:cs="宋体"/>
                <w:color w:val="000000"/>
                <w:kern w:val="0"/>
                <w:sz w:val="16"/>
                <w:szCs w:val="16"/>
              </w:rPr>
              <w:t>)</w:t>
            </w:r>
            <w:r>
              <w:rPr>
                <w:rFonts w:ascii="宋体" w:hAnsi="宋体" w:cs="宋体" w:hint="eastAsia"/>
                <w:color w:val="000000"/>
                <w:kern w:val="0"/>
                <w:sz w:val="16"/>
                <w:szCs w:val="16"/>
              </w:rPr>
              <w:t>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9.6</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30303</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退职</w:t>
            </w:r>
            <w:r>
              <w:rPr>
                <w:rFonts w:ascii="宋体" w:hAnsi="宋体" w:cs="宋体"/>
                <w:color w:val="000000"/>
                <w:kern w:val="0"/>
                <w:sz w:val="16"/>
                <w:szCs w:val="16"/>
              </w:rPr>
              <w:t>(</w:t>
            </w:r>
            <w:r>
              <w:rPr>
                <w:rFonts w:ascii="宋体" w:hAnsi="宋体" w:cs="宋体" w:hint="eastAsia"/>
                <w:color w:val="000000"/>
                <w:kern w:val="0"/>
                <w:sz w:val="16"/>
                <w:szCs w:val="16"/>
              </w:rPr>
              <w:t>役</w:t>
            </w:r>
            <w:r>
              <w:rPr>
                <w:rFonts w:ascii="宋体" w:hAnsi="宋体" w:cs="宋体"/>
                <w:color w:val="000000"/>
                <w:kern w:val="0"/>
                <w:sz w:val="16"/>
                <w:szCs w:val="16"/>
              </w:rPr>
              <w:t>)</w:t>
            </w:r>
            <w:r>
              <w:rPr>
                <w:rFonts w:ascii="宋体" w:hAnsi="宋体" w:cs="宋体" w:hint="eastAsia"/>
                <w:color w:val="000000"/>
                <w:kern w:val="0"/>
                <w:sz w:val="16"/>
                <w:szCs w:val="16"/>
              </w:rPr>
              <w:t>费</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rsidP="002F3022">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30214</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租赁费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30304</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抚恤金</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30215</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会议费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30305</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生活补助</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30216</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培训费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4.2</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30306</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救济费</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30217</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公务接待费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3.7</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30307</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医疗费</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30218</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专用材料费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30308</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助学金</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30224</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被装购置费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30309</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奖励金</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30225</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专用燃料费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30310</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生产补贴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30226</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劳务费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30311</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住房公积金</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30227</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委托业务费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30312</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提租补贴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30228</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工会经费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8.1</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30313</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购房补贴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福利费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2.3</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30314</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采暖补贴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30231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公务用车运行维护费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4.3</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30315</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物业服务补贴</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30239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其他交通费用</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30399</w:t>
            </w: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其他对个人和家庭的补助支出</w:t>
            </w: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30240</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税金及附加费用</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30299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其他商品和服务支出</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30224</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被装购置费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30225</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专用燃料费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30226</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劳务费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30227</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委托业务费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30228</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工会经费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rsidP="002F3022">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30229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福利费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30231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公务用车运行维护费</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30239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其他交通费用</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30240</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税金及附加费用</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30299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其他商品和服务支出</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b/>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b/>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b/>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b/>
                <w:color w:val="000000"/>
                <w:kern w:val="0"/>
                <w:sz w:val="16"/>
                <w:szCs w:val="16"/>
              </w:rPr>
              <w:t>310</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其他资本性支出</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77.7</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31001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房屋建筑物购建</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31002</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办公设备购置</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77.7</w:t>
            </w: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31003</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专用设备购置</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31005</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基础设施建设</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31006</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大型修缮</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31007</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信息网络及软件购置更新</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31008</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物资储备</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31009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土地补偿</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31010</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安置补助</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31011</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地上附着物和青苗补偿</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31012</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拆迁补偿</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31013</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公务用车购置</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31019</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其他交通工具购置</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rsidP="00784ECB">
            <w:pPr>
              <w:widowControl/>
              <w:ind w:right="160"/>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4"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31020</w:t>
            </w:r>
          </w:p>
        </w:tc>
        <w:tc>
          <w:tcPr>
            <w:tcW w:w="26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产权参股</w:t>
            </w:r>
          </w:p>
        </w:tc>
        <w:tc>
          <w:tcPr>
            <w:tcW w:w="1575"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300"/>
        </w:trPr>
        <w:tc>
          <w:tcPr>
            <w:tcW w:w="900" w:type="dxa"/>
            <w:tcBorders>
              <w:top w:val="single" w:sz="4" w:space="0" w:color="000000"/>
              <w:left w:val="single" w:sz="12" w:space="0" w:color="000000"/>
              <w:bottom w:val="single" w:sz="12" w:space="0" w:color="000000"/>
              <w:right w:val="single" w:sz="4" w:space="0" w:color="000000"/>
            </w:tcBorders>
            <w:vAlign w:val="center"/>
          </w:tcPr>
          <w:p w:rsidR="00B96FA8" w:rsidRDefault="00B96FA8">
            <w:pPr>
              <w:jc w:val="left"/>
              <w:rPr>
                <w:rFonts w:ascii="宋体" w:cs="宋体"/>
                <w:color w:val="000000"/>
                <w:sz w:val="16"/>
                <w:szCs w:val="16"/>
              </w:rPr>
            </w:pPr>
          </w:p>
        </w:tc>
        <w:tc>
          <w:tcPr>
            <w:tcW w:w="2729"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jc w:val="left"/>
              <w:rPr>
                <w:rFonts w:ascii="宋体" w:cs="宋体"/>
                <w:color w:val="000000"/>
                <w:sz w:val="16"/>
                <w:szCs w:val="16"/>
              </w:rPr>
            </w:pPr>
          </w:p>
        </w:tc>
        <w:tc>
          <w:tcPr>
            <w:tcW w:w="1620" w:type="dxa"/>
            <w:tcBorders>
              <w:top w:val="single" w:sz="4" w:space="0" w:color="000000"/>
              <w:left w:val="single" w:sz="4" w:space="0" w:color="000000"/>
              <w:bottom w:val="single" w:sz="12" w:space="0" w:color="000000"/>
              <w:right w:val="single" w:sz="4" w:space="0" w:color="000000"/>
            </w:tcBorders>
            <w:vAlign w:val="center"/>
          </w:tcPr>
          <w:p w:rsidR="00B96FA8" w:rsidRDefault="00B96FA8">
            <w:pPr>
              <w:jc w:val="right"/>
              <w:rPr>
                <w:rFonts w:ascii="宋体" w:cs="宋体"/>
                <w:color w:val="000000"/>
                <w:sz w:val="16"/>
                <w:szCs w:val="16"/>
              </w:rPr>
            </w:pPr>
          </w:p>
        </w:tc>
        <w:tc>
          <w:tcPr>
            <w:tcW w:w="871"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31099</w:t>
            </w:r>
          </w:p>
        </w:tc>
        <w:tc>
          <w:tcPr>
            <w:tcW w:w="2670"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其他资本性支出</w:t>
            </w:r>
          </w:p>
        </w:tc>
        <w:tc>
          <w:tcPr>
            <w:tcW w:w="1575" w:type="dxa"/>
            <w:tcBorders>
              <w:top w:val="single" w:sz="4" w:space="0" w:color="000000"/>
              <w:left w:val="single" w:sz="4" w:space="0" w:color="000000"/>
              <w:bottom w:val="single" w:sz="12"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477"/>
        </w:trPr>
        <w:tc>
          <w:tcPr>
            <w:tcW w:w="10365" w:type="dxa"/>
            <w:gridSpan w:val="9"/>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注：本表反映部门本年度一般公共预算财政拨款基本支出明细情况。</w:t>
            </w:r>
          </w:p>
        </w:tc>
      </w:tr>
    </w:tbl>
    <w:p w:rsidR="00B96FA8" w:rsidRDefault="00B96FA8">
      <w:pPr>
        <w:spacing w:line="360" w:lineRule="auto"/>
        <w:jc w:val="center"/>
        <w:rPr>
          <w:rFonts w:ascii="隶书" w:eastAsia="隶书" w:hAnsi="隶书" w:cs="隶书"/>
          <w:sz w:val="52"/>
          <w:szCs w:val="52"/>
        </w:rPr>
        <w:sectPr w:rsidR="00B96FA8">
          <w:pgSz w:w="11906" w:h="16838"/>
          <w:pgMar w:top="1440" w:right="1800" w:bottom="1440" w:left="1800" w:header="851" w:footer="992" w:gutter="0"/>
          <w:pgNumType w:fmt="numberInDash"/>
          <w:cols w:space="425"/>
          <w:docGrid w:type="lines" w:linePitch="312"/>
        </w:sectPr>
      </w:pPr>
    </w:p>
    <w:tbl>
      <w:tblPr>
        <w:tblW w:w="10350" w:type="dxa"/>
        <w:tblInd w:w="-1081" w:type="dxa"/>
        <w:tblLayout w:type="fixed"/>
        <w:tblCellMar>
          <w:top w:w="15" w:type="dxa"/>
          <w:left w:w="15" w:type="dxa"/>
          <w:bottom w:w="15" w:type="dxa"/>
          <w:right w:w="15" w:type="dxa"/>
        </w:tblCellMar>
        <w:tblLook w:val="00A0" w:firstRow="1" w:lastRow="0" w:firstColumn="1" w:lastColumn="0" w:noHBand="0" w:noVBand="0"/>
      </w:tblPr>
      <w:tblGrid>
        <w:gridCol w:w="840"/>
        <w:gridCol w:w="870"/>
        <w:gridCol w:w="69"/>
        <w:gridCol w:w="693"/>
        <w:gridCol w:w="93"/>
        <w:gridCol w:w="600"/>
        <w:gridCol w:w="270"/>
        <w:gridCol w:w="423"/>
        <w:gridCol w:w="447"/>
        <w:gridCol w:w="246"/>
        <w:gridCol w:w="624"/>
        <w:gridCol w:w="767"/>
        <w:gridCol w:w="118"/>
        <w:gridCol w:w="575"/>
        <w:gridCol w:w="280"/>
        <w:gridCol w:w="413"/>
        <w:gridCol w:w="457"/>
        <w:gridCol w:w="236"/>
        <w:gridCol w:w="619"/>
        <w:gridCol w:w="74"/>
        <w:gridCol w:w="766"/>
        <w:gridCol w:w="870"/>
      </w:tblGrid>
      <w:tr w:rsidR="00B96FA8" w:rsidRPr="00434CBD">
        <w:trPr>
          <w:trHeight w:val="375"/>
        </w:trPr>
        <w:tc>
          <w:tcPr>
            <w:tcW w:w="10350" w:type="dxa"/>
            <w:gridSpan w:val="22"/>
            <w:vAlign w:val="bottom"/>
          </w:tcPr>
          <w:p w:rsidR="00B96FA8" w:rsidRDefault="00B96FA8">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一般公共预算财政拨款“三公”经费支出决算表</w:t>
            </w:r>
          </w:p>
        </w:tc>
      </w:tr>
      <w:tr w:rsidR="00B96FA8" w:rsidRPr="00434CBD">
        <w:trPr>
          <w:trHeight w:val="285"/>
        </w:trPr>
        <w:tc>
          <w:tcPr>
            <w:tcW w:w="1779" w:type="dxa"/>
            <w:gridSpan w:val="3"/>
            <w:vAlign w:val="center"/>
          </w:tcPr>
          <w:p w:rsidR="00B96FA8" w:rsidRDefault="00B96FA8">
            <w:pPr>
              <w:rPr>
                <w:rFonts w:ascii="宋体" w:cs="宋体"/>
                <w:color w:val="000000"/>
                <w:sz w:val="16"/>
                <w:szCs w:val="16"/>
              </w:rPr>
            </w:pPr>
          </w:p>
        </w:tc>
        <w:tc>
          <w:tcPr>
            <w:tcW w:w="693" w:type="dxa"/>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24" w:type="dxa"/>
            <w:vAlign w:val="center"/>
          </w:tcPr>
          <w:p w:rsidR="00B96FA8" w:rsidRDefault="00B96FA8">
            <w:pPr>
              <w:rPr>
                <w:rFonts w:ascii="宋体" w:cs="宋体"/>
                <w:color w:val="000000"/>
                <w:sz w:val="16"/>
                <w:szCs w:val="16"/>
              </w:rPr>
            </w:pPr>
          </w:p>
        </w:tc>
        <w:tc>
          <w:tcPr>
            <w:tcW w:w="767" w:type="dxa"/>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1636" w:type="dxa"/>
            <w:gridSpan w:val="2"/>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07</w:t>
            </w:r>
            <w:r>
              <w:rPr>
                <w:rFonts w:ascii="宋体" w:hAnsi="宋体" w:cs="宋体" w:hint="eastAsia"/>
                <w:color w:val="000000"/>
                <w:kern w:val="0"/>
                <w:sz w:val="16"/>
                <w:szCs w:val="16"/>
              </w:rPr>
              <w:t>表</w:t>
            </w:r>
          </w:p>
        </w:tc>
      </w:tr>
      <w:tr w:rsidR="00B96FA8" w:rsidRPr="00434CBD">
        <w:trPr>
          <w:trHeight w:val="270"/>
        </w:trPr>
        <w:tc>
          <w:tcPr>
            <w:tcW w:w="1779" w:type="dxa"/>
            <w:gridSpan w:val="3"/>
            <w:vAlign w:val="center"/>
          </w:tcPr>
          <w:p w:rsidR="00B96FA8" w:rsidRDefault="00B96FA8">
            <w:pPr>
              <w:rPr>
                <w:rFonts w:ascii="宋体" w:cs="宋体"/>
                <w:color w:val="000000"/>
                <w:sz w:val="16"/>
                <w:szCs w:val="16"/>
              </w:rPr>
            </w:pPr>
          </w:p>
        </w:tc>
        <w:tc>
          <w:tcPr>
            <w:tcW w:w="693" w:type="dxa"/>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24" w:type="dxa"/>
            <w:vAlign w:val="center"/>
          </w:tcPr>
          <w:p w:rsidR="00B96FA8" w:rsidRDefault="00B96FA8">
            <w:pPr>
              <w:rPr>
                <w:rFonts w:ascii="宋体" w:cs="宋体"/>
                <w:color w:val="000000"/>
                <w:sz w:val="16"/>
                <w:szCs w:val="16"/>
              </w:rPr>
            </w:pPr>
          </w:p>
        </w:tc>
        <w:tc>
          <w:tcPr>
            <w:tcW w:w="767" w:type="dxa"/>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693" w:type="dxa"/>
            <w:gridSpan w:val="2"/>
            <w:vAlign w:val="center"/>
          </w:tcPr>
          <w:p w:rsidR="00B96FA8" w:rsidRDefault="00B96FA8">
            <w:pPr>
              <w:rPr>
                <w:rFonts w:ascii="宋体" w:cs="宋体"/>
                <w:color w:val="000000"/>
                <w:sz w:val="16"/>
                <w:szCs w:val="16"/>
              </w:rPr>
            </w:pPr>
          </w:p>
        </w:tc>
        <w:tc>
          <w:tcPr>
            <w:tcW w:w="1636" w:type="dxa"/>
            <w:gridSpan w:val="2"/>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B96FA8" w:rsidRPr="00434CBD">
        <w:trPr>
          <w:trHeight w:val="300"/>
        </w:trPr>
        <w:tc>
          <w:tcPr>
            <w:tcW w:w="5175" w:type="dxa"/>
            <w:gridSpan w:val="11"/>
            <w:tcBorders>
              <w:top w:val="single" w:sz="12" w:space="0" w:color="000000"/>
              <w:left w:val="single" w:sz="12" w:space="0" w:color="000000"/>
              <w:bottom w:val="single" w:sz="4" w:space="0" w:color="000000"/>
              <w:right w:val="single" w:sz="4" w:space="0" w:color="000000"/>
            </w:tcBorders>
            <w:vAlign w:val="center"/>
          </w:tcPr>
          <w:p w:rsidR="00B96FA8" w:rsidRDefault="003B33E0">
            <w:pPr>
              <w:widowControl/>
              <w:jc w:val="center"/>
              <w:textAlignment w:val="center"/>
              <w:rPr>
                <w:rFonts w:ascii="宋体" w:cs="宋体"/>
                <w:b/>
                <w:color w:val="000000"/>
                <w:sz w:val="16"/>
                <w:szCs w:val="16"/>
              </w:rPr>
            </w:pPr>
            <w:r>
              <w:rPr>
                <w:rFonts w:ascii="宋体" w:hAnsi="宋体" w:cs="宋体"/>
                <w:b/>
                <w:color w:val="000000"/>
                <w:kern w:val="0"/>
                <w:sz w:val="16"/>
                <w:szCs w:val="16"/>
              </w:rPr>
              <w:t>201</w:t>
            </w:r>
            <w:r>
              <w:rPr>
                <w:rFonts w:ascii="宋体" w:hAnsi="宋体" w:cs="宋体" w:hint="eastAsia"/>
                <w:b/>
                <w:color w:val="000000"/>
                <w:kern w:val="0"/>
                <w:sz w:val="16"/>
                <w:szCs w:val="16"/>
              </w:rPr>
              <w:t>7</w:t>
            </w:r>
            <w:r w:rsidR="00B96FA8">
              <w:rPr>
                <w:rFonts w:ascii="宋体" w:hAnsi="宋体" w:cs="宋体" w:hint="eastAsia"/>
                <w:b/>
                <w:color w:val="000000"/>
                <w:kern w:val="0"/>
                <w:sz w:val="16"/>
                <w:szCs w:val="16"/>
              </w:rPr>
              <w:t>年度预算数</w:t>
            </w:r>
          </w:p>
        </w:tc>
        <w:tc>
          <w:tcPr>
            <w:tcW w:w="5175" w:type="dxa"/>
            <w:gridSpan w:val="11"/>
            <w:tcBorders>
              <w:top w:val="single" w:sz="12" w:space="0" w:color="000000"/>
              <w:left w:val="single" w:sz="4" w:space="0" w:color="000000"/>
              <w:bottom w:val="single" w:sz="4" w:space="0" w:color="000000"/>
              <w:right w:val="single" w:sz="12" w:space="0" w:color="000000"/>
            </w:tcBorders>
            <w:vAlign w:val="center"/>
          </w:tcPr>
          <w:p w:rsidR="00B96FA8" w:rsidRDefault="00EE7305">
            <w:pPr>
              <w:widowControl/>
              <w:jc w:val="center"/>
              <w:textAlignment w:val="center"/>
              <w:rPr>
                <w:rFonts w:ascii="宋体" w:cs="宋体"/>
                <w:b/>
                <w:color w:val="000000"/>
                <w:sz w:val="16"/>
                <w:szCs w:val="16"/>
              </w:rPr>
            </w:pPr>
            <w:r>
              <w:rPr>
                <w:rFonts w:ascii="宋体" w:hAnsi="宋体" w:cs="宋体"/>
                <w:b/>
                <w:color w:val="000000"/>
                <w:kern w:val="0"/>
                <w:sz w:val="16"/>
                <w:szCs w:val="16"/>
              </w:rPr>
              <w:t>201</w:t>
            </w:r>
            <w:r>
              <w:rPr>
                <w:rFonts w:ascii="宋体" w:hAnsi="宋体" w:cs="宋体" w:hint="eastAsia"/>
                <w:b/>
                <w:color w:val="000000"/>
                <w:kern w:val="0"/>
                <w:sz w:val="16"/>
                <w:szCs w:val="16"/>
              </w:rPr>
              <w:t>6</w:t>
            </w:r>
            <w:r w:rsidR="00B96FA8">
              <w:rPr>
                <w:rFonts w:ascii="宋体" w:hAnsi="宋体" w:cs="宋体" w:hint="eastAsia"/>
                <w:b/>
                <w:color w:val="000000"/>
                <w:kern w:val="0"/>
                <w:sz w:val="16"/>
                <w:szCs w:val="16"/>
              </w:rPr>
              <w:t>年度决算数</w:t>
            </w:r>
          </w:p>
        </w:tc>
      </w:tr>
      <w:tr w:rsidR="00B96FA8" w:rsidRPr="00434CBD">
        <w:trPr>
          <w:trHeight w:val="600"/>
        </w:trPr>
        <w:tc>
          <w:tcPr>
            <w:tcW w:w="840" w:type="dxa"/>
            <w:vMerge w:val="restart"/>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870" w:type="dxa"/>
            <w:vMerge w:val="restart"/>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因公出国（境）费</w:t>
            </w:r>
          </w:p>
        </w:tc>
        <w:tc>
          <w:tcPr>
            <w:tcW w:w="3465" w:type="dxa"/>
            <w:gridSpan w:val="9"/>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公务用车购置及运行费</w:t>
            </w:r>
          </w:p>
        </w:tc>
        <w:tc>
          <w:tcPr>
            <w:tcW w:w="885" w:type="dxa"/>
            <w:gridSpan w:val="2"/>
            <w:vMerge w:val="restart"/>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855" w:type="dxa"/>
            <w:gridSpan w:val="2"/>
            <w:vMerge w:val="restart"/>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因公出国（境）费</w:t>
            </w:r>
          </w:p>
        </w:tc>
        <w:tc>
          <w:tcPr>
            <w:tcW w:w="3435" w:type="dxa"/>
            <w:gridSpan w:val="7"/>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公务用车购置及运行费</w:t>
            </w:r>
          </w:p>
        </w:tc>
      </w:tr>
      <w:tr w:rsidR="00B96FA8" w:rsidRPr="00434CBD">
        <w:trPr>
          <w:trHeight w:val="600"/>
        </w:trPr>
        <w:tc>
          <w:tcPr>
            <w:tcW w:w="840" w:type="dxa"/>
            <w:vMerge/>
            <w:tcBorders>
              <w:top w:val="single" w:sz="4" w:space="0" w:color="000000"/>
              <w:left w:val="single" w:sz="12"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870" w:type="dxa"/>
            <w:vMerge/>
            <w:tcBorders>
              <w:top w:val="single" w:sz="4"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85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小计</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w:t>
            </w:r>
            <w:r>
              <w:rPr>
                <w:rFonts w:ascii="宋体" w:cs="宋体"/>
                <w:b/>
                <w:color w:val="000000"/>
                <w:kern w:val="0"/>
                <w:sz w:val="16"/>
                <w:szCs w:val="16"/>
              </w:rPr>
              <w:br/>
            </w:r>
            <w:r>
              <w:rPr>
                <w:rFonts w:ascii="宋体" w:hAnsi="宋体" w:cs="宋体" w:hint="eastAsia"/>
                <w:b/>
                <w:color w:val="000000"/>
                <w:kern w:val="0"/>
                <w:sz w:val="16"/>
                <w:szCs w:val="16"/>
              </w:rPr>
              <w:t>购置费</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w:t>
            </w:r>
            <w:r>
              <w:rPr>
                <w:rFonts w:ascii="宋体" w:cs="宋体"/>
                <w:b/>
                <w:color w:val="000000"/>
                <w:kern w:val="0"/>
                <w:sz w:val="16"/>
                <w:szCs w:val="16"/>
              </w:rPr>
              <w:br/>
            </w:r>
            <w:r>
              <w:rPr>
                <w:rFonts w:ascii="宋体" w:hAnsi="宋体" w:cs="宋体" w:hint="eastAsia"/>
                <w:b/>
                <w:color w:val="000000"/>
                <w:kern w:val="0"/>
                <w:sz w:val="16"/>
                <w:szCs w:val="16"/>
              </w:rPr>
              <w:t>运行费</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公务接待费</w:t>
            </w:r>
          </w:p>
        </w:tc>
        <w:tc>
          <w:tcPr>
            <w:tcW w:w="885" w:type="dxa"/>
            <w:gridSpan w:val="2"/>
            <w:vMerge/>
            <w:tcBorders>
              <w:top w:val="single" w:sz="4"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855" w:type="dxa"/>
            <w:gridSpan w:val="2"/>
            <w:vMerge/>
            <w:tcBorders>
              <w:top w:val="single" w:sz="4"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小计</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w:t>
            </w:r>
            <w:r>
              <w:rPr>
                <w:rFonts w:ascii="宋体" w:cs="宋体"/>
                <w:b/>
                <w:color w:val="000000"/>
                <w:kern w:val="0"/>
                <w:sz w:val="16"/>
                <w:szCs w:val="16"/>
              </w:rPr>
              <w:br/>
            </w:r>
            <w:r>
              <w:rPr>
                <w:rFonts w:ascii="宋体" w:hAnsi="宋体" w:cs="宋体" w:hint="eastAsia"/>
                <w:b/>
                <w:color w:val="000000"/>
                <w:kern w:val="0"/>
                <w:sz w:val="16"/>
                <w:szCs w:val="16"/>
              </w:rPr>
              <w:t>购置费</w:t>
            </w:r>
          </w:p>
        </w:tc>
        <w:tc>
          <w:tcPr>
            <w:tcW w:w="84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公务用车</w:t>
            </w:r>
            <w:r>
              <w:rPr>
                <w:rFonts w:ascii="宋体" w:cs="宋体"/>
                <w:b/>
                <w:color w:val="000000"/>
                <w:kern w:val="0"/>
                <w:sz w:val="16"/>
                <w:szCs w:val="16"/>
              </w:rPr>
              <w:br/>
            </w:r>
            <w:r>
              <w:rPr>
                <w:rFonts w:ascii="宋体" w:hAnsi="宋体" w:cs="宋体" w:hint="eastAsia"/>
                <w:b/>
                <w:color w:val="000000"/>
                <w:kern w:val="0"/>
                <w:sz w:val="16"/>
                <w:szCs w:val="16"/>
              </w:rPr>
              <w:t>运行费</w:t>
            </w:r>
          </w:p>
        </w:tc>
        <w:tc>
          <w:tcPr>
            <w:tcW w:w="8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公务接待费</w:t>
            </w:r>
          </w:p>
        </w:tc>
      </w:tr>
      <w:tr w:rsidR="00B96FA8" w:rsidRPr="00434CBD">
        <w:trPr>
          <w:trHeight w:val="300"/>
        </w:trPr>
        <w:tc>
          <w:tcPr>
            <w:tcW w:w="840"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870"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2</w:t>
            </w:r>
          </w:p>
        </w:tc>
        <w:tc>
          <w:tcPr>
            <w:tcW w:w="85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3</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4</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5</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6</w:t>
            </w:r>
          </w:p>
        </w:tc>
        <w:tc>
          <w:tcPr>
            <w:tcW w:w="88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7</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8</w:t>
            </w:r>
          </w:p>
        </w:tc>
        <w:tc>
          <w:tcPr>
            <w:tcW w:w="87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9</w:t>
            </w:r>
          </w:p>
        </w:tc>
        <w:tc>
          <w:tcPr>
            <w:tcW w:w="85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10</w:t>
            </w:r>
          </w:p>
        </w:tc>
        <w:tc>
          <w:tcPr>
            <w:tcW w:w="840"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11</w:t>
            </w:r>
          </w:p>
        </w:tc>
        <w:tc>
          <w:tcPr>
            <w:tcW w:w="8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color w:val="000000"/>
                <w:sz w:val="16"/>
                <w:szCs w:val="16"/>
              </w:rPr>
            </w:pPr>
            <w:r>
              <w:rPr>
                <w:rFonts w:ascii="宋体" w:hAnsi="宋体" w:cs="宋体"/>
                <w:color w:val="000000"/>
                <w:kern w:val="0"/>
                <w:sz w:val="16"/>
                <w:szCs w:val="16"/>
              </w:rPr>
              <w:t>12</w:t>
            </w:r>
          </w:p>
        </w:tc>
      </w:tr>
      <w:tr w:rsidR="00B96FA8" w:rsidRPr="00434CBD">
        <w:trPr>
          <w:trHeight w:val="600"/>
        </w:trPr>
        <w:tc>
          <w:tcPr>
            <w:tcW w:w="840" w:type="dxa"/>
            <w:tcBorders>
              <w:top w:val="single" w:sz="4" w:space="0" w:color="000000"/>
              <w:left w:val="single" w:sz="12" w:space="0" w:color="000000"/>
              <w:bottom w:val="single" w:sz="12" w:space="0" w:color="000000"/>
              <w:right w:val="single" w:sz="4" w:space="0" w:color="000000"/>
            </w:tcBorders>
            <w:vAlign w:val="center"/>
          </w:tcPr>
          <w:p w:rsidR="00B96FA8" w:rsidRDefault="003B33E0" w:rsidP="003B33E0">
            <w:pPr>
              <w:widowControl/>
              <w:wordWrap w:val="0"/>
              <w:jc w:val="right"/>
              <w:textAlignment w:val="center"/>
              <w:rPr>
                <w:rFonts w:ascii="宋体" w:cs="宋体"/>
                <w:b/>
                <w:color w:val="000000"/>
                <w:sz w:val="16"/>
                <w:szCs w:val="16"/>
              </w:rPr>
            </w:pPr>
            <w:r>
              <w:rPr>
                <w:rFonts w:ascii="宋体" w:cs="宋体" w:hint="eastAsia"/>
                <w:b/>
                <w:color w:val="000000"/>
                <w:sz w:val="16"/>
                <w:szCs w:val="16"/>
              </w:rPr>
              <w:t xml:space="preserve"> </w:t>
            </w:r>
          </w:p>
        </w:tc>
        <w:tc>
          <w:tcPr>
            <w:tcW w:w="870" w:type="dxa"/>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55" w:type="dxa"/>
            <w:gridSpan w:val="3"/>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0"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0"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70"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85"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r>
              <w:rPr>
                <w:rFonts w:ascii="宋体" w:cs="宋体"/>
                <w:b/>
                <w:color w:val="000000"/>
                <w:sz w:val="16"/>
                <w:szCs w:val="16"/>
              </w:rPr>
              <w:t>8</w:t>
            </w:r>
          </w:p>
        </w:tc>
        <w:tc>
          <w:tcPr>
            <w:tcW w:w="855"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bookmarkStart w:id="0" w:name="_GoBack"/>
            <w:bookmarkEnd w:id="0"/>
          </w:p>
        </w:tc>
        <w:tc>
          <w:tcPr>
            <w:tcW w:w="870"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55"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840"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4.3</w:t>
            </w:r>
          </w:p>
        </w:tc>
        <w:tc>
          <w:tcPr>
            <w:tcW w:w="870" w:type="dxa"/>
            <w:tcBorders>
              <w:top w:val="single" w:sz="4" w:space="0" w:color="000000"/>
              <w:left w:val="single" w:sz="4" w:space="0" w:color="000000"/>
              <w:bottom w:val="single" w:sz="12"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r>
              <w:rPr>
                <w:rFonts w:ascii="宋体" w:cs="宋体"/>
                <w:color w:val="000000"/>
                <w:sz w:val="16"/>
                <w:szCs w:val="16"/>
              </w:rPr>
              <w:t>3.7</w:t>
            </w:r>
          </w:p>
        </w:tc>
      </w:tr>
      <w:tr w:rsidR="00B96FA8" w:rsidRPr="00434CBD">
        <w:trPr>
          <w:trHeight w:val="600"/>
        </w:trPr>
        <w:tc>
          <w:tcPr>
            <w:tcW w:w="10350" w:type="dxa"/>
            <w:gridSpan w:val="22"/>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注：本表反映部门本年度“三公”经费支出预决算情况。其中，</w:t>
            </w:r>
            <w:r>
              <w:rPr>
                <w:rFonts w:ascii="宋体" w:hAnsi="宋体" w:cs="宋体"/>
                <w:color w:val="000000"/>
                <w:kern w:val="0"/>
                <w:sz w:val="16"/>
                <w:szCs w:val="16"/>
              </w:rPr>
              <w:t>2016</w:t>
            </w:r>
            <w:r>
              <w:rPr>
                <w:rFonts w:ascii="宋体" w:hAnsi="宋体" w:cs="宋体" w:hint="eastAsia"/>
                <w:color w:val="000000"/>
                <w:kern w:val="0"/>
                <w:sz w:val="16"/>
                <w:szCs w:val="16"/>
              </w:rPr>
              <w:t>年度预算数为“三公”经费年初预算数，决算数是包括当年一般公共预算财政拨款和以前年度结转资金安排的实际支出。</w:t>
            </w:r>
          </w:p>
        </w:tc>
      </w:tr>
    </w:tbl>
    <w:p w:rsidR="00B96FA8" w:rsidRDefault="00B96FA8">
      <w:pPr>
        <w:spacing w:line="360" w:lineRule="auto"/>
        <w:jc w:val="center"/>
        <w:rPr>
          <w:rFonts w:ascii="隶书" w:eastAsia="隶书" w:hAnsi="隶书" w:cs="隶书"/>
          <w:sz w:val="52"/>
          <w:szCs w:val="52"/>
        </w:rPr>
        <w:sectPr w:rsidR="00B96FA8">
          <w:pgSz w:w="11906" w:h="16838"/>
          <w:pgMar w:top="1440" w:right="1800" w:bottom="1440" w:left="1800" w:header="851" w:footer="992" w:gutter="0"/>
          <w:pgNumType w:fmt="numberInDash"/>
          <w:cols w:space="425"/>
          <w:docGrid w:type="lines" w:linePitch="312"/>
        </w:sectPr>
      </w:pPr>
    </w:p>
    <w:tbl>
      <w:tblPr>
        <w:tblW w:w="10380" w:type="dxa"/>
        <w:tblInd w:w="-876" w:type="dxa"/>
        <w:tblLayout w:type="fixed"/>
        <w:tblCellMar>
          <w:top w:w="15" w:type="dxa"/>
          <w:left w:w="15" w:type="dxa"/>
          <w:bottom w:w="15" w:type="dxa"/>
          <w:right w:w="15" w:type="dxa"/>
        </w:tblCellMar>
        <w:tblLook w:val="00A0" w:firstRow="1" w:lastRow="0" w:firstColumn="1" w:lastColumn="0" w:noHBand="0" w:noVBand="0"/>
      </w:tblPr>
      <w:tblGrid>
        <w:gridCol w:w="945"/>
        <w:gridCol w:w="717"/>
        <w:gridCol w:w="1608"/>
        <w:gridCol w:w="1165"/>
        <w:gridCol w:w="1134"/>
        <w:gridCol w:w="1211"/>
        <w:gridCol w:w="288"/>
        <w:gridCol w:w="876"/>
        <w:gridCol w:w="51"/>
        <w:gridCol w:w="1215"/>
        <w:gridCol w:w="1170"/>
      </w:tblGrid>
      <w:tr w:rsidR="00B96FA8" w:rsidRPr="00434CBD">
        <w:trPr>
          <w:trHeight w:val="375"/>
        </w:trPr>
        <w:tc>
          <w:tcPr>
            <w:tcW w:w="10380" w:type="dxa"/>
            <w:gridSpan w:val="11"/>
            <w:vAlign w:val="bottom"/>
          </w:tcPr>
          <w:p w:rsidR="00B96FA8" w:rsidRDefault="00B96FA8">
            <w:pPr>
              <w:widowControl/>
              <w:jc w:val="center"/>
              <w:textAlignment w:val="bottom"/>
              <w:rPr>
                <w:rFonts w:ascii="黑体" w:eastAsia="黑体" w:hAnsi="宋体" w:cs="黑体"/>
                <w:color w:val="000000"/>
                <w:sz w:val="28"/>
                <w:szCs w:val="28"/>
              </w:rPr>
            </w:pPr>
            <w:r>
              <w:rPr>
                <w:rFonts w:ascii="黑体" w:eastAsia="黑体" w:hAnsi="宋体" w:cs="黑体" w:hint="eastAsia"/>
                <w:color w:val="000000"/>
                <w:kern w:val="0"/>
                <w:sz w:val="28"/>
                <w:szCs w:val="28"/>
              </w:rPr>
              <w:lastRenderedPageBreak/>
              <w:t>政府性基金预算财政拨款收入支出决算表</w:t>
            </w:r>
          </w:p>
        </w:tc>
      </w:tr>
      <w:tr w:rsidR="00B96FA8" w:rsidRPr="00434CBD" w:rsidTr="00B84A72">
        <w:trPr>
          <w:trHeight w:val="285"/>
        </w:trPr>
        <w:tc>
          <w:tcPr>
            <w:tcW w:w="1662" w:type="dxa"/>
            <w:gridSpan w:val="2"/>
            <w:vAlign w:val="center"/>
          </w:tcPr>
          <w:p w:rsidR="00B96FA8" w:rsidRDefault="00B96FA8">
            <w:pPr>
              <w:rPr>
                <w:rFonts w:ascii="宋体" w:cs="宋体"/>
                <w:color w:val="000000"/>
                <w:sz w:val="16"/>
                <w:szCs w:val="16"/>
              </w:rPr>
            </w:pPr>
          </w:p>
        </w:tc>
        <w:tc>
          <w:tcPr>
            <w:tcW w:w="1608" w:type="dxa"/>
            <w:vAlign w:val="center"/>
          </w:tcPr>
          <w:p w:rsidR="00B96FA8" w:rsidRDefault="00B96FA8">
            <w:pPr>
              <w:rPr>
                <w:rFonts w:ascii="宋体" w:cs="宋体"/>
                <w:color w:val="000000"/>
                <w:sz w:val="16"/>
                <w:szCs w:val="16"/>
              </w:rPr>
            </w:pPr>
          </w:p>
        </w:tc>
        <w:tc>
          <w:tcPr>
            <w:tcW w:w="1165" w:type="dxa"/>
            <w:vAlign w:val="center"/>
          </w:tcPr>
          <w:p w:rsidR="00B96FA8" w:rsidRDefault="00B96FA8">
            <w:pPr>
              <w:rPr>
                <w:rFonts w:ascii="宋体" w:cs="宋体"/>
                <w:color w:val="000000"/>
                <w:sz w:val="16"/>
                <w:szCs w:val="16"/>
              </w:rPr>
            </w:pPr>
          </w:p>
        </w:tc>
        <w:tc>
          <w:tcPr>
            <w:tcW w:w="1134" w:type="dxa"/>
            <w:vAlign w:val="center"/>
          </w:tcPr>
          <w:p w:rsidR="00B96FA8" w:rsidRDefault="00B96FA8">
            <w:pPr>
              <w:rPr>
                <w:rFonts w:ascii="宋体" w:cs="宋体"/>
                <w:color w:val="000000"/>
                <w:sz w:val="16"/>
                <w:szCs w:val="16"/>
              </w:rPr>
            </w:pPr>
          </w:p>
        </w:tc>
        <w:tc>
          <w:tcPr>
            <w:tcW w:w="1499" w:type="dxa"/>
            <w:gridSpan w:val="2"/>
            <w:vAlign w:val="center"/>
          </w:tcPr>
          <w:p w:rsidR="00B96FA8" w:rsidRDefault="00B96FA8">
            <w:pPr>
              <w:rPr>
                <w:rFonts w:ascii="宋体" w:cs="宋体"/>
                <w:color w:val="000000"/>
                <w:sz w:val="16"/>
                <w:szCs w:val="16"/>
              </w:rPr>
            </w:pPr>
          </w:p>
        </w:tc>
        <w:tc>
          <w:tcPr>
            <w:tcW w:w="876" w:type="dxa"/>
            <w:vAlign w:val="center"/>
          </w:tcPr>
          <w:p w:rsidR="00B96FA8" w:rsidRDefault="00B96FA8">
            <w:pPr>
              <w:rPr>
                <w:rFonts w:ascii="宋体" w:cs="宋体"/>
                <w:color w:val="000000"/>
                <w:sz w:val="16"/>
                <w:szCs w:val="16"/>
              </w:rPr>
            </w:pPr>
          </w:p>
        </w:tc>
        <w:tc>
          <w:tcPr>
            <w:tcW w:w="1266" w:type="dxa"/>
            <w:gridSpan w:val="2"/>
            <w:vAlign w:val="center"/>
          </w:tcPr>
          <w:p w:rsidR="00B96FA8" w:rsidRDefault="00B96FA8">
            <w:pPr>
              <w:rPr>
                <w:rFonts w:ascii="宋体" w:cs="宋体"/>
                <w:color w:val="000000"/>
                <w:sz w:val="16"/>
                <w:szCs w:val="16"/>
              </w:rPr>
            </w:pPr>
          </w:p>
        </w:tc>
        <w:tc>
          <w:tcPr>
            <w:tcW w:w="1170" w:type="dxa"/>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公开</w:t>
            </w:r>
            <w:r>
              <w:rPr>
                <w:rFonts w:ascii="宋体" w:hAnsi="宋体" w:cs="宋体"/>
                <w:color w:val="000000"/>
                <w:kern w:val="0"/>
                <w:sz w:val="16"/>
                <w:szCs w:val="16"/>
              </w:rPr>
              <w:t>08</w:t>
            </w:r>
            <w:r>
              <w:rPr>
                <w:rFonts w:ascii="宋体" w:hAnsi="宋体" w:cs="宋体" w:hint="eastAsia"/>
                <w:color w:val="000000"/>
                <w:kern w:val="0"/>
                <w:sz w:val="16"/>
                <w:szCs w:val="16"/>
              </w:rPr>
              <w:t>表</w:t>
            </w:r>
          </w:p>
        </w:tc>
      </w:tr>
      <w:tr w:rsidR="00B96FA8" w:rsidRPr="00434CBD" w:rsidTr="00B84A72">
        <w:trPr>
          <w:trHeight w:val="270"/>
        </w:trPr>
        <w:tc>
          <w:tcPr>
            <w:tcW w:w="1662" w:type="dxa"/>
            <w:gridSpan w:val="2"/>
            <w:vAlign w:val="center"/>
          </w:tcPr>
          <w:p w:rsidR="00B96FA8" w:rsidRDefault="00B96FA8">
            <w:pPr>
              <w:rPr>
                <w:rFonts w:ascii="宋体" w:cs="宋体"/>
                <w:color w:val="000000"/>
                <w:sz w:val="16"/>
                <w:szCs w:val="16"/>
              </w:rPr>
            </w:pPr>
          </w:p>
        </w:tc>
        <w:tc>
          <w:tcPr>
            <w:tcW w:w="1608" w:type="dxa"/>
            <w:vAlign w:val="center"/>
          </w:tcPr>
          <w:p w:rsidR="00B96FA8" w:rsidRDefault="00B96FA8">
            <w:pPr>
              <w:rPr>
                <w:rFonts w:ascii="宋体" w:cs="宋体"/>
                <w:color w:val="000000"/>
                <w:sz w:val="16"/>
                <w:szCs w:val="16"/>
              </w:rPr>
            </w:pPr>
          </w:p>
        </w:tc>
        <w:tc>
          <w:tcPr>
            <w:tcW w:w="1165" w:type="dxa"/>
            <w:vAlign w:val="center"/>
          </w:tcPr>
          <w:p w:rsidR="00B96FA8" w:rsidRDefault="00B96FA8">
            <w:pPr>
              <w:rPr>
                <w:rFonts w:ascii="宋体" w:cs="宋体"/>
                <w:color w:val="000000"/>
                <w:sz w:val="16"/>
                <w:szCs w:val="16"/>
              </w:rPr>
            </w:pPr>
          </w:p>
        </w:tc>
        <w:tc>
          <w:tcPr>
            <w:tcW w:w="1134" w:type="dxa"/>
            <w:vAlign w:val="center"/>
          </w:tcPr>
          <w:p w:rsidR="00B96FA8" w:rsidRDefault="00B96FA8">
            <w:pPr>
              <w:rPr>
                <w:rFonts w:ascii="宋体" w:cs="宋体"/>
                <w:color w:val="000000"/>
                <w:sz w:val="16"/>
                <w:szCs w:val="16"/>
              </w:rPr>
            </w:pPr>
          </w:p>
        </w:tc>
        <w:tc>
          <w:tcPr>
            <w:tcW w:w="1499" w:type="dxa"/>
            <w:gridSpan w:val="2"/>
            <w:vAlign w:val="center"/>
          </w:tcPr>
          <w:p w:rsidR="00B96FA8" w:rsidRDefault="00B96FA8">
            <w:pPr>
              <w:rPr>
                <w:rFonts w:ascii="宋体" w:cs="宋体"/>
                <w:color w:val="000000"/>
                <w:sz w:val="16"/>
                <w:szCs w:val="16"/>
              </w:rPr>
            </w:pPr>
          </w:p>
        </w:tc>
        <w:tc>
          <w:tcPr>
            <w:tcW w:w="876" w:type="dxa"/>
            <w:vAlign w:val="center"/>
          </w:tcPr>
          <w:p w:rsidR="00B96FA8" w:rsidRDefault="00B96FA8">
            <w:pPr>
              <w:rPr>
                <w:rFonts w:ascii="宋体" w:cs="宋体"/>
                <w:color w:val="000000"/>
                <w:sz w:val="16"/>
                <w:szCs w:val="16"/>
              </w:rPr>
            </w:pPr>
          </w:p>
        </w:tc>
        <w:tc>
          <w:tcPr>
            <w:tcW w:w="1266" w:type="dxa"/>
            <w:gridSpan w:val="2"/>
            <w:vAlign w:val="center"/>
          </w:tcPr>
          <w:p w:rsidR="00B96FA8" w:rsidRDefault="00B96FA8">
            <w:pPr>
              <w:rPr>
                <w:rFonts w:ascii="宋体" w:cs="宋体"/>
                <w:color w:val="000000"/>
                <w:sz w:val="16"/>
                <w:szCs w:val="16"/>
              </w:rPr>
            </w:pPr>
          </w:p>
        </w:tc>
        <w:tc>
          <w:tcPr>
            <w:tcW w:w="1170" w:type="dxa"/>
            <w:vAlign w:val="center"/>
          </w:tcPr>
          <w:p w:rsidR="00B96FA8" w:rsidRDefault="00B96FA8">
            <w:pPr>
              <w:widowControl/>
              <w:jc w:val="right"/>
              <w:textAlignment w:val="center"/>
              <w:rPr>
                <w:rFonts w:ascii="宋体" w:cs="宋体"/>
                <w:color w:val="000000"/>
                <w:sz w:val="16"/>
                <w:szCs w:val="16"/>
              </w:rPr>
            </w:pPr>
            <w:r>
              <w:rPr>
                <w:rFonts w:ascii="宋体" w:hAnsi="宋体" w:cs="宋体" w:hint="eastAsia"/>
                <w:color w:val="000000"/>
                <w:kern w:val="0"/>
                <w:sz w:val="16"/>
                <w:szCs w:val="16"/>
              </w:rPr>
              <w:t>单位：万元</w:t>
            </w:r>
          </w:p>
        </w:tc>
      </w:tr>
      <w:tr w:rsidR="00B96FA8" w:rsidRPr="00434CBD" w:rsidTr="00B84A72">
        <w:trPr>
          <w:trHeight w:val="285"/>
        </w:trPr>
        <w:tc>
          <w:tcPr>
            <w:tcW w:w="3270" w:type="dxa"/>
            <w:gridSpan w:val="3"/>
            <w:tcBorders>
              <w:top w:val="single" w:sz="12"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　　目</w:t>
            </w:r>
          </w:p>
        </w:tc>
        <w:tc>
          <w:tcPr>
            <w:tcW w:w="1165" w:type="dxa"/>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年初结转和结余</w:t>
            </w:r>
          </w:p>
        </w:tc>
        <w:tc>
          <w:tcPr>
            <w:tcW w:w="1134" w:type="dxa"/>
            <w:vMerge w:val="restart"/>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本年收入</w:t>
            </w:r>
          </w:p>
        </w:tc>
        <w:tc>
          <w:tcPr>
            <w:tcW w:w="3641" w:type="dxa"/>
            <w:gridSpan w:val="5"/>
            <w:tcBorders>
              <w:top w:val="single" w:sz="12"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本年支出</w:t>
            </w:r>
          </w:p>
        </w:tc>
        <w:tc>
          <w:tcPr>
            <w:tcW w:w="1170" w:type="dxa"/>
            <w:vMerge w:val="restart"/>
            <w:tcBorders>
              <w:top w:val="single" w:sz="12"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年末结转和结余</w:t>
            </w:r>
          </w:p>
        </w:tc>
      </w:tr>
      <w:tr w:rsidR="00B96FA8" w:rsidRPr="00434CBD" w:rsidTr="00B84A72">
        <w:trPr>
          <w:trHeight w:val="409"/>
        </w:trPr>
        <w:tc>
          <w:tcPr>
            <w:tcW w:w="94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功能分类</w:t>
            </w:r>
            <w:r>
              <w:rPr>
                <w:rFonts w:ascii="宋体" w:cs="宋体"/>
                <w:b/>
                <w:color w:val="000000"/>
                <w:kern w:val="0"/>
                <w:sz w:val="16"/>
                <w:szCs w:val="16"/>
              </w:rPr>
              <w:br/>
            </w:r>
            <w:r>
              <w:rPr>
                <w:rFonts w:ascii="宋体" w:hAnsi="宋体" w:cs="宋体" w:hint="eastAsia"/>
                <w:b/>
                <w:color w:val="000000"/>
                <w:kern w:val="0"/>
                <w:sz w:val="16"/>
                <w:szCs w:val="16"/>
              </w:rPr>
              <w:t>科目编码</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科目名称</w:t>
            </w:r>
          </w:p>
        </w:tc>
        <w:tc>
          <w:tcPr>
            <w:tcW w:w="1165" w:type="dxa"/>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134" w:type="dxa"/>
            <w:vMerge/>
            <w:tcBorders>
              <w:top w:val="single" w:sz="12" w:space="0" w:color="000000"/>
              <w:left w:val="single" w:sz="4" w:space="0" w:color="000000"/>
              <w:bottom w:val="single" w:sz="4" w:space="0" w:color="000000"/>
              <w:right w:val="single" w:sz="4" w:space="0" w:color="000000"/>
            </w:tcBorders>
            <w:vAlign w:val="center"/>
          </w:tcPr>
          <w:p w:rsidR="00B96FA8" w:rsidRDefault="00B96FA8">
            <w:pPr>
              <w:jc w:val="center"/>
              <w:rPr>
                <w:rFonts w:ascii="宋体" w:cs="宋体"/>
                <w:b/>
                <w:color w:val="000000"/>
                <w:sz w:val="16"/>
                <w:szCs w:val="16"/>
              </w:rPr>
            </w:pP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小计</w:t>
            </w: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基本支出</w:t>
            </w: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项目支出</w:t>
            </w:r>
          </w:p>
        </w:tc>
        <w:tc>
          <w:tcPr>
            <w:tcW w:w="1170" w:type="dxa"/>
            <w:vMerge/>
            <w:tcBorders>
              <w:top w:val="single" w:sz="12" w:space="0" w:color="000000"/>
              <w:left w:val="single" w:sz="4" w:space="0" w:color="000000"/>
              <w:bottom w:val="single" w:sz="4" w:space="0" w:color="000000"/>
              <w:right w:val="single" w:sz="12" w:space="0" w:color="000000"/>
            </w:tcBorders>
            <w:vAlign w:val="center"/>
          </w:tcPr>
          <w:p w:rsidR="00B96FA8" w:rsidRDefault="00B96FA8">
            <w:pPr>
              <w:jc w:val="center"/>
              <w:rPr>
                <w:rFonts w:ascii="宋体" w:cs="宋体"/>
                <w:b/>
                <w:color w:val="000000"/>
                <w:sz w:val="16"/>
                <w:szCs w:val="16"/>
              </w:rPr>
            </w:pPr>
          </w:p>
        </w:tc>
      </w:tr>
      <w:tr w:rsidR="00B96FA8" w:rsidRPr="00434CBD" w:rsidTr="00B84A72">
        <w:trPr>
          <w:trHeight w:val="285"/>
        </w:trPr>
        <w:tc>
          <w:tcPr>
            <w:tcW w:w="327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栏次</w:t>
            </w:r>
          </w:p>
        </w:tc>
        <w:tc>
          <w:tcPr>
            <w:tcW w:w="116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2</w:t>
            </w: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3</w:t>
            </w: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4</w:t>
            </w: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5</w:t>
            </w:r>
          </w:p>
        </w:tc>
        <w:tc>
          <w:tcPr>
            <w:tcW w:w="11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b/>
                <w:color w:val="000000"/>
                <w:kern w:val="0"/>
                <w:sz w:val="16"/>
                <w:szCs w:val="16"/>
              </w:rPr>
              <w:t>6</w:t>
            </w:r>
          </w:p>
        </w:tc>
      </w:tr>
      <w:tr w:rsidR="00B96FA8" w:rsidRPr="00434CBD" w:rsidTr="00B84A72">
        <w:trPr>
          <w:trHeight w:val="285"/>
        </w:trPr>
        <w:tc>
          <w:tcPr>
            <w:tcW w:w="3270" w:type="dxa"/>
            <w:gridSpan w:val="3"/>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center"/>
              <w:textAlignment w:val="center"/>
              <w:rPr>
                <w:rFonts w:ascii="宋体" w:cs="宋体"/>
                <w:b/>
                <w:color w:val="000000"/>
                <w:sz w:val="16"/>
                <w:szCs w:val="16"/>
              </w:rPr>
            </w:pPr>
            <w:r>
              <w:rPr>
                <w:rFonts w:ascii="宋体" w:hAnsi="宋体" w:cs="宋体" w:hint="eastAsia"/>
                <w:b/>
                <w:color w:val="000000"/>
                <w:kern w:val="0"/>
                <w:sz w:val="16"/>
                <w:szCs w:val="16"/>
              </w:rPr>
              <w:t>合计</w:t>
            </w:r>
          </w:p>
        </w:tc>
        <w:tc>
          <w:tcPr>
            <w:tcW w:w="1165" w:type="dxa"/>
            <w:tcBorders>
              <w:top w:val="single" w:sz="4" w:space="0" w:color="000000"/>
              <w:left w:val="single" w:sz="4" w:space="0" w:color="000000"/>
              <w:bottom w:val="single" w:sz="4" w:space="0" w:color="000000"/>
              <w:right w:val="single" w:sz="4" w:space="0" w:color="000000"/>
            </w:tcBorders>
            <w:vAlign w:val="center"/>
          </w:tcPr>
          <w:p w:rsidR="00B96FA8" w:rsidRDefault="00EE7305" w:rsidP="00EE7305">
            <w:pPr>
              <w:widowControl/>
              <w:jc w:val="center"/>
              <w:textAlignment w:val="center"/>
              <w:rPr>
                <w:rFonts w:ascii="宋体" w:cs="宋体"/>
                <w:b/>
                <w:color w:val="000000"/>
                <w:sz w:val="16"/>
                <w:szCs w:val="16"/>
              </w:rPr>
            </w:pPr>
            <w:r>
              <w:rPr>
                <w:rFonts w:ascii="宋体" w:cs="宋体" w:hint="eastAsia"/>
                <w:b/>
                <w:color w:val="000000"/>
                <w:sz w:val="16"/>
                <w:szCs w:val="16"/>
              </w:rPr>
              <w:t>无数据</w:t>
            </w:r>
          </w:p>
        </w:tc>
        <w:tc>
          <w:tcPr>
            <w:tcW w:w="1134"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rsidP="00B84A72">
            <w:pPr>
              <w:widowControl/>
              <w:ind w:right="80"/>
              <w:jc w:val="right"/>
              <w:textAlignment w:val="center"/>
              <w:rPr>
                <w:rFonts w:ascii="宋体" w:cs="宋体"/>
                <w:b/>
                <w:color w:val="000000"/>
                <w:sz w:val="16"/>
                <w:szCs w:val="16"/>
              </w:rPr>
            </w:pPr>
            <w:r>
              <w:rPr>
                <w:rFonts w:ascii="宋体" w:hAnsi="宋体" w:cs="宋体"/>
                <w:b/>
                <w:color w:val="000000"/>
                <w:kern w:val="0"/>
                <w:sz w:val="16"/>
                <w:szCs w:val="16"/>
              </w:rPr>
              <w:t xml:space="preserve"> </w:t>
            </w: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p>
        </w:tc>
      </w:tr>
      <w:tr w:rsidR="00B96FA8" w:rsidRPr="00434CBD" w:rsidTr="00B84A72">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b/>
                <w:color w:val="000000"/>
                <w:kern w:val="0"/>
                <w:sz w:val="16"/>
                <w:szCs w:val="16"/>
              </w:rPr>
              <w:t>207</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文化体育与传媒支出</w:t>
            </w:r>
          </w:p>
        </w:tc>
        <w:tc>
          <w:tcPr>
            <w:tcW w:w="1165" w:type="dxa"/>
            <w:tcBorders>
              <w:top w:val="single" w:sz="4" w:space="0" w:color="000000"/>
              <w:left w:val="single" w:sz="4" w:space="0" w:color="000000"/>
              <w:bottom w:val="single" w:sz="4" w:space="0" w:color="000000"/>
              <w:right w:val="single" w:sz="4" w:space="0" w:color="000000"/>
            </w:tcBorders>
            <w:vAlign w:val="center"/>
          </w:tcPr>
          <w:p w:rsidR="00B96FA8" w:rsidRDefault="00B96FA8" w:rsidP="00B84A72">
            <w:pPr>
              <w:widowControl/>
              <w:ind w:right="80"/>
              <w:jc w:val="right"/>
              <w:textAlignment w:val="center"/>
              <w:rPr>
                <w:rFonts w:ascii="宋体" w:cs="宋体"/>
                <w:b/>
                <w:color w:val="000000"/>
                <w:sz w:val="16"/>
                <w:szCs w:val="16"/>
              </w:rPr>
            </w:pPr>
            <w:r>
              <w:rPr>
                <w:rFonts w:ascii="宋体" w:hAnsi="宋体" w:cs="宋体"/>
                <w:b/>
                <w:color w:val="000000"/>
                <w:kern w:val="0"/>
                <w:sz w:val="16"/>
                <w:szCs w:val="16"/>
              </w:rPr>
              <w:t xml:space="preserve"> </w:t>
            </w:r>
          </w:p>
        </w:tc>
        <w:tc>
          <w:tcPr>
            <w:tcW w:w="1134"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p>
        </w:tc>
      </w:tr>
      <w:tr w:rsidR="00B96FA8" w:rsidRPr="00434CBD" w:rsidTr="00B84A72">
        <w:trPr>
          <w:trHeight w:val="420"/>
        </w:trPr>
        <w:tc>
          <w:tcPr>
            <w:tcW w:w="94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20707</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国家电影事业发展专项资金及对应专项债务收入安排的支出</w:t>
            </w:r>
          </w:p>
        </w:tc>
        <w:tc>
          <w:tcPr>
            <w:tcW w:w="116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B84A72">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2070701</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资助国产影片放映</w:t>
            </w:r>
          </w:p>
        </w:tc>
        <w:tc>
          <w:tcPr>
            <w:tcW w:w="116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B84A72">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2070702</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资助城市影院</w:t>
            </w:r>
          </w:p>
        </w:tc>
        <w:tc>
          <w:tcPr>
            <w:tcW w:w="116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B84A72">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2070703</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资助少数民族电影译制</w:t>
            </w:r>
          </w:p>
        </w:tc>
        <w:tc>
          <w:tcPr>
            <w:tcW w:w="116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rsidP="00B84A72">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c>
          <w:tcPr>
            <w:tcW w:w="11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B84A72">
        <w:trPr>
          <w:trHeight w:val="420"/>
        </w:trPr>
        <w:tc>
          <w:tcPr>
            <w:tcW w:w="94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2070799</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其他国家电影事业发展专项资金支出</w:t>
            </w:r>
          </w:p>
        </w:tc>
        <w:tc>
          <w:tcPr>
            <w:tcW w:w="116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B96FA8" w:rsidRDefault="00B96FA8" w:rsidP="00B84A72">
            <w:pPr>
              <w:widowControl/>
              <w:ind w:right="80"/>
              <w:jc w:val="right"/>
              <w:textAlignment w:val="center"/>
              <w:rPr>
                <w:rFonts w:ascii="宋体" w:cs="宋体"/>
                <w:color w:val="000000"/>
                <w:sz w:val="16"/>
                <w:szCs w:val="16"/>
              </w:rPr>
            </w:pPr>
            <w:r>
              <w:rPr>
                <w:rFonts w:ascii="宋体" w:hAnsi="宋体" w:cs="宋体"/>
                <w:color w:val="000000"/>
                <w:kern w:val="0"/>
                <w:sz w:val="16"/>
                <w:szCs w:val="16"/>
              </w:rPr>
              <w:t xml:space="preserve"> </w:t>
            </w:r>
          </w:p>
        </w:tc>
      </w:tr>
      <w:tr w:rsidR="00B96FA8" w:rsidRPr="00434CBD" w:rsidTr="00B84A72">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b/>
                <w:color w:val="000000"/>
                <w:kern w:val="0"/>
                <w:sz w:val="16"/>
                <w:szCs w:val="16"/>
              </w:rPr>
              <w:t>208</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b/>
                <w:color w:val="000000"/>
                <w:sz w:val="16"/>
                <w:szCs w:val="16"/>
              </w:rPr>
            </w:pPr>
            <w:r>
              <w:rPr>
                <w:rFonts w:ascii="宋体" w:hAnsi="宋体" w:cs="宋体" w:hint="eastAsia"/>
                <w:b/>
                <w:color w:val="000000"/>
                <w:kern w:val="0"/>
                <w:sz w:val="16"/>
                <w:szCs w:val="16"/>
              </w:rPr>
              <w:t>社会保障和就业支出</w:t>
            </w:r>
          </w:p>
        </w:tc>
        <w:tc>
          <w:tcPr>
            <w:tcW w:w="116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b/>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b/>
                <w:color w:val="000000"/>
                <w:sz w:val="16"/>
                <w:szCs w:val="16"/>
              </w:rPr>
            </w:pPr>
          </w:p>
        </w:tc>
      </w:tr>
      <w:tr w:rsidR="00B96FA8" w:rsidRPr="00434CBD" w:rsidTr="00B84A72">
        <w:trPr>
          <w:trHeight w:val="285"/>
        </w:trPr>
        <w:tc>
          <w:tcPr>
            <w:tcW w:w="945" w:type="dxa"/>
            <w:tcBorders>
              <w:top w:val="single" w:sz="4" w:space="0" w:color="000000"/>
              <w:left w:val="single" w:sz="12"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20822</w:t>
            </w:r>
          </w:p>
        </w:tc>
        <w:tc>
          <w:tcPr>
            <w:tcW w:w="2325" w:type="dxa"/>
            <w:gridSpan w:val="2"/>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大中型水库移民后期扶持基金支出</w:t>
            </w:r>
          </w:p>
        </w:tc>
        <w:tc>
          <w:tcPr>
            <w:tcW w:w="1165" w:type="dxa"/>
            <w:tcBorders>
              <w:top w:val="single" w:sz="4" w:space="0" w:color="000000"/>
              <w:left w:val="single" w:sz="4" w:space="0" w:color="000000"/>
              <w:bottom w:val="single" w:sz="4" w:space="0" w:color="000000"/>
              <w:right w:val="single" w:sz="4" w:space="0" w:color="000000"/>
            </w:tcBorders>
            <w:vAlign w:val="center"/>
          </w:tcPr>
          <w:p w:rsidR="00B96FA8" w:rsidRDefault="00B96FA8" w:rsidP="00B84A72">
            <w:pPr>
              <w:widowControl/>
              <w:ind w:right="240"/>
              <w:jc w:val="right"/>
              <w:textAlignment w:val="center"/>
              <w:rPr>
                <w:rFonts w:ascii="宋体" w:cs="宋体"/>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1"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4"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4"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rsidTr="00B84A72">
        <w:trPr>
          <w:trHeight w:val="270"/>
        </w:trPr>
        <w:tc>
          <w:tcPr>
            <w:tcW w:w="945" w:type="dxa"/>
            <w:tcBorders>
              <w:top w:val="single" w:sz="4" w:space="0" w:color="000000"/>
              <w:left w:val="single" w:sz="12" w:space="0" w:color="000000"/>
              <w:bottom w:val="single" w:sz="12"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2320499</w:t>
            </w:r>
          </w:p>
        </w:tc>
        <w:tc>
          <w:tcPr>
            <w:tcW w:w="2325" w:type="dxa"/>
            <w:gridSpan w:val="2"/>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left"/>
              <w:textAlignment w:val="center"/>
              <w:rPr>
                <w:rFonts w:ascii="宋体" w:cs="宋体"/>
                <w:color w:val="000000"/>
                <w:sz w:val="16"/>
                <w:szCs w:val="16"/>
              </w:rPr>
            </w:pPr>
            <w:r>
              <w:rPr>
                <w:rFonts w:ascii="宋体" w:hAnsi="宋体" w:cs="宋体"/>
                <w:color w:val="000000"/>
                <w:kern w:val="0"/>
                <w:sz w:val="16"/>
                <w:szCs w:val="16"/>
              </w:rPr>
              <w:t xml:space="preserve">  </w:t>
            </w:r>
            <w:r>
              <w:rPr>
                <w:rFonts w:ascii="宋体" w:hAnsi="宋体" w:cs="宋体" w:hint="eastAsia"/>
                <w:color w:val="000000"/>
                <w:kern w:val="0"/>
                <w:sz w:val="16"/>
                <w:szCs w:val="16"/>
              </w:rPr>
              <w:t>其他政府性基金债务付息支出</w:t>
            </w:r>
          </w:p>
        </w:tc>
        <w:tc>
          <w:tcPr>
            <w:tcW w:w="1165" w:type="dxa"/>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34" w:type="dxa"/>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1" w:type="dxa"/>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gridSpan w:val="3"/>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215" w:type="dxa"/>
            <w:tcBorders>
              <w:top w:val="single" w:sz="4" w:space="0" w:color="000000"/>
              <w:left w:val="single" w:sz="4" w:space="0" w:color="000000"/>
              <w:bottom w:val="single" w:sz="12" w:space="0" w:color="000000"/>
              <w:right w:val="single" w:sz="4" w:space="0" w:color="000000"/>
            </w:tcBorders>
            <w:vAlign w:val="center"/>
          </w:tcPr>
          <w:p w:rsidR="00B96FA8" w:rsidRDefault="00B96FA8">
            <w:pPr>
              <w:widowControl/>
              <w:jc w:val="right"/>
              <w:textAlignment w:val="center"/>
              <w:rPr>
                <w:rFonts w:ascii="宋体" w:cs="宋体"/>
                <w:color w:val="000000"/>
                <w:sz w:val="16"/>
                <w:szCs w:val="16"/>
              </w:rPr>
            </w:pPr>
          </w:p>
        </w:tc>
        <w:tc>
          <w:tcPr>
            <w:tcW w:w="1170" w:type="dxa"/>
            <w:tcBorders>
              <w:top w:val="single" w:sz="4" w:space="0" w:color="000000"/>
              <w:left w:val="single" w:sz="4" w:space="0" w:color="000000"/>
              <w:bottom w:val="single" w:sz="12" w:space="0" w:color="000000"/>
              <w:right w:val="single" w:sz="12" w:space="0" w:color="000000"/>
            </w:tcBorders>
            <w:vAlign w:val="center"/>
          </w:tcPr>
          <w:p w:rsidR="00B96FA8" w:rsidRDefault="00B96FA8">
            <w:pPr>
              <w:widowControl/>
              <w:jc w:val="right"/>
              <w:textAlignment w:val="center"/>
              <w:rPr>
                <w:rFonts w:ascii="宋体" w:cs="宋体"/>
                <w:color w:val="000000"/>
                <w:sz w:val="16"/>
                <w:szCs w:val="16"/>
              </w:rPr>
            </w:pPr>
          </w:p>
        </w:tc>
      </w:tr>
      <w:tr w:rsidR="00B96FA8" w:rsidRPr="00434CBD">
        <w:trPr>
          <w:trHeight w:val="285"/>
        </w:trPr>
        <w:tc>
          <w:tcPr>
            <w:tcW w:w="10380" w:type="dxa"/>
            <w:gridSpan w:val="11"/>
            <w:vAlign w:val="center"/>
          </w:tcPr>
          <w:p w:rsidR="00B96FA8" w:rsidRDefault="00B96FA8">
            <w:pPr>
              <w:widowControl/>
              <w:jc w:val="left"/>
              <w:textAlignment w:val="center"/>
              <w:rPr>
                <w:rFonts w:ascii="宋体" w:cs="宋体"/>
                <w:color w:val="000000"/>
                <w:sz w:val="16"/>
                <w:szCs w:val="16"/>
              </w:rPr>
            </w:pPr>
            <w:r>
              <w:rPr>
                <w:rFonts w:ascii="宋体" w:hAnsi="宋体" w:cs="宋体" w:hint="eastAsia"/>
                <w:color w:val="000000"/>
                <w:kern w:val="0"/>
                <w:sz w:val="16"/>
                <w:szCs w:val="16"/>
              </w:rPr>
              <w:t>注：本表反映部门本年度政府性基金预算财政拨款收入支出及结转和结余情况。</w:t>
            </w:r>
          </w:p>
        </w:tc>
      </w:tr>
      <w:tr w:rsidR="00B96FA8" w:rsidRPr="00434CBD">
        <w:trPr>
          <w:trHeight w:val="285"/>
        </w:trPr>
        <w:tc>
          <w:tcPr>
            <w:tcW w:w="10380" w:type="dxa"/>
            <w:gridSpan w:val="11"/>
            <w:vAlign w:val="center"/>
          </w:tcPr>
          <w:p w:rsidR="00B96FA8" w:rsidRDefault="00B96FA8" w:rsidP="009F04A7">
            <w:pPr>
              <w:widowControl/>
              <w:jc w:val="left"/>
              <w:textAlignment w:val="center"/>
              <w:rPr>
                <w:rFonts w:ascii="宋体" w:cs="宋体"/>
                <w:b/>
                <w:color w:val="000000"/>
                <w:sz w:val="20"/>
                <w:szCs w:val="20"/>
              </w:rPr>
            </w:pPr>
            <w:r>
              <w:rPr>
                <w:rFonts w:ascii="宋体" w:hAnsi="宋体" w:cs="宋体" w:hint="eastAsia"/>
                <w:b/>
                <w:color w:val="FF0000"/>
                <w:kern w:val="0"/>
                <w:sz w:val="20"/>
                <w:szCs w:val="20"/>
              </w:rPr>
              <w:t>说明：罗山县司法局没有政府性基金收入，也没有使用政府性基金安排的支出，故本表无数据。</w:t>
            </w:r>
          </w:p>
        </w:tc>
      </w:tr>
    </w:tbl>
    <w:p w:rsidR="00B96FA8" w:rsidRDefault="00B96FA8">
      <w:pPr>
        <w:widowControl/>
        <w:adjustRightInd w:val="0"/>
        <w:snapToGrid w:val="0"/>
        <w:ind w:right="100"/>
        <w:jc w:val="left"/>
        <w:rPr>
          <w:rFonts w:ascii="方正小标宋简体" w:eastAsia="方正小标宋简体" w:hAnsi="Times New Roman"/>
          <w:sz w:val="36"/>
          <w:szCs w:val="36"/>
        </w:rPr>
      </w:pPr>
    </w:p>
    <w:p w:rsidR="00B96FA8" w:rsidRDefault="00B96FA8">
      <w:pPr>
        <w:adjustRightInd w:val="0"/>
        <w:snapToGrid w:val="0"/>
        <w:spacing w:line="590" w:lineRule="exact"/>
        <w:jc w:val="left"/>
        <w:rPr>
          <w:rFonts w:ascii="黑体" w:eastAsia="黑体" w:hAnsi="仿宋_GB2312" w:cs="仿宋_GB2312"/>
          <w:sz w:val="32"/>
          <w:szCs w:val="32"/>
        </w:rPr>
      </w:pPr>
    </w:p>
    <w:p w:rsidR="00B96FA8" w:rsidRDefault="00B96FA8">
      <w:pPr>
        <w:adjustRightInd w:val="0"/>
        <w:snapToGrid w:val="0"/>
        <w:spacing w:line="590" w:lineRule="exact"/>
        <w:jc w:val="left"/>
        <w:rPr>
          <w:rFonts w:ascii="黑体" w:eastAsia="黑体" w:hAnsi="仿宋_GB2312" w:cs="仿宋_GB2312"/>
          <w:sz w:val="32"/>
          <w:szCs w:val="32"/>
        </w:rPr>
      </w:pPr>
    </w:p>
    <w:p w:rsidR="00B96FA8" w:rsidRDefault="00B96FA8">
      <w:pPr>
        <w:adjustRightInd w:val="0"/>
        <w:snapToGrid w:val="0"/>
        <w:spacing w:line="590" w:lineRule="exact"/>
        <w:jc w:val="left"/>
        <w:rPr>
          <w:rFonts w:ascii="黑体" w:eastAsia="黑体" w:hAnsi="仿宋_GB2312" w:cs="仿宋_GB2312"/>
          <w:sz w:val="32"/>
          <w:szCs w:val="32"/>
        </w:rPr>
      </w:pPr>
    </w:p>
    <w:p w:rsidR="00B96FA8" w:rsidRDefault="00B96FA8" w:rsidP="00947E10">
      <w:pPr>
        <w:rPr>
          <w:rFonts w:ascii="方正小标宋简体" w:eastAsia="方正小标宋简体"/>
          <w:sz w:val="44"/>
          <w:szCs w:val="44"/>
        </w:rPr>
      </w:pPr>
    </w:p>
    <w:p w:rsidR="00B96FA8" w:rsidRDefault="00B96FA8" w:rsidP="00947E10">
      <w:pPr>
        <w:rPr>
          <w:rFonts w:ascii="方正小标宋简体" w:eastAsia="方正小标宋简体"/>
          <w:sz w:val="44"/>
          <w:szCs w:val="44"/>
        </w:rPr>
      </w:pPr>
    </w:p>
    <w:p w:rsidR="00B96FA8" w:rsidRDefault="00B96FA8" w:rsidP="00947E10">
      <w:pPr>
        <w:rPr>
          <w:rFonts w:ascii="方正小标宋简体" w:eastAsia="方正小标宋简体"/>
          <w:sz w:val="44"/>
          <w:szCs w:val="44"/>
        </w:rPr>
      </w:pPr>
    </w:p>
    <w:p w:rsidR="00B96FA8" w:rsidRDefault="00B96FA8" w:rsidP="00947E10">
      <w:pPr>
        <w:rPr>
          <w:rFonts w:ascii="方正小标宋简体" w:eastAsia="方正小标宋简体"/>
          <w:sz w:val="44"/>
          <w:szCs w:val="44"/>
        </w:rPr>
      </w:pPr>
    </w:p>
    <w:p w:rsidR="00B96FA8" w:rsidRDefault="00B96FA8" w:rsidP="00947E10">
      <w:pPr>
        <w:rPr>
          <w:rFonts w:ascii="方正小标宋简体" w:eastAsia="方正小标宋简体"/>
          <w:sz w:val="44"/>
          <w:szCs w:val="44"/>
        </w:rPr>
      </w:pPr>
    </w:p>
    <w:p w:rsidR="00B96FA8" w:rsidRDefault="00B96FA8" w:rsidP="00947E10">
      <w:pPr>
        <w:rPr>
          <w:rFonts w:ascii="方正小标宋简体" w:eastAsia="方正小标宋简体"/>
          <w:sz w:val="44"/>
          <w:szCs w:val="44"/>
        </w:rPr>
      </w:pPr>
    </w:p>
    <w:p w:rsidR="00B96FA8" w:rsidRDefault="00B96FA8" w:rsidP="00152D82">
      <w:pPr>
        <w:adjustRightInd w:val="0"/>
        <w:snapToGrid w:val="0"/>
        <w:spacing w:line="360" w:lineRule="auto"/>
        <w:rPr>
          <w:rFonts w:ascii="黑体" w:eastAsia="黑体" w:hAnsi="黑体"/>
          <w:sz w:val="28"/>
          <w:szCs w:val="28"/>
        </w:rPr>
      </w:pPr>
    </w:p>
    <w:p w:rsidR="00B96FA8" w:rsidRDefault="00B96FA8" w:rsidP="00152D82">
      <w:pPr>
        <w:adjustRightInd w:val="0"/>
        <w:snapToGrid w:val="0"/>
        <w:spacing w:line="360" w:lineRule="auto"/>
        <w:jc w:val="center"/>
        <w:rPr>
          <w:rFonts w:ascii="黑体" w:eastAsia="黑体" w:cs="黑体"/>
          <w:spacing w:val="-38"/>
          <w:sz w:val="28"/>
          <w:szCs w:val="28"/>
        </w:rPr>
      </w:pPr>
      <w:r>
        <w:rPr>
          <w:rFonts w:ascii="黑体" w:eastAsia="黑体" w:cs="黑体" w:hint="eastAsia"/>
          <w:sz w:val="28"/>
          <w:szCs w:val="28"/>
        </w:rPr>
        <w:t>第三部分</w:t>
      </w:r>
    </w:p>
    <w:p w:rsidR="00B96FA8" w:rsidRDefault="00B96FA8" w:rsidP="00152D82">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罗山县司法局</w:t>
      </w:r>
      <w:r>
        <w:rPr>
          <w:rFonts w:ascii="黑体" w:eastAsia="黑体" w:cs="黑体"/>
          <w:sz w:val="28"/>
          <w:szCs w:val="28"/>
        </w:rPr>
        <w:t>2016</w:t>
      </w:r>
      <w:r>
        <w:rPr>
          <w:rFonts w:ascii="黑体" w:eastAsia="黑体" w:cs="黑体"/>
          <w:spacing w:val="-119"/>
          <w:sz w:val="28"/>
          <w:szCs w:val="28"/>
        </w:rPr>
        <w:t xml:space="preserve"> </w:t>
      </w:r>
      <w:r>
        <w:rPr>
          <w:rFonts w:ascii="黑体" w:eastAsia="黑体" w:cs="黑体" w:hint="eastAsia"/>
          <w:sz w:val="28"/>
          <w:szCs w:val="28"/>
        </w:rPr>
        <w:t>年度部门决算情况说明</w:t>
      </w:r>
    </w:p>
    <w:p w:rsidR="00B96FA8" w:rsidRDefault="00B96FA8" w:rsidP="00152D82">
      <w:pPr>
        <w:adjustRightInd w:val="0"/>
        <w:snapToGrid w:val="0"/>
        <w:spacing w:line="360" w:lineRule="auto"/>
        <w:ind w:firstLine="640"/>
        <w:rPr>
          <w:rFonts w:ascii="黑体" w:eastAsia="黑体" w:hAnsi="黑体"/>
          <w:sz w:val="28"/>
          <w:szCs w:val="28"/>
        </w:rPr>
      </w:pPr>
    </w:p>
    <w:p w:rsidR="00B96FA8" w:rsidRDefault="00B96FA8" w:rsidP="00152D82">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一、收入支出决算总体情况说明</w:t>
      </w:r>
    </w:p>
    <w:p w:rsidR="00B96FA8" w:rsidRDefault="00B96FA8" w:rsidP="00152D82">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罗山县司法局</w:t>
      </w:r>
      <w:r>
        <w:rPr>
          <w:rFonts w:ascii="仿宋_GB2312" w:eastAsia="仿宋_GB2312" w:hAnsi="宋体" w:cs="Courier New"/>
          <w:sz w:val="28"/>
          <w:szCs w:val="28"/>
        </w:rPr>
        <w:t>2016</w:t>
      </w:r>
      <w:r>
        <w:rPr>
          <w:rFonts w:ascii="仿宋_GB2312" w:eastAsia="仿宋_GB2312" w:hAnsi="宋体" w:cs="Courier New" w:hint="eastAsia"/>
          <w:sz w:val="28"/>
          <w:szCs w:val="28"/>
        </w:rPr>
        <w:t>年收入总计</w:t>
      </w:r>
      <w:r>
        <w:rPr>
          <w:rFonts w:ascii="仿宋_GB2312" w:eastAsia="仿宋_GB2312" w:hAnsi="宋体" w:cs="Courier New"/>
          <w:sz w:val="28"/>
          <w:szCs w:val="28"/>
        </w:rPr>
        <w:t>493.9</w:t>
      </w:r>
      <w:r>
        <w:rPr>
          <w:rFonts w:ascii="仿宋_GB2312" w:eastAsia="仿宋_GB2312" w:hAnsi="宋体" w:cs="Courier New" w:hint="eastAsia"/>
          <w:sz w:val="28"/>
          <w:szCs w:val="28"/>
        </w:rPr>
        <w:t>万元，支出总计</w:t>
      </w:r>
      <w:r>
        <w:rPr>
          <w:rFonts w:ascii="仿宋_GB2312" w:eastAsia="仿宋_GB2312" w:hAnsi="宋体" w:cs="Courier New"/>
          <w:sz w:val="28"/>
          <w:szCs w:val="28"/>
        </w:rPr>
        <w:t>493.9</w:t>
      </w:r>
      <w:r>
        <w:rPr>
          <w:rFonts w:ascii="仿宋_GB2312" w:eastAsia="仿宋_GB2312" w:hAnsi="宋体" w:cs="Courier New" w:hint="eastAsia"/>
          <w:sz w:val="28"/>
          <w:szCs w:val="28"/>
        </w:rPr>
        <w:t>万元，与</w:t>
      </w:r>
      <w:r>
        <w:rPr>
          <w:rFonts w:ascii="仿宋_GB2312" w:eastAsia="仿宋_GB2312" w:hAnsi="宋体" w:cs="Courier New"/>
          <w:sz w:val="28"/>
          <w:szCs w:val="28"/>
        </w:rPr>
        <w:t>2015</w:t>
      </w:r>
      <w:r>
        <w:rPr>
          <w:rFonts w:ascii="仿宋_GB2312" w:eastAsia="仿宋_GB2312" w:hAnsi="宋体" w:cs="Courier New" w:hint="eastAsia"/>
          <w:sz w:val="28"/>
          <w:szCs w:val="28"/>
        </w:rPr>
        <w:t>年相比，收、支总计各增加</w:t>
      </w:r>
      <w:r>
        <w:rPr>
          <w:rFonts w:ascii="仿宋_GB2312" w:eastAsia="仿宋_GB2312" w:hAnsi="宋体" w:cs="Courier New"/>
          <w:sz w:val="28"/>
          <w:szCs w:val="28"/>
        </w:rPr>
        <w:t>67.9</w:t>
      </w:r>
      <w:r>
        <w:rPr>
          <w:rFonts w:ascii="仿宋_GB2312" w:eastAsia="仿宋_GB2312" w:hAnsi="宋体" w:cs="Courier New" w:hint="eastAsia"/>
          <w:sz w:val="28"/>
          <w:szCs w:val="28"/>
        </w:rPr>
        <w:t>万元，增长</w:t>
      </w:r>
      <w:r>
        <w:rPr>
          <w:rFonts w:ascii="仿宋_GB2312" w:eastAsia="仿宋_GB2312" w:hAnsi="宋体" w:cs="Courier New"/>
          <w:sz w:val="28"/>
          <w:szCs w:val="28"/>
        </w:rPr>
        <w:t>15.9%</w:t>
      </w:r>
      <w:r>
        <w:rPr>
          <w:rFonts w:ascii="仿宋_GB2312" w:eastAsia="仿宋_GB2312" w:hAnsi="宋体" w:cs="Courier New" w:hint="eastAsia"/>
          <w:sz w:val="28"/>
          <w:szCs w:val="28"/>
        </w:rPr>
        <w:t>。</w:t>
      </w:r>
    </w:p>
    <w:p w:rsidR="00B96FA8" w:rsidRDefault="00B96FA8" w:rsidP="00152D82">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二、收入决算情况说明</w:t>
      </w:r>
    </w:p>
    <w:p w:rsidR="00B96FA8" w:rsidRDefault="00B96FA8" w:rsidP="00152D82">
      <w:pPr>
        <w:adjustRightInd w:val="0"/>
        <w:snapToGrid w:val="0"/>
        <w:spacing w:line="360" w:lineRule="auto"/>
        <w:ind w:firstLine="640"/>
        <w:rPr>
          <w:rFonts w:ascii="仿宋_GB2312" w:eastAsia="仿宋_GB2312"/>
          <w:sz w:val="28"/>
          <w:szCs w:val="28"/>
        </w:rPr>
      </w:pPr>
      <w:r>
        <w:rPr>
          <w:rFonts w:ascii="仿宋_GB2312" w:eastAsia="仿宋_GB2312" w:hAnsi="宋体" w:cs="Courier New" w:hint="eastAsia"/>
          <w:sz w:val="28"/>
          <w:szCs w:val="28"/>
        </w:rPr>
        <w:t>罗山县司法</w:t>
      </w:r>
      <w:r>
        <w:rPr>
          <w:rFonts w:ascii="仿宋_GB2312" w:eastAsia="仿宋_GB2312" w:hint="eastAsia"/>
          <w:sz w:val="28"/>
          <w:szCs w:val="28"/>
        </w:rPr>
        <w:t>局本年收入合计</w:t>
      </w:r>
      <w:r>
        <w:rPr>
          <w:rFonts w:ascii="仿宋_GB2312" w:eastAsia="仿宋_GB2312"/>
          <w:sz w:val="28"/>
          <w:szCs w:val="28"/>
        </w:rPr>
        <w:t>493.9</w:t>
      </w:r>
      <w:r>
        <w:rPr>
          <w:rFonts w:ascii="仿宋_GB2312" w:eastAsia="仿宋_GB2312" w:hint="eastAsia"/>
          <w:sz w:val="28"/>
          <w:szCs w:val="28"/>
        </w:rPr>
        <w:t>万元，其中：财政拨款收入</w:t>
      </w:r>
      <w:r>
        <w:rPr>
          <w:rFonts w:ascii="仿宋_GB2312" w:eastAsia="仿宋_GB2312"/>
          <w:sz w:val="28"/>
          <w:szCs w:val="28"/>
        </w:rPr>
        <w:t>493.9</w:t>
      </w:r>
      <w:r>
        <w:rPr>
          <w:rFonts w:ascii="仿宋_GB2312" w:eastAsia="仿宋_GB2312" w:hint="eastAsia"/>
          <w:sz w:val="28"/>
          <w:szCs w:val="28"/>
        </w:rPr>
        <w:t>万元，占</w:t>
      </w:r>
      <w:r>
        <w:rPr>
          <w:rFonts w:ascii="仿宋_GB2312" w:eastAsia="仿宋_GB2312" w:hAnsi="宋体" w:cs="Courier New"/>
          <w:sz w:val="28"/>
          <w:szCs w:val="28"/>
        </w:rPr>
        <w:t>100</w:t>
      </w:r>
      <w:r>
        <w:rPr>
          <w:rFonts w:ascii="仿宋_GB2312" w:eastAsia="仿宋_GB2312"/>
          <w:sz w:val="28"/>
          <w:szCs w:val="28"/>
        </w:rPr>
        <w:t>%.</w:t>
      </w:r>
    </w:p>
    <w:p w:rsidR="00B96FA8" w:rsidRDefault="00B96FA8" w:rsidP="00152D82">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三、支出决算情况说明</w:t>
      </w:r>
    </w:p>
    <w:p w:rsidR="00B96FA8" w:rsidRDefault="00B96FA8" w:rsidP="00152D82">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罗山县司法局本年支出合计</w:t>
      </w:r>
      <w:r>
        <w:rPr>
          <w:rFonts w:ascii="仿宋_GB2312" w:eastAsia="仿宋_GB2312"/>
          <w:sz w:val="28"/>
          <w:szCs w:val="28"/>
        </w:rPr>
        <w:t>493.9</w:t>
      </w:r>
      <w:r>
        <w:rPr>
          <w:rFonts w:ascii="仿宋_GB2312" w:eastAsia="仿宋_GB2312" w:hAnsi="宋体" w:cs="Courier New" w:hint="eastAsia"/>
          <w:sz w:val="28"/>
          <w:szCs w:val="28"/>
        </w:rPr>
        <w:t>万元，其中：一般公共服务支出</w:t>
      </w:r>
      <w:r>
        <w:rPr>
          <w:rFonts w:ascii="仿宋_GB2312" w:eastAsia="仿宋_GB2312"/>
          <w:sz w:val="28"/>
          <w:szCs w:val="28"/>
        </w:rPr>
        <w:t>164.2</w:t>
      </w:r>
      <w:r>
        <w:rPr>
          <w:rFonts w:ascii="仿宋_GB2312" w:eastAsia="仿宋_GB2312" w:hAnsi="宋体" w:cs="Courier New" w:hint="eastAsia"/>
          <w:sz w:val="28"/>
          <w:szCs w:val="28"/>
        </w:rPr>
        <w:t>万元，公共安全支出</w:t>
      </w:r>
      <w:r>
        <w:rPr>
          <w:rFonts w:ascii="仿宋_GB2312" w:eastAsia="仿宋_GB2312" w:hAnsi="宋体" w:cs="Courier New"/>
          <w:sz w:val="28"/>
          <w:szCs w:val="28"/>
        </w:rPr>
        <w:t>329.7</w:t>
      </w:r>
      <w:r>
        <w:rPr>
          <w:rFonts w:ascii="仿宋_GB2312" w:eastAsia="仿宋_GB2312" w:hAnsi="宋体" w:cs="Courier New" w:hint="eastAsia"/>
          <w:sz w:val="28"/>
          <w:szCs w:val="28"/>
        </w:rPr>
        <w:t>万元，占</w:t>
      </w:r>
      <w:r>
        <w:rPr>
          <w:rFonts w:ascii="仿宋_GB2312" w:eastAsia="仿宋_GB2312" w:hAnsi="宋体" w:cs="Courier New"/>
          <w:sz w:val="28"/>
          <w:szCs w:val="28"/>
        </w:rPr>
        <w:t>100%</w:t>
      </w:r>
      <w:r>
        <w:rPr>
          <w:rFonts w:ascii="仿宋_GB2312" w:eastAsia="仿宋_GB2312" w:hAnsi="宋体" w:cs="Courier New" w:hint="eastAsia"/>
          <w:sz w:val="28"/>
          <w:szCs w:val="28"/>
        </w:rPr>
        <w:t>。</w:t>
      </w:r>
    </w:p>
    <w:p w:rsidR="00B96FA8" w:rsidRDefault="00B96FA8" w:rsidP="00152D82">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四、财政拨款收入支出决算总体情况说明</w:t>
      </w:r>
    </w:p>
    <w:p w:rsidR="00B96FA8" w:rsidRDefault="00B96FA8" w:rsidP="00152D82">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sz w:val="28"/>
          <w:szCs w:val="28"/>
        </w:rPr>
        <w:t>2016</w:t>
      </w:r>
      <w:r>
        <w:rPr>
          <w:rFonts w:ascii="仿宋_GB2312" w:eastAsia="仿宋_GB2312" w:hAnsi="宋体" w:cs="Courier New" w:hint="eastAsia"/>
          <w:sz w:val="28"/>
          <w:szCs w:val="28"/>
        </w:rPr>
        <w:t>年财政拨款收支总决算</w:t>
      </w:r>
      <w:r>
        <w:rPr>
          <w:rFonts w:ascii="仿宋_GB2312" w:eastAsia="仿宋_GB2312"/>
          <w:sz w:val="28"/>
          <w:szCs w:val="28"/>
        </w:rPr>
        <w:t>493.9</w:t>
      </w:r>
      <w:r>
        <w:rPr>
          <w:rFonts w:ascii="仿宋_GB2312" w:eastAsia="仿宋_GB2312" w:hAnsi="宋体" w:cs="Courier New" w:hint="eastAsia"/>
          <w:sz w:val="28"/>
          <w:szCs w:val="28"/>
        </w:rPr>
        <w:t>万元。与</w:t>
      </w:r>
      <w:r>
        <w:rPr>
          <w:rFonts w:ascii="仿宋_GB2312" w:eastAsia="仿宋_GB2312" w:hAnsi="宋体" w:cs="Courier New"/>
          <w:sz w:val="28"/>
          <w:szCs w:val="28"/>
        </w:rPr>
        <w:t xml:space="preserve"> 2015 </w:t>
      </w:r>
      <w:r>
        <w:rPr>
          <w:rFonts w:ascii="仿宋_GB2312" w:eastAsia="仿宋_GB2312" w:hAnsi="宋体" w:cs="Courier New" w:hint="eastAsia"/>
          <w:sz w:val="28"/>
          <w:szCs w:val="28"/>
        </w:rPr>
        <w:t>年相比，财政拨款收、支总计各增加</w:t>
      </w:r>
      <w:r>
        <w:rPr>
          <w:rFonts w:ascii="仿宋_GB2312" w:eastAsia="仿宋_GB2312" w:hAnsi="宋体" w:cs="Courier New"/>
          <w:sz w:val="28"/>
          <w:szCs w:val="28"/>
        </w:rPr>
        <w:t>67.9</w:t>
      </w:r>
      <w:r>
        <w:rPr>
          <w:rFonts w:ascii="仿宋_GB2312" w:eastAsia="仿宋_GB2312" w:hAnsi="宋体" w:cs="Courier New" w:hint="eastAsia"/>
          <w:sz w:val="28"/>
          <w:szCs w:val="28"/>
        </w:rPr>
        <w:t>万元，增长</w:t>
      </w:r>
      <w:r>
        <w:rPr>
          <w:rFonts w:ascii="仿宋_GB2312" w:eastAsia="仿宋_GB2312" w:hAnsi="宋体" w:cs="Courier New"/>
          <w:sz w:val="28"/>
          <w:szCs w:val="28"/>
        </w:rPr>
        <w:t>15.9 %</w:t>
      </w:r>
      <w:r>
        <w:rPr>
          <w:rFonts w:ascii="仿宋_GB2312" w:eastAsia="仿宋_GB2312" w:hAnsi="宋体" w:cs="Courier New" w:hint="eastAsia"/>
          <w:sz w:val="28"/>
          <w:szCs w:val="28"/>
        </w:rPr>
        <w:t>。</w:t>
      </w:r>
    </w:p>
    <w:p w:rsidR="00B96FA8" w:rsidRDefault="00B96FA8" w:rsidP="00152D82">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五、一般公共预算财政拨款支出决算情况说明</w:t>
      </w:r>
    </w:p>
    <w:p w:rsidR="00B96FA8" w:rsidRDefault="00B96FA8" w:rsidP="004158FC">
      <w:pPr>
        <w:adjustRightInd w:val="0"/>
        <w:snapToGrid w:val="0"/>
        <w:spacing w:line="540" w:lineRule="exact"/>
        <w:ind w:firstLine="640"/>
        <w:rPr>
          <w:rFonts w:ascii="仿宋_GB2312" w:eastAsia="仿宋_GB2312" w:hAnsi="宋体" w:cs="Courier New"/>
          <w:sz w:val="28"/>
          <w:szCs w:val="28"/>
        </w:rPr>
      </w:pPr>
      <w:r>
        <w:rPr>
          <w:rFonts w:ascii="仿宋_GB2312" w:eastAsia="仿宋_GB2312" w:hAnsi="宋体" w:cs="Courier New" w:hint="eastAsia"/>
          <w:sz w:val="28"/>
          <w:szCs w:val="28"/>
        </w:rPr>
        <w:t>罗山县司法局</w:t>
      </w:r>
      <w:r>
        <w:rPr>
          <w:rFonts w:ascii="仿宋_GB2312" w:eastAsia="仿宋_GB2312" w:hAnsi="宋体" w:cs="Courier New"/>
          <w:sz w:val="28"/>
          <w:szCs w:val="28"/>
        </w:rPr>
        <w:t>2016</w:t>
      </w:r>
      <w:r>
        <w:rPr>
          <w:rFonts w:ascii="仿宋_GB2312" w:eastAsia="仿宋_GB2312" w:hAnsi="宋体" w:cs="Courier New" w:hint="eastAsia"/>
          <w:sz w:val="28"/>
          <w:szCs w:val="28"/>
        </w:rPr>
        <w:t>年一般公共预算财政拨款支出年初预算为</w:t>
      </w:r>
      <w:r>
        <w:rPr>
          <w:rFonts w:ascii="仿宋_GB2312" w:eastAsia="仿宋_GB2312" w:hAnsi="宋体" w:cs="Courier New"/>
          <w:sz w:val="28"/>
          <w:szCs w:val="28"/>
        </w:rPr>
        <w:t>302.32</w:t>
      </w:r>
      <w:r>
        <w:rPr>
          <w:rFonts w:ascii="仿宋_GB2312" w:eastAsia="仿宋_GB2312" w:hAnsi="宋体" w:cs="Courier New" w:hint="eastAsia"/>
          <w:sz w:val="28"/>
          <w:szCs w:val="28"/>
        </w:rPr>
        <w:t>万元，支出决算为</w:t>
      </w:r>
      <w:r>
        <w:rPr>
          <w:rFonts w:ascii="仿宋_GB2312" w:eastAsia="仿宋_GB2312" w:hAnsi="宋体" w:cs="Courier New"/>
          <w:sz w:val="28"/>
          <w:szCs w:val="28"/>
        </w:rPr>
        <w:t>493.9</w:t>
      </w:r>
      <w:r>
        <w:rPr>
          <w:rFonts w:ascii="仿宋_GB2312" w:eastAsia="仿宋_GB2312" w:hAnsi="宋体" w:cs="Courier New" w:hint="eastAsia"/>
          <w:sz w:val="28"/>
          <w:szCs w:val="28"/>
        </w:rPr>
        <w:t>万元，完成年初预算的</w:t>
      </w:r>
      <w:r>
        <w:rPr>
          <w:rFonts w:ascii="仿宋_GB2312" w:eastAsia="仿宋_GB2312" w:hAnsi="宋体" w:cs="Courier New"/>
          <w:sz w:val="28"/>
          <w:szCs w:val="28"/>
        </w:rPr>
        <w:t>100%</w:t>
      </w:r>
      <w:r>
        <w:rPr>
          <w:rFonts w:ascii="仿宋_GB2312" w:eastAsia="仿宋_GB2312" w:hAnsi="宋体" w:cs="Courier New" w:hint="eastAsia"/>
          <w:sz w:val="28"/>
          <w:szCs w:val="28"/>
        </w:rPr>
        <w:t>。</w:t>
      </w:r>
    </w:p>
    <w:p w:rsidR="00B96FA8" w:rsidRDefault="00B96FA8" w:rsidP="00EE7305">
      <w:pPr>
        <w:pStyle w:val="a6"/>
        <w:kinsoku w:val="0"/>
        <w:overflowPunct w:val="0"/>
        <w:snapToGrid w:val="0"/>
        <w:spacing w:line="540" w:lineRule="exact"/>
        <w:ind w:left="0" w:firstLineChars="250" w:firstLine="700"/>
        <w:rPr>
          <w:rFonts w:ascii="黑体" w:eastAsia="黑体" w:cs="黑体"/>
          <w:sz w:val="28"/>
          <w:szCs w:val="28"/>
        </w:rPr>
      </w:pPr>
      <w:r>
        <w:rPr>
          <w:rFonts w:ascii="黑体" w:eastAsia="黑体" w:cs="黑体" w:hint="eastAsia"/>
          <w:sz w:val="28"/>
          <w:szCs w:val="28"/>
        </w:rPr>
        <w:t>六、一般公共预算财政拨款基本支出决算情况说明</w:t>
      </w:r>
    </w:p>
    <w:p w:rsidR="00B96FA8" w:rsidRDefault="00B96FA8" w:rsidP="00EE7305">
      <w:pPr>
        <w:pStyle w:val="a6"/>
        <w:kinsoku w:val="0"/>
        <w:overflowPunct w:val="0"/>
        <w:snapToGrid w:val="0"/>
        <w:spacing w:line="560" w:lineRule="exact"/>
        <w:ind w:left="0" w:firstLineChars="250" w:firstLine="700"/>
        <w:jc w:val="both"/>
        <w:rPr>
          <w:rFonts w:hAnsi="宋体" w:cs="Courier New"/>
          <w:kern w:val="2"/>
          <w:sz w:val="28"/>
          <w:szCs w:val="28"/>
        </w:rPr>
      </w:pPr>
      <w:r w:rsidRPr="004765EC">
        <w:rPr>
          <w:rFonts w:hAnsi="宋体" w:cs="Courier New" w:hint="eastAsia"/>
          <w:kern w:val="2"/>
          <w:sz w:val="28"/>
          <w:szCs w:val="28"/>
        </w:rPr>
        <w:t>罗山县司法</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年一般公共预算财政拨款基本支出</w:t>
      </w:r>
      <w:r>
        <w:rPr>
          <w:rFonts w:hAnsi="宋体" w:cs="Courier New"/>
          <w:kern w:val="2"/>
          <w:sz w:val="28"/>
          <w:szCs w:val="28"/>
        </w:rPr>
        <w:t>493.9</w:t>
      </w:r>
      <w:r>
        <w:rPr>
          <w:rFonts w:hAnsi="宋体" w:cs="Courier New" w:hint="eastAsia"/>
          <w:kern w:val="2"/>
          <w:sz w:val="28"/>
          <w:szCs w:val="28"/>
        </w:rPr>
        <w:t>万元，</w:t>
      </w:r>
      <w:r w:rsidRPr="004765EC">
        <w:rPr>
          <w:rFonts w:hAnsi="宋体" w:cs="Courier New" w:hint="eastAsia"/>
          <w:kern w:val="2"/>
          <w:sz w:val="28"/>
          <w:szCs w:val="28"/>
        </w:rPr>
        <w:t>其中：</w:t>
      </w:r>
      <w:r w:rsidRPr="004765EC">
        <w:rPr>
          <w:rFonts w:hAnsi="宋体" w:cs="Courier New" w:hint="eastAsia"/>
          <w:b/>
          <w:kern w:val="2"/>
          <w:sz w:val="28"/>
          <w:szCs w:val="28"/>
        </w:rPr>
        <w:t>人员经费</w:t>
      </w:r>
      <w:r w:rsidRPr="004765EC">
        <w:rPr>
          <w:rFonts w:hAnsi="宋体" w:cs="Courier New"/>
          <w:kern w:val="2"/>
          <w:sz w:val="28"/>
          <w:szCs w:val="28"/>
        </w:rPr>
        <w:t>393</w:t>
      </w:r>
      <w:r w:rsidRPr="004765EC">
        <w:rPr>
          <w:rFonts w:hAnsi="宋体" w:cs="Courier New" w:hint="eastAsia"/>
          <w:kern w:val="2"/>
          <w:sz w:val="28"/>
          <w:szCs w:val="28"/>
        </w:rPr>
        <w:t>万元，主要包括：基本工资、津贴补贴、奖金、社会保障缴费、离休费、退休费、抚恤金、生活补助费、住房公积金、其他对个人和家庭的补助支出；</w:t>
      </w:r>
      <w:r w:rsidRPr="004765EC">
        <w:rPr>
          <w:rFonts w:hAnsi="宋体" w:cs="Courier New" w:hint="eastAsia"/>
          <w:b/>
          <w:kern w:val="2"/>
          <w:sz w:val="28"/>
          <w:szCs w:val="28"/>
        </w:rPr>
        <w:t>公用经费</w:t>
      </w:r>
      <w:r w:rsidRPr="004765EC">
        <w:rPr>
          <w:rFonts w:hAnsi="宋体" w:cs="Courier New"/>
          <w:kern w:val="2"/>
          <w:sz w:val="28"/>
          <w:szCs w:val="28"/>
        </w:rPr>
        <w:t>100.9</w:t>
      </w:r>
      <w:r w:rsidRPr="004765EC">
        <w:rPr>
          <w:rFonts w:hAnsi="宋体" w:cs="Courier New" w:hint="eastAsia"/>
          <w:kern w:val="2"/>
          <w:sz w:val="28"/>
          <w:szCs w:val="28"/>
        </w:rPr>
        <w:t>万元，主要包括：办公费、印刷费、咨询费、手续费、水费、电费、邮电费、取暖费、物业管理费、</w:t>
      </w:r>
      <w:r w:rsidRPr="004765EC">
        <w:rPr>
          <w:rFonts w:hAnsi="宋体" w:cs="Courier New" w:hint="eastAsia"/>
          <w:kern w:val="2"/>
          <w:sz w:val="28"/>
          <w:szCs w:val="28"/>
        </w:rPr>
        <w:lastRenderedPageBreak/>
        <w:t>差旅费、因公出国（境）费、维</w:t>
      </w:r>
      <w:r w:rsidRPr="004765EC">
        <w:rPr>
          <w:rFonts w:hAnsi="宋体" w:cs="Courier New"/>
          <w:kern w:val="2"/>
          <w:sz w:val="28"/>
          <w:szCs w:val="28"/>
        </w:rPr>
        <w:t xml:space="preserve"> </w:t>
      </w:r>
      <w:r w:rsidRPr="004765EC">
        <w:rPr>
          <w:rFonts w:hAnsi="宋体" w:cs="Courier New" w:hint="eastAsia"/>
          <w:kern w:val="2"/>
          <w:sz w:val="28"/>
          <w:szCs w:val="28"/>
        </w:rPr>
        <w:t>修（护）费、租赁费、会议费、培训费、公务接待费、专用材料费、劳务费、工会经费、福利费、公务用车运行维护费、其他交通费用、其他商品和服务支出、办公设备购置、专用设备购置、大型修缮、信息网络及软件购置更新、其他资本性支出。</w:t>
      </w:r>
    </w:p>
    <w:p w:rsidR="00B96FA8" w:rsidRDefault="00B96FA8" w:rsidP="00EE7305">
      <w:pPr>
        <w:pStyle w:val="a6"/>
        <w:kinsoku w:val="0"/>
        <w:overflowPunct w:val="0"/>
        <w:snapToGrid w:val="0"/>
        <w:spacing w:line="560" w:lineRule="exact"/>
        <w:ind w:left="0" w:firstLineChars="200" w:firstLine="560"/>
        <w:jc w:val="both"/>
        <w:rPr>
          <w:rFonts w:ascii="黑体" w:eastAsia="黑体" w:cs="黑体"/>
          <w:sz w:val="28"/>
          <w:szCs w:val="28"/>
        </w:rPr>
      </w:pPr>
      <w:r>
        <w:rPr>
          <w:rFonts w:ascii="黑体" w:eastAsia="黑体" w:cs="黑体" w:hint="eastAsia"/>
          <w:sz w:val="28"/>
          <w:szCs w:val="28"/>
        </w:rPr>
        <w:t>七、一般公共预算财政拨款“三公”经费支出决算情况说明</w:t>
      </w:r>
    </w:p>
    <w:p w:rsidR="00B96FA8" w:rsidRDefault="00B96FA8" w:rsidP="00EE7305">
      <w:pPr>
        <w:pStyle w:val="a6"/>
        <w:kinsoku w:val="0"/>
        <w:overflowPunct w:val="0"/>
        <w:snapToGrid w:val="0"/>
        <w:spacing w:line="560" w:lineRule="exact"/>
        <w:ind w:left="0" w:firstLineChars="200" w:firstLine="560"/>
        <w:jc w:val="both"/>
        <w:rPr>
          <w:rFonts w:hAnsi="宋体" w:cs="Courier New"/>
          <w:kern w:val="2"/>
          <w:sz w:val="28"/>
          <w:szCs w:val="28"/>
        </w:rPr>
      </w:pPr>
      <w:r>
        <w:rPr>
          <w:rFonts w:hAnsi="宋体" w:cs="Courier New" w:hint="eastAsia"/>
          <w:kern w:val="2"/>
          <w:sz w:val="28"/>
          <w:szCs w:val="28"/>
        </w:rPr>
        <w:t>罗山县</w:t>
      </w:r>
      <w:r>
        <w:rPr>
          <w:rFonts w:hAnsi="宋体" w:cs="Courier New" w:hint="eastAsia"/>
          <w:sz w:val="28"/>
          <w:szCs w:val="28"/>
        </w:rPr>
        <w:t>司法</w:t>
      </w:r>
      <w:r>
        <w:rPr>
          <w:rFonts w:hAnsi="宋体" w:cs="Courier New" w:hint="eastAsia"/>
          <w:kern w:val="2"/>
          <w:sz w:val="28"/>
          <w:szCs w:val="28"/>
        </w:rPr>
        <w:t>局</w:t>
      </w:r>
      <w:r>
        <w:rPr>
          <w:rFonts w:hAnsi="宋体" w:cs="Courier New"/>
          <w:kern w:val="2"/>
          <w:sz w:val="28"/>
          <w:szCs w:val="28"/>
        </w:rPr>
        <w:t xml:space="preserve">2016 </w:t>
      </w:r>
      <w:r>
        <w:rPr>
          <w:rFonts w:hAnsi="宋体" w:cs="Courier New" w:hint="eastAsia"/>
          <w:kern w:val="2"/>
          <w:sz w:val="28"/>
          <w:szCs w:val="28"/>
        </w:rPr>
        <w:t>年“三公”经费财政拨款支出预算为</w:t>
      </w:r>
      <w:r>
        <w:rPr>
          <w:rFonts w:hAnsi="宋体" w:cs="Courier New"/>
          <w:kern w:val="2"/>
          <w:sz w:val="28"/>
          <w:szCs w:val="28"/>
        </w:rPr>
        <w:t>10</w:t>
      </w:r>
      <w:r>
        <w:rPr>
          <w:rFonts w:hAnsi="宋体" w:cs="Courier New" w:hint="eastAsia"/>
          <w:kern w:val="2"/>
          <w:sz w:val="28"/>
          <w:szCs w:val="28"/>
        </w:rPr>
        <w:t>万元，支出决算为</w:t>
      </w:r>
      <w:r>
        <w:rPr>
          <w:rFonts w:hAnsi="宋体" w:cs="Courier New"/>
          <w:kern w:val="2"/>
          <w:sz w:val="28"/>
          <w:szCs w:val="28"/>
        </w:rPr>
        <w:t>8</w:t>
      </w:r>
      <w:r>
        <w:rPr>
          <w:rFonts w:hAnsi="宋体" w:cs="Courier New" w:hint="eastAsia"/>
          <w:kern w:val="2"/>
          <w:sz w:val="28"/>
          <w:szCs w:val="28"/>
        </w:rPr>
        <w:t>万元，完成预算的</w:t>
      </w:r>
      <w:r>
        <w:rPr>
          <w:rFonts w:hAnsi="宋体" w:cs="Courier New"/>
          <w:kern w:val="2"/>
          <w:sz w:val="28"/>
          <w:szCs w:val="28"/>
        </w:rPr>
        <w:t>80%</w:t>
      </w:r>
      <w:r>
        <w:rPr>
          <w:rFonts w:hAnsi="宋体" w:cs="Courier New" w:hint="eastAsia"/>
          <w:kern w:val="2"/>
          <w:sz w:val="28"/>
          <w:szCs w:val="28"/>
        </w:rPr>
        <w:t>。</w:t>
      </w:r>
    </w:p>
    <w:p w:rsidR="00B96FA8" w:rsidRDefault="00B96FA8" w:rsidP="00EE7305">
      <w:pPr>
        <w:pStyle w:val="a6"/>
        <w:kinsoku w:val="0"/>
        <w:overflowPunct w:val="0"/>
        <w:snapToGrid w:val="0"/>
        <w:spacing w:line="560" w:lineRule="exact"/>
        <w:ind w:left="0" w:firstLineChars="200" w:firstLine="558"/>
        <w:jc w:val="both"/>
        <w:rPr>
          <w:rFonts w:hAnsi="宋体" w:cs="Courier New"/>
          <w:kern w:val="2"/>
          <w:sz w:val="28"/>
          <w:szCs w:val="28"/>
        </w:rPr>
      </w:pPr>
      <w:r>
        <w:rPr>
          <w:rFonts w:ascii="楷体_GB2312" w:eastAsia="楷体_GB2312" w:hint="eastAsia"/>
          <w:b/>
          <w:spacing w:val="-1"/>
          <w:sz w:val="28"/>
          <w:szCs w:val="28"/>
        </w:rPr>
        <w:t>（一）因公出国（境）费</w:t>
      </w:r>
      <w:r>
        <w:rPr>
          <w:spacing w:val="-1"/>
          <w:sz w:val="28"/>
          <w:szCs w:val="28"/>
        </w:rPr>
        <w:t xml:space="preserve">  0</w:t>
      </w:r>
      <w:r>
        <w:rPr>
          <w:rFonts w:hint="eastAsia"/>
          <w:spacing w:val="-1"/>
          <w:sz w:val="28"/>
          <w:szCs w:val="28"/>
        </w:rPr>
        <w:t>万元</w:t>
      </w:r>
    </w:p>
    <w:p w:rsidR="00B96FA8" w:rsidRDefault="00B96FA8" w:rsidP="00EE7305">
      <w:pPr>
        <w:pStyle w:val="a6"/>
        <w:kinsoku w:val="0"/>
        <w:overflowPunct w:val="0"/>
        <w:snapToGrid w:val="0"/>
        <w:spacing w:line="360" w:lineRule="auto"/>
        <w:ind w:left="0" w:firstLineChars="200" w:firstLine="560"/>
        <w:jc w:val="both"/>
        <w:rPr>
          <w:rFonts w:hAnsi="宋体" w:cs="Courier New"/>
          <w:kern w:val="2"/>
          <w:sz w:val="28"/>
          <w:szCs w:val="28"/>
        </w:rPr>
      </w:pPr>
      <w:r>
        <w:rPr>
          <w:rFonts w:hAnsi="宋体" w:cs="Courier New"/>
          <w:kern w:val="2"/>
          <w:sz w:val="28"/>
          <w:szCs w:val="28"/>
        </w:rPr>
        <w:t>2016</w:t>
      </w:r>
      <w:r>
        <w:rPr>
          <w:rFonts w:hAnsi="宋体" w:cs="Courier New" w:hint="eastAsia"/>
          <w:kern w:val="2"/>
          <w:sz w:val="28"/>
          <w:szCs w:val="28"/>
        </w:rPr>
        <w:t>年及</w:t>
      </w:r>
      <w:r>
        <w:rPr>
          <w:rFonts w:hAnsi="宋体" w:cs="Courier New"/>
          <w:kern w:val="2"/>
          <w:sz w:val="28"/>
          <w:szCs w:val="28"/>
        </w:rPr>
        <w:t>2015</w:t>
      </w:r>
      <w:r>
        <w:rPr>
          <w:rFonts w:hAnsi="宋体" w:cs="Courier New" w:hint="eastAsia"/>
          <w:kern w:val="2"/>
          <w:sz w:val="28"/>
          <w:szCs w:val="28"/>
        </w:rPr>
        <w:t>年本单位没有因公出国（境）人员。</w:t>
      </w:r>
    </w:p>
    <w:p w:rsidR="00B96FA8" w:rsidRDefault="00B96FA8" w:rsidP="00EE7305">
      <w:pPr>
        <w:pStyle w:val="a6"/>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（二）公务用车购置及运行费</w:t>
      </w:r>
      <w:r>
        <w:rPr>
          <w:sz w:val="28"/>
          <w:szCs w:val="28"/>
        </w:rPr>
        <w:t xml:space="preserve"> 4.3</w:t>
      </w:r>
      <w:r>
        <w:rPr>
          <w:rFonts w:hint="eastAsia"/>
          <w:sz w:val="28"/>
          <w:szCs w:val="28"/>
        </w:rPr>
        <w:t>万</w:t>
      </w:r>
      <w:r>
        <w:rPr>
          <w:rFonts w:hAnsi="宋体" w:cs="Courier New" w:hint="eastAsia"/>
          <w:kern w:val="2"/>
          <w:sz w:val="28"/>
          <w:szCs w:val="28"/>
        </w:rPr>
        <w:t>元，完成预算的</w:t>
      </w:r>
      <w:r>
        <w:rPr>
          <w:rFonts w:hAnsi="宋体" w:cs="Courier New"/>
          <w:kern w:val="2"/>
          <w:sz w:val="28"/>
          <w:szCs w:val="28"/>
        </w:rPr>
        <w:t>86%</w:t>
      </w:r>
      <w:r>
        <w:rPr>
          <w:rFonts w:hAnsi="宋体" w:cs="Courier New" w:hint="eastAsia"/>
          <w:kern w:val="2"/>
          <w:sz w:val="28"/>
          <w:szCs w:val="28"/>
        </w:rPr>
        <w:t>，其中，公务用车购置费</w:t>
      </w:r>
      <w:r>
        <w:rPr>
          <w:rFonts w:hAnsi="宋体" w:cs="Courier New"/>
          <w:kern w:val="2"/>
          <w:sz w:val="28"/>
          <w:szCs w:val="28"/>
        </w:rPr>
        <w:t>0</w:t>
      </w:r>
      <w:r>
        <w:rPr>
          <w:rFonts w:hAnsi="宋体" w:cs="Courier New" w:hint="eastAsia"/>
          <w:kern w:val="2"/>
          <w:sz w:val="28"/>
          <w:szCs w:val="28"/>
        </w:rPr>
        <w:t>万元；公务用车运行维护费</w:t>
      </w:r>
      <w:r>
        <w:rPr>
          <w:rFonts w:hAnsi="宋体" w:cs="Courier New"/>
          <w:kern w:val="2"/>
          <w:sz w:val="28"/>
          <w:szCs w:val="28"/>
        </w:rPr>
        <w:t>4.3</w:t>
      </w:r>
      <w:r>
        <w:rPr>
          <w:rFonts w:hAnsi="宋体" w:cs="Courier New" w:hint="eastAsia"/>
          <w:kern w:val="2"/>
          <w:sz w:val="28"/>
          <w:szCs w:val="28"/>
        </w:rPr>
        <w:t>万元，主要用于开展工作所需执法执勤用车的燃料费、维修费、过路过桥费、保险费、安全奖励费用等支出。</w:t>
      </w:r>
    </w:p>
    <w:p w:rsidR="00B96FA8" w:rsidRDefault="00B96FA8" w:rsidP="00EE7305">
      <w:pPr>
        <w:pStyle w:val="a6"/>
        <w:kinsoku w:val="0"/>
        <w:overflowPunct w:val="0"/>
        <w:snapToGrid w:val="0"/>
        <w:spacing w:line="360" w:lineRule="auto"/>
        <w:ind w:left="0" w:firstLineChars="200" w:firstLine="558"/>
        <w:jc w:val="both"/>
        <w:rPr>
          <w:rFonts w:hAnsi="宋体" w:cs="Courier New"/>
          <w:kern w:val="2"/>
          <w:sz w:val="28"/>
          <w:szCs w:val="28"/>
        </w:rPr>
      </w:pPr>
      <w:r>
        <w:rPr>
          <w:rFonts w:ascii="楷体_GB2312" w:eastAsia="楷体_GB2312" w:hint="eastAsia"/>
          <w:b/>
          <w:spacing w:val="-1"/>
          <w:sz w:val="28"/>
          <w:szCs w:val="28"/>
        </w:rPr>
        <w:t>（三）公务接待费</w:t>
      </w:r>
      <w:r>
        <w:rPr>
          <w:sz w:val="28"/>
          <w:szCs w:val="28"/>
        </w:rPr>
        <w:t xml:space="preserve"> 3.7</w:t>
      </w:r>
      <w:r>
        <w:rPr>
          <w:rFonts w:hAnsi="宋体" w:cs="Courier New" w:hint="eastAsia"/>
          <w:kern w:val="2"/>
          <w:sz w:val="28"/>
          <w:szCs w:val="28"/>
        </w:rPr>
        <w:t>万元，完成预算的</w:t>
      </w:r>
      <w:r>
        <w:rPr>
          <w:rFonts w:hAnsi="宋体" w:cs="Courier New"/>
          <w:kern w:val="2"/>
          <w:sz w:val="28"/>
          <w:szCs w:val="28"/>
        </w:rPr>
        <w:t>74 %</w:t>
      </w:r>
      <w:r>
        <w:rPr>
          <w:rFonts w:hAnsi="宋体" w:cs="Courier New" w:hint="eastAsia"/>
          <w:kern w:val="2"/>
          <w:sz w:val="28"/>
          <w:szCs w:val="28"/>
        </w:rPr>
        <w:t>，主要用于按规定开支的各类公务接待支出。</w:t>
      </w:r>
      <w:r>
        <w:rPr>
          <w:rFonts w:hAnsi="宋体" w:cs="Courier New"/>
          <w:kern w:val="2"/>
          <w:sz w:val="28"/>
          <w:szCs w:val="28"/>
        </w:rPr>
        <w:t>2016</w:t>
      </w:r>
      <w:r>
        <w:rPr>
          <w:rFonts w:hAnsi="宋体" w:cs="Courier New" w:hint="eastAsia"/>
          <w:kern w:val="2"/>
          <w:sz w:val="28"/>
          <w:szCs w:val="28"/>
        </w:rPr>
        <w:t>年度共接待国内来访来团组</w:t>
      </w:r>
      <w:r>
        <w:rPr>
          <w:rFonts w:hAnsi="宋体" w:cs="Courier New"/>
          <w:kern w:val="2"/>
          <w:sz w:val="28"/>
          <w:szCs w:val="28"/>
        </w:rPr>
        <w:t>45</w:t>
      </w:r>
      <w:r>
        <w:rPr>
          <w:rFonts w:hAnsi="宋体" w:cs="Courier New" w:hint="eastAsia"/>
          <w:kern w:val="2"/>
          <w:sz w:val="28"/>
          <w:szCs w:val="28"/>
        </w:rPr>
        <w:t>个、来访人员</w:t>
      </w:r>
      <w:r>
        <w:rPr>
          <w:rFonts w:hAnsi="宋体" w:cs="Courier New"/>
          <w:kern w:val="2"/>
          <w:sz w:val="28"/>
          <w:szCs w:val="28"/>
        </w:rPr>
        <w:t>433</w:t>
      </w:r>
      <w:r>
        <w:rPr>
          <w:rFonts w:hAnsi="宋体" w:cs="Courier New" w:hint="eastAsia"/>
          <w:kern w:val="2"/>
          <w:sz w:val="28"/>
          <w:szCs w:val="28"/>
        </w:rPr>
        <w:t>人次（不包括陪同人员）。</w:t>
      </w:r>
    </w:p>
    <w:p w:rsidR="00B96FA8" w:rsidRDefault="00B96FA8" w:rsidP="00EE7305">
      <w:pPr>
        <w:pStyle w:val="a6"/>
        <w:kinsoku w:val="0"/>
        <w:overflowPunct w:val="0"/>
        <w:snapToGrid w:val="0"/>
        <w:spacing w:line="360" w:lineRule="auto"/>
        <w:ind w:left="0" w:firstLineChars="200" w:firstLine="560"/>
        <w:jc w:val="both"/>
        <w:rPr>
          <w:rFonts w:ascii="黑体" w:eastAsia="黑体" w:hAnsi="黑体"/>
          <w:sz w:val="28"/>
          <w:szCs w:val="28"/>
        </w:rPr>
      </w:pPr>
      <w:r w:rsidRPr="00DA4995">
        <w:rPr>
          <w:rFonts w:ascii="黑体" w:eastAsia="黑体" w:hAnsi="黑体" w:hint="eastAsia"/>
          <w:sz w:val="28"/>
          <w:szCs w:val="28"/>
        </w:rPr>
        <w:t>“三公”经费增减变化原因说明</w:t>
      </w:r>
    </w:p>
    <w:p w:rsidR="00B96FA8" w:rsidRDefault="00B96FA8" w:rsidP="00EE7305">
      <w:pPr>
        <w:pStyle w:val="a6"/>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kern w:val="2"/>
          <w:sz w:val="28"/>
          <w:szCs w:val="28"/>
        </w:rPr>
        <w:t>由于公务出行系自行乘车多了，从而节约了车辆支出。所以一般执法执勤车辆运行维护费减少。由于按照上级有关规定，同城不接待，所以公务接待费用相对减少。</w:t>
      </w:r>
    </w:p>
    <w:p w:rsidR="00B96FA8" w:rsidRPr="00DA4995" w:rsidRDefault="00B96FA8" w:rsidP="00EE7305">
      <w:pPr>
        <w:pStyle w:val="a6"/>
        <w:kinsoku w:val="0"/>
        <w:overflowPunct w:val="0"/>
        <w:snapToGrid w:val="0"/>
        <w:spacing w:line="360" w:lineRule="auto"/>
        <w:ind w:left="0" w:firstLineChars="200" w:firstLine="560"/>
        <w:jc w:val="both"/>
        <w:rPr>
          <w:rFonts w:ascii="黑体" w:eastAsia="黑体" w:hAnsi="黑体" w:cs="Times New Roman"/>
          <w:kern w:val="2"/>
          <w:sz w:val="28"/>
          <w:szCs w:val="28"/>
        </w:rPr>
      </w:pPr>
      <w:r>
        <w:rPr>
          <w:rFonts w:ascii="黑体" w:eastAsia="黑体" w:hAnsi="黑体" w:cs="Times New Roman" w:hint="eastAsia"/>
          <w:kern w:val="2"/>
          <w:sz w:val="28"/>
          <w:szCs w:val="28"/>
        </w:rPr>
        <w:t>八</w:t>
      </w:r>
      <w:r w:rsidRPr="00DA4995">
        <w:rPr>
          <w:rFonts w:ascii="黑体" w:eastAsia="黑体" w:hAnsi="黑体" w:cs="Times New Roman" w:hint="eastAsia"/>
          <w:kern w:val="2"/>
          <w:sz w:val="28"/>
          <w:szCs w:val="28"/>
        </w:rPr>
        <w:t>、政府性基金预算财政拨款支出决算情况说明</w:t>
      </w:r>
    </w:p>
    <w:p w:rsidR="00B96FA8" w:rsidRDefault="00B96FA8" w:rsidP="00EE7305">
      <w:pPr>
        <w:pStyle w:val="a6"/>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sz w:val="28"/>
          <w:szCs w:val="28"/>
        </w:rPr>
        <w:t>罗山县司法局</w:t>
      </w:r>
      <w:r>
        <w:rPr>
          <w:rFonts w:hAnsi="宋体" w:cs="Courier New"/>
          <w:kern w:val="2"/>
          <w:sz w:val="28"/>
          <w:szCs w:val="28"/>
        </w:rPr>
        <w:t>2016</w:t>
      </w:r>
      <w:r>
        <w:rPr>
          <w:rFonts w:hAnsi="宋体" w:cs="Courier New" w:hint="eastAsia"/>
          <w:kern w:val="2"/>
          <w:sz w:val="28"/>
          <w:szCs w:val="28"/>
        </w:rPr>
        <w:t>年</w:t>
      </w:r>
      <w:r w:rsidRPr="00C254A1">
        <w:rPr>
          <w:rFonts w:hAnsi="宋体" w:cs="Courier New" w:hint="eastAsia"/>
          <w:kern w:val="2"/>
          <w:sz w:val="28"/>
          <w:szCs w:val="28"/>
        </w:rPr>
        <w:t>没有政府性基金收入，也没有使用政府性基金安排的支出，</w:t>
      </w:r>
      <w:r>
        <w:rPr>
          <w:rFonts w:hAnsi="宋体" w:cs="Courier New" w:hint="eastAsia"/>
          <w:kern w:val="2"/>
          <w:sz w:val="28"/>
          <w:szCs w:val="28"/>
        </w:rPr>
        <w:t>故政府性基金年初预算财政拨款为</w:t>
      </w:r>
      <w:r>
        <w:rPr>
          <w:rFonts w:hAnsi="宋体" w:cs="Courier New"/>
          <w:kern w:val="2"/>
          <w:sz w:val="28"/>
          <w:szCs w:val="28"/>
        </w:rPr>
        <w:t>0</w:t>
      </w:r>
      <w:r>
        <w:rPr>
          <w:rFonts w:hAnsi="宋体" w:cs="Courier New" w:hint="eastAsia"/>
          <w:kern w:val="2"/>
          <w:sz w:val="28"/>
          <w:szCs w:val="28"/>
        </w:rPr>
        <w:t>万元，支出决算为</w:t>
      </w:r>
      <w:r>
        <w:rPr>
          <w:rFonts w:hAnsi="宋体" w:cs="Courier New"/>
          <w:kern w:val="2"/>
          <w:sz w:val="28"/>
          <w:szCs w:val="28"/>
        </w:rPr>
        <w:t>0</w:t>
      </w:r>
      <w:r>
        <w:rPr>
          <w:rFonts w:hAnsi="宋体" w:cs="Courier New" w:hint="eastAsia"/>
          <w:kern w:val="2"/>
          <w:sz w:val="28"/>
          <w:szCs w:val="28"/>
        </w:rPr>
        <w:t>万元。</w:t>
      </w:r>
    </w:p>
    <w:p w:rsidR="00B96FA8" w:rsidRDefault="00B96FA8" w:rsidP="00EE7305">
      <w:pPr>
        <w:pStyle w:val="a6"/>
        <w:kinsoku w:val="0"/>
        <w:overflowPunct w:val="0"/>
        <w:snapToGrid w:val="0"/>
        <w:spacing w:line="360" w:lineRule="auto"/>
        <w:ind w:left="0" w:firstLineChars="200" w:firstLine="556"/>
        <w:jc w:val="both"/>
        <w:rPr>
          <w:rFonts w:ascii="黑体" w:eastAsia="黑体" w:cs="黑体"/>
          <w:spacing w:val="-1"/>
          <w:sz w:val="28"/>
          <w:szCs w:val="28"/>
        </w:rPr>
      </w:pPr>
      <w:r>
        <w:rPr>
          <w:rFonts w:ascii="黑体" w:eastAsia="黑体" w:cs="黑体" w:hint="eastAsia"/>
          <w:spacing w:val="-1"/>
          <w:sz w:val="28"/>
          <w:szCs w:val="28"/>
        </w:rPr>
        <w:t>九、其他重要事项的情况说明</w:t>
      </w:r>
    </w:p>
    <w:p w:rsidR="00B96FA8" w:rsidRDefault="00B96FA8" w:rsidP="00EE7305">
      <w:pPr>
        <w:pStyle w:val="a6"/>
        <w:kinsoku w:val="0"/>
        <w:overflowPunct w:val="0"/>
        <w:snapToGrid w:val="0"/>
        <w:spacing w:line="360" w:lineRule="auto"/>
        <w:ind w:left="0" w:firstLineChars="200" w:firstLine="562"/>
        <w:jc w:val="both"/>
        <w:rPr>
          <w:rFonts w:ascii="楷体_GB2312" w:eastAsia="楷体_GB2312" w:cs="黑体"/>
          <w:b/>
          <w:sz w:val="28"/>
          <w:szCs w:val="28"/>
        </w:rPr>
      </w:pPr>
      <w:r>
        <w:rPr>
          <w:rFonts w:ascii="楷体_GB2312" w:eastAsia="楷体_GB2312" w:hint="eastAsia"/>
          <w:b/>
          <w:sz w:val="28"/>
          <w:szCs w:val="28"/>
        </w:rPr>
        <w:lastRenderedPageBreak/>
        <w:t>（一）机关运行经费支出情况。</w:t>
      </w:r>
    </w:p>
    <w:p w:rsidR="00B96FA8" w:rsidRDefault="00B96FA8" w:rsidP="00EE7305">
      <w:pPr>
        <w:pStyle w:val="a6"/>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sz w:val="28"/>
          <w:szCs w:val="28"/>
        </w:rPr>
        <w:t>罗山县司法</w:t>
      </w:r>
      <w:r>
        <w:rPr>
          <w:rFonts w:hAnsi="宋体" w:cs="Courier New" w:hint="eastAsia"/>
          <w:kern w:val="2"/>
          <w:sz w:val="28"/>
          <w:szCs w:val="28"/>
        </w:rPr>
        <w:t>局</w:t>
      </w:r>
      <w:r>
        <w:rPr>
          <w:rFonts w:hAnsi="宋体" w:cs="Courier New"/>
          <w:kern w:val="2"/>
          <w:sz w:val="28"/>
          <w:szCs w:val="28"/>
        </w:rPr>
        <w:t>2016</w:t>
      </w:r>
      <w:r>
        <w:rPr>
          <w:rFonts w:hAnsi="宋体" w:cs="Courier New" w:hint="eastAsia"/>
          <w:kern w:val="2"/>
          <w:sz w:val="28"/>
          <w:szCs w:val="28"/>
        </w:rPr>
        <w:t>年机关运行经费支出</w:t>
      </w:r>
      <w:r>
        <w:rPr>
          <w:rFonts w:hAnsi="宋体" w:cs="Courier New"/>
          <w:kern w:val="2"/>
          <w:sz w:val="28"/>
          <w:szCs w:val="28"/>
        </w:rPr>
        <w:t>100.9</w:t>
      </w:r>
      <w:r>
        <w:rPr>
          <w:rFonts w:hAnsi="宋体" w:cs="Courier New" w:hint="eastAsia"/>
          <w:kern w:val="2"/>
          <w:sz w:val="28"/>
          <w:szCs w:val="28"/>
        </w:rPr>
        <w:t>万元，比</w:t>
      </w:r>
      <w:r>
        <w:rPr>
          <w:rFonts w:hAnsi="宋体" w:cs="Courier New"/>
          <w:kern w:val="2"/>
          <w:sz w:val="28"/>
          <w:szCs w:val="28"/>
        </w:rPr>
        <w:t xml:space="preserve"> 2015</w:t>
      </w:r>
      <w:r>
        <w:rPr>
          <w:rFonts w:hAnsi="宋体" w:cs="Courier New" w:hint="eastAsia"/>
          <w:kern w:val="2"/>
          <w:sz w:val="28"/>
          <w:szCs w:val="28"/>
        </w:rPr>
        <w:t>年增加</w:t>
      </w:r>
      <w:r>
        <w:rPr>
          <w:rFonts w:hAnsi="宋体" w:cs="Courier New"/>
          <w:kern w:val="2"/>
          <w:sz w:val="28"/>
          <w:szCs w:val="28"/>
        </w:rPr>
        <w:t>12%</w:t>
      </w:r>
      <w:r>
        <w:rPr>
          <w:rFonts w:hAnsi="宋体" w:cs="Courier New" w:hint="eastAsia"/>
          <w:kern w:val="2"/>
          <w:sz w:val="28"/>
          <w:szCs w:val="28"/>
        </w:rPr>
        <w:t>，主要原因：社区矫正工作经费的增加。</w:t>
      </w:r>
    </w:p>
    <w:p w:rsidR="00B96FA8" w:rsidRDefault="00B96FA8" w:rsidP="00EE7305">
      <w:pPr>
        <w:pStyle w:val="a6"/>
        <w:kinsoku w:val="0"/>
        <w:overflowPunct w:val="0"/>
        <w:snapToGrid w:val="0"/>
        <w:spacing w:line="360" w:lineRule="auto"/>
        <w:ind w:left="0" w:firstLineChars="200" w:firstLine="562"/>
        <w:jc w:val="both"/>
        <w:rPr>
          <w:rFonts w:ascii="楷体_GB2312" w:eastAsia="楷体_GB2312"/>
          <w:b/>
          <w:sz w:val="28"/>
          <w:szCs w:val="28"/>
        </w:rPr>
      </w:pPr>
      <w:r>
        <w:rPr>
          <w:rFonts w:ascii="楷体_GB2312" w:eastAsia="楷体_GB2312" w:hint="eastAsia"/>
          <w:b/>
          <w:sz w:val="28"/>
          <w:szCs w:val="28"/>
        </w:rPr>
        <w:t>（二）政府采购支出情况。</w:t>
      </w:r>
    </w:p>
    <w:p w:rsidR="00B96FA8" w:rsidRDefault="00B96FA8" w:rsidP="00EE7305">
      <w:pPr>
        <w:pStyle w:val="a6"/>
        <w:kinsoku w:val="0"/>
        <w:overflowPunct w:val="0"/>
        <w:snapToGrid w:val="0"/>
        <w:spacing w:line="360" w:lineRule="auto"/>
        <w:ind w:left="0" w:firstLineChars="200" w:firstLine="560"/>
        <w:jc w:val="both"/>
        <w:rPr>
          <w:rFonts w:hAnsi="宋体" w:cs="Courier New"/>
          <w:kern w:val="2"/>
          <w:sz w:val="28"/>
          <w:szCs w:val="28"/>
        </w:rPr>
      </w:pPr>
      <w:r>
        <w:rPr>
          <w:rFonts w:hAnsi="宋体" w:cs="Courier New" w:hint="eastAsia"/>
          <w:sz w:val="28"/>
          <w:szCs w:val="28"/>
        </w:rPr>
        <w:t>罗山县司法局</w:t>
      </w:r>
      <w:r>
        <w:rPr>
          <w:rFonts w:hAnsi="宋体" w:cs="Courier New"/>
          <w:kern w:val="2"/>
          <w:sz w:val="28"/>
          <w:szCs w:val="28"/>
        </w:rPr>
        <w:t>2016</w:t>
      </w:r>
      <w:r>
        <w:rPr>
          <w:rFonts w:hAnsi="宋体" w:cs="Courier New" w:hint="eastAsia"/>
          <w:kern w:val="2"/>
          <w:sz w:val="28"/>
          <w:szCs w:val="28"/>
        </w:rPr>
        <w:t>年政府采购决算支出总额</w:t>
      </w:r>
      <w:r>
        <w:rPr>
          <w:rFonts w:hAnsi="宋体" w:cs="Courier New"/>
          <w:kern w:val="2"/>
          <w:sz w:val="28"/>
          <w:szCs w:val="28"/>
        </w:rPr>
        <w:t>77.7</w:t>
      </w:r>
      <w:r>
        <w:rPr>
          <w:rFonts w:hAnsi="宋体" w:cs="Courier New" w:hint="eastAsia"/>
          <w:kern w:val="2"/>
          <w:sz w:val="28"/>
          <w:szCs w:val="28"/>
        </w:rPr>
        <w:t>万元，主要是用于办公用品采购以及社区矫正管理监控系统购置。</w:t>
      </w:r>
    </w:p>
    <w:p w:rsidR="00B96FA8" w:rsidRDefault="00B96FA8" w:rsidP="00EE7305">
      <w:pPr>
        <w:pStyle w:val="a6"/>
        <w:kinsoku w:val="0"/>
        <w:overflowPunct w:val="0"/>
        <w:snapToGrid w:val="0"/>
        <w:spacing w:line="360" w:lineRule="auto"/>
        <w:ind w:left="0" w:firstLineChars="200" w:firstLine="562"/>
        <w:jc w:val="both"/>
        <w:rPr>
          <w:rFonts w:ascii="楷体_GB2312" w:eastAsia="楷体_GB2312"/>
          <w:b/>
          <w:sz w:val="28"/>
          <w:szCs w:val="28"/>
        </w:rPr>
      </w:pPr>
      <w:r>
        <w:rPr>
          <w:rFonts w:ascii="楷体_GB2312" w:eastAsia="楷体_GB2312" w:hint="eastAsia"/>
          <w:b/>
          <w:sz w:val="28"/>
          <w:szCs w:val="28"/>
        </w:rPr>
        <w:t>（三）国有资产占用情况。</w:t>
      </w:r>
    </w:p>
    <w:p w:rsidR="00B96FA8" w:rsidRDefault="00B96FA8" w:rsidP="00EE7305">
      <w:pPr>
        <w:pStyle w:val="a6"/>
        <w:kinsoku w:val="0"/>
        <w:overflowPunct w:val="0"/>
        <w:snapToGrid w:val="0"/>
        <w:spacing w:line="360" w:lineRule="auto"/>
        <w:ind w:left="0" w:firstLineChars="200" w:firstLine="640"/>
        <w:jc w:val="both"/>
        <w:rPr>
          <w:kern w:val="2"/>
        </w:rPr>
      </w:pPr>
      <w:r>
        <w:rPr>
          <w:rFonts w:hint="eastAsia"/>
          <w:kern w:val="2"/>
        </w:rPr>
        <w:t>截至</w:t>
      </w:r>
      <w:r>
        <w:rPr>
          <w:kern w:val="2"/>
        </w:rPr>
        <w:t>2016</w:t>
      </w:r>
      <w:r>
        <w:rPr>
          <w:rFonts w:hint="eastAsia"/>
          <w:kern w:val="2"/>
        </w:rPr>
        <w:t>年</w:t>
      </w:r>
      <w:r>
        <w:rPr>
          <w:kern w:val="2"/>
        </w:rPr>
        <w:t>12</w:t>
      </w:r>
      <w:r>
        <w:rPr>
          <w:rFonts w:hint="eastAsia"/>
          <w:kern w:val="2"/>
        </w:rPr>
        <w:t>月</w:t>
      </w:r>
      <w:r>
        <w:rPr>
          <w:kern w:val="2"/>
        </w:rPr>
        <w:t>31</w:t>
      </w:r>
      <w:r>
        <w:rPr>
          <w:rFonts w:hint="eastAsia"/>
          <w:kern w:val="2"/>
        </w:rPr>
        <w:t>日，</w:t>
      </w:r>
      <w:r>
        <w:rPr>
          <w:rFonts w:hint="eastAsia"/>
        </w:rPr>
        <w:t>罗山县司法</w:t>
      </w:r>
      <w:r>
        <w:rPr>
          <w:rFonts w:hint="eastAsia"/>
          <w:kern w:val="2"/>
        </w:rPr>
        <w:t>局有一般执法执勤车辆</w:t>
      </w:r>
      <w:r>
        <w:rPr>
          <w:kern w:val="2"/>
        </w:rPr>
        <w:t xml:space="preserve"> 4</w:t>
      </w:r>
      <w:r>
        <w:rPr>
          <w:rFonts w:hint="eastAsia"/>
          <w:kern w:val="2"/>
        </w:rPr>
        <w:t>辆。</w:t>
      </w:r>
    </w:p>
    <w:p w:rsidR="00B96FA8" w:rsidRDefault="00B96FA8" w:rsidP="00EE7305">
      <w:pPr>
        <w:pStyle w:val="a6"/>
        <w:kinsoku w:val="0"/>
        <w:overflowPunct w:val="0"/>
        <w:snapToGrid w:val="0"/>
        <w:spacing w:line="360" w:lineRule="auto"/>
        <w:ind w:left="0" w:firstLineChars="200" w:firstLine="640"/>
        <w:jc w:val="both"/>
        <w:rPr>
          <w:kern w:val="2"/>
        </w:rPr>
      </w:pPr>
    </w:p>
    <w:p w:rsidR="00B96FA8" w:rsidRDefault="00B96FA8" w:rsidP="00594327">
      <w:pPr>
        <w:widowControl/>
        <w:spacing w:line="680" w:lineRule="exact"/>
        <w:jc w:val="center"/>
        <w:rPr>
          <w:rFonts w:ascii="瀹嬩綋" w:eastAsia="瀹嬩綋" w:hAnsi="宋体" w:cs="宋体"/>
          <w:b/>
          <w:bCs/>
          <w:color w:val="000000"/>
          <w:kern w:val="0"/>
          <w:sz w:val="32"/>
          <w:szCs w:val="32"/>
        </w:rPr>
      </w:pPr>
      <w:r>
        <w:rPr>
          <w:rFonts w:ascii="瀹嬩綋" w:eastAsia="瀹嬩綋" w:hAnsi="宋体" w:cs="宋体" w:hint="eastAsia"/>
          <w:b/>
          <w:bCs/>
          <w:color w:val="000000"/>
          <w:kern w:val="0"/>
          <w:sz w:val="32"/>
          <w:szCs w:val="32"/>
        </w:rPr>
        <w:t>第四部分</w:t>
      </w:r>
      <w:r>
        <w:rPr>
          <w:rFonts w:ascii="瀹嬩綋" w:eastAsia="瀹嬩綋" w:hAnsi="宋体" w:cs="宋体"/>
          <w:b/>
          <w:bCs/>
          <w:color w:val="000000"/>
          <w:kern w:val="0"/>
          <w:sz w:val="32"/>
          <w:szCs w:val="32"/>
        </w:rPr>
        <w:t xml:space="preserve">   </w:t>
      </w:r>
      <w:r>
        <w:rPr>
          <w:rFonts w:ascii="瀹嬩綋" w:eastAsia="瀹嬩綋" w:hAnsi="宋体" w:cs="宋体" w:hint="eastAsia"/>
          <w:b/>
          <w:bCs/>
          <w:color w:val="000000"/>
          <w:kern w:val="0"/>
          <w:sz w:val="32"/>
          <w:szCs w:val="32"/>
        </w:rPr>
        <w:t>名词解释</w:t>
      </w:r>
    </w:p>
    <w:p w:rsidR="00B96FA8" w:rsidRDefault="00B96FA8" w:rsidP="00EE7305">
      <w:pPr>
        <w:widowControl/>
        <w:spacing w:line="680" w:lineRule="exact"/>
        <w:ind w:firstLineChars="200" w:firstLine="64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（一）财政拨款收入：指行政事业单位从同级财政部门取得的各类财政拨款。</w:t>
      </w:r>
    </w:p>
    <w:p w:rsidR="00B96FA8" w:rsidRDefault="00B96FA8" w:rsidP="00EE7305">
      <w:pPr>
        <w:widowControl/>
        <w:spacing w:line="680" w:lineRule="exact"/>
        <w:ind w:firstLineChars="200" w:firstLine="64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（二）上级补助收入：指事业单位从主管部门和上级单位取得的非财政补助收入。</w:t>
      </w:r>
    </w:p>
    <w:p w:rsidR="00B96FA8" w:rsidRDefault="00B96FA8" w:rsidP="00EE7305">
      <w:pPr>
        <w:widowControl/>
        <w:spacing w:line="680" w:lineRule="exact"/>
        <w:ind w:firstLineChars="200" w:firstLine="64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（三）其他收入：指除上述“财政拨款收入”、“事业收入”、“上级补助收入”、</w:t>
      </w:r>
      <w:r>
        <w:rPr>
          <w:rFonts w:ascii="仿宋_GB2312" w:eastAsia="仿宋_GB2312" w:hAnsi="宋体" w:cs="宋体"/>
          <w:color w:val="333333"/>
          <w:kern w:val="0"/>
          <w:sz w:val="32"/>
          <w:szCs w:val="32"/>
        </w:rPr>
        <w:t xml:space="preserve"> </w:t>
      </w:r>
      <w:r>
        <w:rPr>
          <w:rFonts w:ascii="仿宋_GB2312" w:eastAsia="仿宋_GB2312" w:hAnsi="宋体" w:cs="宋体" w:hint="eastAsia"/>
          <w:color w:val="333333"/>
          <w:kern w:val="0"/>
          <w:sz w:val="32"/>
          <w:szCs w:val="32"/>
        </w:rPr>
        <w:t>“经营收入”以外的各项收入，包括投资收益、利息收入、捐赠收入等。</w:t>
      </w:r>
    </w:p>
    <w:p w:rsidR="00B96FA8" w:rsidRDefault="00B96FA8" w:rsidP="00EE7305">
      <w:pPr>
        <w:widowControl/>
        <w:spacing w:line="680" w:lineRule="exact"/>
        <w:ind w:firstLineChars="200" w:firstLine="64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（四）基本支出：指为保障机构正常运转、完成日常工作任务而发生的人员经费和日常公用经费。</w:t>
      </w:r>
    </w:p>
    <w:p w:rsidR="00B96FA8" w:rsidRDefault="00B96FA8" w:rsidP="00EE7305">
      <w:pPr>
        <w:widowControl/>
        <w:spacing w:line="680" w:lineRule="exact"/>
        <w:ind w:firstLineChars="200" w:firstLine="64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（五）项目支出：指在基本支出之外为完成特定行政任务和事业发展目标所发生的支出。</w:t>
      </w:r>
    </w:p>
    <w:p w:rsidR="00B96FA8" w:rsidRDefault="00B96FA8" w:rsidP="00EE7305">
      <w:pPr>
        <w:widowControl/>
        <w:spacing w:line="680" w:lineRule="exact"/>
        <w:ind w:firstLineChars="200" w:firstLine="64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lastRenderedPageBreak/>
        <w:t>（六）行政经费：指行政单位（含参照公务员法管理的事业单位）履行行政管理职能，维持机关日常运转所必须开支的费用，包括基本支出和项目支出。基本支出包括人员经费和公用经费。项目支出包括办公用房维修租赁、执法部门办案费等用于一般行政管理事务方面的支出。</w:t>
      </w:r>
    </w:p>
    <w:p w:rsidR="00B96FA8" w:rsidRDefault="00B96FA8" w:rsidP="00EE7305">
      <w:pPr>
        <w:widowControl/>
        <w:spacing w:line="680" w:lineRule="exact"/>
        <w:ind w:firstLineChars="200" w:firstLine="64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七）“三公”经费：指行政事业单位用财政拨款安排的因公出国（境）费、公务用车购置及运行费和公务接待费。其中，因公出国（境）费反映单位公务出国（境）的住宿费、旅费、伙食补助费、杂费、培训费等支出；公务用车购置及运行费反单位公务用车购置费及租用费、燃料费、维修费、过路过桥费、保险费、安全奖励费用等支出；公务接待费反映单位按规定开支的各类公务接待支出。</w:t>
      </w:r>
      <w:r>
        <w:rPr>
          <w:rFonts w:ascii="仿宋_GB2312" w:eastAsia="仿宋_GB2312" w:hAnsi="宋体" w:cs="宋体"/>
          <w:color w:val="333333"/>
          <w:kern w:val="0"/>
          <w:sz w:val="32"/>
          <w:szCs w:val="32"/>
        </w:rPr>
        <w:t> </w:t>
      </w:r>
    </w:p>
    <w:p w:rsidR="00B96FA8" w:rsidRDefault="00B96FA8" w:rsidP="00EE7305">
      <w:pPr>
        <w:pStyle w:val="a6"/>
        <w:kinsoku w:val="0"/>
        <w:overflowPunct w:val="0"/>
        <w:snapToGrid w:val="0"/>
        <w:spacing w:line="360" w:lineRule="auto"/>
        <w:ind w:left="0" w:firstLineChars="200" w:firstLine="640"/>
        <w:jc w:val="both"/>
        <w:rPr>
          <w:kern w:val="2"/>
        </w:rPr>
      </w:pPr>
    </w:p>
    <w:p w:rsidR="00B96FA8" w:rsidRDefault="00B96FA8" w:rsidP="00EE7305">
      <w:pPr>
        <w:pStyle w:val="a6"/>
        <w:kinsoku w:val="0"/>
        <w:overflowPunct w:val="0"/>
        <w:snapToGrid w:val="0"/>
        <w:spacing w:line="360" w:lineRule="auto"/>
        <w:ind w:left="0" w:firstLineChars="200" w:firstLine="640"/>
        <w:jc w:val="both"/>
        <w:rPr>
          <w:kern w:val="2"/>
        </w:rPr>
      </w:pPr>
    </w:p>
    <w:p w:rsidR="00B96FA8" w:rsidRPr="00B271CF" w:rsidRDefault="00B96FA8" w:rsidP="001F6E40">
      <w:pPr>
        <w:pStyle w:val="a6"/>
        <w:kinsoku w:val="0"/>
        <w:overflowPunct w:val="0"/>
        <w:snapToGrid w:val="0"/>
        <w:spacing w:line="360" w:lineRule="auto"/>
        <w:ind w:left="0" w:firstLineChars="1950" w:firstLine="6240"/>
        <w:jc w:val="both"/>
        <w:rPr>
          <w:rFonts w:hAnsi="宋体" w:cs="Courier New"/>
          <w:kern w:val="2"/>
          <w:sz w:val="28"/>
          <w:szCs w:val="28"/>
        </w:rPr>
      </w:pPr>
      <w:r>
        <w:rPr>
          <w:kern w:val="2"/>
        </w:rPr>
        <w:t>2017</w:t>
      </w:r>
      <w:r>
        <w:rPr>
          <w:rFonts w:hint="eastAsia"/>
          <w:kern w:val="2"/>
        </w:rPr>
        <w:t>年</w:t>
      </w:r>
      <w:r>
        <w:rPr>
          <w:kern w:val="2"/>
        </w:rPr>
        <w:t>9</w:t>
      </w:r>
      <w:r>
        <w:rPr>
          <w:rFonts w:hint="eastAsia"/>
          <w:kern w:val="2"/>
        </w:rPr>
        <w:t>月</w:t>
      </w:r>
      <w:r>
        <w:rPr>
          <w:kern w:val="2"/>
        </w:rPr>
        <w:t>18</w:t>
      </w:r>
      <w:r>
        <w:rPr>
          <w:rFonts w:hint="eastAsia"/>
          <w:kern w:val="2"/>
        </w:rPr>
        <w:t>日</w:t>
      </w:r>
    </w:p>
    <w:sectPr w:rsidR="00B96FA8" w:rsidRPr="00B271CF" w:rsidSect="00AB6ED1">
      <w:pgSz w:w="11906" w:h="16838"/>
      <w:pgMar w:top="1440" w:right="1531" w:bottom="1440" w:left="1587"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7F4" w:rsidRDefault="003F37F4" w:rsidP="00AB6ED1">
      <w:r>
        <w:separator/>
      </w:r>
    </w:p>
  </w:endnote>
  <w:endnote w:type="continuationSeparator" w:id="0">
    <w:p w:rsidR="003F37F4" w:rsidRDefault="003F37F4" w:rsidP="00AB6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隶书">
    <w:altName w:val="宋体"/>
    <w:panose1 w:val="00000000000000000000"/>
    <w:charset w:val="86"/>
    <w:family w:val="modern"/>
    <w:notTrueType/>
    <w:pitch w:val="fixed"/>
    <w:sig w:usb0="00000001" w:usb1="080E0000" w:usb2="00000010" w:usb3="00000000" w:csb0="00040000" w:csb1="00000000"/>
  </w:font>
  <w:font w:name="方正小标宋简体">
    <w:altName w:val="仿宋"/>
    <w:panose1 w:val="00000000000000000000"/>
    <w:charset w:val="86"/>
    <w:family w:val="script"/>
    <w:notTrueType/>
    <w:pitch w:val="default"/>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瀹嬩綋">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A8" w:rsidRDefault="00B96FA8">
    <w:pPr>
      <w:pStyle w:val="a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A8" w:rsidRDefault="003F37F4">
    <w:pPr>
      <w:pStyle w:val="a3"/>
      <w:ind w:firstLine="482"/>
      <w:jc w:val="center"/>
    </w:pPr>
    <w:r>
      <w:rPr>
        <w:noProof/>
      </w:rPr>
      <w:pict>
        <v:shapetype id="_x0000_t202" coordsize="21600,21600" o:spt="202" path="m,l,21600r21600,l21600,xe">
          <v:stroke joinstyle="miter"/>
          <v:path gradientshapeok="t" o:connecttype="rect"/>
        </v:shapetype>
        <v:shape id="文本框 3" o:spid="_x0000_s2049" type="#_x0000_t202" style="position:absolute;left:0;text-align:left;margin-left:0;margin-top:0;width:14.15pt;height:11pt;z-index:1;visibility:visible;mso-wrap-style:none;mso-position-horizontal:center;mso-position-horizontal-relative:margin" filled="f" stroked="f" strokeweight=".5pt">
          <v:path arrowok="t"/>
          <v:textbox style="mso-fit-shape-to-text:t" inset="0,0,0,0">
            <w:txbxContent>
              <w:p w:rsidR="00B96FA8" w:rsidRDefault="00C5338E">
                <w:pPr>
                  <w:snapToGrid w:val="0"/>
                  <w:rPr>
                    <w:sz w:val="18"/>
                  </w:rPr>
                </w:pPr>
                <w:r>
                  <w:fldChar w:fldCharType="begin"/>
                </w:r>
                <w:r>
                  <w:instrText xml:space="preserve"> PAGE  \* MERGEFORMAT </w:instrText>
                </w:r>
                <w:r>
                  <w:fldChar w:fldCharType="separate"/>
                </w:r>
                <w:r w:rsidR="003B33E0" w:rsidRPr="003B33E0">
                  <w:rPr>
                    <w:noProof/>
                    <w:sz w:val="18"/>
                  </w:rPr>
                  <w:t>- 13 -</w:t>
                </w:r>
                <w:r>
                  <w:rPr>
                    <w:noProof/>
                    <w:sz w:val="18"/>
                  </w:rPr>
                  <w:fldChar w:fldCharType="end"/>
                </w:r>
              </w:p>
            </w:txbxContent>
          </v:textbox>
          <w10:wrap anchorx="margin"/>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A8" w:rsidRDefault="00B96FA8">
    <w:pPr>
      <w:pStyle w:val="a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7F4" w:rsidRDefault="003F37F4" w:rsidP="00AB6ED1">
      <w:r>
        <w:separator/>
      </w:r>
    </w:p>
  </w:footnote>
  <w:footnote w:type="continuationSeparator" w:id="0">
    <w:p w:rsidR="003F37F4" w:rsidRDefault="003F37F4" w:rsidP="00AB6E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A8" w:rsidRDefault="00B96FA8" w:rsidP="00F447A2">
    <w:pPr>
      <w:pStyle w:val="a4"/>
      <w:pBdr>
        <w:bottom w:val="none" w:sz="0" w:space="0" w:color="auto"/>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96FA8" w:rsidRDefault="00B96FA8">
    <w:pPr>
      <w:pStyle w:val="a4"/>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DDB41"/>
    <w:multiLevelType w:val="singleLevel"/>
    <w:tmpl w:val="596DDB41"/>
    <w:lvl w:ilvl="0">
      <w:start w:val="1"/>
      <w:numFmt w:val="decimal"/>
      <w:suff w:val="nothing"/>
      <w:lvlText w:val="%1．"/>
      <w:lvlJc w:val="left"/>
      <w:pPr>
        <w:ind w:firstLine="400"/>
      </w:pPr>
      <w:rPr>
        <w:rFonts w:cs="Times New Roman" w:hint="default"/>
      </w:rPr>
    </w:lvl>
  </w:abstractNum>
  <w:abstractNum w:abstractNumId="1">
    <w:nsid w:val="596DDB60"/>
    <w:multiLevelType w:val="singleLevel"/>
    <w:tmpl w:val="596DDB60"/>
    <w:lvl w:ilvl="0">
      <w:start w:val="1"/>
      <w:numFmt w:val="decimal"/>
      <w:suff w:val="nothing"/>
      <w:lvlText w:val="%1．"/>
      <w:lvlJc w:val="left"/>
      <w:pPr>
        <w:ind w:firstLine="400"/>
      </w:pPr>
      <w:rPr>
        <w:rFonts w:cs="Times New Roman" w:hint="default"/>
      </w:rPr>
    </w:lvl>
  </w:abstractNum>
  <w:abstractNum w:abstractNumId="2">
    <w:nsid w:val="596DDBFC"/>
    <w:multiLevelType w:val="singleLevel"/>
    <w:tmpl w:val="596DDBFC"/>
    <w:lvl w:ilvl="0">
      <w:start w:val="1"/>
      <w:numFmt w:val="chineseCounting"/>
      <w:suff w:val="nothing"/>
      <w:lvlText w:val="（%1）"/>
      <w:lvlJc w:val="left"/>
      <w:pPr>
        <w:ind w:firstLine="420"/>
      </w:pPr>
      <w:rPr>
        <w:rFonts w:cs="Times New Roman" w:hint="eastAsia"/>
      </w:rPr>
    </w:lvl>
  </w:abstractNum>
  <w:abstractNum w:abstractNumId="3">
    <w:nsid w:val="596EA827"/>
    <w:multiLevelType w:val="singleLevel"/>
    <w:tmpl w:val="596EA827"/>
    <w:lvl w:ilvl="0">
      <w:start w:val="1"/>
      <w:numFmt w:val="chineseCounting"/>
      <w:suff w:val="nothing"/>
      <w:lvlText w:val="（%1）"/>
      <w:lvlJc w:val="left"/>
      <w:pPr>
        <w:ind w:firstLine="420"/>
      </w:pPr>
      <w:rPr>
        <w:rFonts w:cs="Times New Roman" w:hint="eastAsia"/>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420"/>
  <w:drawingGridVerticalSpacing w:val="156"/>
  <w:noPunctuationKerning/>
  <w:characterSpacingControl w:val="compressPunctuation"/>
  <w:noLineBreaksAfter w:lang="zh-CN" w:val="$([{£¥·‘“〈《「『【〔〖〝﹙﹛﹝＄（．［｛￡￥"/>
  <w:noLineBreaksBefore w:lang="zh-CN" w:val="!%),.:;&gt;?]}¢¨°·ˇˉ―‖’”…‰′″›℃∶、。〃〉》」』】〕〗〞︶︺︾﹀﹄﹚﹜﹞！＂％＇），．：；？］｀｜｝～￠"/>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B6ED1"/>
    <w:rsid w:val="00015260"/>
    <w:rsid w:val="00027E23"/>
    <w:rsid w:val="00073869"/>
    <w:rsid w:val="00076FA7"/>
    <w:rsid w:val="000C20CB"/>
    <w:rsid w:val="00113B4D"/>
    <w:rsid w:val="00152D82"/>
    <w:rsid w:val="001578DD"/>
    <w:rsid w:val="00163A08"/>
    <w:rsid w:val="00176E99"/>
    <w:rsid w:val="001B02BD"/>
    <w:rsid w:val="001C57D0"/>
    <w:rsid w:val="001F6E40"/>
    <w:rsid w:val="002253ED"/>
    <w:rsid w:val="002B427B"/>
    <w:rsid w:val="002E575E"/>
    <w:rsid w:val="002F3022"/>
    <w:rsid w:val="00332F2D"/>
    <w:rsid w:val="00361B51"/>
    <w:rsid w:val="00364D32"/>
    <w:rsid w:val="003B33E0"/>
    <w:rsid w:val="003F37F4"/>
    <w:rsid w:val="004158FC"/>
    <w:rsid w:val="00416C14"/>
    <w:rsid w:val="00434CBD"/>
    <w:rsid w:val="00444C23"/>
    <w:rsid w:val="00475CAE"/>
    <w:rsid w:val="004765EC"/>
    <w:rsid w:val="004D6683"/>
    <w:rsid w:val="004F06DE"/>
    <w:rsid w:val="005062F0"/>
    <w:rsid w:val="00570E32"/>
    <w:rsid w:val="005935C9"/>
    <w:rsid w:val="00594327"/>
    <w:rsid w:val="005A3CC5"/>
    <w:rsid w:val="005C2C1E"/>
    <w:rsid w:val="0069043B"/>
    <w:rsid w:val="00692CAF"/>
    <w:rsid w:val="00696DAB"/>
    <w:rsid w:val="006E16EA"/>
    <w:rsid w:val="0073767E"/>
    <w:rsid w:val="00762D95"/>
    <w:rsid w:val="00765296"/>
    <w:rsid w:val="00784ECB"/>
    <w:rsid w:val="007A7A86"/>
    <w:rsid w:val="007B5D82"/>
    <w:rsid w:val="007F1823"/>
    <w:rsid w:val="008C0BE7"/>
    <w:rsid w:val="009369F0"/>
    <w:rsid w:val="00945A2D"/>
    <w:rsid w:val="00947E10"/>
    <w:rsid w:val="00957323"/>
    <w:rsid w:val="009743AB"/>
    <w:rsid w:val="00995286"/>
    <w:rsid w:val="009B567E"/>
    <w:rsid w:val="009C4050"/>
    <w:rsid w:val="009D5C5D"/>
    <w:rsid w:val="009F04A7"/>
    <w:rsid w:val="00A0538C"/>
    <w:rsid w:val="00A10967"/>
    <w:rsid w:val="00A11CD7"/>
    <w:rsid w:val="00A134E0"/>
    <w:rsid w:val="00A318EA"/>
    <w:rsid w:val="00A44F5E"/>
    <w:rsid w:val="00A50876"/>
    <w:rsid w:val="00A767EC"/>
    <w:rsid w:val="00A93166"/>
    <w:rsid w:val="00AA313D"/>
    <w:rsid w:val="00AB6ED1"/>
    <w:rsid w:val="00AC2A9E"/>
    <w:rsid w:val="00AC5482"/>
    <w:rsid w:val="00B271CF"/>
    <w:rsid w:val="00B42D9C"/>
    <w:rsid w:val="00B63A45"/>
    <w:rsid w:val="00B84A72"/>
    <w:rsid w:val="00B96FA8"/>
    <w:rsid w:val="00BD7834"/>
    <w:rsid w:val="00BE1544"/>
    <w:rsid w:val="00C254A1"/>
    <w:rsid w:val="00C5338E"/>
    <w:rsid w:val="00CA50D3"/>
    <w:rsid w:val="00CB0F82"/>
    <w:rsid w:val="00D11771"/>
    <w:rsid w:val="00D15B9E"/>
    <w:rsid w:val="00D2344B"/>
    <w:rsid w:val="00D33846"/>
    <w:rsid w:val="00D41ABA"/>
    <w:rsid w:val="00D5401D"/>
    <w:rsid w:val="00D7137B"/>
    <w:rsid w:val="00D72E31"/>
    <w:rsid w:val="00DA342B"/>
    <w:rsid w:val="00DA4995"/>
    <w:rsid w:val="00DB4688"/>
    <w:rsid w:val="00DC6121"/>
    <w:rsid w:val="00E1554A"/>
    <w:rsid w:val="00E22E6C"/>
    <w:rsid w:val="00E413AB"/>
    <w:rsid w:val="00E70F37"/>
    <w:rsid w:val="00E92698"/>
    <w:rsid w:val="00E96C99"/>
    <w:rsid w:val="00EE1EC4"/>
    <w:rsid w:val="00EE7305"/>
    <w:rsid w:val="00F223AF"/>
    <w:rsid w:val="00F447A2"/>
    <w:rsid w:val="00F65326"/>
    <w:rsid w:val="00FF1421"/>
    <w:rsid w:val="026A3132"/>
    <w:rsid w:val="069025ED"/>
    <w:rsid w:val="0C9B1E5A"/>
    <w:rsid w:val="183416C3"/>
    <w:rsid w:val="1B4E0537"/>
    <w:rsid w:val="1BD36BCD"/>
    <w:rsid w:val="25EF5E9D"/>
    <w:rsid w:val="271509DB"/>
    <w:rsid w:val="2A026A7A"/>
    <w:rsid w:val="305B3CC3"/>
    <w:rsid w:val="39057493"/>
    <w:rsid w:val="395F3120"/>
    <w:rsid w:val="3DF828AC"/>
    <w:rsid w:val="3E0F18B8"/>
    <w:rsid w:val="451F7818"/>
    <w:rsid w:val="46C01702"/>
    <w:rsid w:val="53C11CD5"/>
    <w:rsid w:val="569C26A4"/>
    <w:rsid w:val="59482F74"/>
    <w:rsid w:val="634822C4"/>
    <w:rsid w:val="674650CA"/>
    <w:rsid w:val="67FD664C"/>
    <w:rsid w:val="74F218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AB6ED1"/>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B6ED1"/>
    <w:pPr>
      <w:tabs>
        <w:tab w:val="center" w:pos="4153"/>
        <w:tab w:val="right" w:pos="8306"/>
      </w:tabs>
      <w:snapToGrid w:val="0"/>
      <w:jc w:val="left"/>
    </w:pPr>
    <w:rPr>
      <w:sz w:val="18"/>
      <w:szCs w:val="18"/>
    </w:rPr>
  </w:style>
  <w:style w:type="character" w:customStyle="1" w:styleId="Char">
    <w:name w:val="页脚 Char"/>
    <w:link w:val="a3"/>
    <w:uiPriority w:val="99"/>
    <w:semiHidden/>
    <w:locked/>
    <w:rsid w:val="005062F0"/>
    <w:rPr>
      <w:rFonts w:ascii="Calibri" w:hAnsi="Calibri" w:cs="Times New Roman"/>
      <w:sz w:val="18"/>
      <w:szCs w:val="18"/>
    </w:rPr>
  </w:style>
  <w:style w:type="paragraph" w:styleId="a4">
    <w:name w:val="header"/>
    <w:basedOn w:val="a"/>
    <w:link w:val="Char0"/>
    <w:uiPriority w:val="99"/>
    <w:rsid w:val="00AB6ED1"/>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4"/>
    <w:uiPriority w:val="99"/>
    <w:semiHidden/>
    <w:locked/>
    <w:rsid w:val="005062F0"/>
    <w:rPr>
      <w:rFonts w:ascii="Calibri" w:hAnsi="Calibri" w:cs="Times New Roman"/>
      <w:sz w:val="18"/>
      <w:szCs w:val="18"/>
    </w:rPr>
  </w:style>
  <w:style w:type="paragraph" w:styleId="a5">
    <w:name w:val="Balloon Text"/>
    <w:basedOn w:val="a"/>
    <w:link w:val="Char1"/>
    <w:uiPriority w:val="99"/>
    <w:rsid w:val="009B567E"/>
    <w:rPr>
      <w:sz w:val="18"/>
      <w:szCs w:val="18"/>
    </w:rPr>
  </w:style>
  <w:style w:type="character" w:customStyle="1" w:styleId="Char1">
    <w:name w:val="批注框文本 Char"/>
    <w:link w:val="a5"/>
    <w:uiPriority w:val="99"/>
    <w:locked/>
    <w:rsid w:val="009B567E"/>
    <w:rPr>
      <w:rFonts w:ascii="Calibri" w:eastAsia="宋体" w:hAnsi="Calibri" w:cs="Times New Roman"/>
      <w:kern w:val="2"/>
      <w:sz w:val="18"/>
      <w:szCs w:val="18"/>
    </w:rPr>
  </w:style>
  <w:style w:type="paragraph" w:styleId="a6">
    <w:name w:val="Body Text"/>
    <w:basedOn w:val="a"/>
    <w:link w:val="Char2"/>
    <w:uiPriority w:val="99"/>
    <w:locked/>
    <w:rsid w:val="00152D82"/>
    <w:pPr>
      <w:autoSpaceDE w:val="0"/>
      <w:autoSpaceDN w:val="0"/>
      <w:adjustRightInd w:val="0"/>
      <w:ind w:left="761"/>
      <w:jc w:val="left"/>
    </w:pPr>
    <w:rPr>
      <w:rFonts w:ascii="仿宋_GB2312" w:eastAsia="仿宋_GB2312" w:cs="仿宋_GB2312"/>
      <w:kern w:val="0"/>
      <w:sz w:val="32"/>
      <w:szCs w:val="32"/>
    </w:rPr>
  </w:style>
  <w:style w:type="character" w:customStyle="1" w:styleId="Char2">
    <w:name w:val="正文文本 Char"/>
    <w:link w:val="a6"/>
    <w:uiPriority w:val="99"/>
    <w:semiHidden/>
    <w:locked/>
    <w:rsid w:val="00152D82"/>
    <w:rPr>
      <w:rFonts w:ascii="仿宋_GB2312" w:eastAsia="仿宋_GB2312" w:hAnsi="Calibri" w:cs="仿宋_GB2312"/>
      <w:sz w:val="32"/>
      <w:szCs w:val="3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13</Pages>
  <Words>1067</Words>
  <Characters>6082</Characters>
  <Application>Microsoft Office Word</Application>
  <DocSecurity>0</DocSecurity>
  <Lines>50</Lines>
  <Paragraphs>14</Paragraphs>
  <ScaleCrop>false</ScaleCrop>
  <Company>微软中国</Company>
  <LinksUpToDate>false</LinksUpToDate>
  <CharactersWithSpaces>7135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wsj</dc:creator>
  <cp:keywords/>
  <dc:description/>
  <cp:lastModifiedBy>YJ</cp:lastModifiedBy>
  <cp:revision>36</cp:revision>
  <cp:lastPrinted>2017-08-10T03:05:00Z</cp:lastPrinted>
  <dcterms:created xsi:type="dcterms:W3CDTF">2017-08-20T00:29:00Z</dcterms:created>
  <dcterms:modified xsi:type="dcterms:W3CDTF">2018-01-22T02:29:00Z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