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79C" w:rsidRPr="009D5B17" w:rsidRDefault="0051579C">
      <w:pPr>
        <w:adjustRightInd w:val="0"/>
        <w:snapToGrid w:val="0"/>
        <w:spacing w:line="360" w:lineRule="auto"/>
        <w:jc w:val="center"/>
        <w:rPr>
          <w:rFonts w:ascii="黑体" w:eastAsia="黑体" w:hAnsi="黑体"/>
          <w:sz w:val="44"/>
          <w:szCs w:val="44"/>
        </w:rPr>
      </w:pPr>
      <w:r w:rsidRPr="009D5B17">
        <w:rPr>
          <w:rFonts w:ascii="黑体" w:eastAsia="黑体" w:hAnsi="黑体" w:hint="eastAsia"/>
          <w:sz w:val="44"/>
          <w:szCs w:val="44"/>
        </w:rPr>
        <w:t>罗山县档案局</w:t>
      </w:r>
      <w:r w:rsidRPr="009D5B17">
        <w:rPr>
          <w:rFonts w:ascii="黑体" w:eastAsia="黑体" w:hAnsi="黑体"/>
          <w:sz w:val="44"/>
          <w:szCs w:val="44"/>
        </w:rPr>
        <w:t>2017</w:t>
      </w:r>
      <w:r>
        <w:rPr>
          <w:rFonts w:ascii="黑体" w:eastAsia="黑体" w:hAnsi="黑体" w:hint="eastAsia"/>
          <w:sz w:val="44"/>
          <w:szCs w:val="44"/>
        </w:rPr>
        <w:t>年预算公开情况</w:t>
      </w:r>
    </w:p>
    <w:p w:rsidR="0051579C" w:rsidRPr="00297FBD" w:rsidRDefault="0051579C">
      <w:pPr>
        <w:adjustRightInd w:val="0"/>
        <w:snapToGrid w:val="0"/>
        <w:spacing w:line="360" w:lineRule="auto"/>
        <w:jc w:val="center"/>
        <w:rPr>
          <w:rFonts w:ascii="黑体" w:eastAsia="黑体" w:hAnsi="黑体"/>
          <w:sz w:val="36"/>
          <w:szCs w:val="36"/>
        </w:rPr>
      </w:pPr>
      <w:r w:rsidRPr="00297FBD">
        <w:rPr>
          <w:rFonts w:ascii="黑体" w:eastAsia="黑体" w:hAnsi="黑体" w:hint="eastAsia"/>
          <w:sz w:val="36"/>
          <w:szCs w:val="36"/>
        </w:rPr>
        <w:t>第一部分</w:t>
      </w:r>
      <w:r w:rsidRPr="00297FBD">
        <w:rPr>
          <w:rFonts w:ascii="黑体" w:eastAsia="黑体" w:hAnsi="黑体"/>
          <w:sz w:val="36"/>
          <w:szCs w:val="36"/>
        </w:rPr>
        <w:t xml:space="preserve">  </w:t>
      </w:r>
    </w:p>
    <w:p w:rsidR="0051579C" w:rsidRDefault="0051579C" w:rsidP="009364AD">
      <w:pPr>
        <w:adjustRightInd w:val="0"/>
        <w:snapToGrid w:val="0"/>
        <w:spacing w:line="360" w:lineRule="auto"/>
        <w:ind w:firstLineChars="1400" w:firstLine="31680"/>
        <w:rPr>
          <w:rFonts w:ascii="黑体" w:eastAsia="黑体" w:hAnsi="黑体"/>
          <w:sz w:val="28"/>
          <w:szCs w:val="28"/>
        </w:rPr>
      </w:pPr>
      <w:r>
        <w:rPr>
          <w:rFonts w:ascii="黑体" w:eastAsia="黑体" w:hAnsi="黑体" w:hint="eastAsia"/>
          <w:sz w:val="28"/>
          <w:szCs w:val="28"/>
        </w:rPr>
        <w:t>罗山县档案局构成情况及主要职责的公开</w:t>
      </w:r>
    </w:p>
    <w:p w:rsidR="0051579C" w:rsidRDefault="0051579C" w:rsidP="0058090B">
      <w:pPr>
        <w:adjustRightInd w:val="0"/>
        <w:snapToGrid w:val="0"/>
        <w:spacing w:line="360" w:lineRule="auto"/>
        <w:rPr>
          <w:rFonts w:ascii="黑体" w:eastAsia="黑体" w:hAnsi="黑体"/>
          <w:sz w:val="28"/>
          <w:szCs w:val="28"/>
        </w:rPr>
      </w:pPr>
    </w:p>
    <w:p w:rsidR="0051579C" w:rsidRDefault="0051579C" w:rsidP="0058090B">
      <w:pPr>
        <w:numPr>
          <w:ilvl w:val="0"/>
          <w:numId w:val="1"/>
        </w:numPr>
        <w:adjustRightInd w:val="0"/>
        <w:snapToGrid w:val="0"/>
        <w:spacing w:line="360" w:lineRule="auto"/>
        <w:rPr>
          <w:rFonts w:ascii="黑体" w:eastAsia="黑体" w:hAnsi="黑体"/>
          <w:sz w:val="28"/>
          <w:szCs w:val="28"/>
        </w:rPr>
      </w:pPr>
      <w:r>
        <w:rPr>
          <w:rFonts w:ascii="黑体" w:eastAsia="黑体" w:hAnsi="黑体" w:hint="eastAsia"/>
          <w:sz w:val="28"/>
          <w:szCs w:val="28"/>
        </w:rPr>
        <w:t>县档案局基本构成情况</w:t>
      </w:r>
    </w:p>
    <w:p w:rsidR="0051579C" w:rsidRDefault="0051579C" w:rsidP="0058090B">
      <w:pPr>
        <w:adjustRightInd w:val="0"/>
        <w:snapToGrid w:val="0"/>
        <w:spacing w:line="360" w:lineRule="auto"/>
        <w:ind w:left="555"/>
        <w:rPr>
          <w:rFonts w:ascii="黑体" w:eastAsia="黑体" w:hAnsi="黑体"/>
          <w:sz w:val="28"/>
          <w:szCs w:val="28"/>
        </w:rPr>
      </w:pPr>
      <w:r>
        <w:rPr>
          <w:rFonts w:ascii="黑体" w:eastAsia="黑体" w:hAnsi="黑体"/>
          <w:sz w:val="28"/>
          <w:szCs w:val="28"/>
        </w:rPr>
        <w:t xml:space="preserve">         </w:t>
      </w:r>
      <w:r>
        <w:rPr>
          <w:rFonts w:ascii="黑体" w:eastAsia="黑体" w:hAnsi="黑体" w:hint="eastAsia"/>
          <w:sz w:val="28"/>
          <w:szCs w:val="28"/>
        </w:rPr>
        <w:t>罗山县档案局是罗山县委县政府直属事业单位。单位性质：为参照公务法管理的事业单位。其规格为正科级。档案局下设办公室、业务指导股、政策法规股和档案馆（事业单位挂靠档案局、不独立核算）。其编制数为</w:t>
      </w:r>
      <w:r>
        <w:rPr>
          <w:rFonts w:ascii="黑体" w:eastAsia="黑体" w:hAnsi="黑体"/>
          <w:sz w:val="28"/>
          <w:szCs w:val="28"/>
        </w:rPr>
        <w:t>14</w:t>
      </w:r>
      <w:r>
        <w:rPr>
          <w:rFonts w:ascii="黑体" w:eastAsia="黑体" w:hAnsi="黑体" w:hint="eastAsia"/>
          <w:sz w:val="28"/>
          <w:szCs w:val="28"/>
        </w:rPr>
        <w:t>人（含档案馆）</w:t>
      </w:r>
      <w:r>
        <w:rPr>
          <w:rFonts w:ascii="黑体" w:eastAsia="黑体" w:hAnsi="黑体"/>
          <w:sz w:val="28"/>
          <w:szCs w:val="28"/>
        </w:rPr>
        <w:t>,</w:t>
      </w:r>
      <w:r>
        <w:rPr>
          <w:rFonts w:ascii="黑体" w:eastAsia="黑体" w:hAnsi="黑体" w:hint="eastAsia"/>
          <w:sz w:val="28"/>
          <w:szCs w:val="28"/>
        </w:rPr>
        <w:t>现实有人数</w:t>
      </w:r>
      <w:r>
        <w:rPr>
          <w:rFonts w:ascii="黑体" w:eastAsia="黑体" w:hAnsi="黑体"/>
          <w:sz w:val="28"/>
          <w:szCs w:val="28"/>
        </w:rPr>
        <w:t>13</w:t>
      </w:r>
      <w:r>
        <w:rPr>
          <w:rFonts w:ascii="黑体" w:eastAsia="黑体" w:hAnsi="黑体" w:hint="eastAsia"/>
          <w:sz w:val="28"/>
          <w:szCs w:val="28"/>
        </w:rPr>
        <w:t>人。档案局执行的是非营利性的事业单位会计制度，其业务隶属于县财政局管理，其各项经费由县财政全额预算供给。所有财务活动均通过县财政支付中心来完成。由于县档案局是参加公务法管理的事业单位，没有任何收费职能，除财政拨款收入外，没有其它收费项目。</w:t>
      </w:r>
    </w:p>
    <w:p w:rsidR="0051579C" w:rsidRDefault="0051579C" w:rsidP="00100E72">
      <w:pPr>
        <w:numPr>
          <w:ilvl w:val="0"/>
          <w:numId w:val="1"/>
        </w:numPr>
        <w:adjustRightInd w:val="0"/>
        <w:snapToGrid w:val="0"/>
        <w:spacing w:line="360" w:lineRule="auto"/>
        <w:rPr>
          <w:rFonts w:ascii="黑体" w:eastAsia="黑体" w:hAnsi="黑体"/>
          <w:sz w:val="28"/>
          <w:szCs w:val="28"/>
        </w:rPr>
      </w:pPr>
      <w:r>
        <w:rPr>
          <w:rFonts w:ascii="黑体" w:eastAsia="黑体" w:hAnsi="黑体" w:hint="eastAsia"/>
          <w:sz w:val="28"/>
          <w:szCs w:val="28"/>
        </w:rPr>
        <w:t>罗山县档案局的主要职责</w:t>
      </w:r>
    </w:p>
    <w:p w:rsidR="0051579C" w:rsidRDefault="0051579C" w:rsidP="00100E72">
      <w:pPr>
        <w:numPr>
          <w:ilvl w:val="1"/>
          <w:numId w:val="1"/>
        </w:numPr>
        <w:adjustRightInd w:val="0"/>
        <w:snapToGrid w:val="0"/>
        <w:spacing w:line="360" w:lineRule="auto"/>
        <w:rPr>
          <w:rFonts w:ascii="黑体" w:eastAsia="黑体" w:hAnsi="黑体"/>
          <w:sz w:val="28"/>
          <w:szCs w:val="28"/>
        </w:rPr>
      </w:pPr>
      <w:r>
        <w:rPr>
          <w:rFonts w:ascii="黑体" w:eastAsia="黑体" w:hAnsi="黑体" w:hint="eastAsia"/>
          <w:sz w:val="28"/>
          <w:szCs w:val="28"/>
        </w:rPr>
        <w:t>贯彻《中华人民共和国档案法》和《实施办法》，落实地方性档案政策法规，负责全县各行政事业单位的档案规划、宏观管理、监督、指导、协调工作。</w:t>
      </w:r>
    </w:p>
    <w:p w:rsidR="0051579C" w:rsidRDefault="0051579C" w:rsidP="00100E72">
      <w:pPr>
        <w:numPr>
          <w:ilvl w:val="1"/>
          <w:numId w:val="1"/>
        </w:numPr>
        <w:adjustRightInd w:val="0"/>
        <w:snapToGrid w:val="0"/>
        <w:spacing w:line="360" w:lineRule="auto"/>
        <w:rPr>
          <w:rFonts w:ascii="黑体" w:eastAsia="黑体" w:hAnsi="黑体"/>
          <w:sz w:val="28"/>
          <w:szCs w:val="28"/>
        </w:rPr>
      </w:pPr>
      <w:r>
        <w:rPr>
          <w:rFonts w:ascii="黑体" w:eastAsia="黑体" w:hAnsi="黑体" w:hint="eastAsia"/>
          <w:sz w:val="28"/>
          <w:szCs w:val="28"/>
        </w:rPr>
        <w:t>、负责接收、征集、整理、保管县级历史和革命档案及其它县直机关重要的现行档案的有关资料，并负责收集散存在县外的档案资料和罗山有关的史料，为社会经济发展和利用提供服务。</w:t>
      </w:r>
    </w:p>
    <w:p w:rsidR="0051579C" w:rsidRDefault="0051579C" w:rsidP="00100E72">
      <w:pPr>
        <w:numPr>
          <w:ilvl w:val="1"/>
          <w:numId w:val="1"/>
        </w:numPr>
        <w:adjustRightInd w:val="0"/>
        <w:snapToGrid w:val="0"/>
        <w:spacing w:line="360" w:lineRule="auto"/>
        <w:rPr>
          <w:rFonts w:ascii="黑体" w:eastAsia="黑体" w:hAnsi="黑体"/>
          <w:sz w:val="28"/>
          <w:szCs w:val="28"/>
        </w:rPr>
      </w:pPr>
      <w:r>
        <w:rPr>
          <w:rFonts w:ascii="黑体" w:eastAsia="黑体" w:hAnsi="黑体" w:hint="eastAsia"/>
          <w:sz w:val="28"/>
          <w:szCs w:val="28"/>
        </w:rPr>
        <w:t>组织指导全县档案理论研究，推广档案科研成果，组织实施全县档案工作标准和现代化方案及它业务规范技术标准</w:t>
      </w:r>
      <w:r>
        <w:rPr>
          <w:rFonts w:ascii="黑体" w:eastAsia="黑体" w:hAnsi="黑体"/>
          <w:sz w:val="28"/>
          <w:szCs w:val="28"/>
        </w:rPr>
        <w:t xml:space="preserve"> </w:t>
      </w:r>
      <w:r>
        <w:rPr>
          <w:rFonts w:ascii="黑体" w:eastAsia="黑体" w:hAnsi="黑体" w:hint="eastAsia"/>
          <w:sz w:val="28"/>
          <w:szCs w:val="28"/>
        </w:rPr>
        <w:t>。</w:t>
      </w:r>
    </w:p>
    <w:p w:rsidR="0051579C" w:rsidRDefault="0051579C" w:rsidP="00100E72">
      <w:pPr>
        <w:numPr>
          <w:ilvl w:val="1"/>
          <w:numId w:val="1"/>
        </w:numPr>
        <w:adjustRightInd w:val="0"/>
        <w:snapToGrid w:val="0"/>
        <w:spacing w:line="360" w:lineRule="auto"/>
        <w:rPr>
          <w:rFonts w:ascii="黑体" w:eastAsia="黑体" w:hAnsi="黑体"/>
          <w:sz w:val="28"/>
          <w:szCs w:val="28"/>
        </w:rPr>
      </w:pPr>
      <w:r>
        <w:rPr>
          <w:rFonts w:ascii="黑体" w:eastAsia="黑体" w:hAnsi="黑体" w:hint="eastAsia"/>
          <w:sz w:val="28"/>
          <w:szCs w:val="28"/>
        </w:rPr>
        <w:t>负责全县档案业务人员队伍建设规划、组织档案业务人员继续教育和相关培训工作。</w:t>
      </w:r>
    </w:p>
    <w:p w:rsidR="0051579C" w:rsidRDefault="0051579C" w:rsidP="00100E72">
      <w:pPr>
        <w:numPr>
          <w:ilvl w:val="1"/>
          <w:numId w:val="1"/>
        </w:numPr>
        <w:adjustRightInd w:val="0"/>
        <w:snapToGrid w:val="0"/>
        <w:spacing w:line="360" w:lineRule="auto"/>
        <w:rPr>
          <w:rFonts w:ascii="黑体" w:eastAsia="黑体" w:hAnsi="黑体"/>
          <w:sz w:val="28"/>
          <w:szCs w:val="28"/>
        </w:rPr>
      </w:pPr>
      <w:r>
        <w:rPr>
          <w:rFonts w:ascii="黑体" w:eastAsia="黑体" w:hAnsi="黑体" w:hint="eastAsia"/>
          <w:sz w:val="28"/>
          <w:szCs w:val="28"/>
        </w:rPr>
        <w:t>负责监督、指导全县各级档案库房的规划、修建和改造工作。</w:t>
      </w:r>
    </w:p>
    <w:p w:rsidR="0051579C" w:rsidRDefault="0051579C" w:rsidP="00100E72">
      <w:pPr>
        <w:numPr>
          <w:ilvl w:val="1"/>
          <w:numId w:val="1"/>
        </w:numPr>
        <w:adjustRightInd w:val="0"/>
        <w:snapToGrid w:val="0"/>
        <w:spacing w:line="360" w:lineRule="auto"/>
        <w:rPr>
          <w:rFonts w:ascii="黑体" w:eastAsia="黑体" w:hAnsi="黑体"/>
          <w:sz w:val="28"/>
          <w:szCs w:val="28"/>
        </w:rPr>
      </w:pPr>
      <w:r>
        <w:rPr>
          <w:rFonts w:ascii="黑体" w:eastAsia="黑体" w:hAnsi="黑体" w:hint="eastAsia"/>
          <w:sz w:val="28"/>
          <w:szCs w:val="28"/>
        </w:rPr>
        <w:t>组织实施全县档案宣传活动，并会同有关部门组织开展档案外事活动和档案事业的对外交流。</w:t>
      </w:r>
    </w:p>
    <w:p w:rsidR="0051579C" w:rsidRDefault="0051579C" w:rsidP="00100E72">
      <w:pPr>
        <w:numPr>
          <w:ilvl w:val="1"/>
          <w:numId w:val="1"/>
        </w:numPr>
        <w:adjustRightInd w:val="0"/>
        <w:snapToGrid w:val="0"/>
        <w:spacing w:line="360" w:lineRule="auto"/>
        <w:rPr>
          <w:rFonts w:ascii="黑体" w:eastAsia="黑体" w:hAnsi="黑体"/>
          <w:sz w:val="28"/>
          <w:szCs w:val="28"/>
        </w:rPr>
      </w:pPr>
      <w:r>
        <w:rPr>
          <w:rFonts w:ascii="黑体" w:eastAsia="黑体" w:hAnsi="黑体" w:hint="eastAsia"/>
          <w:sz w:val="28"/>
          <w:szCs w:val="28"/>
        </w:rPr>
        <w:t>制定并实施全县档案网络布局和档案数字化建设规划，指导全县档案信息资源开发和利用工作。</w:t>
      </w:r>
    </w:p>
    <w:p w:rsidR="0051579C" w:rsidRDefault="0051579C" w:rsidP="00100E72">
      <w:pPr>
        <w:numPr>
          <w:ilvl w:val="1"/>
          <w:numId w:val="1"/>
        </w:numPr>
        <w:adjustRightInd w:val="0"/>
        <w:snapToGrid w:val="0"/>
        <w:spacing w:line="360" w:lineRule="auto"/>
        <w:rPr>
          <w:rFonts w:ascii="黑体" w:eastAsia="黑体" w:hAnsi="黑体"/>
          <w:sz w:val="28"/>
          <w:szCs w:val="28"/>
        </w:rPr>
      </w:pPr>
      <w:r>
        <w:rPr>
          <w:rFonts w:ascii="黑体" w:eastAsia="黑体" w:hAnsi="黑体" w:hint="eastAsia"/>
          <w:sz w:val="28"/>
          <w:szCs w:val="28"/>
        </w:rPr>
        <w:t>完成县委县政府交办的其它事项。</w:t>
      </w:r>
    </w:p>
    <w:p w:rsidR="0051579C" w:rsidRDefault="0051579C">
      <w:pPr>
        <w:adjustRightInd w:val="0"/>
        <w:snapToGrid w:val="0"/>
        <w:spacing w:line="360" w:lineRule="auto"/>
        <w:jc w:val="center"/>
        <w:rPr>
          <w:rFonts w:ascii="黑体" w:eastAsia="黑体" w:hAnsi="黑体"/>
          <w:sz w:val="28"/>
          <w:szCs w:val="28"/>
        </w:rPr>
      </w:pPr>
    </w:p>
    <w:p w:rsidR="0051579C" w:rsidRDefault="0051579C">
      <w:pPr>
        <w:adjustRightInd w:val="0"/>
        <w:snapToGrid w:val="0"/>
        <w:spacing w:line="360" w:lineRule="auto"/>
        <w:jc w:val="center"/>
        <w:rPr>
          <w:rFonts w:ascii="黑体" w:eastAsia="黑体" w:hAnsi="黑体"/>
          <w:sz w:val="28"/>
          <w:szCs w:val="28"/>
        </w:rPr>
      </w:pPr>
    </w:p>
    <w:p w:rsidR="0051579C" w:rsidRDefault="0051579C">
      <w:pPr>
        <w:adjustRightInd w:val="0"/>
        <w:snapToGrid w:val="0"/>
        <w:spacing w:line="360" w:lineRule="auto"/>
        <w:jc w:val="center"/>
        <w:rPr>
          <w:rFonts w:ascii="黑体" w:eastAsia="黑体" w:hAnsi="黑体"/>
          <w:sz w:val="28"/>
          <w:szCs w:val="28"/>
        </w:rPr>
      </w:pPr>
    </w:p>
    <w:p w:rsidR="0051579C" w:rsidRDefault="0051579C">
      <w:pPr>
        <w:adjustRightInd w:val="0"/>
        <w:snapToGrid w:val="0"/>
        <w:spacing w:line="360" w:lineRule="auto"/>
        <w:jc w:val="center"/>
        <w:rPr>
          <w:rFonts w:ascii="黑体" w:eastAsia="黑体" w:hAnsi="黑体"/>
          <w:sz w:val="28"/>
          <w:szCs w:val="28"/>
        </w:rPr>
      </w:pPr>
    </w:p>
    <w:p w:rsidR="0051579C" w:rsidRDefault="0051579C">
      <w:pPr>
        <w:adjustRightInd w:val="0"/>
        <w:snapToGrid w:val="0"/>
        <w:spacing w:line="360" w:lineRule="auto"/>
        <w:jc w:val="center"/>
        <w:rPr>
          <w:rFonts w:ascii="黑体" w:eastAsia="黑体" w:hAnsi="黑体"/>
          <w:sz w:val="28"/>
          <w:szCs w:val="28"/>
        </w:rPr>
      </w:pPr>
    </w:p>
    <w:p w:rsidR="0051579C" w:rsidRDefault="0051579C">
      <w:pPr>
        <w:adjustRightInd w:val="0"/>
        <w:snapToGrid w:val="0"/>
        <w:spacing w:line="360" w:lineRule="auto"/>
        <w:jc w:val="center"/>
        <w:rPr>
          <w:rFonts w:ascii="黑体" w:eastAsia="黑体" w:hAnsi="黑体"/>
          <w:sz w:val="28"/>
          <w:szCs w:val="28"/>
        </w:rPr>
      </w:pPr>
    </w:p>
    <w:p w:rsidR="0051579C" w:rsidRDefault="0051579C">
      <w:pPr>
        <w:adjustRightInd w:val="0"/>
        <w:snapToGrid w:val="0"/>
        <w:spacing w:line="360" w:lineRule="auto"/>
        <w:jc w:val="center"/>
        <w:rPr>
          <w:rFonts w:ascii="黑体" w:eastAsia="黑体" w:hAnsi="黑体"/>
          <w:sz w:val="28"/>
          <w:szCs w:val="28"/>
        </w:rPr>
      </w:pPr>
    </w:p>
    <w:p w:rsidR="0051579C" w:rsidRDefault="0051579C">
      <w:pPr>
        <w:adjustRightInd w:val="0"/>
        <w:snapToGrid w:val="0"/>
        <w:spacing w:line="360" w:lineRule="auto"/>
        <w:jc w:val="center"/>
        <w:rPr>
          <w:rFonts w:ascii="黑体" w:eastAsia="黑体" w:hAnsi="黑体"/>
          <w:sz w:val="28"/>
          <w:szCs w:val="28"/>
        </w:rPr>
      </w:pPr>
    </w:p>
    <w:p w:rsidR="0051579C" w:rsidRDefault="0051579C">
      <w:pPr>
        <w:adjustRightInd w:val="0"/>
        <w:snapToGrid w:val="0"/>
        <w:spacing w:line="360" w:lineRule="auto"/>
        <w:jc w:val="center"/>
        <w:rPr>
          <w:rFonts w:ascii="黑体" w:eastAsia="黑体" w:hAnsi="黑体"/>
          <w:sz w:val="28"/>
          <w:szCs w:val="28"/>
        </w:rPr>
      </w:pPr>
    </w:p>
    <w:p w:rsidR="0051579C" w:rsidRDefault="0051579C">
      <w:pPr>
        <w:adjustRightInd w:val="0"/>
        <w:snapToGrid w:val="0"/>
        <w:spacing w:line="360" w:lineRule="auto"/>
        <w:jc w:val="center"/>
        <w:rPr>
          <w:rFonts w:ascii="黑体" w:eastAsia="黑体" w:hAnsi="黑体"/>
          <w:sz w:val="28"/>
          <w:szCs w:val="28"/>
        </w:rPr>
      </w:pPr>
    </w:p>
    <w:p w:rsidR="0051579C" w:rsidRDefault="0051579C">
      <w:pPr>
        <w:adjustRightInd w:val="0"/>
        <w:snapToGrid w:val="0"/>
        <w:spacing w:line="360" w:lineRule="auto"/>
        <w:jc w:val="center"/>
        <w:rPr>
          <w:rFonts w:ascii="黑体" w:eastAsia="黑体" w:hAnsi="黑体"/>
          <w:sz w:val="28"/>
          <w:szCs w:val="28"/>
        </w:rPr>
      </w:pPr>
    </w:p>
    <w:p w:rsidR="0051579C" w:rsidRDefault="0051579C">
      <w:pPr>
        <w:adjustRightInd w:val="0"/>
        <w:snapToGrid w:val="0"/>
        <w:spacing w:line="360" w:lineRule="auto"/>
        <w:jc w:val="center"/>
        <w:rPr>
          <w:rFonts w:ascii="黑体" w:eastAsia="黑体" w:hAnsi="黑体"/>
          <w:sz w:val="28"/>
          <w:szCs w:val="28"/>
        </w:rPr>
      </w:pPr>
      <w:r>
        <w:rPr>
          <w:rFonts w:ascii="黑体" w:eastAsia="黑体" w:hAnsi="黑体" w:hint="eastAsia"/>
          <w:sz w:val="28"/>
          <w:szCs w:val="28"/>
        </w:rPr>
        <w:t>第二部分</w:t>
      </w:r>
      <w:r>
        <w:rPr>
          <w:rFonts w:ascii="黑体" w:eastAsia="黑体" w:hAnsi="黑体"/>
          <w:sz w:val="28"/>
          <w:szCs w:val="28"/>
        </w:rPr>
        <w:t xml:space="preserve">  </w:t>
      </w:r>
    </w:p>
    <w:p w:rsidR="0051579C" w:rsidRPr="002F23D2" w:rsidRDefault="0051579C" w:rsidP="002F23D2">
      <w:pPr>
        <w:adjustRightInd w:val="0"/>
        <w:snapToGrid w:val="0"/>
        <w:spacing w:line="360" w:lineRule="auto"/>
        <w:rPr>
          <w:rFonts w:ascii="黑体" w:eastAsia="黑体" w:hAnsi="黑体"/>
          <w:sz w:val="28"/>
          <w:szCs w:val="28"/>
        </w:rPr>
        <w:sectPr w:rsidR="0051579C" w:rsidRPr="002F23D2">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134" w:bottom="1134" w:left="1134" w:header="510" w:footer="992" w:gutter="0"/>
          <w:cols w:space="425"/>
          <w:docGrid w:linePitch="435"/>
        </w:sectPr>
      </w:pPr>
      <w:r>
        <w:rPr>
          <w:rFonts w:ascii="黑体" w:eastAsia="黑体" w:hAnsi="黑体" w:hint="eastAsia"/>
          <w:sz w:val="28"/>
          <w:szCs w:val="28"/>
        </w:rPr>
        <w:t>见罗山县档案局</w:t>
      </w:r>
      <w:r>
        <w:rPr>
          <w:rFonts w:ascii="黑体" w:eastAsia="黑体" w:hAnsi="黑体"/>
          <w:sz w:val="28"/>
          <w:szCs w:val="28"/>
        </w:rPr>
        <w:t>2017</w:t>
      </w:r>
      <w:r>
        <w:rPr>
          <w:rFonts w:ascii="黑体" w:eastAsia="黑体" w:hAnsi="黑体" w:hint="eastAsia"/>
          <w:sz w:val="28"/>
          <w:szCs w:val="28"/>
        </w:rPr>
        <w:t>年预算总表（附件）</w:t>
      </w:r>
    </w:p>
    <w:p w:rsidR="0051579C" w:rsidRDefault="0051579C">
      <w:pPr>
        <w:adjustRightInd w:val="0"/>
        <w:snapToGrid w:val="0"/>
        <w:spacing w:line="360" w:lineRule="auto"/>
        <w:rPr>
          <w:rFonts w:ascii="黑体" w:eastAsia="黑体" w:hAnsi="黑体"/>
          <w:sz w:val="28"/>
          <w:szCs w:val="28"/>
        </w:rPr>
      </w:pPr>
    </w:p>
    <w:p w:rsidR="0051579C" w:rsidRDefault="0051579C">
      <w:pPr>
        <w:adjustRightInd w:val="0"/>
        <w:snapToGrid w:val="0"/>
        <w:spacing w:line="360" w:lineRule="auto"/>
        <w:jc w:val="center"/>
        <w:rPr>
          <w:rFonts w:ascii="黑体" w:eastAsia="黑体" w:cs="黑体"/>
          <w:spacing w:val="-38"/>
          <w:sz w:val="28"/>
          <w:szCs w:val="28"/>
        </w:rPr>
      </w:pPr>
      <w:r>
        <w:rPr>
          <w:rFonts w:ascii="黑体" w:eastAsia="黑体" w:cs="黑体" w:hint="eastAsia"/>
          <w:spacing w:val="-38"/>
          <w:sz w:val="28"/>
          <w:szCs w:val="28"/>
        </w:rPr>
        <w:t>第三部分</w:t>
      </w:r>
    </w:p>
    <w:p w:rsidR="0051579C" w:rsidRDefault="0051579C">
      <w:pPr>
        <w:adjustRightInd w:val="0"/>
        <w:snapToGrid w:val="0"/>
        <w:spacing w:line="360" w:lineRule="auto"/>
        <w:jc w:val="center"/>
        <w:rPr>
          <w:rFonts w:ascii="黑体" w:eastAsia="黑体" w:hAnsi="黑体"/>
          <w:sz w:val="28"/>
          <w:szCs w:val="28"/>
        </w:rPr>
      </w:pPr>
      <w:r>
        <w:rPr>
          <w:rFonts w:ascii="黑体" w:eastAsia="黑体" w:hAnsi="黑体" w:hint="eastAsia"/>
          <w:sz w:val="28"/>
          <w:szCs w:val="28"/>
        </w:rPr>
        <w:t>罗山县档案局</w:t>
      </w:r>
      <w:r>
        <w:rPr>
          <w:rFonts w:ascii="黑体" w:eastAsia="黑体" w:cs="黑体"/>
          <w:sz w:val="28"/>
          <w:szCs w:val="28"/>
        </w:rPr>
        <w:t>2017</w:t>
      </w:r>
      <w:r>
        <w:rPr>
          <w:rFonts w:ascii="黑体" w:eastAsia="黑体" w:cs="黑体"/>
          <w:spacing w:val="-119"/>
          <w:sz w:val="28"/>
          <w:szCs w:val="28"/>
        </w:rPr>
        <w:t xml:space="preserve"> </w:t>
      </w:r>
      <w:r>
        <w:rPr>
          <w:rFonts w:ascii="黑体" w:eastAsia="黑体" w:cs="黑体" w:hint="eastAsia"/>
          <w:sz w:val="28"/>
          <w:szCs w:val="28"/>
        </w:rPr>
        <w:t>年预算具体问题反馈情况说明和重新公开</w:t>
      </w:r>
    </w:p>
    <w:p w:rsidR="0051579C" w:rsidRDefault="0051579C">
      <w:pPr>
        <w:adjustRightInd w:val="0"/>
        <w:snapToGrid w:val="0"/>
        <w:spacing w:line="360" w:lineRule="auto"/>
        <w:ind w:firstLine="640"/>
        <w:rPr>
          <w:rFonts w:ascii="黑体" w:eastAsia="黑体" w:hAnsi="黑体"/>
          <w:sz w:val="28"/>
          <w:szCs w:val="28"/>
        </w:rPr>
      </w:pPr>
    </w:p>
    <w:p w:rsidR="0051579C" w:rsidRDefault="0051579C" w:rsidP="00D9227C">
      <w:pPr>
        <w:adjustRightInd w:val="0"/>
        <w:snapToGrid w:val="0"/>
        <w:spacing w:line="360" w:lineRule="auto"/>
        <w:rPr>
          <w:rFonts w:ascii="黑体" w:eastAsia="黑体" w:hAnsi="黑体"/>
          <w:sz w:val="28"/>
          <w:szCs w:val="28"/>
        </w:rPr>
      </w:pPr>
      <w:r>
        <w:rPr>
          <w:rFonts w:ascii="黑体" w:eastAsia="黑体" w:hAnsi="黑体" w:hint="eastAsia"/>
          <w:sz w:val="28"/>
          <w:szCs w:val="28"/>
        </w:rPr>
        <w:t>一、</w:t>
      </w:r>
      <w:r>
        <w:rPr>
          <w:rFonts w:ascii="黑体" w:eastAsia="黑体" w:hAnsi="黑体"/>
          <w:sz w:val="28"/>
          <w:szCs w:val="28"/>
        </w:rPr>
        <w:t>2017</w:t>
      </w:r>
      <w:r>
        <w:rPr>
          <w:rFonts w:ascii="黑体" w:eastAsia="黑体" w:hAnsi="黑体" w:hint="eastAsia"/>
          <w:sz w:val="28"/>
          <w:szCs w:val="28"/>
        </w:rPr>
        <w:t>年预算收入支出增减变化情况说明</w:t>
      </w:r>
    </w:p>
    <w:p w:rsidR="0051579C" w:rsidRDefault="0051579C">
      <w:pPr>
        <w:adjustRightInd w:val="0"/>
        <w:snapToGrid w:val="0"/>
        <w:spacing w:line="360" w:lineRule="auto"/>
        <w:ind w:firstLine="640"/>
        <w:rPr>
          <w:rFonts w:ascii="仿宋_GB2312" w:eastAsia="仿宋_GB2312" w:hAnsi="宋体" w:cs="Courier New"/>
          <w:sz w:val="28"/>
          <w:szCs w:val="28"/>
        </w:rPr>
      </w:pPr>
      <w:r>
        <w:rPr>
          <w:rFonts w:ascii="仿宋_GB2312" w:eastAsia="仿宋_GB2312" w:hAnsi="宋体" w:cs="Courier New" w:hint="eastAsia"/>
          <w:sz w:val="28"/>
          <w:szCs w:val="28"/>
        </w:rPr>
        <w:t>罗山县档案局</w:t>
      </w:r>
      <w:r>
        <w:rPr>
          <w:rFonts w:ascii="仿宋_GB2312" w:eastAsia="仿宋_GB2312" w:hAnsi="宋体" w:cs="Courier New"/>
          <w:sz w:val="28"/>
          <w:szCs w:val="28"/>
        </w:rPr>
        <w:t>2017</w:t>
      </w:r>
      <w:r>
        <w:rPr>
          <w:rFonts w:ascii="仿宋_GB2312" w:eastAsia="仿宋_GB2312" w:hAnsi="宋体" w:cs="Courier New" w:hint="eastAsia"/>
          <w:sz w:val="28"/>
          <w:szCs w:val="28"/>
        </w:rPr>
        <w:t>年财政下达的预算收入总计</w:t>
      </w:r>
      <w:r>
        <w:rPr>
          <w:rFonts w:ascii="仿宋_GB2312" w:eastAsia="仿宋_GB2312" w:hAnsi="宋体" w:cs="Courier New"/>
          <w:sz w:val="28"/>
          <w:szCs w:val="28"/>
        </w:rPr>
        <w:t>89.8837</w:t>
      </w:r>
      <w:r>
        <w:rPr>
          <w:rFonts w:ascii="仿宋_GB2312" w:eastAsia="仿宋_GB2312" w:hAnsi="宋体" w:cs="Courier New" w:hint="eastAsia"/>
          <w:sz w:val="28"/>
          <w:szCs w:val="28"/>
        </w:rPr>
        <w:t>万元，支出总计</w:t>
      </w:r>
      <w:r>
        <w:rPr>
          <w:rFonts w:ascii="仿宋_GB2312" w:eastAsia="仿宋_GB2312" w:hAnsi="宋体" w:cs="Courier New"/>
          <w:sz w:val="28"/>
          <w:szCs w:val="28"/>
        </w:rPr>
        <w:t>89.8837</w:t>
      </w:r>
      <w:r>
        <w:rPr>
          <w:rFonts w:ascii="仿宋_GB2312" w:eastAsia="仿宋_GB2312" w:hAnsi="宋体" w:cs="Courier New" w:hint="eastAsia"/>
          <w:sz w:val="28"/>
          <w:szCs w:val="28"/>
        </w:rPr>
        <w:t>万元。而</w:t>
      </w:r>
      <w:r>
        <w:rPr>
          <w:rFonts w:ascii="仿宋_GB2312" w:eastAsia="仿宋_GB2312" w:hAnsi="宋体" w:cs="Courier New"/>
          <w:sz w:val="28"/>
          <w:szCs w:val="28"/>
        </w:rPr>
        <w:t>2016</w:t>
      </w:r>
      <w:r>
        <w:rPr>
          <w:rFonts w:ascii="仿宋_GB2312" w:eastAsia="仿宋_GB2312" w:hAnsi="宋体" w:cs="Courier New" w:hint="eastAsia"/>
          <w:sz w:val="28"/>
          <w:szCs w:val="28"/>
        </w:rPr>
        <w:t>年财政下达预算收入和支出分别比为</w:t>
      </w:r>
      <w:r>
        <w:rPr>
          <w:rFonts w:ascii="仿宋_GB2312" w:eastAsia="仿宋_GB2312" w:hAnsi="宋体" w:cs="Courier New"/>
          <w:sz w:val="28"/>
          <w:szCs w:val="28"/>
        </w:rPr>
        <w:t>102.4056</w:t>
      </w:r>
      <w:r>
        <w:rPr>
          <w:rFonts w:ascii="仿宋_GB2312" w:eastAsia="仿宋_GB2312" w:hAnsi="宋体" w:cs="Courier New" w:hint="eastAsia"/>
          <w:sz w:val="28"/>
          <w:szCs w:val="28"/>
        </w:rPr>
        <w:t>万元。这样</w:t>
      </w:r>
      <w:r>
        <w:rPr>
          <w:rFonts w:ascii="仿宋_GB2312" w:eastAsia="仿宋_GB2312" w:hAnsi="宋体" w:cs="Courier New"/>
          <w:sz w:val="28"/>
          <w:szCs w:val="28"/>
        </w:rPr>
        <w:t>2017</w:t>
      </w:r>
      <w:r>
        <w:rPr>
          <w:rFonts w:ascii="仿宋_GB2312" w:eastAsia="仿宋_GB2312" w:hAnsi="宋体" w:cs="Courier New" w:hint="eastAsia"/>
          <w:sz w:val="28"/>
          <w:szCs w:val="28"/>
        </w:rPr>
        <w:t>年预算收支比</w:t>
      </w:r>
      <w:r>
        <w:rPr>
          <w:rFonts w:ascii="仿宋_GB2312" w:eastAsia="仿宋_GB2312" w:hAnsi="宋体" w:cs="Courier New"/>
          <w:sz w:val="28"/>
          <w:szCs w:val="28"/>
        </w:rPr>
        <w:t>2016</w:t>
      </w:r>
      <w:r>
        <w:rPr>
          <w:rFonts w:ascii="仿宋_GB2312" w:eastAsia="仿宋_GB2312" w:hAnsi="宋体" w:cs="Courier New" w:hint="eastAsia"/>
          <w:sz w:val="28"/>
          <w:szCs w:val="28"/>
        </w:rPr>
        <w:t>年分别下降了</w:t>
      </w:r>
      <w:r>
        <w:rPr>
          <w:rFonts w:ascii="仿宋_GB2312" w:eastAsia="仿宋_GB2312" w:hAnsi="宋体" w:cs="Courier New"/>
          <w:sz w:val="28"/>
          <w:szCs w:val="28"/>
        </w:rPr>
        <w:t>12.5219</w:t>
      </w:r>
      <w:r>
        <w:rPr>
          <w:rFonts w:ascii="仿宋_GB2312" w:eastAsia="仿宋_GB2312" w:hAnsi="宋体" w:cs="Courier New" w:hint="eastAsia"/>
          <w:sz w:val="28"/>
          <w:szCs w:val="28"/>
        </w:rPr>
        <w:t>万元，下降百分比分别为</w:t>
      </w:r>
      <w:r>
        <w:rPr>
          <w:rFonts w:ascii="仿宋_GB2312" w:eastAsia="仿宋_GB2312" w:hAnsi="宋体" w:cs="Courier New"/>
          <w:sz w:val="28"/>
          <w:szCs w:val="28"/>
        </w:rPr>
        <w:t>14%</w:t>
      </w:r>
      <w:r>
        <w:rPr>
          <w:rFonts w:ascii="仿宋_GB2312" w:eastAsia="仿宋_GB2312" w:hAnsi="宋体" w:cs="Courier New" w:hint="eastAsia"/>
          <w:sz w:val="28"/>
          <w:szCs w:val="28"/>
        </w:rPr>
        <w:t>。其中直接原因是</w:t>
      </w:r>
      <w:r>
        <w:rPr>
          <w:rFonts w:ascii="仿宋_GB2312" w:eastAsia="仿宋_GB2312" w:hAnsi="宋体" w:cs="Courier New"/>
          <w:sz w:val="28"/>
          <w:szCs w:val="28"/>
        </w:rPr>
        <w:t>2017</w:t>
      </w:r>
      <w:r>
        <w:rPr>
          <w:rFonts w:ascii="仿宋_GB2312" w:eastAsia="仿宋_GB2312" w:hAnsi="宋体" w:cs="Courier New" w:hint="eastAsia"/>
          <w:sz w:val="28"/>
          <w:szCs w:val="28"/>
        </w:rPr>
        <w:t>年退休人员的退休费由县机关事业养老保保险所来发放，因档案局退休人员较多，原退休费用所占预算比例较大，这样一移交，不在由单位发放，直接反映在</w:t>
      </w:r>
      <w:r>
        <w:rPr>
          <w:rFonts w:ascii="仿宋_GB2312" w:eastAsia="仿宋_GB2312" w:hAnsi="宋体" w:cs="Courier New"/>
          <w:sz w:val="28"/>
          <w:szCs w:val="28"/>
        </w:rPr>
        <w:t>2017</w:t>
      </w:r>
      <w:r>
        <w:rPr>
          <w:rFonts w:ascii="仿宋_GB2312" w:eastAsia="仿宋_GB2312" w:hAnsi="宋体" w:cs="Courier New" w:hint="eastAsia"/>
          <w:sz w:val="28"/>
          <w:szCs w:val="28"/>
        </w:rPr>
        <w:t>年预算数字额度上比</w:t>
      </w:r>
      <w:r>
        <w:rPr>
          <w:rFonts w:ascii="仿宋_GB2312" w:eastAsia="仿宋_GB2312" w:hAnsi="宋体" w:cs="Courier New"/>
          <w:sz w:val="28"/>
          <w:szCs w:val="28"/>
        </w:rPr>
        <w:t>2016</w:t>
      </w:r>
      <w:r>
        <w:rPr>
          <w:rFonts w:ascii="仿宋_GB2312" w:eastAsia="仿宋_GB2312" w:hAnsi="宋体" w:cs="Courier New" w:hint="eastAsia"/>
          <w:sz w:val="28"/>
          <w:szCs w:val="28"/>
        </w:rPr>
        <w:t>年大大减少。</w:t>
      </w:r>
    </w:p>
    <w:p w:rsidR="0051579C" w:rsidRDefault="0051579C" w:rsidP="00D9227C">
      <w:pPr>
        <w:adjustRightInd w:val="0"/>
        <w:snapToGrid w:val="0"/>
        <w:spacing w:line="360" w:lineRule="auto"/>
        <w:rPr>
          <w:rFonts w:ascii="黑体" w:eastAsia="黑体" w:hAnsi="黑体"/>
          <w:sz w:val="28"/>
          <w:szCs w:val="28"/>
        </w:rPr>
      </w:pPr>
      <w:r>
        <w:rPr>
          <w:rFonts w:ascii="黑体" w:eastAsia="黑体" w:hAnsi="黑体" w:hint="eastAsia"/>
          <w:sz w:val="28"/>
          <w:szCs w:val="28"/>
        </w:rPr>
        <w:t>二、罗山县档案局机关</w:t>
      </w:r>
      <w:r>
        <w:rPr>
          <w:rFonts w:ascii="黑体" w:eastAsia="黑体" w:hAnsi="黑体"/>
          <w:sz w:val="28"/>
          <w:szCs w:val="28"/>
        </w:rPr>
        <w:t>2107</w:t>
      </w:r>
      <w:r>
        <w:rPr>
          <w:rFonts w:ascii="黑体" w:eastAsia="黑体" w:hAnsi="黑体" w:hint="eastAsia"/>
          <w:sz w:val="28"/>
          <w:szCs w:val="28"/>
        </w:rPr>
        <w:t>年预算经费运行安排情况的说明</w:t>
      </w:r>
    </w:p>
    <w:p w:rsidR="0051579C" w:rsidRPr="00FE24A0" w:rsidRDefault="0051579C" w:rsidP="00FE24A0">
      <w:pPr>
        <w:adjustRightInd w:val="0"/>
        <w:snapToGrid w:val="0"/>
        <w:spacing w:line="360" w:lineRule="auto"/>
        <w:ind w:firstLine="640"/>
        <w:rPr>
          <w:rFonts w:ascii="仿宋_GB2312" w:eastAsia="仿宋_GB2312"/>
          <w:sz w:val="28"/>
          <w:szCs w:val="28"/>
        </w:rPr>
      </w:pPr>
      <w:r>
        <w:rPr>
          <w:rFonts w:ascii="仿宋_GB2312" w:eastAsia="仿宋_GB2312" w:hAnsi="宋体" w:cs="Courier New" w:hint="eastAsia"/>
          <w:sz w:val="28"/>
          <w:szCs w:val="28"/>
        </w:rPr>
        <w:t>罗山县档案</w:t>
      </w:r>
      <w:r>
        <w:rPr>
          <w:rFonts w:ascii="仿宋_GB2312" w:eastAsia="仿宋_GB2312" w:hint="eastAsia"/>
          <w:sz w:val="28"/>
          <w:szCs w:val="28"/>
        </w:rPr>
        <w:t>局</w:t>
      </w:r>
      <w:r>
        <w:rPr>
          <w:rFonts w:ascii="仿宋_GB2312" w:eastAsia="仿宋_GB2312"/>
          <w:sz w:val="28"/>
          <w:szCs w:val="28"/>
        </w:rPr>
        <w:t>2017</w:t>
      </w:r>
      <w:r>
        <w:rPr>
          <w:rFonts w:ascii="仿宋_GB2312" w:eastAsia="仿宋_GB2312" w:hint="eastAsia"/>
          <w:sz w:val="28"/>
          <w:szCs w:val="28"/>
        </w:rPr>
        <w:t>年财政下达的预算收入合计</w:t>
      </w:r>
      <w:r>
        <w:rPr>
          <w:rFonts w:ascii="仿宋_GB2312" w:eastAsia="仿宋_GB2312"/>
          <w:sz w:val="28"/>
          <w:szCs w:val="28"/>
        </w:rPr>
        <w:t>89.8837</w:t>
      </w:r>
      <w:r>
        <w:rPr>
          <w:rFonts w:ascii="仿宋_GB2312" w:eastAsia="仿宋_GB2312" w:hint="eastAsia"/>
          <w:sz w:val="28"/>
          <w:szCs w:val="28"/>
        </w:rPr>
        <w:t>万元。根据财政预算经费运行要求和安排，其中：用于人员的工资福利支出（含基本工资、津贴、公务员年终奖、养老保险、住房公积金、医保金、残疾保障金等）</w:t>
      </w:r>
      <w:r>
        <w:rPr>
          <w:rFonts w:ascii="仿宋_GB2312" w:eastAsia="仿宋_GB2312"/>
          <w:sz w:val="28"/>
          <w:szCs w:val="28"/>
        </w:rPr>
        <w:t>85.3697</w:t>
      </w:r>
      <w:r>
        <w:rPr>
          <w:rFonts w:ascii="仿宋_GB2312" w:eastAsia="仿宋_GB2312" w:hint="eastAsia"/>
          <w:sz w:val="28"/>
          <w:szCs w:val="28"/>
        </w:rPr>
        <w:t>万元，遗属生活补助</w:t>
      </w:r>
      <w:r>
        <w:rPr>
          <w:rFonts w:ascii="仿宋_GB2312" w:eastAsia="仿宋_GB2312"/>
          <w:sz w:val="28"/>
          <w:szCs w:val="28"/>
        </w:rPr>
        <w:t>0.576</w:t>
      </w:r>
      <w:r>
        <w:rPr>
          <w:rFonts w:ascii="仿宋_GB2312" w:eastAsia="仿宋_GB2312" w:hint="eastAsia"/>
          <w:sz w:val="28"/>
          <w:szCs w:val="28"/>
        </w:rPr>
        <w:t>万元，其它商品服务支出（含公用经费、福利费等）</w:t>
      </w:r>
      <w:r>
        <w:rPr>
          <w:rFonts w:ascii="仿宋_GB2312" w:eastAsia="仿宋_GB2312"/>
          <w:sz w:val="28"/>
          <w:szCs w:val="28"/>
        </w:rPr>
        <w:t>3.938</w:t>
      </w:r>
      <w:r>
        <w:rPr>
          <w:rFonts w:ascii="仿宋_GB2312" w:eastAsia="仿宋_GB2312" w:hint="eastAsia"/>
          <w:sz w:val="28"/>
          <w:szCs w:val="28"/>
        </w:rPr>
        <w:t>万元</w:t>
      </w:r>
    </w:p>
    <w:p w:rsidR="0051579C" w:rsidRDefault="0051579C" w:rsidP="00D9227C">
      <w:pPr>
        <w:adjustRightInd w:val="0"/>
        <w:snapToGrid w:val="0"/>
        <w:spacing w:line="360" w:lineRule="auto"/>
        <w:rPr>
          <w:rFonts w:ascii="黑体" w:eastAsia="黑体" w:hAnsi="黑体"/>
          <w:sz w:val="28"/>
          <w:szCs w:val="28"/>
        </w:rPr>
      </w:pPr>
      <w:r>
        <w:rPr>
          <w:rFonts w:ascii="黑体" w:eastAsia="黑体" w:hAnsi="黑体" w:hint="eastAsia"/>
          <w:sz w:val="28"/>
          <w:szCs w:val="28"/>
        </w:rPr>
        <w:t>三、罗山县档案局</w:t>
      </w:r>
      <w:r>
        <w:rPr>
          <w:rFonts w:ascii="黑体" w:eastAsia="黑体" w:hAnsi="黑体"/>
          <w:sz w:val="28"/>
          <w:szCs w:val="28"/>
        </w:rPr>
        <w:t>2017</w:t>
      </w:r>
      <w:r>
        <w:rPr>
          <w:rFonts w:ascii="黑体" w:eastAsia="黑体" w:hAnsi="黑体" w:hint="eastAsia"/>
          <w:sz w:val="28"/>
          <w:szCs w:val="28"/>
        </w:rPr>
        <w:t>年政府采购预算经费安排情况的说明</w:t>
      </w:r>
    </w:p>
    <w:p w:rsidR="0051579C" w:rsidRDefault="0051579C">
      <w:pPr>
        <w:adjustRightInd w:val="0"/>
        <w:snapToGrid w:val="0"/>
        <w:spacing w:line="360" w:lineRule="auto"/>
        <w:ind w:firstLine="640"/>
        <w:rPr>
          <w:rFonts w:ascii="仿宋_GB2312" w:eastAsia="仿宋_GB2312" w:hAnsi="宋体" w:cs="Courier New"/>
          <w:sz w:val="28"/>
          <w:szCs w:val="28"/>
        </w:rPr>
      </w:pPr>
      <w:r>
        <w:rPr>
          <w:rFonts w:ascii="仿宋_GB2312" w:eastAsia="仿宋_GB2312" w:hAnsi="宋体" w:cs="Courier New"/>
          <w:sz w:val="28"/>
          <w:szCs w:val="28"/>
        </w:rPr>
        <w:t>2017</w:t>
      </w:r>
      <w:r>
        <w:rPr>
          <w:rFonts w:ascii="仿宋_GB2312" w:eastAsia="仿宋_GB2312" w:hAnsi="宋体" w:cs="Courier New" w:hint="eastAsia"/>
          <w:sz w:val="28"/>
          <w:szCs w:val="28"/>
        </w:rPr>
        <w:t>年初，县档案局上报县财政</w:t>
      </w:r>
      <w:r>
        <w:rPr>
          <w:rFonts w:ascii="仿宋_GB2312" w:eastAsia="仿宋_GB2312" w:hAnsi="宋体" w:cs="Courier New"/>
          <w:sz w:val="28"/>
          <w:szCs w:val="28"/>
        </w:rPr>
        <w:t>2017</w:t>
      </w:r>
      <w:r>
        <w:rPr>
          <w:rFonts w:ascii="仿宋_GB2312" w:eastAsia="仿宋_GB2312" w:hAnsi="宋体" w:cs="Courier New" w:hint="eastAsia"/>
          <w:sz w:val="28"/>
          <w:szCs w:val="28"/>
        </w:rPr>
        <w:t>年政府采购预算经费为</w:t>
      </w:r>
      <w:r>
        <w:rPr>
          <w:rFonts w:ascii="仿宋_GB2312" w:eastAsia="仿宋_GB2312" w:hAnsi="宋体" w:cs="Courier New"/>
          <w:sz w:val="28"/>
          <w:szCs w:val="28"/>
        </w:rPr>
        <w:t>33.15</w:t>
      </w:r>
      <w:r>
        <w:rPr>
          <w:rFonts w:ascii="仿宋_GB2312" w:eastAsia="仿宋_GB2312" w:hAnsi="宋体" w:cs="Courier New" w:hint="eastAsia"/>
          <w:sz w:val="28"/>
          <w:szCs w:val="28"/>
        </w:rPr>
        <w:t>万元，主要是以政府采购形式请求财政拨款。主要用于采购档案信息化和数字化建设的软件费及其具体操作的外包费、档案文件扫描费和党员活动会议室采购办公桌椅以及单位联系帮扶贫困村购电脑打印机空调</w:t>
      </w:r>
      <w:r>
        <w:rPr>
          <w:rFonts w:ascii="仿宋_GB2312" w:eastAsia="仿宋_GB2312" w:hAnsi="宋体" w:cs="Courier New"/>
          <w:sz w:val="28"/>
          <w:szCs w:val="28"/>
        </w:rPr>
        <w:t xml:space="preserve"> </w:t>
      </w:r>
      <w:r>
        <w:rPr>
          <w:rFonts w:ascii="仿宋_GB2312" w:eastAsia="仿宋_GB2312" w:hAnsi="宋体" w:cs="Courier New" w:hint="eastAsia"/>
          <w:sz w:val="28"/>
          <w:szCs w:val="28"/>
        </w:rPr>
        <w:t>及其它档案管理和办公所需必须由政府来采购的大宗物品。</w:t>
      </w:r>
    </w:p>
    <w:p w:rsidR="0051579C" w:rsidRDefault="0051579C" w:rsidP="00D9227C">
      <w:pPr>
        <w:adjustRightInd w:val="0"/>
        <w:snapToGrid w:val="0"/>
        <w:spacing w:line="360" w:lineRule="auto"/>
        <w:rPr>
          <w:rFonts w:ascii="黑体" w:eastAsia="黑体" w:hAnsi="黑体"/>
          <w:sz w:val="28"/>
          <w:szCs w:val="28"/>
        </w:rPr>
      </w:pPr>
      <w:r>
        <w:rPr>
          <w:rFonts w:ascii="黑体" w:eastAsia="黑体" w:hAnsi="黑体" w:hint="eastAsia"/>
          <w:sz w:val="28"/>
          <w:szCs w:val="28"/>
        </w:rPr>
        <w:t>四、档案局</w:t>
      </w:r>
      <w:r>
        <w:rPr>
          <w:rFonts w:ascii="黑体" w:eastAsia="黑体" w:hAnsi="黑体"/>
          <w:sz w:val="28"/>
          <w:szCs w:val="28"/>
        </w:rPr>
        <w:t>2017</w:t>
      </w:r>
      <w:r>
        <w:rPr>
          <w:rFonts w:ascii="黑体" w:eastAsia="黑体" w:hAnsi="黑体" w:hint="eastAsia"/>
          <w:sz w:val="28"/>
          <w:szCs w:val="28"/>
        </w:rPr>
        <w:t>年“三公”经费支出预算安排增减变动情况的说明</w:t>
      </w:r>
    </w:p>
    <w:p w:rsidR="0051579C" w:rsidRDefault="0051579C">
      <w:pPr>
        <w:adjustRightInd w:val="0"/>
        <w:snapToGrid w:val="0"/>
        <w:spacing w:line="360" w:lineRule="auto"/>
        <w:ind w:firstLine="640"/>
        <w:rPr>
          <w:rFonts w:ascii="仿宋_GB2312" w:eastAsia="仿宋_GB2312" w:hAnsi="宋体" w:cs="Courier New"/>
          <w:sz w:val="28"/>
          <w:szCs w:val="28"/>
        </w:rPr>
      </w:pPr>
      <w:r>
        <w:rPr>
          <w:rFonts w:ascii="仿宋_GB2312" w:eastAsia="仿宋_GB2312" w:hAnsi="宋体" w:cs="Courier New" w:hint="eastAsia"/>
          <w:sz w:val="28"/>
          <w:szCs w:val="28"/>
        </w:rPr>
        <w:t>罗山县档案局</w:t>
      </w:r>
      <w:r>
        <w:rPr>
          <w:rFonts w:ascii="仿宋_GB2312" w:eastAsia="仿宋_GB2312" w:hAnsi="宋体" w:cs="Courier New"/>
          <w:sz w:val="28"/>
          <w:szCs w:val="28"/>
        </w:rPr>
        <w:t>2017</w:t>
      </w:r>
      <w:r>
        <w:rPr>
          <w:rFonts w:ascii="仿宋_GB2312" w:eastAsia="仿宋_GB2312" w:hAnsi="宋体" w:cs="Courier New" w:hint="eastAsia"/>
          <w:sz w:val="28"/>
          <w:szCs w:val="28"/>
        </w:rPr>
        <w:t>年“三公”经费预算安排支出为</w:t>
      </w:r>
      <w:r>
        <w:rPr>
          <w:rFonts w:ascii="仿宋_GB2312" w:eastAsia="仿宋_GB2312" w:hAnsi="宋体" w:cs="Courier New"/>
          <w:sz w:val="28"/>
          <w:szCs w:val="28"/>
        </w:rPr>
        <w:t>6</w:t>
      </w:r>
      <w:r>
        <w:rPr>
          <w:rFonts w:ascii="仿宋_GB2312" w:eastAsia="仿宋_GB2312" w:hAnsi="宋体" w:cs="Courier New" w:hint="eastAsia"/>
          <w:sz w:val="28"/>
          <w:szCs w:val="28"/>
        </w:rPr>
        <w:t>万元。其中因公出国出境经费没有安排支出，公务用车购置和运行经费也没有安排支出，因档案局一直没有因公出国出境情况，也没有公务用车购置和运行情况，所以历年来也就没有这两方面经费的支出</w:t>
      </w:r>
      <w:r>
        <w:rPr>
          <w:rFonts w:ascii="仿宋_GB2312" w:eastAsia="仿宋_GB2312" w:hAnsi="宋体" w:cs="Courier New"/>
          <w:sz w:val="28"/>
          <w:szCs w:val="28"/>
        </w:rPr>
        <w:t xml:space="preserve"> </w:t>
      </w:r>
      <w:r>
        <w:rPr>
          <w:rFonts w:ascii="仿宋_GB2312" w:eastAsia="仿宋_GB2312" w:hAnsi="宋体" w:cs="Courier New" w:hint="eastAsia"/>
          <w:sz w:val="28"/>
          <w:szCs w:val="28"/>
        </w:rPr>
        <w:t>。只是对一般而又必须安排的公务接待严格按照中央八项规定来执行，年初安排这方面预算支出数为</w:t>
      </w:r>
      <w:r>
        <w:rPr>
          <w:rFonts w:ascii="仿宋_GB2312" w:eastAsia="仿宋_GB2312" w:hAnsi="宋体" w:cs="Courier New"/>
          <w:sz w:val="28"/>
          <w:szCs w:val="28"/>
        </w:rPr>
        <w:t>6</w:t>
      </w:r>
      <w:r>
        <w:rPr>
          <w:rFonts w:ascii="仿宋_GB2312" w:eastAsia="仿宋_GB2312" w:hAnsi="宋体" w:cs="Courier New" w:hint="eastAsia"/>
          <w:sz w:val="28"/>
          <w:szCs w:val="28"/>
        </w:rPr>
        <w:t>万元。比往年预算安排的减少，以便“三公”经费实现全面节约与减少，以响应和遵守中央八项规定精神。具体：</w:t>
      </w:r>
    </w:p>
    <w:p w:rsidR="0051579C" w:rsidRDefault="0051579C">
      <w:pPr>
        <w:adjustRightInd w:val="0"/>
        <w:snapToGrid w:val="0"/>
        <w:spacing w:line="360" w:lineRule="auto"/>
        <w:ind w:firstLine="640"/>
        <w:rPr>
          <w:rFonts w:ascii="仿宋_GB2312" w:eastAsia="仿宋_GB2312" w:hAnsi="宋体" w:cs="Courier New"/>
          <w:sz w:val="28"/>
          <w:szCs w:val="28"/>
        </w:rPr>
      </w:pPr>
      <w:r>
        <w:rPr>
          <w:rFonts w:ascii="仿宋_GB2312" w:eastAsia="仿宋_GB2312" w:hAnsi="宋体" w:cs="Courier New" w:hint="eastAsia"/>
          <w:sz w:val="28"/>
          <w:szCs w:val="28"/>
        </w:rPr>
        <w:t>（一）因公出国出境预算经费</w:t>
      </w:r>
      <w:r>
        <w:rPr>
          <w:rFonts w:ascii="仿宋_GB2312" w:eastAsia="仿宋_GB2312" w:hAnsi="宋体" w:cs="Courier New"/>
          <w:sz w:val="28"/>
          <w:szCs w:val="28"/>
        </w:rPr>
        <w:t>0</w:t>
      </w:r>
      <w:r>
        <w:rPr>
          <w:rFonts w:ascii="仿宋_GB2312" w:eastAsia="仿宋_GB2312" w:hAnsi="宋体" w:cs="Courier New" w:hint="eastAsia"/>
          <w:sz w:val="28"/>
          <w:szCs w:val="28"/>
        </w:rPr>
        <w:t>元。没有因公出国出境情况。</w:t>
      </w:r>
    </w:p>
    <w:p w:rsidR="0051579C" w:rsidRDefault="0051579C" w:rsidP="009364AD">
      <w:pPr>
        <w:adjustRightInd w:val="0"/>
        <w:snapToGrid w:val="0"/>
        <w:spacing w:line="360" w:lineRule="auto"/>
        <w:ind w:left="31680" w:hangingChars="700" w:firstLine="31680"/>
        <w:rPr>
          <w:rFonts w:ascii="仿宋_GB2312" w:eastAsia="仿宋_GB2312" w:hAnsi="宋体" w:cs="Courier New"/>
          <w:sz w:val="28"/>
          <w:szCs w:val="28"/>
        </w:rPr>
      </w:pPr>
      <w:r>
        <w:rPr>
          <w:rFonts w:ascii="仿宋_GB2312" w:eastAsia="仿宋_GB2312" w:hAnsi="宋体" w:cs="Courier New"/>
          <w:sz w:val="28"/>
          <w:szCs w:val="28"/>
        </w:rPr>
        <w:t xml:space="preserve">     </w:t>
      </w:r>
      <w:r>
        <w:rPr>
          <w:rFonts w:ascii="仿宋_GB2312" w:eastAsia="仿宋_GB2312" w:hAnsi="宋体" w:cs="Courier New" w:hint="eastAsia"/>
          <w:sz w:val="28"/>
          <w:szCs w:val="28"/>
        </w:rPr>
        <w:t>（二）公务用车购置和运行经费</w:t>
      </w:r>
      <w:r>
        <w:rPr>
          <w:rFonts w:ascii="仿宋_GB2312" w:eastAsia="仿宋_GB2312" w:hAnsi="宋体" w:cs="Courier New"/>
          <w:sz w:val="28"/>
          <w:szCs w:val="28"/>
        </w:rPr>
        <w:t>0</w:t>
      </w:r>
      <w:r>
        <w:rPr>
          <w:rFonts w:ascii="仿宋_GB2312" w:eastAsia="仿宋_GB2312" w:hAnsi="宋体" w:cs="Courier New" w:hint="eastAsia"/>
          <w:sz w:val="28"/>
          <w:szCs w:val="28"/>
        </w:rPr>
        <w:t>元。没有公务车辆，也没有公务用车运行经费。</w:t>
      </w:r>
    </w:p>
    <w:p w:rsidR="0051579C" w:rsidRDefault="0051579C" w:rsidP="009364AD">
      <w:pPr>
        <w:adjustRightInd w:val="0"/>
        <w:snapToGrid w:val="0"/>
        <w:spacing w:line="360" w:lineRule="auto"/>
        <w:ind w:left="31680" w:hangingChars="700" w:firstLine="31680"/>
      </w:pPr>
      <w:r>
        <w:t xml:space="preserve">     </w:t>
      </w:r>
      <w:r>
        <w:rPr>
          <w:rFonts w:hint="eastAsia"/>
        </w:rPr>
        <w:t>（三）一般公务接待费预算安排</w:t>
      </w:r>
      <w:r>
        <w:t>6</w:t>
      </w:r>
      <w:r>
        <w:rPr>
          <w:rFonts w:hint="eastAsia"/>
        </w:rPr>
        <w:t>万元。主要用于严格按照中央八项规定要求各类公务接待支出，比往年有所减少。</w:t>
      </w:r>
    </w:p>
    <w:p w:rsidR="0051579C" w:rsidRPr="00297FBD" w:rsidRDefault="0051579C" w:rsidP="009364AD">
      <w:pPr>
        <w:adjustRightInd w:val="0"/>
        <w:snapToGrid w:val="0"/>
        <w:spacing w:line="360" w:lineRule="auto"/>
        <w:ind w:left="31680" w:hangingChars="700" w:firstLine="31680"/>
        <w:rPr>
          <w:rFonts w:ascii="黑体" w:eastAsia="黑体" w:hAnsi="黑体" w:cs="Courier New"/>
          <w:color w:val="000000"/>
          <w:sz w:val="32"/>
          <w:szCs w:val="32"/>
        </w:rPr>
      </w:pPr>
      <w:r>
        <w:rPr>
          <w:rFonts w:ascii="黑体" w:eastAsia="黑体" w:hAnsi="黑体" w:cs="Courier New"/>
          <w:color w:val="000000"/>
          <w:sz w:val="32"/>
          <w:szCs w:val="32"/>
        </w:rPr>
        <w:t xml:space="preserve">        </w:t>
      </w:r>
      <w:r>
        <w:rPr>
          <w:rFonts w:ascii="黑体" w:eastAsia="黑体" w:hAnsi="黑体" w:cs="Courier New" w:hint="eastAsia"/>
          <w:color w:val="000000"/>
          <w:sz w:val="32"/>
          <w:szCs w:val="32"/>
        </w:rPr>
        <w:t>第四部分</w:t>
      </w:r>
      <w:r>
        <w:rPr>
          <w:rFonts w:ascii="黑体" w:eastAsia="黑体" w:hAnsi="黑体" w:cs="Courier New"/>
          <w:color w:val="000000"/>
          <w:sz w:val="32"/>
          <w:szCs w:val="32"/>
        </w:rPr>
        <w:t xml:space="preserve">  </w:t>
      </w:r>
      <w:r w:rsidRPr="00FD31DC">
        <w:rPr>
          <w:rFonts w:ascii="黑体" w:eastAsia="黑体" w:hAnsi="黑体" w:cs="Courier New" w:hint="eastAsia"/>
          <w:color w:val="000000"/>
          <w:sz w:val="32"/>
          <w:szCs w:val="32"/>
        </w:rPr>
        <w:t>专业较强名词解释</w:t>
      </w:r>
      <w:r>
        <w:rPr>
          <w:rFonts w:ascii="黑体" w:eastAsia="黑体" w:hAnsi="黑体" w:cs="Courier New" w:hint="eastAsia"/>
          <w:color w:val="000000"/>
          <w:sz w:val="32"/>
          <w:szCs w:val="32"/>
        </w:rPr>
        <w:t>的说明</w:t>
      </w:r>
    </w:p>
    <w:p w:rsidR="0051579C" w:rsidRPr="00547A10" w:rsidRDefault="0051579C" w:rsidP="009364AD">
      <w:pPr>
        <w:pStyle w:val="BodyText"/>
        <w:kinsoku w:val="0"/>
        <w:overflowPunct w:val="0"/>
        <w:snapToGrid w:val="0"/>
        <w:spacing w:line="360" w:lineRule="auto"/>
        <w:ind w:left="0" w:firstLineChars="400" w:firstLine="31680"/>
        <w:jc w:val="both"/>
        <w:rPr>
          <w:rFonts w:hAnsi="宋体" w:cs="Courier New"/>
          <w:kern w:val="2"/>
          <w:sz w:val="28"/>
          <w:szCs w:val="28"/>
        </w:rPr>
      </w:pPr>
      <w:r>
        <w:rPr>
          <w:rFonts w:hAnsi="宋体" w:cs="Courier New"/>
          <w:kern w:val="2"/>
          <w:sz w:val="28"/>
          <w:szCs w:val="28"/>
        </w:rPr>
        <w:t xml:space="preserve"> 1</w:t>
      </w:r>
      <w:r>
        <w:rPr>
          <w:rFonts w:hAnsi="宋体" w:cs="Courier New" w:hint="eastAsia"/>
          <w:kern w:val="2"/>
          <w:sz w:val="28"/>
          <w:szCs w:val="28"/>
        </w:rPr>
        <w:t>、档案信息化建设：主要是指档案文件公开以后，通过互联网</w:t>
      </w:r>
      <w:r>
        <w:rPr>
          <w:rFonts w:hAnsi="宋体" w:cs="Courier New"/>
          <w:kern w:val="2"/>
          <w:sz w:val="28"/>
          <w:szCs w:val="28"/>
        </w:rPr>
        <w:t>+</w:t>
      </w:r>
      <w:r>
        <w:rPr>
          <w:rFonts w:hAnsi="宋体" w:cs="Courier New" w:hint="eastAsia"/>
          <w:kern w:val="2"/>
          <w:sz w:val="28"/>
          <w:szCs w:val="28"/>
        </w:rPr>
        <w:t>等形式来实现档案查阅和档案资源共享。</w:t>
      </w:r>
    </w:p>
    <w:p w:rsidR="0051579C" w:rsidRDefault="0051579C">
      <w:pPr>
        <w:kinsoku w:val="0"/>
        <w:overflowPunct w:val="0"/>
        <w:adjustRightInd w:val="0"/>
        <w:snapToGrid w:val="0"/>
        <w:spacing w:line="360" w:lineRule="auto"/>
        <w:ind w:right="521"/>
        <w:rPr>
          <w:rFonts w:ascii="黑体" w:eastAsia="黑体" w:cs="黑体"/>
          <w:sz w:val="28"/>
          <w:szCs w:val="28"/>
        </w:rPr>
      </w:pPr>
      <w:bookmarkStart w:id="0" w:name="_GoBack"/>
      <w:bookmarkEnd w:id="0"/>
      <w:r>
        <w:rPr>
          <w:rFonts w:ascii="黑体" w:eastAsia="黑体" w:cs="黑体"/>
          <w:sz w:val="28"/>
          <w:szCs w:val="28"/>
        </w:rPr>
        <w:t xml:space="preserve">       2</w:t>
      </w:r>
      <w:r>
        <w:rPr>
          <w:rFonts w:ascii="黑体" w:eastAsia="黑体" w:cs="黑体" w:hint="eastAsia"/>
          <w:sz w:val="28"/>
          <w:szCs w:val="28"/>
        </w:rPr>
        <w:t>、档案数字化处理：主要</w:t>
      </w:r>
      <w:r>
        <w:rPr>
          <w:rFonts w:ascii="黑体" w:eastAsia="黑体" w:cs="黑体"/>
          <w:sz w:val="28"/>
          <w:szCs w:val="28"/>
        </w:rPr>
        <w:t xml:space="preserve"> </w:t>
      </w:r>
      <w:r>
        <w:rPr>
          <w:rFonts w:ascii="黑体" w:eastAsia="黑体" w:cs="黑体" w:hint="eastAsia"/>
          <w:sz w:val="28"/>
          <w:szCs w:val="28"/>
        </w:rPr>
        <w:t>是通过这方面的软件程序，将档案文件、图片、说明材料、声像等相关知识内容以数字形式通过扫描存入电脑，以后查阅直接点击就可以查到相关内容，大大提高了查阅速度和准确度。</w:t>
      </w:r>
    </w:p>
    <w:p w:rsidR="0051579C" w:rsidRDefault="0051579C">
      <w:pPr>
        <w:kinsoku w:val="0"/>
        <w:overflowPunct w:val="0"/>
        <w:adjustRightInd w:val="0"/>
        <w:snapToGrid w:val="0"/>
        <w:spacing w:line="360" w:lineRule="auto"/>
        <w:ind w:right="521"/>
        <w:rPr>
          <w:rFonts w:ascii="黑体" w:eastAsia="黑体" w:cs="黑体"/>
          <w:sz w:val="28"/>
          <w:szCs w:val="28"/>
        </w:rPr>
      </w:pPr>
      <w:r>
        <w:rPr>
          <w:rFonts w:ascii="黑体" w:eastAsia="黑体" w:cs="黑体"/>
          <w:sz w:val="28"/>
          <w:szCs w:val="28"/>
        </w:rPr>
        <w:t xml:space="preserve">       3</w:t>
      </w:r>
      <w:r>
        <w:rPr>
          <w:rFonts w:ascii="黑体" w:eastAsia="黑体" w:cs="黑体" w:hint="eastAsia"/>
          <w:sz w:val="28"/>
          <w:szCs w:val="28"/>
        </w:rPr>
        <w:t>、档案专用设备：指的是专门用于档案资料管理各种档案密集架、防磁柜、档案合、消设设备和档案方面的硬件设施等。</w:t>
      </w:r>
    </w:p>
    <w:p w:rsidR="0051579C" w:rsidRDefault="0051579C">
      <w:pPr>
        <w:kinsoku w:val="0"/>
        <w:overflowPunct w:val="0"/>
        <w:adjustRightInd w:val="0"/>
        <w:snapToGrid w:val="0"/>
        <w:spacing w:line="360" w:lineRule="auto"/>
        <w:ind w:right="521"/>
        <w:rPr>
          <w:rFonts w:ascii="黑体" w:eastAsia="黑体" w:cs="黑体"/>
          <w:sz w:val="28"/>
          <w:szCs w:val="28"/>
        </w:rPr>
      </w:pPr>
      <w:r>
        <w:rPr>
          <w:rFonts w:ascii="黑体" w:eastAsia="黑体" w:cs="黑体"/>
          <w:sz w:val="28"/>
          <w:szCs w:val="28"/>
        </w:rPr>
        <w:t xml:space="preserve">      4</w:t>
      </w:r>
      <w:r>
        <w:rPr>
          <w:rFonts w:ascii="黑体" w:eastAsia="黑体" w:cs="黑体" w:hint="eastAsia"/>
          <w:sz w:val="28"/>
          <w:szCs w:val="28"/>
        </w:rPr>
        <w:t>、生活补助：本单位专指的是原退休干部病故后，按照国家相关政策规定，其本人配偶所享有的补助。</w:t>
      </w:r>
    </w:p>
    <w:p w:rsidR="0051579C" w:rsidRDefault="0051579C">
      <w:pPr>
        <w:kinsoku w:val="0"/>
        <w:overflowPunct w:val="0"/>
        <w:adjustRightInd w:val="0"/>
        <w:snapToGrid w:val="0"/>
        <w:spacing w:line="360" w:lineRule="auto"/>
        <w:ind w:right="521"/>
        <w:rPr>
          <w:rFonts w:ascii="黑体" w:eastAsia="黑体" w:cs="黑体"/>
          <w:sz w:val="28"/>
          <w:szCs w:val="28"/>
        </w:rPr>
      </w:pPr>
      <w:r>
        <w:rPr>
          <w:rFonts w:ascii="黑体" w:eastAsia="黑体" w:cs="黑体"/>
          <w:sz w:val="28"/>
          <w:szCs w:val="28"/>
        </w:rPr>
        <w:t xml:space="preserve">       5</w:t>
      </w:r>
      <w:r>
        <w:rPr>
          <w:rFonts w:ascii="黑体" w:eastAsia="黑体" w:cs="黑体" w:hint="eastAsia"/>
          <w:sz w:val="28"/>
          <w:szCs w:val="28"/>
        </w:rPr>
        <w:t>、经营收入：指的是事业单位从事各种产业所得到的各种收入。本单位没有这方面的收入。</w:t>
      </w:r>
    </w:p>
    <w:p w:rsidR="0051579C" w:rsidRDefault="0051579C">
      <w:pPr>
        <w:kinsoku w:val="0"/>
        <w:overflowPunct w:val="0"/>
        <w:adjustRightInd w:val="0"/>
        <w:snapToGrid w:val="0"/>
        <w:spacing w:line="360" w:lineRule="auto"/>
        <w:ind w:right="521"/>
        <w:rPr>
          <w:rFonts w:ascii="黑体" w:eastAsia="黑体" w:cs="黑体"/>
          <w:sz w:val="28"/>
          <w:szCs w:val="28"/>
        </w:rPr>
      </w:pPr>
      <w:r>
        <w:rPr>
          <w:rFonts w:ascii="黑体" w:eastAsia="黑体" w:cs="黑体"/>
          <w:sz w:val="28"/>
          <w:szCs w:val="28"/>
        </w:rPr>
        <w:t xml:space="preserve">                                     </w:t>
      </w:r>
      <w:smartTag w:uri="urn:schemas-microsoft-com:office:smarttags" w:element="chsdate">
        <w:smartTagPr>
          <w:attr w:name="IsROCDate" w:val="False"/>
          <w:attr w:name="IsLunarDate" w:val="False"/>
          <w:attr w:name="Day" w:val="15"/>
          <w:attr w:name="Month" w:val="9"/>
          <w:attr w:name="Year" w:val="2017"/>
        </w:smartTagPr>
        <w:r>
          <w:rPr>
            <w:rFonts w:ascii="黑体" w:eastAsia="黑体" w:cs="黑体"/>
            <w:sz w:val="28"/>
            <w:szCs w:val="28"/>
          </w:rPr>
          <w:t>2017</w:t>
        </w:r>
        <w:r>
          <w:rPr>
            <w:rFonts w:ascii="黑体" w:eastAsia="黑体" w:cs="黑体" w:hint="eastAsia"/>
            <w:sz w:val="28"/>
            <w:szCs w:val="28"/>
          </w:rPr>
          <w:t>年</w:t>
        </w:r>
        <w:r>
          <w:rPr>
            <w:rFonts w:ascii="黑体" w:eastAsia="黑体" w:cs="黑体"/>
            <w:sz w:val="28"/>
            <w:szCs w:val="28"/>
          </w:rPr>
          <w:t>9</w:t>
        </w:r>
        <w:r>
          <w:rPr>
            <w:rFonts w:ascii="黑体" w:eastAsia="黑体" w:cs="黑体" w:hint="eastAsia"/>
            <w:sz w:val="28"/>
            <w:szCs w:val="28"/>
          </w:rPr>
          <w:t>月</w:t>
        </w:r>
        <w:r>
          <w:rPr>
            <w:rFonts w:ascii="黑体" w:eastAsia="黑体" w:cs="黑体"/>
            <w:sz w:val="28"/>
            <w:szCs w:val="28"/>
          </w:rPr>
          <w:t>15</w:t>
        </w:r>
        <w:r>
          <w:rPr>
            <w:rFonts w:ascii="黑体" w:eastAsia="黑体" w:cs="黑体" w:hint="eastAsia"/>
            <w:sz w:val="28"/>
            <w:szCs w:val="28"/>
          </w:rPr>
          <w:t>日</w:t>
        </w:r>
      </w:smartTag>
    </w:p>
    <w:sectPr w:rsidR="0051579C" w:rsidSect="00D17656">
      <w:pgSz w:w="11906" w:h="16838"/>
      <w:pgMar w:top="1304" w:right="1701" w:bottom="1304"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579C" w:rsidRDefault="0051579C" w:rsidP="00D17656">
      <w:r>
        <w:separator/>
      </w:r>
    </w:p>
  </w:endnote>
  <w:endnote w:type="continuationSeparator" w:id="0">
    <w:p w:rsidR="0051579C" w:rsidRDefault="0051579C" w:rsidP="00D176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0000000000000000000"/>
    <w:charset w:val="86"/>
    <w:family w:val="modern"/>
    <w:notTrueType/>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79C" w:rsidRDefault="0051579C" w:rsidP="00294D94">
    <w:pPr>
      <w:pStyle w:val="Footer"/>
      <w:ind w:firstLine="3168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79C" w:rsidRDefault="0051579C" w:rsidP="00294D94">
    <w:pPr>
      <w:pStyle w:val="Footer"/>
      <w:ind w:firstLine="31680"/>
      <w:jc w:val="center"/>
    </w:pPr>
    <w:r>
      <w:rPr>
        <w:rFonts w:hint="eastAsia"/>
        <w:b/>
        <w:sz w:val="24"/>
        <w:szCs w:val="24"/>
      </w:rPr>
      <w:t>－</w:t>
    </w:r>
    <w:r>
      <w:rPr>
        <w:rFonts w:ascii="Arial" w:hAnsi="Arial" w:cs="Arial"/>
        <w:b/>
        <w:sz w:val="21"/>
        <w:szCs w:val="21"/>
      </w:rPr>
      <w:fldChar w:fldCharType="begin"/>
    </w:r>
    <w:r>
      <w:rPr>
        <w:rFonts w:ascii="Arial" w:hAnsi="Arial" w:cs="Arial"/>
        <w:b/>
        <w:sz w:val="21"/>
        <w:szCs w:val="21"/>
      </w:rPr>
      <w:instrText>PAGE</w:instrText>
    </w:r>
    <w:r>
      <w:rPr>
        <w:rFonts w:ascii="Arial" w:hAnsi="Arial" w:cs="Arial"/>
        <w:b/>
        <w:sz w:val="21"/>
        <w:szCs w:val="21"/>
      </w:rPr>
      <w:fldChar w:fldCharType="separate"/>
    </w:r>
    <w:r>
      <w:rPr>
        <w:rFonts w:ascii="Arial" w:hAnsi="Arial" w:cs="Arial"/>
        <w:b/>
        <w:noProof/>
        <w:sz w:val="21"/>
        <w:szCs w:val="21"/>
      </w:rPr>
      <w:t>5</w:t>
    </w:r>
    <w:r>
      <w:rPr>
        <w:rFonts w:ascii="Arial" w:hAnsi="Arial" w:cs="Arial"/>
        <w:b/>
        <w:sz w:val="21"/>
        <w:szCs w:val="21"/>
      </w:rPr>
      <w:fldChar w:fldCharType="end"/>
    </w:r>
    <w:r>
      <w:rPr>
        <w:rFonts w:hint="eastAsia"/>
        <w:b/>
        <w:sz w:val="24"/>
        <w:szCs w:val="24"/>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79C" w:rsidRDefault="0051579C" w:rsidP="00294D94">
    <w:pPr>
      <w:pStyle w:val="Footer"/>
      <w:ind w:firstLine="3168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579C" w:rsidRDefault="0051579C" w:rsidP="00D17656">
      <w:r>
        <w:separator/>
      </w:r>
    </w:p>
  </w:footnote>
  <w:footnote w:type="continuationSeparator" w:id="0">
    <w:p w:rsidR="0051579C" w:rsidRDefault="0051579C" w:rsidP="00D176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79C" w:rsidRDefault="0051579C" w:rsidP="00294D94">
    <w:pPr>
      <w:pStyle w:val="Header"/>
      <w:ind w:firstLine="3168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79C" w:rsidRDefault="0051579C" w:rsidP="00294D94">
    <w:pPr>
      <w:pStyle w:val="Header"/>
      <w:pBdr>
        <w:bottom w:val="none" w:sz="0" w:space="0" w:color="auto"/>
      </w:pBdr>
      <w:ind w:firstLine="3168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79C" w:rsidRDefault="0051579C" w:rsidP="00294D94">
    <w:pPr>
      <w:pStyle w:val="Header"/>
      <w:ind w:firstLine="3168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305DC6"/>
    <w:multiLevelType w:val="hybridMultilevel"/>
    <w:tmpl w:val="C750EF46"/>
    <w:lvl w:ilvl="0" w:tplc="B9A207E6">
      <w:start w:val="1"/>
      <w:numFmt w:val="japaneseCounting"/>
      <w:lvlText w:val="%1、"/>
      <w:lvlJc w:val="left"/>
      <w:pPr>
        <w:tabs>
          <w:tab w:val="num" w:pos="1275"/>
        </w:tabs>
        <w:ind w:left="1275" w:hanging="720"/>
      </w:pPr>
      <w:rPr>
        <w:rFonts w:cs="Times New Roman" w:hint="default"/>
      </w:rPr>
    </w:lvl>
    <w:lvl w:ilvl="1" w:tplc="FFC27F4C">
      <w:start w:val="1"/>
      <w:numFmt w:val="decimal"/>
      <w:lvlText w:val="%2、"/>
      <w:lvlJc w:val="left"/>
      <w:pPr>
        <w:tabs>
          <w:tab w:val="num" w:pos="1695"/>
        </w:tabs>
        <w:ind w:left="1695" w:hanging="720"/>
      </w:pPr>
      <w:rPr>
        <w:rFonts w:cs="Times New Roman" w:hint="default"/>
      </w:rPr>
    </w:lvl>
    <w:lvl w:ilvl="2" w:tplc="0409001B" w:tentative="1">
      <w:start w:val="1"/>
      <w:numFmt w:val="lowerRoman"/>
      <w:lvlText w:val="%3."/>
      <w:lvlJc w:val="right"/>
      <w:pPr>
        <w:tabs>
          <w:tab w:val="num" w:pos="1815"/>
        </w:tabs>
        <w:ind w:left="1815" w:hanging="420"/>
      </w:pPr>
      <w:rPr>
        <w:rFonts w:cs="Times New Roman"/>
      </w:rPr>
    </w:lvl>
    <w:lvl w:ilvl="3" w:tplc="0409000F" w:tentative="1">
      <w:start w:val="1"/>
      <w:numFmt w:val="decimal"/>
      <w:lvlText w:val="%4."/>
      <w:lvlJc w:val="left"/>
      <w:pPr>
        <w:tabs>
          <w:tab w:val="num" w:pos="2235"/>
        </w:tabs>
        <w:ind w:left="2235" w:hanging="420"/>
      </w:pPr>
      <w:rPr>
        <w:rFonts w:cs="Times New Roman"/>
      </w:rPr>
    </w:lvl>
    <w:lvl w:ilvl="4" w:tplc="04090019" w:tentative="1">
      <w:start w:val="1"/>
      <w:numFmt w:val="lowerLetter"/>
      <w:lvlText w:val="%5)"/>
      <w:lvlJc w:val="left"/>
      <w:pPr>
        <w:tabs>
          <w:tab w:val="num" w:pos="2655"/>
        </w:tabs>
        <w:ind w:left="2655" w:hanging="420"/>
      </w:pPr>
      <w:rPr>
        <w:rFonts w:cs="Times New Roman"/>
      </w:rPr>
    </w:lvl>
    <w:lvl w:ilvl="5" w:tplc="0409001B" w:tentative="1">
      <w:start w:val="1"/>
      <w:numFmt w:val="lowerRoman"/>
      <w:lvlText w:val="%6."/>
      <w:lvlJc w:val="right"/>
      <w:pPr>
        <w:tabs>
          <w:tab w:val="num" w:pos="3075"/>
        </w:tabs>
        <w:ind w:left="3075" w:hanging="420"/>
      </w:pPr>
      <w:rPr>
        <w:rFonts w:cs="Times New Roman"/>
      </w:rPr>
    </w:lvl>
    <w:lvl w:ilvl="6" w:tplc="0409000F" w:tentative="1">
      <w:start w:val="1"/>
      <w:numFmt w:val="decimal"/>
      <w:lvlText w:val="%7."/>
      <w:lvlJc w:val="left"/>
      <w:pPr>
        <w:tabs>
          <w:tab w:val="num" w:pos="3495"/>
        </w:tabs>
        <w:ind w:left="3495" w:hanging="420"/>
      </w:pPr>
      <w:rPr>
        <w:rFonts w:cs="Times New Roman"/>
      </w:rPr>
    </w:lvl>
    <w:lvl w:ilvl="7" w:tplc="04090019" w:tentative="1">
      <w:start w:val="1"/>
      <w:numFmt w:val="lowerLetter"/>
      <w:lvlText w:val="%8)"/>
      <w:lvlJc w:val="left"/>
      <w:pPr>
        <w:tabs>
          <w:tab w:val="num" w:pos="3915"/>
        </w:tabs>
        <w:ind w:left="3915" w:hanging="420"/>
      </w:pPr>
      <w:rPr>
        <w:rFonts w:cs="Times New Roman"/>
      </w:rPr>
    </w:lvl>
    <w:lvl w:ilvl="8" w:tplc="0409001B" w:tentative="1">
      <w:start w:val="1"/>
      <w:numFmt w:val="lowerRoman"/>
      <w:lvlText w:val="%9."/>
      <w:lvlJc w:val="right"/>
      <w:pPr>
        <w:tabs>
          <w:tab w:val="num" w:pos="4335"/>
        </w:tabs>
        <w:ind w:left="4335"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739C"/>
    <w:rsid w:val="000147A3"/>
    <w:rsid w:val="00025A6D"/>
    <w:rsid w:val="000507A0"/>
    <w:rsid w:val="00066695"/>
    <w:rsid w:val="000A2B98"/>
    <w:rsid w:val="000B2D21"/>
    <w:rsid w:val="000C0C55"/>
    <w:rsid w:val="000D397D"/>
    <w:rsid w:val="000D4333"/>
    <w:rsid w:val="00100E72"/>
    <w:rsid w:val="00102E52"/>
    <w:rsid w:val="00107A7D"/>
    <w:rsid w:val="00113EF6"/>
    <w:rsid w:val="001322A7"/>
    <w:rsid w:val="00137786"/>
    <w:rsid w:val="00147DAF"/>
    <w:rsid w:val="00184001"/>
    <w:rsid w:val="001921D1"/>
    <w:rsid w:val="001A391C"/>
    <w:rsid w:val="001D256E"/>
    <w:rsid w:val="001F01E8"/>
    <w:rsid w:val="00206BC4"/>
    <w:rsid w:val="00223678"/>
    <w:rsid w:val="002510AE"/>
    <w:rsid w:val="0025351E"/>
    <w:rsid w:val="0026010A"/>
    <w:rsid w:val="0026132F"/>
    <w:rsid w:val="00262A34"/>
    <w:rsid w:val="002644EF"/>
    <w:rsid w:val="002874F6"/>
    <w:rsid w:val="00287D93"/>
    <w:rsid w:val="0029450E"/>
    <w:rsid w:val="00294D94"/>
    <w:rsid w:val="00297FBD"/>
    <w:rsid w:val="002C666C"/>
    <w:rsid w:val="002D3A1B"/>
    <w:rsid w:val="002D4ED1"/>
    <w:rsid w:val="002D7955"/>
    <w:rsid w:val="002F02A6"/>
    <w:rsid w:val="002F23D2"/>
    <w:rsid w:val="00311F13"/>
    <w:rsid w:val="003170C1"/>
    <w:rsid w:val="0031739C"/>
    <w:rsid w:val="00332A99"/>
    <w:rsid w:val="00341262"/>
    <w:rsid w:val="003565D1"/>
    <w:rsid w:val="00383E79"/>
    <w:rsid w:val="00384356"/>
    <w:rsid w:val="003A5E1F"/>
    <w:rsid w:val="003A65DF"/>
    <w:rsid w:val="003C09E4"/>
    <w:rsid w:val="003D508B"/>
    <w:rsid w:val="003D744D"/>
    <w:rsid w:val="003E20ED"/>
    <w:rsid w:val="00413EE1"/>
    <w:rsid w:val="00414117"/>
    <w:rsid w:val="00435F59"/>
    <w:rsid w:val="0044000B"/>
    <w:rsid w:val="00447813"/>
    <w:rsid w:val="00447C91"/>
    <w:rsid w:val="00450AA1"/>
    <w:rsid w:val="00451FE1"/>
    <w:rsid w:val="00483084"/>
    <w:rsid w:val="004845A3"/>
    <w:rsid w:val="00491C5F"/>
    <w:rsid w:val="004C74B5"/>
    <w:rsid w:val="004E54DE"/>
    <w:rsid w:val="004F2C7E"/>
    <w:rsid w:val="005066B4"/>
    <w:rsid w:val="005100F7"/>
    <w:rsid w:val="00510688"/>
    <w:rsid w:val="0051579C"/>
    <w:rsid w:val="005302DB"/>
    <w:rsid w:val="0054096B"/>
    <w:rsid w:val="00547A10"/>
    <w:rsid w:val="0055033B"/>
    <w:rsid w:val="00553A30"/>
    <w:rsid w:val="00574AB3"/>
    <w:rsid w:val="0058090B"/>
    <w:rsid w:val="00581949"/>
    <w:rsid w:val="005838FE"/>
    <w:rsid w:val="0058436A"/>
    <w:rsid w:val="005A5318"/>
    <w:rsid w:val="005B5CD5"/>
    <w:rsid w:val="005C2455"/>
    <w:rsid w:val="005D70A1"/>
    <w:rsid w:val="00600984"/>
    <w:rsid w:val="00604057"/>
    <w:rsid w:val="00610520"/>
    <w:rsid w:val="006309EF"/>
    <w:rsid w:val="00631CF3"/>
    <w:rsid w:val="00641EC0"/>
    <w:rsid w:val="00672B42"/>
    <w:rsid w:val="00673588"/>
    <w:rsid w:val="00675279"/>
    <w:rsid w:val="00676B16"/>
    <w:rsid w:val="00677813"/>
    <w:rsid w:val="00686EB4"/>
    <w:rsid w:val="00686FDF"/>
    <w:rsid w:val="00697283"/>
    <w:rsid w:val="006E358E"/>
    <w:rsid w:val="006E7F68"/>
    <w:rsid w:val="00711AEB"/>
    <w:rsid w:val="00717564"/>
    <w:rsid w:val="00721799"/>
    <w:rsid w:val="00726D8C"/>
    <w:rsid w:val="00736A8A"/>
    <w:rsid w:val="007666AB"/>
    <w:rsid w:val="00767C5B"/>
    <w:rsid w:val="007928F6"/>
    <w:rsid w:val="00792F06"/>
    <w:rsid w:val="0079711D"/>
    <w:rsid w:val="007A2063"/>
    <w:rsid w:val="007A27AC"/>
    <w:rsid w:val="007B0ACF"/>
    <w:rsid w:val="007B7086"/>
    <w:rsid w:val="007C0AC2"/>
    <w:rsid w:val="007C0F65"/>
    <w:rsid w:val="007F2D92"/>
    <w:rsid w:val="007F54E0"/>
    <w:rsid w:val="007F6CC3"/>
    <w:rsid w:val="00824FD6"/>
    <w:rsid w:val="00834CF0"/>
    <w:rsid w:val="0084130D"/>
    <w:rsid w:val="008656E9"/>
    <w:rsid w:val="0087284D"/>
    <w:rsid w:val="008912C7"/>
    <w:rsid w:val="008934D4"/>
    <w:rsid w:val="00895CF9"/>
    <w:rsid w:val="008B07A3"/>
    <w:rsid w:val="008E041E"/>
    <w:rsid w:val="00920A78"/>
    <w:rsid w:val="00931B9A"/>
    <w:rsid w:val="00932ECB"/>
    <w:rsid w:val="009342C5"/>
    <w:rsid w:val="009364AD"/>
    <w:rsid w:val="009364BD"/>
    <w:rsid w:val="00945906"/>
    <w:rsid w:val="00960DE1"/>
    <w:rsid w:val="009769BF"/>
    <w:rsid w:val="0098451E"/>
    <w:rsid w:val="009A11CA"/>
    <w:rsid w:val="009D5B17"/>
    <w:rsid w:val="009E20BE"/>
    <w:rsid w:val="009E6EBA"/>
    <w:rsid w:val="00A01AC4"/>
    <w:rsid w:val="00A21B04"/>
    <w:rsid w:val="00A267F6"/>
    <w:rsid w:val="00A7723B"/>
    <w:rsid w:val="00B004A9"/>
    <w:rsid w:val="00B23B43"/>
    <w:rsid w:val="00B455B1"/>
    <w:rsid w:val="00B5114B"/>
    <w:rsid w:val="00B64AE0"/>
    <w:rsid w:val="00B739DE"/>
    <w:rsid w:val="00B77D0D"/>
    <w:rsid w:val="00BA756F"/>
    <w:rsid w:val="00BB6B1F"/>
    <w:rsid w:val="00BE2011"/>
    <w:rsid w:val="00BE3F19"/>
    <w:rsid w:val="00BE75EE"/>
    <w:rsid w:val="00C2485A"/>
    <w:rsid w:val="00C32434"/>
    <w:rsid w:val="00C40343"/>
    <w:rsid w:val="00C41D58"/>
    <w:rsid w:val="00C45596"/>
    <w:rsid w:val="00C52938"/>
    <w:rsid w:val="00C56D33"/>
    <w:rsid w:val="00C75D67"/>
    <w:rsid w:val="00CA5EE2"/>
    <w:rsid w:val="00CC2FE2"/>
    <w:rsid w:val="00CC5FCB"/>
    <w:rsid w:val="00CD1887"/>
    <w:rsid w:val="00CD32FD"/>
    <w:rsid w:val="00CD47F7"/>
    <w:rsid w:val="00CF33EC"/>
    <w:rsid w:val="00D01AEC"/>
    <w:rsid w:val="00D17656"/>
    <w:rsid w:val="00D17924"/>
    <w:rsid w:val="00D256B0"/>
    <w:rsid w:val="00D27304"/>
    <w:rsid w:val="00D354D5"/>
    <w:rsid w:val="00D36275"/>
    <w:rsid w:val="00D511A6"/>
    <w:rsid w:val="00D60936"/>
    <w:rsid w:val="00D6503D"/>
    <w:rsid w:val="00D72AAB"/>
    <w:rsid w:val="00D84A4C"/>
    <w:rsid w:val="00D87ACB"/>
    <w:rsid w:val="00D91407"/>
    <w:rsid w:val="00D9227C"/>
    <w:rsid w:val="00D92327"/>
    <w:rsid w:val="00DE29E7"/>
    <w:rsid w:val="00DE4E5A"/>
    <w:rsid w:val="00E17341"/>
    <w:rsid w:val="00E34EF4"/>
    <w:rsid w:val="00E4233A"/>
    <w:rsid w:val="00E51AA2"/>
    <w:rsid w:val="00E57F22"/>
    <w:rsid w:val="00E65967"/>
    <w:rsid w:val="00E65EB7"/>
    <w:rsid w:val="00E80550"/>
    <w:rsid w:val="00EA0FC1"/>
    <w:rsid w:val="00EA3519"/>
    <w:rsid w:val="00EB6FBA"/>
    <w:rsid w:val="00ED3B5A"/>
    <w:rsid w:val="00EE5053"/>
    <w:rsid w:val="00F058EA"/>
    <w:rsid w:val="00F146D2"/>
    <w:rsid w:val="00F22E59"/>
    <w:rsid w:val="00F472DF"/>
    <w:rsid w:val="00F85B55"/>
    <w:rsid w:val="00F90525"/>
    <w:rsid w:val="00FA4F98"/>
    <w:rsid w:val="00FB02C5"/>
    <w:rsid w:val="00FB1C8B"/>
    <w:rsid w:val="00FB6059"/>
    <w:rsid w:val="00FD31DC"/>
    <w:rsid w:val="00FE0625"/>
    <w:rsid w:val="00FE24A0"/>
    <w:rsid w:val="00FE7EF7"/>
    <w:rsid w:val="00FF43B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656"/>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17656"/>
    <w:pPr>
      <w:autoSpaceDE w:val="0"/>
      <w:autoSpaceDN w:val="0"/>
      <w:adjustRightInd w:val="0"/>
      <w:ind w:left="761"/>
      <w:jc w:val="left"/>
    </w:pPr>
    <w:rPr>
      <w:rFonts w:ascii="仿宋_GB2312" w:eastAsia="仿宋_GB2312" w:cs="仿宋_GB2312"/>
      <w:kern w:val="0"/>
      <w:sz w:val="32"/>
      <w:szCs w:val="32"/>
    </w:rPr>
  </w:style>
  <w:style w:type="character" w:customStyle="1" w:styleId="BodyTextChar">
    <w:name w:val="Body Text Char"/>
    <w:basedOn w:val="DefaultParagraphFont"/>
    <w:link w:val="BodyText"/>
    <w:uiPriority w:val="99"/>
    <w:semiHidden/>
    <w:locked/>
    <w:rsid w:val="00EB6FBA"/>
    <w:rPr>
      <w:rFonts w:cs="Times New Roman"/>
      <w:sz w:val="24"/>
      <w:szCs w:val="24"/>
    </w:rPr>
  </w:style>
  <w:style w:type="paragraph" w:styleId="Footer">
    <w:name w:val="footer"/>
    <w:basedOn w:val="Normal"/>
    <w:link w:val="FooterChar"/>
    <w:uiPriority w:val="99"/>
    <w:rsid w:val="00D17656"/>
    <w:pPr>
      <w:tabs>
        <w:tab w:val="center" w:pos="4153"/>
        <w:tab w:val="right" w:pos="8306"/>
      </w:tabs>
      <w:snapToGrid w:val="0"/>
      <w:spacing w:line="600" w:lineRule="exact"/>
      <w:ind w:firstLineChars="200" w:firstLine="200"/>
      <w:jc w:val="left"/>
    </w:pPr>
    <w:rPr>
      <w:kern w:val="0"/>
      <w:sz w:val="18"/>
      <w:szCs w:val="18"/>
    </w:rPr>
  </w:style>
  <w:style w:type="character" w:customStyle="1" w:styleId="FooterChar">
    <w:name w:val="Footer Char"/>
    <w:basedOn w:val="DefaultParagraphFont"/>
    <w:link w:val="Footer"/>
    <w:uiPriority w:val="99"/>
    <w:semiHidden/>
    <w:locked/>
    <w:rsid w:val="00EB6FBA"/>
    <w:rPr>
      <w:rFonts w:cs="Times New Roman"/>
      <w:sz w:val="18"/>
      <w:szCs w:val="18"/>
    </w:rPr>
  </w:style>
  <w:style w:type="paragraph" w:styleId="Header">
    <w:name w:val="header"/>
    <w:basedOn w:val="Normal"/>
    <w:link w:val="HeaderChar"/>
    <w:uiPriority w:val="99"/>
    <w:rsid w:val="00D17656"/>
    <w:pPr>
      <w:pBdr>
        <w:bottom w:val="single" w:sz="6" w:space="1" w:color="auto"/>
      </w:pBdr>
      <w:tabs>
        <w:tab w:val="center" w:pos="4153"/>
        <w:tab w:val="right" w:pos="8306"/>
      </w:tabs>
      <w:snapToGrid w:val="0"/>
      <w:spacing w:line="600" w:lineRule="exact"/>
      <w:ind w:firstLineChars="200" w:firstLine="200"/>
      <w:jc w:val="center"/>
    </w:pPr>
    <w:rPr>
      <w:kern w:val="0"/>
      <w:sz w:val="18"/>
      <w:szCs w:val="18"/>
    </w:rPr>
  </w:style>
  <w:style w:type="character" w:customStyle="1" w:styleId="HeaderChar">
    <w:name w:val="Header Char"/>
    <w:basedOn w:val="DefaultParagraphFont"/>
    <w:link w:val="Header"/>
    <w:uiPriority w:val="99"/>
    <w:semiHidden/>
    <w:locked/>
    <w:rsid w:val="00EB6FBA"/>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467</TotalTime>
  <Pages>5</Pages>
  <Words>317</Words>
  <Characters>1812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第二部分</dc:title>
  <dc:subject/>
  <dc:creator>li-jian</dc:creator>
  <cp:keywords/>
  <dc:description/>
  <cp:lastModifiedBy>sambo009</cp:lastModifiedBy>
  <cp:revision>111</cp:revision>
  <cp:lastPrinted>2017-11-20T02:08:00Z</cp:lastPrinted>
  <dcterms:created xsi:type="dcterms:W3CDTF">2017-11-08T09:59:00Z</dcterms:created>
  <dcterms:modified xsi:type="dcterms:W3CDTF">2018-01-21T08:32:00Z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