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E11" w:rsidRDefault="005D0E11" w:rsidP="005D0E11">
      <w:pPr>
        <w:widowControl/>
        <w:jc w:val="left"/>
        <w:rPr>
          <w:rFonts w:ascii="黑体" w:eastAsia="黑体" w:hAnsi="宋体" w:cs="宋体"/>
          <w:color w:val="000000"/>
          <w:kern w:val="0"/>
          <w:sz w:val="28"/>
          <w:szCs w:val="28"/>
        </w:rPr>
      </w:pPr>
    </w:p>
    <w:p w:rsidR="005D0E11" w:rsidRPr="00F46A75" w:rsidRDefault="005D0E11" w:rsidP="005D0E11">
      <w:pPr>
        <w:widowControl/>
        <w:jc w:val="left"/>
        <w:rPr>
          <w:rFonts w:ascii="黑体" w:eastAsia="黑体" w:hAnsi="宋体" w:cs="宋体"/>
          <w:color w:val="000000"/>
          <w:kern w:val="0"/>
          <w:sz w:val="28"/>
          <w:szCs w:val="28"/>
        </w:rPr>
      </w:pPr>
    </w:p>
    <w:p w:rsidR="005D0E11" w:rsidRDefault="005D0E11" w:rsidP="005D0E11">
      <w:pPr>
        <w:widowControl/>
        <w:jc w:val="left"/>
        <w:rPr>
          <w:rFonts w:ascii="黑体" w:eastAsia="黑体" w:hAnsi="宋体" w:cs="宋体"/>
          <w:color w:val="000000"/>
          <w:kern w:val="0"/>
          <w:sz w:val="28"/>
          <w:szCs w:val="28"/>
        </w:rPr>
      </w:pPr>
    </w:p>
    <w:p w:rsidR="005D0E11" w:rsidRDefault="005D0E11" w:rsidP="005D0E11">
      <w:pPr>
        <w:widowControl/>
        <w:jc w:val="left"/>
        <w:rPr>
          <w:rFonts w:ascii="黑体" w:eastAsia="黑体" w:hAnsi="宋体" w:cs="宋体"/>
          <w:color w:val="000000"/>
          <w:kern w:val="0"/>
          <w:sz w:val="28"/>
          <w:szCs w:val="28"/>
        </w:rPr>
      </w:pPr>
    </w:p>
    <w:p w:rsidR="005D0E11" w:rsidRDefault="005D0E11" w:rsidP="005D0E11">
      <w:pPr>
        <w:widowControl/>
        <w:jc w:val="left"/>
        <w:rPr>
          <w:rFonts w:ascii="黑体" w:eastAsia="黑体" w:hAnsi="宋体" w:cs="宋体"/>
          <w:color w:val="000000"/>
          <w:kern w:val="0"/>
          <w:sz w:val="28"/>
          <w:szCs w:val="28"/>
        </w:rPr>
      </w:pPr>
    </w:p>
    <w:p w:rsidR="005D0E11" w:rsidRDefault="005D0E11" w:rsidP="005D0E11">
      <w:pPr>
        <w:widowControl/>
        <w:jc w:val="left"/>
        <w:rPr>
          <w:rFonts w:ascii="黑体" w:eastAsia="黑体" w:hAnsi="宋体" w:cs="宋体"/>
          <w:color w:val="000000"/>
          <w:kern w:val="0"/>
          <w:sz w:val="28"/>
          <w:szCs w:val="28"/>
        </w:rPr>
      </w:pPr>
    </w:p>
    <w:p w:rsidR="005D0E11" w:rsidRDefault="005D0E11" w:rsidP="005D0E11">
      <w:pPr>
        <w:jc w:val="center"/>
        <w:rPr>
          <w:rFonts w:ascii="黑体" w:eastAsia="黑体" w:hAnsi="黑体" w:cs="黑体"/>
          <w:sz w:val="52"/>
          <w:szCs w:val="52"/>
        </w:rPr>
      </w:pPr>
      <w:r>
        <w:rPr>
          <w:rFonts w:ascii="黑体" w:eastAsia="黑体" w:hAnsi="黑体" w:cs="黑体" w:hint="eastAsia"/>
          <w:sz w:val="52"/>
          <w:szCs w:val="52"/>
        </w:rPr>
        <w:t>罗山县残疾人联合会</w:t>
      </w:r>
    </w:p>
    <w:p w:rsidR="005D0E11" w:rsidRDefault="005D0E11" w:rsidP="005D0E11">
      <w:pPr>
        <w:jc w:val="center"/>
        <w:rPr>
          <w:rFonts w:ascii="黑体" w:eastAsia="黑体" w:hAnsi="黑体" w:cs="黑体"/>
          <w:sz w:val="52"/>
          <w:szCs w:val="52"/>
        </w:rPr>
      </w:pPr>
      <w:r>
        <w:rPr>
          <w:rFonts w:ascii="黑体" w:eastAsia="黑体" w:hAnsi="黑体" w:cs="黑体" w:hint="eastAsia"/>
          <w:sz w:val="52"/>
          <w:szCs w:val="52"/>
        </w:rPr>
        <w:t>2017年度部门决算</w:t>
      </w:r>
    </w:p>
    <w:p w:rsidR="005D0E11" w:rsidRDefault="005D0E11" w:rsidP="005D0E11">
      <w:pPr>
        <w:jc w:val="center"/>
        <w:rPr>
          <w:rFonts w:ascii="黑体" w:eastAsia="黑体" w:hAnsi="黑体" w:cs="黑体"/>
          <w:sz w:val="52"/>
          <w:szCs w:val="52"/>
        </w:rPr>
      </w:pPr>
    </w:p>
    <w:p w:rsidR="005D0E11" w:rsidRDefault="005D0E11" w:rsidP="005D0E11">
      <w:pPr>
        <w:jc w:val="center"/>
        <w:rPr>
          <w:rFonts w:ascii="黑体" w:eastAsia="黑体" w:hAnsi="黑体" w:cs="黑体"/>
          <w:sz w:val="52"/>
          <w:szCs w:val="52"/>
        </w:rPr>
      </w:pPr>
    </w:p>
    <w:p w:rsidR="005D0E11" w:rsidRDefault="005D0E11" w:rsidP="005D0E11">
      <w:pPr>
        <w:jc w:val="center"/>
        <w:rPr>
          <w:rFonts w:ascii="黑体" w:eastAsia="黑体" w:hAnsi="黑体" w:cs="黑体"/>
          <w:sz w:val="52"/>
          <w:szCs w:val="52"/>
        </w:rPr>
      </w:pPr>
    </w:p>
    <w:p w:rsidR="005D0E11" w:rsidRDefault="005D0E11" w:rsidP="005D0E11">
      <w:pPr>
        <w:jc w:val="center"/>
        <w:rPr>
          <w:rFonts w:ascii="黑体" w:eastAsia="黑体" w:hAnsi="黑体" w:cs="黑体"/>
          <w:sz w:val="52"/>
          <w:szCs w:val="52"/>
        </w:rPr>
      </w:pPr>
    </w:p>
    <w:p w:rsidR="005D0E11" w:rsidRDefault="005D0E11" w:rsidP="005D0E11">
      <w:pPr>
        <w:jc w:val="center"/>
        <w:rPr>
          <w:rFonts w:ascii="黑体" w:eastAsia="黑体" w:hAnsi="黑体" w:cs="黑体"/>
          <w:sz w:val="52"/>
          <w:szCs w:val="52"/>
        </w:rPr>
      </w:pPr>
    </w:p>
    <w:p w:rsidR="005D0E11" w:rsidRDefault="005D0E11" w:rsidP="005D0E11">
      <w:pPr>
        <w:jc w:val="center"/>
        <w:rPr>
          <w:rFonts w:ascii="黑体" w:eastAsia="黑体" w:hAnsi="黑体" w:cs="黑体"/>
          <w:sz w:val="52"/>
          <w:szCs w:val="52"/>
        </w:rPr>
      </w:pPr>
    </w:p>
    <w:p w:rsidR="005D0E11" w:rsidRDefault="005D0E11" w:rsidP="005D0E11">
      <w:pPr>
        <w:jc w:val="center"/>
        <w:rPr>
          <w:rFonts w:ascii="黑体" w:eastAsia="黑体" w:hAnsi="黑体" w:cs="黑体"/>
          <w:sz w:val="32"/>
          <w:szCs w:val="32"/>
        </w:rPr>
        <w:sectPr w:rsidR="005D0E11">
          <w:pgSz w:w="11906" w:h="16838"/>
          <w:pgMar w:top="1440" w:right="1531" w:bottom="1440" w:left="1587" w:header="850" w:footer="992" w:gutter="0"/>
          <w:pgNumType w:fmt="numberInDash" w:start="1"/>
          <w:cols w:space="720"/>
          <w:docGrid w:type="lines" w:linePitch="317"/>
        </w:sectPr>
      </w:pPr>
      <w:r>
        <w:rPr>
          <w:rFonts w:ascii="黑体" w:eastAsia="黑体" w:hAnsi="黑体" w:cs="黑体" w:hint="eastAsia"/>
          <w:sz w:val="32"/>
          <w:szCs w:val="32"/>
        </w:rPr>
        <w:t>二〇一八年九月</w:t>
      </w:r>
    </w:p>
    <w:p w:rsidR="005D0E11" w:rsidRDefault="005D0E11" w:rsidP="005D0E11">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5D0E11" w:rsidRDefault="005D0E11" w:rsidP="005D0E11">
      <w:pPr>
        <w:jc w:val="left"/>
        <w:rPr>
          <w:rFonts w:ascii="黑体" w:eastAsia="黑体" w:hAnsi="黑体" w:cs="黑体"/>
          <w:sz w:val="32"/>
          <w:szCs w:val="32"/>
        </w:rPr>
      </w:pPr>
      <w:r>
        <w:rPr>
          <w:rFonts w:ascii="黑体" w:eastAsia="黑体" w:hAnsi="黑体" w:cs="黑体" w:hint="eastAsia"/>
          <w:sz w:val="32"/>
          <w:szCs w:val="32"/>
        </w:rPr>
        <w:t>第一部分　　罗山县残疾人联合会概况</w:t>
      </w:r>
    </w:p>
    <w:p w:rsidR="005D0E11" w:rsidRDefault="005D0E11" w:rsidP="005D0E11">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部门主要职能</w:t>
      </w:r>
    </w:p>
    <w:p w:rsidR="005D0E11" w:rsidRDefault="005D0E11" w:rsidP="005D0E11">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部门决算单位构成</w:t>
      </w:r>
    </w:p>
    <w:p w:rsidR="005D0E11" w:rsidRDefault="005D0E11" w:rsidP="005D0E11">
      <w:pPr>
        <w:widowControl/>
        <w:tabs>
          <w:tab w:val="left" w:pos="1322"/>
        </w:tabs>
        <w:spacing w:line="480" w:lineRule="auto"/>
        <w:rPr>
          <w:rFonts w:ascii="黑体" w:eastAsia="黑体" w:hAnsi="黑体" w:cs="方正小标宋简体"/>
          <w:color w:val="333333"/>
          <w:kern w:val="0"/>
          <w:sz w:val="32"/>
          <w:szCs w:val="32"/>
        </w:rPr>
      </w:pPr>
      <w:r w:rsidRPr="005D0E11">
        <w:rPr>
          <w:rFonts w:ascii="黑体" w:eastAsia="黑体" w:hAnsi="黑体" w:cs="方正小标宋简体" w:hint="eastAsia"/>
          <w:color w:val="333333"/>
          <w:kern w:val="0"/>
          <w:sz w:val="32"/>
          <w:szCs w:val="32"/>
        </w:rPr>
        <w:t>第二部分    罗山残联2017年度部门决算表</w:t>
      </w:r>
    </w:p>
    <w:p w:rsidR="005D0E11" w:rsidRDefault="005D0E11" w:rsidP="005D0E11">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一、收入支出决算总表</w:t>
      </w:r>
    </w:p>
    <w:p w:rsidR="005D0E11" w:rsidRDefault="005D0E11" w:rsidP="005D0E11">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二、收入决算总表</w:t>
      </w:r>
    </w:p>
    <w:p w:rsidR="005D0E11" w:rsidRDefault="005D0E11" w:rsidP="005D0E11">
      <w:pPr>
        <w:spacing w:line="6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三、支出决算总表</w:t>
      </w:r>
    </w:p>
    <w:p w:rsidR="005D0E11" w:rsidRDefault="005D0E11" w:rsidP="005D0E11">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四、财政拨款收入支出决算总表</w:t>
      </w:r>
    </w:p>
    <w:p w:rsidR="005D0E11" w:rsidRDefault="005D0E11" w:rsidP="005D0E11">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五、一般公共预算支出决算表</w:t>
      </w:r>
    </w:p>
    <w:p w:rsidR="005D0E11" w:rsidRDefault="005D0E11" w:rsidP="005D0E11">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六、一般公共预算财政拨款基本支出决算表</w:t>
      </w:r>
    </w:p>
    <w:p w:rsidR="005D0E11" w:rsidRDefault="005D0E11" w:rsidP="005D0E11">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七、一般公共预算“三公”经费支出决算表</w:t>
      </w:r>
    </w:p>
    <w:p w:rsidR="005D0E11" w:rsidRDefault="005D0E11" w:rsidP="005D0E11">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八、政府性基金预算收入支出决算表</w:t>
      </w:r>
    </w:p>
    <w:p w:rsidR="005D0E11" w:rsidRDefault="005D0E11" w:rsidP="005D0E11">
      <w:pPr>
        <w:jc w:val="left"/>
        <w:rPr>
          <w:rFonts w:ascii="黑体" w:eastAsia="黑体" w:hAnsi="黑体" w:cs="黑体"/>
          <w:sz w:val="32"/>
          <w:szCs w:val="32"/>
        </w:rPr>
      </w:pPr>
      <w:r>
        <w:rPr>
          <w:rFonts w:ascii="黑体" w:eastAsia="黑体" w:hAnsi="黑体" w:cs="黑体" w:hint="eastAsia"/>
          <w:sz w:val="32"/>
          <w:szCs w:val="32"/>
        </w:rPr>
        <w:t>第三部分　　罗山县残疾人联合会2017年度部门决算情况说明</w:t>
      </w:r>
    </w:p>
    <w:p w:rsidR="005D0E11" w:rsidRDefault="005D0E11" w:rsidP="005D0E11">
      <w:pPr>
        <w:jc w:val="left"/>
        <w:rPr>
          <w:rFonts w:ascii="黑体" w:eastAsia="黑体" w:hAnsi="黑体" w:cs="黑体"/>
          <w:sz w:val="32"/>
          <w:szCs w:val="32"/>
        </w:rPr>
        <w:sectPr w:rsidR="005D0E11">
          <w:footerReference w:type="default" r:id="rId8"/>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第四部分　　罗山县残疾人联合会部门决算名词解释</w:t>
      </w:r>
    </w:p>
    <w:p w:rsidR="005D0E11" w:rsidRDefault="005D0E11" w:rsidP="005D0E11">
      <w:pPr>
        <w:jc w:val="center"/>
        <w:rPr>
          <w:rFonts w:ascii="宋体" w:hAnsi="宋体" w:cs="隶书"/>
          <w:b/>
          <w:sz w:val="44"/>
          <w:szCs w:val="44"/>
        </w:rPr>
      </w:pPr>
    </w:p>
    <w:p w:rsidR="005D0E11" w:rsidRDefault="005D0E11" w:rsidP="005D0E11">
      <w:pPr>
        <w:jc w:val="center"/>
        <w:rPr>
          <w:rFonts w:ascii="宋体" w:hAnsi="宋体" w:cs="隶书"/>
          <w:b/>
          <w:sz w:val="44"/>
          <w:szCs w:val="44"/>
        </w:rPr>
      </w:pPr>
    </w:p>
    <w:p w:rsidR="005D0E11" w:rsidRDefault="005D0E11" w:rsidP="005D0E11">
      <w:pPr>
        <w:jc w:val="center"/>
        <w:rPr>
          <w:rFonts w:ascii="宋体" w:hAnsi="宋体" w:cs="隶书"/>
          <w:b/>
          <w:sz w:val="44"/>
          <w:szCs w:val="44"/>
        </w:rPr>
      </w:pPr>
    </w:p>
    <w:p w:rsidR="005D0E11" w:rsidRDefault="005D0E11" w:rsidP="005D0E11">
      <w:pPr>
        <w:jc w:val="center"/>
        <w:rPr>
          <w:rFonts w:ascii="宋体" w:hAnsi="宋体" w:cs="隶书"/>
          <w:b/>
          <w:sz w:val="44"/>
          <w:szCs w:val="44"/>
        </w:rPr>
      </w:pPr>
    </w:p>
    <w:p w:rsidR="005D0E11" w:rsidRDefault="005D0E11" w:rsidP="005D0E11">
      <w:pPr>
        <w:jc w:val="center"/>
        <w:rPr>
          <w:rFonts w:ascii="宋体" w:hAnsi="宋体" w:cs="隶书"/>
          <w:b/>
          <w:sz w:val="44"/>
          <w:szCs w:val="44"/>
        </w:rPr>
      </w:pPr>
    </w:p>
    <w:p w:rsidR="005D0E11" w:rsidRDefault="005D0E11" w:rsidP="005D0E11">
      <w:pPr>
        <w:jc w:val="center"/>
        <w:rPr>
          <w:rFonts w:ascii="宋体" w:hAnsi="宋体" w:cs="隶书"/>
          <w:b/>
          <w:sz w:val="44"/>
          <w:szCs w:val="44"/>
        </w:rPr>
      </w:pPr>
    </w:p>
    <w:p w:rsidR="005D0E11" w:rsidRDefault="005D0E11" w:rsidP="005D0E11">
      <w:pPr>
        <w:jc w:val="center"/>
        <w:rPr>
          <w:rFonts w:ascii="宋体" w:hAnsi="宋体" w:cs="隶书"/>
          <w:b/>
          <w:sz w:val="44"/>
          <w:szCs w:val="44"/>
        </w:rPr>
      </w:pPr>
    </w:p>
    <w:p w:rsidR="005D0E11" w:rsidRDefault="005D0E11" w:rsidP="005D0E11">
      <w:pPr>
        <w:jc w:val="center"/>
        <w:rPr>
          <w:rFonts w:ascii="宋体" w:hAnsi="宋体" w:cs="隶书"/>
          <w:b/>
          <w:sz w:val="44"/>
          <w:szCs w:val="44"/>
        </w:rPr>
      </w:pPr>
    </w:p>
    <w:p w:rsidR="005D0E11" w:rsidRDefault="005D0E11" w:rsidP="005D0E11">
      <w:pPr>
        <w:jc w:val="center"/>
        <w:rPr>
          <w:rFonts w:ascii="宋体" w:hAnsi="宋体" w:cs="仿宋_GB2312"/>
          <w:b/>
          <w:sz w:val="44"/>
          <w:szCs w:val="44"/>
        </w:rPr>
      </w:pPr>
      <w:r>
        <w:rPr>
          <w:rFonts w:ascii="宋体" w:hAnsi="宋体" w:cs="隶书" w:hint="eastAsia"/>
          <w:b/>
          <w:sz w:val="44"/>
          <w:szCs w:val="44"/>
        </w:rPr>
        <w:t>罗山残联</w:t>
      </w:r>
    </w:p>
    <w:p w:rsidR="005D0E11" w:rsidRDefault="005D0E11" w:rsidP="005D0E11">
      <w:pPr>
        <w:jc w:val="center"/>
        <w:rPr>
          <w:rFonts w:ascii="宋体" w:hAnsi="宋体" w:cs="黑体"/>
          <w:b/>
          <w:sz w:val="44"/>
          <w:szCs w:val="44"/>
        </w:rPr>
      </w:pPr>
    </w:p>
    <w:p w:rsidR="005D0E11" w:rsidRDefault="005D0E11" w:rsidP="005D0E11">
      <w:pPr>
        <w:jc w:val="center"/>
        <w:rPr>
          <w:rFonts w:ascii="宋体" w:hAnsi="宋体" w:cs="隶书"/>
          <w:b/>
          <w:sz w:val="44"/>
          <w:szCs w:val="44"/>
        </w:rPr>
      </w:pPr>
      <w:r>
        <w:rPr>
          <w:rFonts w:ascii="宋体" w:hAnsi="宋体" w:cs="隶书" w:hint="eastAsia"/>
          <w:b/>
          <w:sz w:val="44"/>
          <w:szCs w:val="44"/>
        </w:rPr>
        <w:t>2017年度部门决算</w:t>
      </w:r>
    </w:p>
    <w:p w:rsidR="005D0E11" w:rsidRDefault="005D0E11" w:rsidP="005D0E11">
      <w:pPr>
        <w:widowControl/>
        <w:jc w:val="left"/>
        <w:rPr>
          <w:rFonts w:ascii="宋体" w:hAnsi="宋体" w:cs="隶书"/>
          <w:b/>
          <w:kern w:val="0"/>
          <w:sz w:val="44"/>
          <w:szCs w:val="44"/>
        </w:rPr>
        <w:sectPr w:rsidR="005D0E11">
          <w:pgSz w:w="11906" w:h="16838"/>
          <w:pgMar w:top="1440" w:right="1800" w:bottom="1440" w:left="1800" w:header="851" w:footer="992" w:gutter="0"/>
          <w:pgNumType w:fmt="numberInDash" w:start="1"/>
          <w:cols w:space="720"/>
          <w:docGrid w:type="lines" w:linePitch="312"/>
        </w:sectPr>
      </w:pPr>
    </w:p>
    <w:p w:rsidR="005D0E11" w:rsidRDefault="005D0E11" w:rsidP="005D0E11">
      <w:pPr>
        <w:widowControl/>
        <w:tabs>
          <w:tab w:val="left" w:pos="1322"/>
        </w:tabs>
        <w:spacing w:line="480" w:lineRule="auto"/>
        <w:ind w:left="1322" w:hanging="720"/>
        <w:jc w:val="center"/>
        <w:rPr>
          <w:rFonts w:ascii="宋体" w:hAnsi="宋体" w:cs="方正小标宋简体"/>
          <w:b/>
          <w:color w:val="333333"/>
          <w:kern w:val="0"/>
          <w:sz w:val="44"/>
          <w:szCs w:val="44"/>
        </w:rPr>
      </w:pPr>
      <w:r>
        <w:rPr>
          <w:rFonts w:ascii="宋体" w:hAnsi="宋体" w:cs="方正小标宋简体" w:hint="eastAsia"/>
          <w:b/>
          <w:color w:val="333333"/>
          <w:kern w:val="0"/>
          <w:sz w:val="44"/>
          <w:szCs w:val="44"/>
        </w:rPr>
        <w:lastRenderedPageBreak/>
        <w:t>第一部分</w:t>
      </w:r>
    </w:p>
    <w:p w:rsidR="005D0E11" w:rsidRDefault="005D0E11" w:rsidP="005D0E11">
      <w:pPr>
        <w:widowControl/>
        <w:tabs>
          <w:tab w:val="left" w:pos="1322"/>
        </w:tabs>
        <w:spacing w:line="480" w:lineRule="auto"/>
        <w:ind w:left="1322" w:hanging="720"/>
        <w:jc w:val="center"/>
        <w:rPr>
          <w:rFonts w:ascii="宋体" w:hAnsi="宋体" w:cs="方正小标宋简体"/>
          <w:b/>
          <w:color w:val="333333"/>
          <w:kern w:val="0"/>
          <w:sz w:val="44"/>
          <w:szCs w:val="44"/>
        </w:rPr>
      </w:pPr>
      <w:r>
        <w:rPr>
          <w:rFonts w:ascii="宋体" w:hAnsi="宋体" w:cs="方正小标宋简体" w:hint="eastAsia"/>
          <w:b/>
          <w:color w:val="333333"/>
          <w:kern w:val="0"/>
          <w:sz w:val="44"/>
          <w:szCs w:val="44"/>
        </w:rPr>
        <w:t>罗山残联部门概况说明</w:t>
      </w:r>
    </w:p>
    <w:p w:rsidR="005D0E11" w:rsidRDefault="005D0E11" w:rsidP="005D0E11">
      <w:pPr>
        <w:widowControl/>
        <w:tabs>
          <w:tab w:val="left" w:pos="1322"/>
        </w:tabs>
        <w:wordWrap w:val="0"/>
        <w:spacing w:line="480" w:lineRule="auto"/>
        <w:ind w:left="1322" w:hanging="720"/>
        <w:jc w:val="left"/>
        <w:rPr>
          <w:rFonts w:ascii="宋体" w:hAnsi="宋体" w:cs="方正小标宋简体"/>
          <w:b/>
          <w:color w:val="333333"/>
          <w:kern w:val="0"/>
          <w:sz w:val="44"/>
          <w:szCs w:val="44"/>
        </w:rPr>
      </w:pPr>
    </w:p>
    <w:p w:rsidR="005D0E11" w:rsidRDefault="005D0E11" w:rsidP="005D0E11">
      <w:pPr>
        <w:widowControl/>
        <w:tabs>
          <w:tab w:val="left" w:pos="1322"/>
        </w:tabs>
        <w:wordWrap w:val="0"/>
        <w:spacing w:line="480" w:lineRule="auto"/>
        <w:ind w:left="1322" w:hanging="720"/>
        <w:jc w:val="left"/>
        <w:rPr>
          <w:rFonts w:ascii="仿宋" w:eastAsia="仿宋" w:hAnsi="仿宋"/>
          <w:b/>
          <w:bCs/>
          <w:sz w:val="30"/>
          <w:szCs w:val="30"/>
        </w:rPr>
      </w:pPr>
      <w:r>
        <w:rPr>
          <w:rFonts w:ascii="仿宋" w:eastAsia="仿宋" w:hAnsi="仿宋" w:cs="宋体" w:hint="eastAsia"/>
          <w:b/>
          <w:color w:val="333333"/>
          <w:kern w:val="0"/>
          <w:sz w:val="30"/>
          <w:szCs w:val="30"/>
        </w:rPr>
        <w:t>一、</w:t>
      </w:r>
      <w:r>
        <w:rPr>
          <w:rFonts w:ascii="仿宋" w:eastAsia="仿宋" w:hAnsi="仿宋" w:hint="eastAsia"/>
          <w:b/>
          <w:color w:val="333333"/>
          <w:kern w:val="0"/>
          <w:sz w:val="30"/>
          <w:szCs w:val="30"/>
        </w:rPr>
        <w:t xml:space="preserve"> </w:t>
      </w:r>
      <w:r>
        <w:rPr>
          <w:rFonts w:ascii="仿宋" w:eastAsia="仿宋" w:hAnsi="仿宋" w:cs="宋体" w:hint="eastAsia"/>
          <w:b/>
          <w:color w:val="333333"/>
          <w:kern w:val="0"/>
          <w:sz w:val="30"/>
          <w:szCs w:val="30"/>
        </w:rPr>
        <w:t>部门主要职能</w:t>
      </w:r>
    </w:p>
    <w:p w:rsidR="005D0E11" w:rsidRDefault="005D0E11" w:rsidP="005D0E11">
      <w:pPr>
        <w:widowControl/>
        <w:wordWrap w:val="0"/>
        <w:spacing w:line="48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罗山县残疾人联合会是将残疾人自身代表组织、社会福利团体和事业管理机构融为一体的残疾人事业群众团体。内设3个部室：办公室、康复部和群工部。下设两个二级机构：残疾人就业服务中心和残疾人康复教育中心。主要职能为:开展残疾人康复工作，开展特殊教育事业，开展残疾人扶贫解困工作，开展残疾人劳动就业工作、开展残疾人文化体育活动，加强残疾人法制建设，推行城市道路和建筑无障碍设施建设，管理和指导各类残疾人社团组织和开展残疾人事业交流合作工作等。</w:t>
      </w:r>
    </w:p>
    <w:p w:rsidR="005D0E11" w:rsidRDefault="005D0E11" w:rsidP="005D0E11">
      <w:pPr>
        <w:widowControl/>
        <w:wordWrap w:val="0"/>
        <w:spacing w:line="480" w:lineRule="auto"/>
        <w:ind w:firstLineChars="200" w:firstLine="602"/>
        <w:jc w:val="left"/>
        <w:rPr>
          <w:rFonts w:ascii="仿宋" w:eastAsia="仿宋" w:hAnsi="仿宋" w:cs="??"/>
          <w:b/>
          <w:color w:val="333333"/>
          <w:sz w:val="30"/>
          <w:szCs w:val="30"/>
        </w:rPr>
      </w:pPr>
      <w:r>
        <w:rPr>
          <w:rFonts w:ascii="仿宋" w:eastAsia="仿宋" w:hAnsi="仿宋" w:cs="宋体" w:hint="eastAsia"/>
          <w:b/>
          <w:color w:val="333333"/>
          <w:kern w:val="0"/>
          <w:sz w:val="30"/>
          <w:szCs w:val="30"/>
        </w:rPr>
        <w:t>二、部门决算单位构成</w:t>
      </w:r>
    </w:p>
    <w:p w:rsidR="005D0E11" w:rsidRDefault="005D0E11" w:rsidP="005D0E11">
      <w:pPr>
        <w:widowControl/>
        <w:wordWrap w:val="0"/>
        <w:spacing w:line="48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部门决算单位为罗山县残疾人联合会机关。</w:t>
      </w:r>
    </w:p>
    <w:p w:rsidR="005D0E11" w:rsidRDefault="005D0E11" w:rsidP="005D0E11">
      <w:pPr>
        <w:widowControl/>
        <w:wordWrap w:val="0"/>
        <w:spacing w:line="480" w:lineRule="auto"/>
        <w:ind w:firstLineChars="200" w:firstLine="600"/>
        <w:jc w:val="left"/>
        <w:rPr>
          <w:rFonts w:ascii="仿宋" w:eastAsia="仿宋" w:hAnsi="仿宋" w:cs="??"/>
          <w:color w:val="333333"/>
          <w:sz w:val="30"/>
          <w:szCs w:val="30"/>
        </w:rPr>
      </w:pPr>
      <w:r>
        <w:rPr>
          <w:rFonts w:ascii="仿宋" w:eastAsia="仿宋" w:hAnsi="仿宋" w:cs="宋体" w:hint="eastAsia"/>
          <w:color w:val="333333"/>
          <w:kern w:val="0"/>
          <w:sz w:val="30"/>
          <w:szCs w:val="30"/>
        </w:rPr>
        <w:t>罗山县残疾人联合会为财政全</w:t>
      </w:r>
      <w:proofErr w:type="gramStart"/>
      <w:r>
        <w:rPr>
          <w:rFonts w:ascii="仿宋" w:eastAsia="仿宋" w:hAnsi="仿宋" w:cs="宋体" w:hint="eastAsia"/>
          <w:color w:val="333333"/>
          <w:kern w:val="0"/>
          <w:sz w:val="30"/>
          <w:szCs w:val="30"/>
        </w:rPr>
        <w:t>供预算</w:t>
      </w:r>
      <w:proofErr w:type="gramEnd"/>
      <w:r>
        <w:rPr>
          <w:rFonts w:ascii="仿宋" w:eastAsia="仿宋" w:hAnsi="仿宋" w:cs="宋体" w:hint="eastAsia"/>
          <w:color w:val="333333"/>
          <w:kern w:val="0"/>
          <w:sz w:val="30"/>
          <w:szCs w:val="30"/>
        </w:rPr>
        <w:t>管理单位，两个二级机构预算决算管理均由机关单位统一核算。2017年共有编制</w:t>
      </w:r>
      <w:r>
        <w:rPr>
          <w:rFonts w:ascii="仿宋" w:eastAsia="仿宋" w:hAnsi="仿宋" w:cs="??" w:hint="eastAsia"/>
          <w:color w:val="333333"/>
          <w:kern w:val="0"/>
          <w:sz w:val="30"/>
          <w:szCs w:val="30"/>
        </w:rPr>
        <w:t>10</w:t>
      </w:r>
      <w:r>
        <w:rPr>
          <w:rFonts w:ascii="仿宋" w:eastAsia="仿宋" w:hAnsi="仿宋" w:cs="宋体" w:hint="eastAsia"/>
          <w:color w:val="333333"/>
          <w:kern w:val="0"/>
          <w:sz w:val="30"/>
          <w:szCs w:val="30"/>
        </w:rPr>
        <w:t>人，其中：行政编制</w:t>
      </w:r>
      <w:r>
        <w:rPr>
          <w:rFonts w:ascii="仿宋" w:eastAsia="仿宋" w:hAnsi="仿宋" w:cs="??" w:hint="eastAsia"/>
          <w:color w:val="333333"/>
          <w:kern w:val="0"/>
          <w:sz w:val="30"/>
          <w:szCs w:val="30"/>
        </w:rPr>
        <w:t>5</w:t>
      </w:r>
      <w:r>
        <w:rPr>
          <w:rFonts w:ascii="仿宋" w:eastAsia="仿宋" w:hAnsi="仿宋" w:cs="宋体" w:hint="eastAsia"/>
          <w:color w:val="333333"/>
          <w:kern w:val="0"/>
          <w:sz w:val="30"/>
          <w:szCs w:val="30"/>
        </w:rPr>
        <w:t>人，事业编制</w:t>
      </w:r>
      <w:r>
        <w:rPr>
          <w:rFonts w:ascii="仿宋" w:eastAsia="仿宋" w:hAnsi="仿宋" w:cs="??" w:hint="eastAsia"/>
          <w:color w:val="333333"/>
          <w:kern w:val="0"/>
          <w:sz w:val="30"/>
          <w:szCs w:val="30"/>
        </w:rPr>
        <w:t>5</w:t>
      </w:r>
      <w:r>
        <w:rPr>
          <w:rFonts w:ascii="仿宋" w:eastAsia="仿宋" w:hAnsi="仿宋" w:cs="宋体" w:hint="eastAsia"/>
          <w:color w:val="333333"/>
          <w:kern w:val="0"/>
          <w:sz w:val="30"/>
          <w:szCs w:val="30"/>
        </w:rPr>
        <w:t>人；在职人员15人，退休人员</w:t>
      </w:r>
      <w:r>
        <w:rPr>
          <w:rFonts w:ascii="仿宋" w:eastAsia="仿宋" w:hAnsi="仿宋" w:cs="??" w:hint="eastAsia"/>
          <w:color w:val="333333"/>
          <w:kern w:val="0"/>
          <w:sz w:val="30"/>
          <w:szCs w:val="30"/>
        </w:rPr>
        <w:t>5</w:t>
      </w:r>
      <w:r>
        <w:rPr>
          <w:rFonts w:ascii="仿宋" w:eastAsia="仿宋" w:hAnsi="仿宋" w:cs="宋体" w:hint="eastAsia"/>
          <w:color w:val="333333"/>
          <w:kern w:val="0"/>
          <w:sz w:val="30"/>
          <w:szCs w:val="30"/>
        </w:rPr>
        <w:t>人。</w:t>
      </w:r>
    </w:p>
    <w:p w:rsidR="005D0E11" w:rsidRDefault="005D0E11" w:rsidP="005D0E11"/>
    <w:p w:rsidR="005D0E11" w:rsidRDefault="005D0E11" w:rsidP="005D0E11"/>
    <w:p w:rsidR="005D0E11" w:rsidRDefault="005D0E11" w:rsidP="005D0E11"/>
    <w:p w:rsidR="005D0E11" w:rsidRDefault="005D0E11" w:rsidP="005D0E11"/>
    <w:p w:rsidR="005D0E11" w:rsidRDefault="005D0E11" w:rsidP="005D0E11"/>
    <w:p w:rsidR="005D0E11" w:rsidRDefault="005D0E11" w:rsidP="005D0E11"/>
    <w:p w:rsidR="005D0E11" w:rsidRDefault="005D0E11" w:rsidP="005D0E11"/>
    <w:p w:rsidR="005D0E11" w:rsidRDefault="005D0E11" w:rsidP="005D0E11"/>
    <w:p w:rsidR="005D0E11" w:rsidRDefault="005D0E11" w:rsidP="005D0E11">
      <w:pPr>
        <w:widowControl/>
        <w:tabs>
          <w:tab w:val="left" w:pos="1322"/>
        </w:tabs>
        <w:spacing w:line="480" w:lineRule="auto"/>
        <w:ind w:left="1322" w:hanging="720"/>
        <w:jc w:val="center"/>
        <w:rPr>
          <w:rFonts w:ascii="宋体" w:hAnsi="宋体" w:cs="方正小标宋简体"/>
          <w:b/>
          <w:color w:val="333333"/>
          <w:kern w:val="0"/>
          <w:sz w:val="44"/>
          <w:szCs w:val="44"/>
        </w:rPr>
      </w:pPr>
      <w:r>
        <w:rPr>
          <w:rFonts w:ascii="宋体" w:hAnsi="宋体" w:cs="方正小标宋简体" w:hint="eastAsia"/>
          <w:b/>
          <w:color w:val="333333"/>
          <w:kern w:val="0"/>
          <w:sz w:val="44"/>
          <w:szCs w:val="44"/>
        </w:rPr>
        <w:lastRenderedPageBreak/>
        <w:t>第二部分</w:t>
      </w:r>
    </w:p>
    <w:p w:rsidR="005D0E11" w:rsidRDefault="005D0E11" w:rsidP="005D0E11">
      <w:pPr>
        <w:widowControl/>
        <w:tabs>
          <w:tab w:val="left" w:pos="1322"/>
        </w:tabs>
        <w:spacing w:line="480" w:lineRule="auto"/>
        <w:ind w:left="1322" w:hanging="720"/>
        <w:jc w:val="center"/>
        <w:rPr>
          <w:rFonts w:ascii="宋体" w:hAnsi="宋体" w:cs="方正小标宋简体"/>
          <w:b/>
          <w:color w:val="333333"/>
          <w:kern w:val="0"/>
          <w:sz w:val="44"/>
          <w:szCs w:val="44"/>
        </w:rPr>
      </w:pPr>
      <w:r>
        <w:rPr>
          <w:rFonts w:ascii="宋体" w:hAnsi="宋体" w:cs="方正小标宋简体" w:hint="eastAsia"/>
          <w:b/>
          <w:color w:val="333333"/>
          <w:kern w:val="0"/>
          <w:sz w:val="44"/>
          <w:szCs w:val="44"/>
        </w:rPr>
        <w:t>罗山残联2017年度部门决算表</w:t>
      </w:r>
    </w:p>
    <w:tbl>
      <w:tblPr>
        <w:tblW w:w="10320" w:type="dxa"/>
        <w:tblInd w:w="-1051" w:type="dxa"/>
        <w:tblLayout w:type="fixed"/>
        <w:tblLook w:val="04A0" w:firstRow="1" w:lastRow="0" w:firstColumn="1" w:lastColumn="0" w:noHBand="0" w:noVBand="1"/>
      </w:tblPr>
      <w:tblGrid>
        <w:gridCol w:w="2899"/>
        <w:gridCol w:w="353"/>
        <w:gridCol w:w="1963"/>
        <w:gridCol w:w="1849"/>
        <w:gridCol w:w="393"/>
        <w:gridCol w:w="388"/>
        <w:gridCol w:w="405"/>
        <w:gridCol w:w="2070"/>
      </w:tblGrid>
      <w:tr w:rsidR="005D0E11" w:rsidTr="00081B46">
        <w:trPr>
          <w:trHeight w:val="375"/>
        </w:trPr>
        <w:tc>
          <w:tcPr>
            <w:tcW w:w="10320" w:type="dxa"/>
            <w:gridSpan w:val="8"/>
            <w:tcMar>
              <w:top w:w="15" w:type="dxa"/>
              <w:left w:w="15" w:type="dxa"/>
              <w:bottom w:w="15" w:type="dxa"/>
              <w:right w:w="15" w:type="dxa"/>
            </w:tcMar>
            <w:vAlign w:val="center"/>
            <w:hideMark/>
          </w:tcPr>
          <w:p w:rsidR="005D0E11" w:rsidRDefault="005D0E11" w:rsidP="00081B46">
            <w:pPr>
              <w:widowControl/>
              <w:jc w:val="center"/>
              <w:textAlignment w:val="center"/>
              <w:rPr>
                <w:rFonts w:ascii="黑体" w:eastAsia="黑体" w:hAnsi="宋体" w:cs="黑体"/>
                <w:color w:val="000000"/>
                <w:kern w:val="0"/>
                <w:sz w:val="28"/>
                <w:szCs w:val="28"/>
              </w:rPr>
            </w:pPr>
            <w:r>
              <w:rPr>
                <w:rFonts w:ascii="黑体" w:eastAsia="黑体" w:hAnsi="宋体" w:cs="黑体" w:hint="eastAsia"/>
                <w:color w:val="000000"/>
                <w:kern w:val="0"/>
                <w:sz w:val="28"/>
                <w:szCs w:val="28"/>
              </w:rPr>
              <w:t>收入支出决算总表</w:t>
            </w:r>
          </w:p>
        </w:tc>
      </w:tr>
      <w:tr w:rsidR="005D0E11" w:rsidTr="00081B46">
        <w:trPr>
          <w:trHeight w:val="315"/>
        </w:trPr>
        <w:tc>
          <w:tcPr>
            <w:tcW w:w="2899" w:type="dxa"/>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p>
        </w:tc>
        <w:tc>
          <w:tcPr>
            <w:tcW w:w="353"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963"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849"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393"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2863" w:type="dxa"/>
            <w:gridSpan w:val="3"/>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公开01表</w:t>
            </w:r>
          </w:p>
        </w:tc>
      </w:tr>
      <w:tr w:rsidR="005D0E11" w:rsidTr="00081B46">
        <w:trPr>
          <w:trHeight w:val="315"/>
        </w:trPr>
        <w:tc>
          <w:tcPr>
            <w:tcW w:w="2899"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353"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963"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849"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393"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2863" w:type="dxa"/>
            <w:gridSpan w:val="3"/>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单位：万元</w:t>
            </w:r>
          </w:p>
        </w:tc>
      </w:tr>
      <w:tr w:rsidR="005D0E11" w:rsidTr="00081B46">
        <w:trPr>
          <w:trHeight w:val="300"/>
        </w:trPr>
        <w:tc>
          <w:tcPr>
            <w:tcW w:w="5215" w:type="dxa"/>
            <w:gridSpan w:val="3"/>
            <w:tcBorders>
              <w:top w:val="single" w:sz="12"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proofErr w:type="gramStart"/>
            <w:r>
              <w:rPr>
                <w:rFonts w:ascii="宋体" w:hAnsi="宋体" w:cs="宋体" w:hint="eastAsia"/>
                <w:b/>
                <w:color w:val="000000"/>
                <w:kern w:val="0"/>
                <w:sz w:val="16"/>
                <w:szCs w:val="16"/>
              </w:rPr>
              <w:t xml:space="preserve">收　　</w:t>
            </w:r>
            <w:proofErr w:type="gramEnd"/>
            <w:r>
              <w:rPr>
                <w:rFonts w:ascii="宋体" w:hAnsi="宋体" w:cs="宋体" w:hint="eastAsia"/>
                <w:b/>
                <w:color w:val="000000"/>
                <w:kern w:val="0"/>
                <w:sz w:val="16"/>
                <w:szCs w:val="16"/>
              </w:rPr>
              <w:t>入</w:t>
            </w:r>
          </w:p>
        </w:tc>
        <w:tc>
          <w:tcPr>
            <w:tcW w:w="5105" w:type="dxa"/>
            <w:gridSpan w:val="5"/>
            <w:tcBorders>
              <w:top w:val="single" w:sz="12"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proofErr w:type="gramStart"/>
            <w:r>
              <w:rPr>
                <w:rFonts w:ascii="宋体" w:hAnsi="宋体" w:cs="宋体" w:hint="eastAsia"/>
                <w:b/>
                <w:color w:val="000000"/>
                <w:kern w:val="0"/>
                <w:sz w:val="16"/>
                <w:szCs w:val="16"/>
              </w:rPr>
              <w:t xml:space="preserve">支　　</w:t>
            </w:r>
            <w:proofErr w:type="gramEnd"/>
            <w:r>
              <w:rPr>
                <w:rFonts w:ascii="宋体" w:hAnsi="宋体" w:cs="宋体" w:hint="eastAsia"/>
                <w:b/>
                <w:color w:val="000000"/>
                <w:kern w:val="0"/>
                <w:sz w:val="16"/>
                <w:szCs w:val="16"/>
              </w:rPr>
              <w:t>出</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proofErr w:type="gramStart"/>
            <w:r>
              <w:rPr>
                <w:rFonts w:ascii="宋体" w:hAnsi="宋体" w:cs="宋体" w:hint="eastAsia"/>
                <w:b/>
                <w:color w:val="000000"/>
                <w:kern w:val="0"/>
                <w:sz w:val="16"/>
                <w:szCs w:val="16"/>
              </w:rPr>
              <w:t xml:space="preserve">项　　</w:t>
            </w:r>
            <w:proofErr w:type="gramEnd"/>
            <w:r>
              <w:rPr>
                <w:rFonts w:ascii="宋体" w:hAnsi="宋体" w:cs="宋体" w:hint="eastAsia"/>
                <w:b/>
                <w:color w:val="000000"/>
                <w:kern w:val="0"/>
                <w:sz w:val="16"/>
                <w:szCs w:val="16"/>
              </w:rPr>
              <w:t>目</w:t>
            </w: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行次</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金额</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proofErr w:type="gramStart"/>
            <w:r>
              <w:rPr>
                <w:rFonts w:ascii="宋体" w:hAnsi="宋体" w:cs="宋体" w:hint="eastAsia"/>
                <w:b/>
                <w:color w:val="000000"/>
                <w:kern w:val="0"/>
                <w:sz w:val="16"/>
                <w:szCs w:val="16"/>
              </w:rPr>
              <w:t xml:space="preserve">项　　</w:t>
            </w:r>
            <w:proofErr w:type="gramEnd"/>
            <w:r>
              <w:rPr>
                <w:rFonts w:ascii="宋体" w:hAnsi="宋体" w:cs="宋体" w:hint="eastAsia"/>
                <w:b/>
                <w:color w:val="000000"/>
                <w:kern w:val="0"/>
                <w:sz w:val="16"/>
                <w:szCs w:val="16"/>
              </w:rPr>
              <w:t>目</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行次</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金额</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proofErr w:type="gramStart"/>
            <w:r>
              <w:rPr>
                <w:rFonts w:ascii="宋体" w:hAnsi="宋体" w:cs="宋体" w:hint="eastAsia"/>
                <w:b/>
                <w:color w:val="000000"/>
                <w:kern w:val="0"/>
                <w:sz w:val="16"/>
                <w:szCs w:val="16"/>
              </w:rPr>
              <w:t xml:space="preserve">栏　　</w:t>
            </w:r>
            <w:proofErr w:type="gramEnd"/>
            <w:r>
              <w:rPr>
                <w:rFonts w:ascii="宋体" w:hAnsi="宋体" w:cs="宋体" w:hint="eastAsia"/>
                <w:b/>
                <w:color w:val="000000"/>
                <w:kern w:val="0"/>
                <w:sz w:val="16"/>
                <w:szCs w:val="16"/>
              </w:rPr>
              <w:t>次</w:t>
            </w: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center"/>
              <w:rPr>
                <w:rFonts w:ascii="宋体" w:hAnsi="宋体" w:cs="宋体"/>
                <w:b/>
                <w:color w:val="000000"/>
                <w:sz w:val="16"/>
                <w:szCs w:val="16"/>
              </w:rPr>
            </w:pP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1</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proofErr w:type="gramStart"/>
            <w:r>
              <w:rPr>
                <w:rFonts w:ascii="宋体" w:hAnsi="宋体" w:cs="宋体" w:hint="eastAsia"/>
                <w:b/>
                <w:color w:val="000000"/>
                <w:kern w:val="0"/>
                <w:sz w:val="16"/>
                <w:szCs w:val="16"/>
              </w:rPr>
              <w:t xml:space="preserve">栏　　</w:t>
            </w:r>
            <w:proofErr w:type="gramEnd"/>
            <w:r>
              <w:rPr>
                <w:rFonts w:ascii="宋体" w:hAnsi="宋体" w:cs="宋体" w:hint="eastAsia"/>
                <w:b/>
                <w:color w:val="000000"/>
                <w:kern w:val="0"/>
                <w:sz w:val="16"/>
                <w:szCs w:val="16"/>
              </w:rPr>
              <w:t>次</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center"/>
              <w:rPr>
                <w:rFonts w:ascii="宋体" w:hAnsi="宋体" w:cs="宋体"/>
                <w:b/>
                <w:color w:val="000000"/>
                <w:sz w:val="16"/>
                <w:szCs w:val="16"/>
              </w:rPr>
            </w:pP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2</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一、财政拨款收入</w:t>
            </w: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ind w:firstLineChars="100" w:firstLine="160"/>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495.21 </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一、一般公共服务支出</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29</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二、上级补助收入</w:t>
            </w: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ind w:firstLineChars="100" w:firstLine="160"/>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三、国防支出</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30</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三、事业收入</w:t>
            </w: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3</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ind w:firstLineChars="100" w:firstLine="160"/>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四、公共安全支出</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31</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四、经营收入</w:t>
            </w: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4</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ind w:firstLineChars="100" w:firstLine="160"/>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五、教育支出</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32</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五、附属单位上缴收入</w:t>
            </w: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5</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ind w:firstLineChars="100" w:firstLine="160"/>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六、科学技术支出</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33</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六、其他收入</w:t>
            </w: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6</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ind w:firstLineChars="100" w:firstLine="160"/>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七、文化体育与传媒支出</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34</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7</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宋体"/>
                <w:color w:val="000000"/>
                <w:kern w:val="0"/>
                <w:sz w:val="16"/>
                <w:szCs w:val="16"/>
              </w:rPr>
            </w:pPr>
            <w:r>
              <w:rPr>
                <w:rFonts w:ascii="宋体" w:hAnsi="宋体" w:cs="宋体" w:hint="eastAsia"/>
                <w:color w:val="000000"/>
                <w:kern w:val="0"/>
                <w:sz w:val="16"/>
                <w:szCs w:val="16"/>
              </w:rPr>
              <w:t>0.00</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八、社会保障和就业支出</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35</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495.21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8</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宋体"/>
                <w:color w:val="000000"/>
                <w:kern w:val="0"/>
                <w:sz w:val="16"/>
                <w:szCs w:val="16"/>
              </w:rPr>
            </w:pPr>
            <w:r>
              <w:rPr>
                <w:rFonts w:ascii="宋体" w:hAnsi="宋体" w:cs="宋体" w:hint="eastAsia"/>
                <w:color w:val="000000"/>
                <w:kern w:val="0"/>
                <w:sz w:val="16"/>
                <w:szCs w:val="16"/>
              </w:rPr>
              <w:t>0.00</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九、医疗卫生与计划生育支出</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36</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E65173"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0.00</w:t>
            </w:r>
            <w:r w:rsidR="005D0E11">
              <w:rPr>
                <w:rFonts w:ascii="宋体" w:hAnsi="宋体" w:cs="宋体" w:hint="eastAsia"/>
                <w:color w:val="000000"/>
                <w:kern w:val="0"/>
                <w:sz w:val="16"/>
                <w:szCs w:val="16"/>
              </w:rPr>
              <w:t xml:space="preserve">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9</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宋体"/>
                <w:color w:val="000000"/>
                <w:kern w:val="0"/>
                <w:sz w:val="16"/>
                <w:szCs w:val="16"/>
              </w:rPr>
            </w:pPr>
            <w:r>
              <w:rPr>
                <w:rFonts w:ascii="宋体" w:hAnsi="宋体" w:cs="宋体" w:hint="eastAsia"/>
                <w:color w:val="000000"/>
                <w:kern w:val="0"/>
                <w:sz w:val="16"/>
                <w:szCs w:val="16"/>
              </w:rPr>
              <w:t>0.00</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十、节能环保支出</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37</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10</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宋体"/>
                <w:color w:val="000000"/>
                <w:kern w:val="0"/>
                <w:sz w:val="16"/>
                <w:szCs w:val="16"/>
              </w:rPr>
            </w:pPr>
            <w:r>
              <w:rPr>
                <w:rFonts w:ascii="宋体" w:hAnsi="宋体" w:cs="宋体" w:hint="eastAsia"/>
                <w:color w:val="000000"/>
                <w:kern w:val="0"/>
                <w:sz w:val="16"/>
                <w:szCs w:val="16"/>
              </w:rPr>
              <w:t>0.00</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十一、城乡社区支出</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38</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11</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宋体"/>
                <w:color w:val="000000"/>
                <w:kern w:val="0"/>
                <w:sz w:val="16"/>
                <w:szCs w:val="16"/>
              </w:rPr>
            </w:pPr>
            <w:r>
              <w:rPr>
                <w:rFonts w:ascii="宋体" w:hAnsi="宋体" w:cs="宋体" w:hint="eastAsia"/>
                <w:color w:val="000000"/>
                <w:kern w:val="0"/>
                <w:sz w:val="16"/>
                <w:szCs w:val="16"/>
              </w:rPr>
              <w:t>0.00</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十二、农林水支出</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39</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12</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宋体"/>
                <w:color w:val="000000"/>
                <w:kern w:val="0"/>
                <w:sz w:val="16"/>
                <w:szCs w:val="16"/>
              </w:rPr>
            </w:pPr>
            <w:r>
              <w:rPr>
                <w:rFonts w:ascii="宋体" w:hAnsi="宋体" w:cs="宋体" w:hint="eastAsia"/>
                <w:color w:val="000000"/>
                <w:kern w:val="0"/>
                <w:sz w:val="16"/>
                <w:szCs w:val="16"/>
              </w:rPr>
              <w:t>0.00</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十三、交通运输支出</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40</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13</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宋体"/>
                <w:color w:val="000000"/>
                <w:kern w:val="0"/>
                <w:sz w:val="16"/>
                <w:szCs w:val="16"/>
              </w:rPr>
            </w:pPr>
            <w:r>
              <w:rPr>
                <w:rFonts w:ascii="宋体" w:hAnsi="宋体" w:cs="宋体" w:hint="eastAsia"/>
                <w:color w:val="000000"/>
                <w:kern w:val="0"/>
                <w:sz w:val="16"/>
                <w:szCs w:val="16"/>
              </w:rPr>
              <w:t>0.00</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十四、资源勘探信息等支出</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41</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14</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宋体"/>
                <w:color w:val="000000"/>
                <w:kern w:val="0"/>
                <w:sz w:val="16"/>
                <w:szCs w:val="16"/>
              </w:rPr>
            </w:pPr>
            <w:r>
              <w:rPr>
                <w:rFonts w:ascii="宋体" w:hAnsi="宋体" w:cs="宋体" w:hint="eastAsia"/>
                <w:color w:val="000000"/>
                <w:kern w:val="0"/>
                <w:sz w:val="16"/>
                <w:szCs w:val="16"/>
              </w:rPr>
              <w:t>0.00</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十五、商业服务业等支出</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42</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15</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宋体"/>
                <w:color w:val="000000"/>
                <w:kern w:val="0"/>
                <w:sz w:val="16"/>
                <w:szCs w:val="16"/>
              </w:rPr>
            </w:pPr>
            <w:r>
              <w:rPr>
                <w:rFonts w:ascii="宋体" w:hAnsi="宋体" w:cs="宋体" w:hint="eastAsia"/>
                <w:color w:val="000000"/>
                <w:kern w:val="0"/>
                <w:sz w:val="16"/>
                <w:szCs w:val="16"/>
              </w:rPr>
              <w:t>0.00</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十六、金融支出</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43</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16</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宋体"/>
                <w:color w:val="000000"/>
                <w:kern w:val="0"/>
                <w:sz w:val="16"/>
                <w:szCs w:val="16"/>
              </w:rPr>
            </w:pPr>
            <w:r>
              <w:rPr>
                <w:rFonts w:ascii="宋体" w:hAnsi="宋体" w:cs="宋体" w:hint="eastAsia"/>
                <w:color w:val="000000"/>
                <w:kern w:val="0"/>
                <w:sz w:val="16"/>
                <w:szCs w:val="16"/>
              </w:rPr>
              <w:t>0.00</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十七、援助其他地区支出</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44</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17</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宋体"/>
                <w:color w:val="000000"/>
                <w:kern w:val="0"/>
                <w:sz w:val="16"/>
                <w:szCs w:val="16"/>
              </w:rPr>
            </w:pPr>
            <w:r>
              <w:rPr>
                <w:rFonts w:ascii="宋体" w:hAnsi="宋体" w:cs="宋体" w:hint="eastAsia"/>
                <w:color w:val="000000"/>
                <w:kern w:val="0"/>
                <w:sz w:val="16"/>
                <w:szCs w:val="16"/>
              </w:rPr>
              <w:t>0.00</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十八、国土海洋气象等支出</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45</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18</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宋体"/>
                <w:color w:val="000000"/>
                <w:kern w:val="0"/>
                <w:sz w:val="16"/>
                <w:szCs w:val="16"/>
              </w:rPr>
            </w:pPr>
            <w:r>
              <w:rPr>
                <w:rFonts w:ascii="宋体" w:hAnsi="宋体" w:cs="宋体" w:hint="eastAsia"/>
                <w:color w:val="000000"/>
                <w:kern w:val="0"/>
                <w:sz w:val="16"/>
                <w:szCs w:val="16"/>
              </w:rPr>
              <w:t>0.00</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十九、住房保障支出</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46</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5.40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19</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宋体"/>
                <w:color w:val="000000"/>
                <w:kern w:val="0"/>
                <w:sz w:val="16"/>
                <w:szCs w:val="16"/>
              </w:rPr>
            </w:pPr>
            <w:r>
              <w:rPr>
                <w:rFonts w:ascii="宋体" w:hAnsi="宋体" w:cs="宋体" w:hint="eastAsia"/>
                <w:color w:val="000000"/>
                <w:kern w:val="0"/>
                <w:sz w:val="16"/>
                <w:szCs w:val="16"/>
              </w:rPr>
              <w:t>0.00</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二十、粮油物资储备支出</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47</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20</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宋体"/>
                <w:color w:val="000000"/>
                <w:kern w:val="0"/>
                <w:sz w:val="16"/>
                <w:szCs w:val="16"/>
              </w:rPr>
            </w:pPr>
            <w:r>
              <w:rPr>
                <w:rFonts w:ascii="宋体" w:hAnsi="宋体" w:cs="宋体" w:hint="eastAsia"/>
                <w:color w:val="000000"/>
                <w:kern w:val="0"/>
                <w:sz w:val="16"/>
                <w:szCs w:val="16"/>
              </w:rPr>
              <w:t>0.00</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二十一、其他支出</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48</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21</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宋体"/>
                <w:color w:val="000000"/>
                <w:kern w:val="0"/>
                <w:sz w:val="16"/>
                <w:szCs w:val="16"/>
              </w:rPr>
            </w:pPr>
            <w:r>
              <w:rPr>
                <w:rFonts w:ascii="宋体" w:hAnsi="宋体" w:cs="宋体" w:hint="eastAsia"/>
                <w:color w:val="000000"/>
                <w:kern w:val="0"/>
                <w:sz w:val="16"/>
                <w:szCs w:val="16"/>
              </w:rPr>
              <w:t>0.00</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二十二、债务还本支出</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49</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22</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宋体"/>
                <w:color w:val="000000"/>
                <w:kern w:val="0"/>
                <w:sz w:val="16"/>
                <w:szCs w:val="16"/>
              </w:rPr>
            </w:pPr>
            <w:r>
              <w:rPr>
                <w:rFonts w:ascii="宋体" w:hAnsi="宋体" w:cs="宋体" w:hint="eastAsia"/>
                <w:color w:val="000000"/>
                <w:kern w:val="0"/>
                <w:sz w:val="16"/>
                <w:szCs w:val="16"/>
              </w:rPr>
              <w:t>0.00</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二十三、债务付息支出</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50</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23</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宋体"/>
                <w:color w:val="000000"/>
                <w:kern w:val="0"/>
                <w:sz w:val="16"/>
                <w:szCs w:val="16"/>
              </w:rPr>
            </w:pPr>
            <w:r>
              <w:rPr>
                <w:rFonts w:ascii="宋体" w:hAnsi="宋体" w:cs="宋体" w:hint="eastAsia"/>
                <w:color w:val="000000"/>
                <w:kern w:val="0"/>
                <w:sz w:val="16"/>
                <w:szCs w:val="16"/>
              </w:rPr>
              <w:t>0.00</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51</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本年收入合计</w:t>
            </w: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24</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ind w:firstLineChars="100" w:firstLine="161"/>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495.21 </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本年支出合计</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52</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495.21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用事业基金弥补收支差额</w:t>
            </w: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25</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ind w:firstLineChars="100" w:firstLine="160"/>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结余分配</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53</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年初结转和结余</w:t>
            </w: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26</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ind w:firstLineChars="100" w:firstLine="160"/>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年末结转和结余</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54</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2899"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center"/>
              <w:rPr>
                <w:rFonts w:ascii="宋体" w:hAnsi="宋体" w:cs="宋体"/>
                <w:color w:val="000000"/>
                <w:sz w:val="16"/>
                <w:szCs w:val="16"/>
              </w:rPr>
            </w:pPr>
          </w:p>
        </w:tc>
        <w:tc>
          <w:tcPr>
            <w:tcW w:w="3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27</w:t>
            </w:r>
          </w:p>
        </w:tc>
        <w:tc>
          <w:tcPr>
            <w:tcW w:w="19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宋体"/>
                <w:color w:val="000000"/>
                <w:kern w:val="0"/>
                <w:sz w:val="16"/>
                <w:szCs w:val="16"/>
              </w:rPr>
            </w:pPr>
            <w:r>
              <w:rPr>
                <w:rFonts w:ascii="宋体" w:hAnsi="宋体" w:cs="宋体" w:hint="eastAsia"/>
                <w:color w:val="000000"/>
                <w:kern w:val="0"/>
                <w:sz w:val="16"/>
                <w:szCs w:val="16"/>
              </w:rPr>
              <w:t>0.00</w:t>
            </w:r>
          </w:p>
        </w:tc>
        <w:tc>
          <w:tcPr>
            <w:tcW w:w="26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55</w:t>
            </w:r>
          </w:p>
        </w:tc>
        <w:tc>
          <w:tcPr>
            <w:tcW w:w="20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宋体"/>
                <w:color w:val="000000"/>
                <w:kern w:val="0"/>
                <w:sz w:val="16"/>
                <w:szCs w:val="16"/>
              </w:rPr>
            </w:pPr>
            <w:r>
              <w:rPr>
                <w:rFonts w:ascii="宋体" w:hAnsi="宋体" w:cs="宋体" w:hint="eastAsia"/>
                <w:color w:val="000000"/>
                <w:kern w:val="0"/>
                <w:sz w:val="16"/>
                <w:szCs w:val="16"/>
              </w:rPr>
              <w:t>0.00</w:t>
            </w:r>
          </w:p>
        </w:tc>
      </w:tr>
      <w:tr w:rsidR="005D0E11" w:rsidTr="00081B46">
        <w:trPr>
          <w:trHeight w:val="300"/>
        </w:trPr>
        <w:tc>
          <w:tcPr>
            <w:tcW w:w="2899" w:type="dxa"/>
            <w:tcBorders>
              <w:top w:val="single" w:sz="4" w:space="0" w:color="000000"/>
              <w:left w:val="single" w:sz="12"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总计</w:t>
            </w:r>
          </w:p>
        </w:tc>
        <w:tc>
          <w:tcPr>
            <w:tcW w:w="353" w:type="dxa"/>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28</w:t>
            </w:r>
          </w:p>
        </w:tc>
        <w:tc>
          <w:tcPr>
            <w:tcW w:w="1963" w:type="dxa"/>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ind w:firstLineChars="100" w:firstLine="161"/>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495.21 </w:t>
            </w:r>
          </w:p>
        </w:tc>
        <w:tc>
          <w:tcPr>
            <w:tcW w:w="2630" w:type="dxa"/>
            <w:gridSpan w:val="3"/>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总计</w:t>
            </w:r>
          </w:p>
        </w:tc>
        <w:tc>
          <w:tcPr>
            <w:tcW w:w="405" w:type="dxa"/>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56</w:t>
            </w:r>
          </w:p>
        </w:tc>
        <w:tc>
          <w:tcPr>
            <w:tcW w:w="2070" w:type="dxa"/>
            <w:tcBorders>
              <w:top w:val="single" w:sz="4" w:space="0" w:color="000000"/>
              <w:left w:val="single" w:sz="4" w:space="0" w:color="000000"/>
              <w:bottom w:val="single" w:sz="12"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495.21 </w:t>
            </w:r>
          </w:p>
        </w:tc>
      </w:tr>
      <w:tr w:rsidR="005D0E11" w:rsidTr="00081B46">
        <w:trPr>
          <w:trHeight w:val="555"/>
        </w:trPr>
        <w:tc>
          <w:tcPr>
            <w:tcW w:w="10320" w:type="dxa"/>
            <w:gridSpan w:val="8"/>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注：本表反映部门本年度的总收支和年末结转结余情况。</w:t>
            </w:r>
          </w:p>
        </w:tc>
      </w:tr>
    </w:tbl>
    <w:p w:rsidR="005D0E11" w:rsidRDefault="005D0E11" w:rsidP="005D0E11">
      <w:pPr>
        <w:widowControl/>
        <w:spacing w:line="360" w:lineRule="auto"/>
        <w:jc w:val="left"/>
        <w:rPr>
          <w:rFonts w:ascii="隶书" w:eastAsia="隶书" w:hAnsi="隶书" w:cs="隶书"/>
          <w:kern w:val="0"/>
          <w:sz w:val="52"/>
          <w:szCs w:val="52"/>
        </w:rPr>
        <w:sectPr w:rsidR="005D0E11" w:rsidSect="005D0E11">
          <w:pgSz w:w="11906" w:h="16838"/>
          <w:pgMar w:top="1440" w:right="1797" w:bottom="1247" w:left="1797" w:header="851" w:footer="992" w:gutter="0"/>
          <w:pgNumType w:fmt="numberInDash"/>
          <w:cols w:space="720"/>
          <w:docGrid w:type="lines" w:linePitch="312"/>
        </w:sectPr>
      </w:pPr>
    </w:p>
    <w:tbl>
      <w:tblPr>
        <w:tblW w:w="10320" w:type="dxa"/>
        <w:tblInd w:w="-1051" w:type="dxa"/>
        <w:tblLayout w:type="fixed"/>
        <w:tblLook w:val="04A0" w:firstRow="1" w:lastRow="0" w:firstColumn="1" w:lastColumn="0" w:noHBand="0" w:noVBand="1"/>
      </w:tblPr>
      <w:tblGrid>
        <w:gridCol w:w="705"/>
        <w:gridCol w:w="938"/>
        <w:gridCol w:w="983"/>
        <w:gridCol w:w="767"/>
        <w:gridCol w:w="97"/>
        <w:gridCol w:w="902"/>
        <w:gridCol w:w="236"/>
        <w:gridCol w:w="763"/>
        <w:gridCol w:w="375"/>
        <w:gridCol w:w="624"/>
        <w:gridCol w:w="514"/>
        <w:gridCol w:w="485"/>
        <w:gridCol w:w="653"/>
        <w:gridCol w:w="346"/>
        <w:gridCol w:w="792"/>
        <w:gridCol w:w="1140"/>
      </w:tblGrid>
      <w:tr w:rsidR="005D0E11" w:rsidTr="00081B46">
        <w:trPr>
          <w:trHeight w:val="375"/>
        </w:trPr>
        <w:tc>
          <w:tcPr>
            <w:tcW w:w="10320" w:type="dxa"/>
            <w:gridSpan w:val="16"/>
            <w:tcMar>
              <w:top w:w="15" w:type="dxa"/>
              <w:left w:w="15" w:type="dxa"/>
              <w:bottom w:w="15" w:type="dxa"/>
              <w:right w:w="15" w:type="dxa"/>
            </w:tcMar>
            <w:vAlign w:val="center"/>
            <w:hideMark/>
          </w:tcPr>
          <w:p w:rsidR="005D0E11" w:rsidRDefault="005D0E11" w:rsidP="00081B46">
            <w:pPr>
              <w:widowControl/>
              <w:jc w:val="center"/>
              <w:textAlignment w:val="center"/>
              <w:rPr>
                <w:rFonts w:ascii="黑体" w:eastAsia="黑体" w:hAnsi="宋体" w:cs="黑体"/>
                <w:color w:val="000000"/>
                <w:kern w:val="0"/>
                <w:sz w:val="28"/>
                <w:szCs w:val="28"/>
              </w:rPr>
            </w:pPr>
            <w:r>
              <w:rPr>
                <w:rFonts w:ascii="黑体" w:eastAsia="黑体" w:hAnsi="宋体" w:cs="黑体" w:hint="eastAsia"/>
                <w:color w:val="000000"/>
                <w:kern w:val="0"/>
                <w:sz w:val="28"/>
                <w:szCs w:val="28"/>
              </w:rPr>
              <w:lastRenderedPageBreak/>
              <w:t>收入决算表</w:t>
            </w:r>
          </w:p>
        </w:tc>
      </w:tr>
      <w:tr w:rsidR="005D0E11" w:rsidTr="00081B46">
        <w:trPr>
          <w:trHeight w:val="315"/>
        </w:trPr>
        <w:tc>
          <w:tcPr>
            <w:tcW w:w="1643"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983"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767"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999"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999"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999"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999"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999"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932" w:type="dxa"/>
            <w:gridSpan w:val="2"/>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公开02表</w:t>
            </w:r>
          </w:p>
        </w:tc>
      </w:tr>
      <w:tr w:rsidR="005D0E11" w:rsidTr="00081B46">
        <w:trPr>
          <w:trHeight w:val="315"/>
        </w:trPr>
        <w:tc>
          <w:tcPr>
            <w:tcW w:w="1643"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983"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767"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999"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999"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999"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999"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999"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932" w:type="dxa"/>
            <w:gridSpan w:val="2"/>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单位：万元</w:t>
            </w:r>
          </w:p>
        </w:tc>
      </w:tr>
      <w:tr w:rsidR="005D0E11" w:rsidTr="00081B46">
        <w:trPr>
          <w:trHeight w:val="300"/>
        </w:trPr>
        <w:tc>
          <w:tcPr>
            <w:tcW w:w="2626" w:type="dxa"/>
            <w:gridSpan w:val="3"/>
            <w:tcBorders>
              <w:top w:val="single" w:sz="12"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项目</w:t>
            </w:r>
          </w:p>
        </w:tc>
        <w:tc>
          <w:tcPr>
            <w:tcW w:w="864" w:type="dxa"/>
            <w:gridSpan w:val="2"/>
            <w:vMerge w:val="restart"/>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本年收入合计</w:t>
            </w:r>
          </w:p>
        </w:tc>
        <w:tc>
          <w:tcPr>
            <w:tcW w:w="1138" w:type="dxa"/>
            <w:gridSpan w:val="2"/>
            <w:vMerge w:val="restart"/>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财政拨款收入</w:t>
            </w:r>
          </w:p>
        </w:tc>
        <w:tc>
          <w:tcPr>
            <w:tcW w:w="1138" w:type="dxa"/>
            <w:gridSpan w:val="2"/>
            <w:vMerge w:val="restart"/>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上级补助收入</w:t>
            </w:r>
          </w:p>
        </w:tc>
        <w:tc>
          <w:tcPr>
            <w:tcW w:w="1138" w:type="dxa"/>
            <w:gridSpan w:val="2"/>
            <w:vMerge w:val="restart"/>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事业收入</w:t>
            </w:r>
          </w:p>
        </w:tc>
        <w:tc>
          <w:tcPr>
            <w:tcW w:w="1138" w:type="dxa"/>
            <w:gridSpan w:val="2"/>
            <w:vMerge w:val="restart"/>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经营收入</w:t>
            </w:r>
          </w:p>
        </w:tc>
        <w:tc>
          <w:tcPr>
            <w:tcW w:w="1138" w:type="dxa"/>
            <w:gridSpan w:val="2"/>
            <w:vMerge w:val="restart"/>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附属单位</w:t>
            </w:r>
            <w:r>
              <w:rPr>
                <w:rFonts w:ascii="宋体" w:hAnsi="宋体" w:cs="宋体" w:hint="eastAsia"/>
                <w:b/>
                <w:color w:val="000000"/>
                <w:kern w:val="0"/>
                <w:sz w:val="16"/>
                <w:szCs w:val="16"/>
              </w:rPr>
              <w:br/>
              <w:t>上缴收入</w:t>
            </w:r>
          </w:p>
        </w:tc>
        <w:tc>
          <w:tcPr>
            <w:tcW w:w="1140" w:type="dxa"/>
            <w:vMerge w:val="restart"/>
            <w:tcBorders>
              <w:top w:val="single" w:sz="12"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其他收入</w:t>
            </w:r>
          </w:p>
        </w:tc>
      </w:tr>
      <w:tr w:rsidR="005D0E11" w:rsidTr="00081B46">
        <w:trPr>
          <w:trHeight w:val="600"/>
        </w:trPr>
        <w:tc>
          <w:tcPr>
            <w:tcW w:w="705"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b/>
                <w:color w:val="000000"/>
                <w:kern w:val="0"/>
                <w:sz w:val="16"/>
                <w:szCs w:val="16"/>
              </w:rPr>
            </w:pPr>
            <w:r>
              <w:rPr>
                <w:rFonts w:ascii="宋体" w:hAnsi="宋体" w:cs="宋体" w:hint="eastAsia"/>
                <w:b/>
                <w:color w:val="000000"/>
                <w:kern w:val="0"/>
                <w:sz w:val="16"/>
                <w:szCs w:val="16"/>
              </w:rPr>
              <w:t>功能分类</w:t>
            </w:r>
            <w:r>
              <w:rPr>
                <w:rFonts w:ascii="宋体" w:hAnsi="宋体" w:cs="宋体" w:hint="eastAsia"/>
                <w:b/>
                <w:color w:val="000000"/>
                <w:kern w:val="0"/>
                <w:sz w:val="16"/>
                <w:szCs w:val="16"/>
              </w:rPr>
              <w:br/>
              <w:t>科目编码</w:t>
            </w:r>
          </w:p>
        </w:tc>
        <w:tc>
          <w:tcPr>
            <w:tcW w:w="192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科目名称</w:t>
            </w:r>
          </w:p>
        </w:tc>
        <w:tc>
          <w:tcPr>
            <w:tcW w:w="864" w:type="dxa"/>
            <w:gridSpan w:val="2"/>
            <w:vMerge/>
            <w:tcBorders>
              <w:top w:val="single" w:sz="12" w:space="0" w:color="000000"/>
              <w:left w:val="single" w:sz="4" w:space="0" w:color="000000"/>
              <w:bottom w:val="single" w:sz="4" w:space="0" w:color="000000"/>
              <w:right w:val="single" w:sz="4" w:space="0" w:color="000000"/>
            </w:tcBorders>
            <w:vAlign w:val="center"/>
            <w:hideMark/>
          </w:tcPr>
          <w:p w:rsidR="005D0E11" w:rsidRDefault="005D0E11" w:rsidP="00081B46">
            <w:pPr>
              <w:widowControl/>
              <w:jc w:val="left"/>
              <w:rPr>
                <w:rFonts w:ascii="宋体" w:hAnsi="宋体" w:cs="宋体"/>
                <w:b/>
                <w:color w:val="000000"/>
                <w:kern w:val="0"/>
                <w:sz w:val="16"/>
                <w:szCs w:val="16"/>
              </w:rPr>
            </w:pPr>
          </w:p>
        </w:tc>
        <w:tc>
          <w:tcPr>
            <w:tcW w:w="1138" w:type="dxa"/>
            <w:gridSpan w:val="2"/>
            <w:vMerge/>
            <w:tcBorders>
              <w:top w:val="single" w:sz="12" w:space="0" w:color="000000"/>
              <w:left w:val="single" w:sz="4" w:space="0" w:color="000000"/>
              <w:bottom w:val="single" w:sz="4" w:space="0" w:color="000000"/>
              <w:right w:val="single" w:sz="4" w:space="0" w:color="000000"/>
            </w:tcBorders>
            <w:vAlign w:val="center"/>
            <w:hideMark/>
          </w:tcPr>
          <w:p w:rsidR="005D0E11" w:rsidRDefault="005D0E11" w:rsidP="00081B46">
            <w:pPr>
              <w:widowControl/>
              <w:jc w:val="left"/>
              <w:rPr>
                <w:rFonts w:ascii="宋体" w:hAnsi="宋体" w:cs="宋体"/>
                <w:b/>
                <w:color w:val="000000"/>
                <w:kern w:val="0"/>
                <w:sz w:val="16"/>
                <w:szCs w:val="16"/>
              </w:rPr>
            </w:pPr>
          </w:p>
        </w:tc>
        <w:tc>
          <w:tcPr>
            <w:tcW w:w="1138" w:type="dxa"/>
            <w:gridSpan w:val="2"/>
            <w:vMerge/>
            <w:tcBorders>
              <w:top w:val="single" w:sz="12" w:space="0" w:color="000000"/>
              <w:left w:val="single" w:sz="4" w:space="0" w:color="000000"/>
              <w:bottom w:val="single" w:sz="4" w:space="0" w:color="000000"/>
              <w:right w:val="single" w:sz="4" w:space="0" w:color="000000"/>
            </w:tcBorders>
            <w:vAlign w:val="center"/>
            <w:hideMark/>
          </w:tcPr>
          <w:p w:rsidR="005D0E11" w:rsidRDefault="005D0E11" w:rsidP="00081B46">
            <w:pPr>
              <w:widowControl/>
              <w:jc w:val="left"/>
              <w:rPr>
                <w:rFonts w:ascii="宋体" w:hAnsi="宋体" w:cs="宋体"/>
                <w:b/>
                <w:color w:val="000000"/>
                <w:kern w:val="0"/>
                <w:sz w:val="16"/>
                <w:szCs w:val="16"/>
              </w:rPr>
            </w:pPr>
          </w:p>
        </w:tc>
        <w:tc>
          <w:tcPr>
            <w:tcW w:w="1138" w:type="dxa"/>
            <w:gridSpan w:val="2"/>
            <w:vMerge/>
            <w:tcBorders>
              <w:top w:val="single" w:sz="12" w:space="0" w:color="000000"/>
              <w:left w:val="single" w:sz="4" w:space="0" w:color="000000"/>
              <w:bottom w:val="single" w:sz="4" w:space="0" w:color="000000"/>
              <w:right w:val="single" w:sz="4" w:space="0" w:color="000000"/>
            </w:tcBorders>
            <w:vAlign w:val="center"/>
            <w:hideMark/>
          </w:tcPr>
          <w:p w:rsidR="005D0E11" w:rsidRDefault="005D0E11" w:rsidP="00081B46">
            <w:pPr>
              <w:widowControl/>
              <w:jc w:val="left"/>
              <w:rPr>
                <w:rFonts w:ascii="宋体" w:hAnsi="宋体" w:cs="宋体"/>
                <w:b/>
                <w:color w:val="000000"/>
                <w:kern w:val="0"/>
                <w:sz w:val="16"/>
                <w:szCs w:val="16"/>
              </w:rPr>
            </w:pPr>
          </w:p>
        </w:tc>
        <w:tc>
          <w:tcPr>
            <w:tcW w:w="1138" w:type="dxa"/>
            <w:gridSpan w:val="2"/>
            <w:vMerge/>
            <w:tcBorders>
              <w:top w:val="single" w:sz="12" w:space="0" w:color="000000"/>
              <w:left w:val="single" w:sz="4" w:space="0" w:color="000000"/>
              <w:bottom w:val="single" w:sz="4" w:space="0" w:color="000000"/>
              <w:right w:val="single" w:sz="4" w:space="0" w:color="000000"/>
            </w:tcBorders>
            <w:vAlign w:val="center"/>
            <w:hideMark/>
          </w:tcPr>
          <w:p w:rsidR="005D0E11" w:rsidRDefault="005D0E11" w:rsidP="00081B46">
            <w:pPr>
              <w:widowControl/>
              <w:jc w:val="left"/>
              <w:rPr>
                <w:rFonts w:ascii="宋体" w:hAnsi="宋体" w:cs="宋体"/>
                <w:b/>
                <w:color w:val="000000"/>
                <w:kern w:val="0"/>
                <w:sz w:val="16"/>
                <w:szCs w:val="16"/>
              </w:rPr>
            </w:pPr>
          </w:p>
        </w:tc>
        <w:tc>
          <w:tcPr>
            <w:tcW w:w="1138" w:type="dxa"/>
            <w:gridSpan w:val="2"/>
            <w:vMerge/>
            <w:tcBorders>
              <w:top w:val="single" w:sz="12" w:space="0" w:color="000000"/>
              <w:left w:val="single" w:sz="4" w:space="0" w:color="000000"/>
              <w:bottom w:val="single" w:sz="4" w:space="0" w:color="000000"/>
              <w:right w:val="single" w:sz="4" w:space="0" w:color="000000"/>
            </w:tcBorders>
            <w:vAlign w:val="center"/>
            <w:hideMark/>
          </w:tcPr>
          <w:p w:rsidR="005D0E11" w:rsidRDefault="005D0E11" w:rsidP="00081B46">
            <w:pPr>
              <w:widowControl/>
              <w:jc w:val="left"/>
              <w:rPr>
                <w:rFonts w:ascii="宋体" w:hAnsi="宋体" w:cs="宋体"/>
                <w:b/>
                <w:color w:val="000000"/>
                <w:kern w:val="0"/>
                <w:sz w:val="16"/>
                <w:szCs w:val="16"/>
              </w:rPr>
            </w:pPr>
          </w:p>
        </w:tc>
        <w:tc>
          <w:tcPr>
            <w:tcW w:w="1140" w:type="dxa"/>
            <w:vMerge/>
            <w:tcBorders>
              <w:top w:val="single" w:sz="12" w:space="0" w:color="000000"/>
              <w:left w:val="single" w:sz="4" w:space="0" w:color="000000"/>
              <w:bottom w:val="single" w:sz="4" w:space="0" w:color="000000"/>
              <w:right w:val="single" w:sz="12" w:space="0" w:color="000000"/>
            </w:tcBorders>
            <w:vAlign w:val="center"/>
            <w:hideMark/>
          </w:tcPr>
          <w:p w:rsidR="005D0E11" w:rsidRDefault="005D0E11" w:rsidP="00081B46">
            <w:pPr>
              <w:widowControl/>
              <w:jc w:val="left"/>
              <w:rPr>
                <w:rFonts w:ascii="宋体" w:hAnsi="宋体" w:cs="宋体"/>
                <w:b/>
                <w:color w:val="000000"/>
                <w:kern w:val="0"/>
                <w:sz w:val="16"/>
                <w:szCs w:val="16"/>
              </w:rPr>
            </w:pPr>
          </w:p>
        </w:tc>
      </w:tr>
      <w:tr w:rsidR="005D0E11" w:rsidTr="00081B46">
        <w:trPr>
          <w:trHeight w:val="300"/>
        </w:trPr>
        <w:tc>
          <w:tcPr>
            <w:tcW w:w="2626" w:type="dxa"/>
            <w:gridSpan w:val="3"/>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栏次</w:t>
            </w:r>
          </w:p>
        </w:tc>
        <w:tc>
          <w:tcPr>
            <w:tcW w:w="8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1</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2</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3</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4</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5</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6</w:t>
            </w:r>
          </w:p>
        </w:tc>
        <w:tc>
          <w:tcPr>
            <w:tcW w:w="114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7</w:t>
            </w:r>
          </w:p>
        </w:tc>
      </w:tr>
      <w:tr w:rsidR="005D0E11" w:rsidTr="00081B46">
        <w:trPr>
          <w:trHeight w:val="300"/>
        </w:trPr>
        <w:tc>
          <w:tcPr>
            <w:tcW w:w="2626" w:type="dxa"/>
            <w:gridSpan w:val="3"/>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合计</w:t>
            </w:r>
          </w:p>
        </w:tc>
        <w:tc>
          <w:tcPr>
            <w:tcW w:w="8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495.21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495.21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c>
          <w:tcPr>
            <w:tcW w:w="114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r>
      <w:tr w:rsidR="005D0E11" w:rsidTr="00081B46">
        <w:trPr>
          <w:trHeight w:val="300"/>
        </w:trPr>
        <w:tc>
          <w:tcPr>
            <w:tcW w:w="705"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w:t>
            </w:r>
          </w:p>
        </w:tc>
        <w:tc>
          <w:tcPr>
            <w:tcW w:w="192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社会保障和就业支出</w:t>
            </w:r>
          </w:p>
        </w:tc>
        <w:tc>
          <w:tcPr>
            <w:tcW w:w="8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495.21</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495.21</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c>
          <w:tcPr>
            <w:tcW w:w="114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r>
      <w:tr w:rsidR="005D0E11" w:rsidTr="00081B46">
        <w:trPr>
          <w:trHeight w:val="300"/>
        </w:trPr>
        <w:tc>
          <w:tcPr>
            <w:tcW w:w="705"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20805</w:t>
            </w:r>
          </w:p>
        </w:tc>
        <w:tc>
          <w:tcPr>
            <w:tcW w:w="192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行政事业单位离退休</w:t>
            </w:r>
          </w:p>
        </w:tc>
        <w:tc>
          <w:tcPr>
            <w:tcW w:w="8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宋体" w:hint="eastAsia"/>
                <w:color w:val="000000"/>
                <w:kern w:val="0"/>
                <w:sz w:val="16"/>
                <w:szCs w:val="16"/>
              </w:rPr>
              <w:t>0.00</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宋体" w:hint="eastAsia"/>
                <w:color w:val="000000"/>
                <w:kern w:val="0"/>
                <w:sz w:val="16"/>
                <w:szCs w:val="16"/>
              </w:rPr>
              <w:t>0.00</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4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705"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2080502</w:t>
            </w:r>
          </w:p>
        </w:tc>
        <w:tc>
          <w:tcPr>
            <w:tcW w:w="192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 xml:space="preserve">  事业单位离退休</w:t>
            </w:r>
          </w:p>
        </w:tc>
        <w:tc>
          <w:tcPr>
            <w:tcW w:w="8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4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705"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20808</w:t>
            </w:r>
          </w:p>
        </w:tc>
        <w:tc>
          <w:tcPr>
            <w:tcW w:w="192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抚恤</w:t>
            </w:r>
          </w:p>
        </w:tc>
        <w:tc>
          <w:tcPr>
            <w:tcW w:w="8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1.15</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1.15</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4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705"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2080801</w:t>
            </w:r>
          </w:p>
        </w:tc>
        <w:tc>
          <w:tcPr>
            <w:tcW w:w="192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 xml:space="preserve">  死亡抚恤</w:t>
            </w:r>
          </w:p>
        </w:tc>
        <w:tc>
          <w:tcPr>
            <w:tcW w:w="8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1.15</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1.15</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4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705"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20811</w:t>
            </w:r>
          </w:p>
        </w:tc>
        <w:tc>
          <w:tcPr>
            <w:tcW w:w="192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残疾人事业</w:t>
            </w:r>
          </w:p>
        </w:tc>
        <w:tc>
          <w:tcPr>
            <w:tcW w:w="8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494.06</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494.06</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4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705"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2081101</w:t>
            </w:r>
          </w:p>
        </w:tc>
        <w:tc>
          <w:tcPr>
            <w:tcW w:w="192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 xml:space="preserve">  行政运行</w:t>
            </w:r>
          </w:p>
        </w:tc>
        <w:tc>
          <w:tcPr>
            <w:tcW w:w="8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215.1</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215.1</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4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705"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2081104</w:t>
            </w:r>
          </w:p>
        </w:tc>
        <w:tc>
          <w:tcPr>
            <w:tcW w:w="192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 xml:space="preserve">  残疾人康复</w:t>
            </w:r>
          </w:p>
        </w:tc>
        <w:tc>
          <w:tcPr>
            <w:tcW w:w="8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31.98</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31.98</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4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705"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2081105</w:t>
            </w:r>
          </w:p>
        </w:tc>
        <w:tc>
          <w:tcPr>
            <w:tcW w:w="192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 xml:space="preserve">  残疾人就业和扶贫</w:t>
            </w:r>
          </w:p>
        </w:tc>
        <w:tc>
          <w:tcPr>
            <w:tcW w:w="8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20.00</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20.00</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4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705"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2081199</w:t>
            </w:r>
          </w:p>
        </w:tc>
        <w:tc>
          <w:tcPr>
            <w:tcW w:w="192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 xml:space="preserve">  其他残疾人事业支出</w:t>
            </w:r>
          </w:p>
        </w:tc>
        <w:tc>
          <w:tcPr>
            <w:tcW w:w="8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226.98</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226.98</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4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705" w:type="dxa"/>
            <w:tcBorders>
              <w:top w:val="single" w:sz="4" w:space="0" w:color="000000"/>
              <w:left w:val="single" w:sz="12"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210</w:t>
            </w:r>
          </w:p>
        </w:tc>
        <w:tc>
          <w:tcPr>
            <w:tcW w:w="1921"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医疗卫生与计划生育支出</w:t>
            </w:r>
          </w:p>
        </w:tc>
        <w:tc>
          <w:tcPr>
            <w:tcW w:w="864"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40" w:type="dxa"/>
            <w:tcBorders>
              <w:top w:val="single" w:sz="4" w:space="0" w:color="000000"/>
              <w:left w:val="single" w:sz="4" w:space="0" w:color="000000"/>
              <w:bottom w:val="single" w:sz="12"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705" w:type="dxa"/>
            <w:tcBorders>
              <w:top w:val="single" w:sz="4" w:space="0" w:color="000000"/>
              <w:left w:val="single" w:sz="12"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21005</w:t>
            </w:r>
          </w:p>
        </w:tc>
        <w:tc>
          <w:tcPr>
            <w:tcW w:w="1921"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医疗保障</w:t>
            </w:r>
          </w:p>
        </w:tc>
        <w:tc>
          <w:tcPr>
            <w:tcW w:w="864"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40" w:type="dxa"/>
            <w:tcBorders>
              <w:top w:val="single" w:sz="4" w:space="0" w:color="000000"/>
              <w:left w:val="single" w:sz="4" w:space="0" w:color="000000"/>
              <w:bottom w:val="single" w:sz="12"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705" w:type="dxa"/>
            <w:tcBorders>
              <w:top w:val="single" w:sz="4" w:space="0" w:color="000000"/>
              <w:left w:val="single" w:sz="12"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2100501</w:t>
            </w:r>
          </w:p>
        </w:tc>
        <w:tc>
          <w:tcPr>
            <w:tcW w:w="1921"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 xml:space="preserve">  行政单位医疗</w:t>
            </w:r>
          </w:p>
        </w:tc>
        <w:tc>
          <w:tcPr>
            <w:tcW w:w="864"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40" w:type="dxa"/>
            <w:tcBorders>
              <w:top w:val="single" w:sz="4" w:space="0" w:color="000000"/>
              <w:left w:val="single" w:sz="4" w:space="0" w:color="000000"/>
              <w:bottom w:val="single" w:sz="12"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705" w:type="dxa"/>
            <w:tcBorders>
              <w:top w:val="single" w:sz="4" w:space="0" w:color="000000"/>
              <w:left w:val="single" w:sz="12"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221</w:t>
            </w:r>
          </w:p>
        </w:tc>
        <w:tc>
          <w:tcPr>
            <w:tcW w:w="1921"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住房保障支出</w:t>
            </w:r>
          </w:p>
        </w:tc>
        <w:tc>
          <w:tcPr>
            <w:tcW w:w="864"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40" w:type="dxa"/>
            <w:tcBorders>
              <w:top w:val="single" w:sz="4" w:space="0" w:color="000000"/>
              <w:left w:val="single" w:sz="4" w:space="0" w:color="000000"/>
              <w:bottom w:val="single" w:sz="12"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705" w:type="dxa"/>
            <w:tcBorders>
              <w:top w:val="single" w:sz="4" w:space="0" w:color="000000"/>
              <w:left w:val="single" w:sz="12"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22102</w:t>
            </w:r>
          </w:p>
        </w:tc>
        <w:tc>
          <w:tcPr>
            <w:tcW w:w="1921"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住房改革支出</w:t>
            </w:r>
          </w:p>
        </w:tc>
        <w:tc>
          <w:tcPr>
            <w:tcW w:w="864"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40" w:type="dxa"/>
            <w:tcBorders>
              <w:top w:val="single" w:sz="4" w:space="0" w:color="000000"/>
              <w:left w:val="single" w:sz="4" w:space="0" w:color="000000"/>
              <w:bottom w:val="single" w:sz="12"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705" w:type="dxa"/>
            <w:tcBorders>
              <w:top w:val="single" w:sz="4" w:space="0" w:color="000000"/>
              <w:left w:val="single" w:sz="12"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2210201</w:t>
            </w:r>
          </w:p>
        </w:tc>
        <w:tc>
          <w:tcPr>
            <w:tcW w:w="1921"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 xml:space="preserve">  住房公积金</w:t>
            </w:r>
          </w:p>
        </w:tc>
        <w:tc>
          <w:tcPr>
            <w:tcW w:w="864"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38"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40" w:type="dxa"/>
            <w:tcBorders>
              <w:top w:val="single" w:sz="4" w:space="0" w:color="000000"/>
              <w:left w:val="single" w:sz="4" w:space="0" w:color="000000"/>
              <w:bottom w:val="single" w:sz="12"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60"/>
        </w:trPr>
        <w:tc>
          <w:tcPr>
            <w:tcW w:w="10320" w:type="dxa"/>
            <w:gridSpan w:val="16"/>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注：本表反映部门本年度取得的各项收入情况。</w:t>
            </w:r>
          </w:p>
        </w:tc>
      </w:tr>
    </w:tbl>
    <w:p w:rsidR="005D0E11" w:rsidRDefault="005D0E11" w:rsidP="005D0E11">
      <w:pPr>
        <w:widowControl/>
        <w:spacing w:line="360" w:lineRule="auto"/>
        <w:jc w:val="left"/>
        <w:rPr>
          <w:rFonts w:ascii="隶书" w:eastAsia="隶书" w:hAnsi="隶书" w:cs="隶书"/>
          <w:kern w:val="0"/>
          <w:sz w:val="52"/>
          <w:szCs w:val="52"/>
        </w:rPr>
        <w:sectPr w:rsidR="005D0E11">
          <w:pgSz w:w="11906" w:h="16838"/>
          <w:pgMar w:top="1440" w:right="1800" w:bottom="1440" w:left="1800" w:header="851" w:footer="992" w:gutter="0"/>
          <w:pgNumType w:fmt="numberInDash"/>
          <w:cols w:space="720"/>
          <w:docGrid w:type="lines" w:linePitch="312"/>
        </w:sectPr>
      </w:pPr>
    </w:p>
    <w:tbl>
      <w:tblPr>
        <w:tblW w:w="11475" w:type="dxa"/>
        <w:tblInd w:w="-1051" w:type="dxa"/>
        <w:tblLayout w:type="fixed"/>
        <w:tblLook w:val="04A0" w:firstRow="1" w:lastRow="0" w:firstColumn="1" w:lastColumn="0" w:noHBand="0" w:noVBand="1"/>
      </w:tblPr>
      <w:tblGrid>
        <w:gridCol w:w="720"/>
        <w:gridCol w:w="992"/>
        <w:gridCol w:w="1519"/>
        <w:gridCol w:w="1161"/>
        <w:gridCol w:w="23"/>
        <w:gridCol w:w="976"/>
        <w:gridCol w:w="208"/>
        <w:gridCol w:w="791"/>
        <w:gridCol w:w="393"/>
        <w:gridCol w:w="606"/>
        <w:gridCol w:w="578"/>
        <w:gridCol w:w="421"/>
        <w:gridCol w:w="763"/>
        <w:gridCol w:w="1184"/>
        <w:gridCol w:w="1140"/>
      </w:tblGrid>
      <w:tr w:rsidR="005D0E11" w:rsidTr="00081B46">
        <w:trPr>
          <w:gridAfter w:val="1"/>
          <w:wAfter w:w="1140" w:type="dxa"/>
          <w:trHeight w:val="375"/>
        </w:trPr>
        <w:tc>
          <w:tcPr>
            <w:tcW w:w="10335" w:type="dxa"/>
            <w:gridSpan w:val="14"/>
            <w:tcMar>
              <w:top w:w="15" w:type="dxa"/>
              <w:left w:w="15" w:type="dxa"/>
              <w:bottom w:w="15" w:type="dxa"/>
              <w:right w:w="15" w:type="dxa"/>
            </w:tcMar>
            <w:vAlign w:val="center"/>
            <w:hideMark/>
          </w:tcPr>
          <w:p w:rsidR="005D0E11" w:rsidRDefault="005D0E11" w:rsidP="00081B46">
            <w:pPr>
              <w:widowControl/>
              <w:jc w:val="center"/>
              <w:textAlignment w:val="center"/>
              <w:rPr>
                <w:rFonts w:ascii="黑体" w:eastAsia="黑体" w:hAnsi="宋体" w:cs="黑体"/>
                <w:color w:val="000000"/>
                <w:kern w:val="0"/>
                <w:sz w:val="28"/>
                <w:szCs w:val="28"/>
              </w:rPr>
            </w:pPr>
            <w:r>
              <w:rPr>
                <w:rFonts w:ascii="黑体" w:eastAsia="黑体" w:hAnsi="宋体" w:cs="黑体" w:hint="eastAsia"/>
                <w:color w:val="000000"/>
                <w:kern w:val="0"/>
                <w:sz w:val="28"/>
                <w:szCs w:val="28"/>
              </w:rPr>
              <w:lastRenderedPageBreak/>
              <w:t>支出决算表</w:t>
            </w:r>
          </w:p>
        </w:tc>
      </w:tr>
      <w:tr w:rsidR="005D0E11" w:rsidTr="00081B46">
        <w:trPr>
          <w:gridAfter w:val="1"/>
          <w:wAfter w:w="1140" w:type="dxa"/>
          <w:trHeight w:val="315"/>
        </w:trPr>
        <w:tc>
          <w:tcPr>
            <w:tcW w:w="1712"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519"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161"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999"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999"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999"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999"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947" w:type="dxa"/>
            <w:gridSpan w:val="2"/>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公开03表</w:t>
            </w:r>
          </w:p>
        </w:tc>
      </w:tr>
      <w:tr w:rsidR="005D0E11" w:rsidTr="00081B46">
        <w:trPr>
          <w:gridAfter w:val="1"/>
          <w:wAfter w:w="1140" w:type="dxa"/>
          <w:trHeight w:val="315"/>
        </w:trPr>
        <w:tc>
          <w:tcPr>
            <w:tcW w:w="1712"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519"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161"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999"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999"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999"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999"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947" w:type="dxa"/>
            <w:gridSpan w:val="2"/>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单位：万元</w:t>
            </w:r>
          </w:p>
        </w:tc>
      </w:tr>
      <w:tr w:rsidR="005D0E11" w:rsidTr="00081B46">
        <w:trPr>
          <w:gridAfter w:val="1"/>
          <w:wAfter w:w="1140" w:type="dxa"/>
          <w:trHeight w:val="300"/>
        </w:trPr>
        <w:tc>
          <w:tcPr>
            <w:tcW w:w="3231" w:type="dxa"/>
            <w:gridSpan w:val="3"/>
            <w:tcBorders>
              <w:top w:val="single" w:sz="12"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proofErr w:type="gramStart"/>
            <w:r>
              <w:rPr>
                <w:rFonts w:ascii="宋体" w:hAnsi="宋体" w:cs="宋体" w:hint="eastAsia"/>
                <w:b/>
                <w:color w:val="000000"/>
                <w:kern w:val="0"/>
                <w:sz w:val="16"/>
                <w:szCs w:val="16"/>
              </w:rPr>
              <w:t xml:space="preserve">项　　</w:t>
            </w:r>
            <w:proofErr w:type="gramEnd"/>
            <w:r>
              <w:rPr>
                <w:rFonts w:ascii="宋体" w:hAnsi="宋体" w:cs="宋体" w:hint="eastAsia"/>
                <w:b/>
                <w:color w:val="000000"/>
                <w:kern w:val="0"/>
                <w:sz w:val="16"/>
                <w:szCs w:val="16"/>
              </w:rPr>
              <w:t>目</w:t>
            </w:r>
          </w:p>
        </w:tc>
        <w:tc>
          <w:tcPr>
            <w:tcW w:w="1184" w:type="dxa"/>
            <w:gridSpan w:val="2"/>
            <w:vMerge w:val="restart"/>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本年支出合计</w:t>
            </w:r>
          </w:p>
        </w:tc>
        <w:tc>
          <w:tcPr>
            <w:tcW w:w="1184" w:type="dxa"/>
            <w:gridSpan w:val="2"/>
            <w:vMerge w:val="restart"/>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基本支出</w:t>
            </w:r>
          </w:p>
        </w:tc>
        <w:tc>
          <w:tcPr>
            <w:tcW w:w="1184" w:type="dxa"/>
            <w:gridSpan w:val="2"/>
            <w:vMerge w:val="restart"/>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项目支出</w:t>
            </w:r>
          </w:p>
        </w:tc>
        <w:tc>
          <w:tcPr>
            <w:tcW w:w="1184" w:type="dxa"/>
            <w:gridSpan w:val="2"/>
            <w:vMerge w:val="restart"/>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上缴上级支出</w:t>
            </w:r>
          </w:p>
        </w:tc>
        <w:tc>
          <w:tcPr>
            <w:tcW w:w="1184" w:type="dxa"/>
            <w:gridSpan w:val="2"/>
            <w:vMerge w:val="restart"/>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经营支出</w:t>
            </w:r>
          </w:p>
        </w:tc>
        <w:tc>
          <w:tcPr>
            <w:tcW w:w="1184" w:type="dxa"/>
            <w:vMerge w:val="restart"/>
            <w:tcBorders>
              <w:top w:val="single" w:sz="12"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对附属单位</w:t>
            </w:r>
            <w:r>
              <w:rPr>
                <w:rFonts w:ascii="宋体" w:hAnsi="宋体" w:cs="宋体" w:hint="eastAsia"/>
                <w:b/>
                <w:color w:val="000000"/>
                <w:kern w:val="0"/>
                <w:sz w:val="16"/>
                <w:szCs w:val="16"/>
              </w:rPr>
              <w:br/>
              <w:t>补助支出</w:t>
            </w:r>
          </w:p>
        </w:tc>
      </w:tr>
      <w:tr w:rsidR="005D0E11" w:rsidTr="00081B46">
        <w:trPr>
          <w:gridAfter w:val="1"/>
          <w:wAfter w:w="1140" w:type="dxa"/>
          <w:trHeight w:val="600"/>
        </w:trPr>
        <w:tc>
          <w:tcPr>
            <w:tcW w:w="72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b/>
                <w:color w:val="000000"/>
                <w:kern w:val="0"/>
                <w:sz w:val="16"/>
                <w:szCs w:val="16"/>
              </w:rPr>
            </w:pPr>
            <w:r>
              <w:rPr>
                <w:rFonts w:ascii="宋体" w:hAnsi="宋体" w:cs="宋体" w:hint="eastAsia"/>
                <w:b/>
                <w:color w:val="000000"/>
                <w:kern w:val="0"/>
                <w:sz w:val="16"/>
                <w:szCs w:val="16"/>
              </w:rPr>
              <w:t>功能分类</w:t>
            </w:r>
            <w:r>
              <w:rPr>
                <w:rFonts w:ascii="宋体" w:hAnsi="宋体" w:cs="宋体" w:hint="eastAsia"/>
                <w:b/>
                <w:color w:val="000000"/>
                <w:kern w:val="0"/>
                <w:sz w:val="16"/>
                <w:szCs w:val="16"/>
              </w:rPr>
              <w:br/>
              <w:t>科目编码</w:t>
            </w:r>
          </w:p>
        </w:tc>
        <w:tc>
          <w:tcPr>
            <w:tcW w:w="251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科目名称</w:t>
            </w:r>
          </w:p>
        </w:tc>
        <w:tc>
          <w:tcPr>
            <w:tcW w:w="1184" w:type="dxa"/>
            <w:gridSpan w:val="2"/>
            <w:vMerge/>
            <w:tcBorders>
              <w:top w:val="single" w:sz="12" w:space="0" w:color="000000"/>
              <w:left w:val="single" w:sz="4" w:space="0" w:color="000000"/>
              <w:bottom w:val="single" w:sz="4" w:space="0" w:color="000000"/>
              <w:right w:val="single" w:sz="4" w:space="0" w:color="000000"/>
            </w:tcBorders>
            <w:vAlign w:val="center"/>
            <w:hideMark/>
          </w:tcPr>
          <w:p w:rsidR="005D0E11" w:rsidRDefault="005D0E11" w:rsidP="00081B46">
            <w:pPr>
              <w:widowControl/>
              <w:jc w:val="left"/>
              <w:rPr>
                <w:rFonts w:ascii="宋体" w:hAnsi="宋体" w:cs="宋体"/>
                <w:b/>
                <w:color w:val="000000"/>
                <w:kern w:val="0"/>
                <w:sz w:val="16"/>
                <w:szCs w:val="16"/>
              </w:rPr>
            </w:pPr>
          </w:p>
        </w:tc>
        <w:tc>
          <w:tcPr>
            <w:tcW w:w="1184" w:type="dxa"/>
            <w:gridSpan w:val="2"/>
            <w:vMerge/>
            <w:tcBorders>
              <w:top w:val="single" w:sz="12" w:space="0" w:color="000000"/>
              <w:left w:val="single" w:sz="4" w:space="0" w:color="000000"/>
              <w:bottom w:val="single" w:sz="4" w:space="0" w:color="000000"/>
              <w:right w:val="single" w:sz="4" w:space="0" w:color="000000"/>
            </w:tcBorders>
            <w:vAlign w:val="center"/>
            <w:hideMark/>
          </w:tcPr>
          <w:p w:rsidR="005D0E11" w:rsidRDefault="005D0E11" w:rsidP="00081B46">
            <w:pPr>
              <w:widowControl/>
              <w:jc w:val="left"/>
              <w:rPr>
                <w:rFonts w:ascii="宋体" w:hAnsi="宋体" w:cs="宋体"/>
                <w:b/>
                <w:color w:val="000000"/>
                <w:kern w:val="0"/>
                <w:sz w:val="16"/>
                <w:szCs w:val="16"/>
              </w:rPr>
            </w:pPr>
          </w:p>
        </w:tc>
        <w:tc>
          <w:tcPr>
            <w:tcW w:w="1184" w:type="dxa"/>
            <w:gridSpan w:val="2"/>
            <w:vMerge/>
            <w:tcBorders>
              <w:top w:val="single" w:sz="12" w:space="0" w:color="000000"/>
              <w:left w:val="single" w:sz="4" w:space="0" w:color="000000"/>
              <w:bottom w:val="single" w:sz="4" w:space="0" w:color="000000"/>
              <w:right w:val="single" w:sz="4" w:space="0" w:color="000000"/>
            </w:tcBorders>
            <w:vAlign w:val="center"/>
            <w:hideMark/>
          </w:tcPr>
          <w:p w:rsidR="005D0E11" w:rsidRDefault="005D0E11" w:rsidP="00081B46">
            <w:pPr>
              <w:widowControl/>
              <w:jc w:val="left"/>
              <w:rPr>
                <w:rFonts w:ascii="宋体" w:hAnsi="宋体" w:cs="宋体"/>
                <w:b/>
                <w:color w:val="000000"/>
                <w:kern w:val="0"/>
                <w:sz w:val="16"/>
                <w:szCs w:val="16"/>
              </w:rPr>
            </w:pPr>
          </w:p>
        </w:tc>
        <w:tc>
          <w:tcPr>
            <w:tcW w:w="1184" w:type="dxa"/>
            <w:gridSpan w:val="2"/>
            <w:vMerge/>
            <w:tcBorders>
              <w:top w:val="single" w:sz="12" w:space="0" w:color="000000"/>
              <w:left w:val="single" w:sz="4" w:space="0" w:color="000000"/>
              <w:bottom w:val="single" w:sz="4" w:space="0" w:color="000000"/>
              <w:right w:val="single" w:sz="4" w:space="0" w:color="000000"/>
            </w:tcBorders>
            <w:vAlign w:val="center"/>
            <w:hideMark/>
          </w:tcPr>
          <w:p w:rsidR="005D0E11" w:rsidRDefault="005D0E11" w:rsidP="00081B46">
            <w:pPr>
              <w:widowControl/>
              <w:jc w:val="left"/>
              <w:rPr>
                <w:rFonts w:ascii="宋体" w:hAnsi="宋体" w:cs="宋体"/>
                <w:b/>
                <w:color w:val="000000"/>
                <w:kern w:val="0"/>
                <w:sz w:val="16"/>
                <w:szCs w:val="16"/>
              </w:rPr>
            </w:pPr>
          </w:p>
        </w:tc>
        <w:tc>
          <w:tcPr>
            <w:tcW w:w="1184" w:type="dxa"/>
            <w:gridSpan w:val="2"/>
            <w:vMerge/>
            <w:tcBorders>
              <w:top w:val="single" w:sz="12" w:space="0" w:color="000000"/>
              <w:left w:val="single" w:sz="4" w:space="0" w:color="000000"/>
              <w:bottom w:val="single" w:sz="4" w:space="0" w:color="000000"/>
              <w:right w:val="single" w:sz="4" w:space="0" w:color="000000"/>
            </w:tcBorders>
            <w:vAlign w:val="center"/>
            <w:hideMark/>
          </w:tcPr>
          <w:p w:rsidR="005D0E11" w:rsidRDefault="005D0E11" w:rsidP="00081B46">
            <w:pPr>
              <w:widowControl/>
              <w:jc w:val="left"/>
              <w:rPr>
                <w:rFonts w:ascii="宋体" w:hAnsi="宋体" w:cs="宋体"/>
                <w:b/>
                <w:color w:val="000000"/>
                <w:kern w:val="0"/>
                <w:sz w:val="16"/>
                <w:szCs w:val="16"/>
              </w:rPr>
            </w:pPr>
          </w:p>
        </w:tc>
        <w:tc>
          <w:tcPr>
            <w:tcW w:w="1184" w:type="dxa"/>
            <w:vMerge/>
            <w:tcBorders>
              <w:top w:val="single" w:sz="12" w:space="0" w:color="000000"/>
              <w:left w:val="single" w:sz="4" w:space="0" w:color="000000"/>
              <w:bottom w:val="single" w:sz="4" w:space="0" w:color="000000"/>
              <w:right w:val="single" w:sz="12" w:space="0" w:color="000000"/>
            </w:tcBorders>
            <w:vAlign w:val="center"/>
            <w:hideMark/>
          </w:tcPr>
          <w:p w:rsidR="005D0E11" w:rsidRDefault="005D0E11" w:rsidP="00081B46">
            <w:pPr>
              <w:widowControl/>
              <w:jc w:val="left"/>
              <w:rPr>
                <w:rFonts w:ascii="宋体" w:hAnsi="宋体" w:cs="宋体"/>
                <w:b/>
                <w:color w:val="000000"/>
                <w:kern w:val="0"/>
                <w:sz w:val="16"/>
                <w:szCs w:val="16"/>
              </w:rPr>
            </w:pPr>
          </w:p>
        </w:tc>
      </w:tr>
      <w:tr w:rsidR="005D0E11" w:rsidTr="00081B46">
        <w:trPr>
          <w:gridAfter w:val="1"/>
          <w:wAfter w:w="1140" w:type="dxa"/>
          <w:trHeight w:val="300"/>
        </w:trPr>
        <w:tc>
          <w:tcPr>
            <w:tcW w:w="3231" w:type="dxa"/>
            <w:gridSpan w:val="3"/>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栏次</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1</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2</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3</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4</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5</w:t>
            </w:r>
          </w:p>
        </w:tc>
        <w:tc>
          <w:tcPr>
            <w:tcW w:w="1184"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6</w:t>
            </w:r>
          </w:p>
        </w:tc>
      </w:tr>
      <w:tr w:rsidR="005D0E11" w:rsidTr="00081B46">
        <w:trPr>
          <w:gridAfter w:val="1"/>
          <w:wAfter w:w="1140" w:type="dxa"/>
          <w:trHeight w:val="300"/>
        </w:trPr>
        <w:tc>
          <w:tcPr>
            <w:tcW w:w="3231" w:type="dxa"/>
            <w:gridSpan w:val="3"/>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合计</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495.21</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334.89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c>
          <w:tcPr>
            <w:tcW w:w="1184"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r>
      <w:tr w:rsidR="005D0E11" w:rsidTr="00081B46">
        <w:trPr>
          <w:gridAfter w:val="1"/>
          <w:wAfter w:w="1140" w:type="dxa"/>
          <w:trHeight w:val="300"/>
        </w:trPr>
        <w:tc>
          <w:tcPr>
            <w:tcW w:w="72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w:t>
            </w:r>
          </w:p>
        </w:tc>
        <w:tc>
          <w:tcPr>
            <w:tcW w:w="251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社会保障和就业支出</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495.21</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323.91</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c>
          <w:tcPr>
            <w:tcW w:w="1184"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r>
      <w:tr w:rsidR="005D0E11" w:rsidTr="00081B46">
        <w:trPr>
          <w:gridAfter w:val="1"/>
          <w:wAfter w:w="1140" w:type="dxa"/>
          <w:trHeight w:val="300"/>
        </w:trPr>
        <w:tc>
          <w:tcPr>
            <w:tcW w:w="72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20805</w:t>
            </w:r>
          </w:p>
        </w:tc>
        <w:tc>
          <w:tcPr>
            <w:tcW w:w="251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行政事业单位离退休</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gridAfter w:val="1"/>
          <w:wAfter w:w="1140" w:type="dxa"/>
          <w:trHeight w:val="300"/>
        </w:trPr>
        <w:tc>
          <w:tcPr>
            <w:tcW w:w="72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2080502</w:t>
            </w:r>
          </w:p>
        </w:tc>
        <w:tc>
          <w:tcPr>
            <w:tcW w:w="251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 xml:space="preserve">  事业单位离退休</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gridAfter w:val="1"/>
          <w:wAfter w:w="1140" w:type="dxa"/>
          <w:trHeight w:val="300"/>
        </w:trPr>
        <w:tc>
          <w:tcPr>
            <w:tcW w:w="72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20808</w:t>
            </w:r>
          </w:p>
        </w:tc>
        <w:tc>
          <w:tcPr>
            <w:tcW w:w="251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抚恤</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1.15</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1.15</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gridAfter w:val="1"/>
          <w:wAfter w:w="1140" w:type="dxa"/>
          <w:trHeight w:val="300"/>
        </w:trPr>
        <w:tc>
          <w:tcPr>
            <w:tcW w:w="72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2080801</w:t>
            </w:r>
          </w:p>
        </w:tc>
        <w:tc>
          <w:tcPr>
            <w:tcW w:w="251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 xml:space="preserve">  死亡抚恤</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1.15</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1.15</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gridAfter w:val="1"/>
          <w:wAfter w:w="1140" w:type="dxa"/>
          <w:trHeight w:val="300"/>
        </w:trPr>
        <w:tc>
          <w:tcPr>
            <w:tcW w:w="72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20811</w:t>
            </w:r>
          </w:p>
        </w:tc>
        <w:tc>
          <w:tcPr>
            <w:tcW w:w="251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残疾人事业</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494.06</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494.06</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gridAfter w:val="1"/>
          <w:wAfter w:w="1140" w:type="dxa"/>
          <w:trHeight w:val="300"/>
        </w:trPr>
        <w:tc>
          <w:tcPr>
            <w:tcW w:w="72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2081101</w:t>
            </w:r>
          </w:p>
        </w:tc>
        <w:tc>
          <w:tcPr>
            <w:tcW w:w="251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 xml:space="preserve">  行政运行</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215.1</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215.1</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gridAfter w:val="1"/>
          <w:wAfter w:w="1140" w:type="dxa"/>
          <w:trHeight w:val="300"/>
        </w:trPr>
        <w:tc>
          <w:tcPr>
            <w:tcW w:w="72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2081104</w:t>
            </w:r>
          </w:p>
        </w:tc>
        <w:tc>
          <w:tcPr>
            <w:tcW w:w="251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 xml:space="preserve">  残疾人康复</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31.98</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31.98</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gridAfter w:val="1"/>
          <w:wAfter w:w="1140" w:type="dxa"/>
          <w:trHeight w:val="300"/>
        </w:trPr>
        <w:tc>
          <w:tcPr>
            <w:tcW w:w="72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2081105</w:t>
            </w:r>
          </w:p>
        </w:tc>
        <w:tc>
          <w:tcPr>
            <w:tcW w:w="251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 xml:space="preserve">  残疾人就业和扶贫</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20.00</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20.00</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gridAfter w:val="1"/>
          <w:wAfter w:w="1140" w:type="dxa"/>
          <w:trHeight w:val="300"/>
        </w:trPr>
        <w:tc>
          <w:tcPr>
            <w:tcW w:w="72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2081199</w:t>
            </w:r>
          </w:p>
        </w:tc>
        <w:tc>
          <w:tcPr>
            <w:tcW w:w="251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 xml:space="preserve">  其他残疾人事业支出</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226.98</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226.98</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gridAfter w:val="1"/>
          <w:wAfter w:w="1140" w:type="dxa"/>
          <w:trHeight w:val="300"/>
        </w:trPr>
        <w:tc>
          <w:tcPr>
            <w:tcW w:w="72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210</w:t>
            </w:r>
          </w:p>
        </w:tc>
        <w:tc>
          <w:tcPr>
            <w:tcW w:w="251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医疗卫生与计划生育支出</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gridAfter w:val="1"/>
          <w:wAfter w:w="1140" w:type="dxa"/>
          <w:trHeight w:val="300"/>
        </w:trPr>
        <w:tc>
          <w:tcPr>
            <w:tcW w:w="72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21005</w:t>
            </w:r>
          </w:p>
        </w:tc>
        <w:tc>
          <w:tcPr>
            <w:tcW w:w="251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医疗保障</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gridAfter w:val="1"/>
          <w:wAfter w:w="1140" w:type="dxa"/>
          <w:trHeight w:val="300"/>
        </w:trPr>
        <w:tc>
          <w:tcPr>
            <w:tcW w:w="72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2100501</w:t>
            </w:r>
          </w:p>
        </w:tc>
        <w:tc>
          <w:tcPr>
            <w:tcW w:w="251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 xml:space="preserve">  行政单位医疗</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gridAfter w:val="1"/>
          <w:wAfter w:w="1140" w:type="dxa"/>
          <w:trHeight w:val="300"/>
        </w:trPr>
        <w:tc>
          <w:tcPr>
            <w:tcW w:w="720" w:type="dxa"/>
            <w:tcBorders>
              <w:top w:val="single" w:sz="4" w:space="0" w:color="000000"/>
              <w:left w:val="single" w:sz="12"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221</w:t>
            </w:r>
          </w:p>
        </w:tc>
        <w:tc>
          <w:tcPr>
            <w:tcW w:w="2511"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住房保障支出</w:t>
            </w:r>
          </w:p>
        </w:tc>
        <w:tc>
          <w:tcPr>
            <w:tcW w:w="1184"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tcBorders>
              <w:top w:val="single" w:sz="4" w:space="0" w:color="000000"/>
              <w:left w:val="single" w:sz="4" w:space="0" w:color="000000"/>
              <w:bottom w:val="single" w:sz="12"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720" w:type="dxa"/>
            <w:tcBorders>
              <w:top w:val="single" w:sz="4" w:space="0" w:color="000000"/>
              <w:left w:val="single" w:sz="12"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22102</w:t>
            </w:r>
          </w:p>
        </w:tc>
        <w:tc>
          <w:tcPr>
            <w:tcW w:w="2511"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住房改革支出</w:t>
            </w:r>
          </w:p>
        </w:tc>
        <w:tc>
          <w:tcPr>
            <w:tcW w:w="1184"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tcBorders>
              <w:top w:val="single" w:sz="4" w:space="0" w:color="000000"/>
              <w:left w:val="single" w:sz="4" w:space="0" w:color="000000"/>
              <w:bottom w:val="single" w:sz="12"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40" w:type="dxa"/>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sz w:val="16"/>
                <w:szCs w:val="16"/>
              </w:rPr>
            </w:pPr>
          </w:p>
        </w:tc>
      </w:tr>
      <w:tr w:rsidR="005D0E11" w:rsidTr="00081B46">
        <w:trPr>
          <w:trHeight w:val="300"/>
        </w:trPr>
        <w:tc>
          <w:tcPr>
            <w:tcW w:w="720" w:type="dxa"/>
            <w:tcBorders>
              <w:top w:val="single" w:sz="4" w:space="0" w:color="000000"/>
              <w:left w:val="single" w:sz="12"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2210201</w:t>
            </w:r>
          </w:p>
        </w:tc>
        <w:tc>
          <w:tcPr>
            <w:tcW w:w="2511"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 xml:space="preserve">  住房公积金</w:t>
            </w:r>
          </w:p>
        </w:tc>
        <w:tc>
          <w:tcPr>
            <w:tcW w:w="1184"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84" w:type="dxa"/>
            <w:tcBorders>
              <w:top w:val="single" w:sz="4" w:space="0" w:color="000000"/>
              <w:left w:val="single" w:sz="4" w:space="0" w:color="000000"/>
              <w:bottom w:val="single" w:sz="12"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140" w:type="dxa"/>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sz w:val="16"/>
                <w:szCs w:val="16"/>
              </w:rPr>
            </w:pPr>
          </w:p>
        </w:tc>
      </w:tr>
      <w:tr w:rsidR="005D0E11" w:rsidTr="00081B46">
        <w:trPr>
          <w:gridAfter w:val="1"/>
          <w:wAfter w:w="1140" w:type="dxa"/>
          <w:trHeight w:val="360"/>
        </w:trPr>
        <w:tc>
          <w:tcPr>
            <w:tcW w:w="10335" w:type="dxa"/>
            <w:gridSpan w:val="14"/>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注：本表反映部门本年度取得的各项支出情况。</w:t>
            </w:r>
          </w:p>
        </w:tc>
      </w:tr>
    </w:tbl>
    <w:p w:rsidR="005D0E11" w:rsidRDefault="005D0E11" w:rsidP="005D0E11">
      <w:pPr>
        <w:widowControl/>
        <w:spacing w:line="360" w:lineRule="auto"/>
        <w:jc w:val="left"/>
        <w:rPr>
          <w:rFonts w:ascii="隶书" w:eastAsia="隶书" w:hAnsi="隶书" w:cs="隶书"/>
          <w:kern w:val="0"/>
          <w:sz w:val="52"/>
          <w:szCs w:val="52"/>
        </w:rPr>
        <w:sectPr w:rsidR="005D0E11">
          <w:pgSz w:w="11906" w:h="16838"/>
          <w:pgMar w:top="1440" w:right="1800" w:bottom="1440" w:left="1800" w:header="851" w:footer="992" w:gutter="0"/>
          <w:pgNumType w:fmt="numberInDash"/>
          <w:cols w:space="720"/>
          <w:docGrid w:type="lines" w:linePitch="312"/>
        </w:sectPr>
      </w:pPr>
    </w:p>
    <w:tbl>
      <w:tblPr>
        <w:tblW w:w="10365" w:type="dxa"/>
        <w:tblInd w:w="-1066" w:type="dxa"/>
        <w:tblLayout w:type="fixed"/>
        <w:tblLook w:val="04A0" w:firstRow="1" w:lastRow="0" w:firstColumn="1" w:lastColumn="0" w:noHBand="0" w:noVBand="1"/>
      </w:tblPr>
      <w:tblGrid>
        <w:gridCol w:w="2190"/>
        <w:gridCol w:w="278"/>
        <w:gridCol w:w="122"/>
        <w:gridCol w:w="193"/>
        <w:gridCol w:w="1102"/>
        <w:gridCol w:w="1746"/>
        <w:gridCol w:w="316"/>
        <w:gridCol w:w="203"/>
        <w:gridCol w:w="325"/>
        <w:gridCol w:w="471"/>
        <w:gridCol w:w="824"/>
        <w:gridCol w:w="175"/>
        <w:gridCol w:w="1120"/>
        <w:gridCol w:w="1300"/>
      </w:tblGrid>
      <w:tr w:rsidR="005D0E11" w:rsidTr="00081B46">
        <w:trPr>
          <w:trHeight w:val="375"/>
        </w:trPr>
        <w:tc>
          <w:tcPr>
            <w:tcW w:w="10365" w:type="dxa"/>
            <w:gridSpan w:val="14"/>
            <w:tcMar>
              <w:top w:w="15" w:type="dxa"/>
              <w:left w:w="15" w:type="dxa"/>
              <w:bottom w:w="15" w:type="dxa"/>
              <w:right w:w="15" w:type="dxa"/>
            </w:tcMar>
            <w:vAlign w:val="bottom"/>
            <w:hideMark/>
          </w:tcPr>
          <w:p w:rsidR="005D0E11" w:rsidRDefault="005D0E11" w:rsidP="00081B46">
            <w:pPr>
              <w:widowControl/>
              <w:jc w:val="center"/>
              <w:textAlignment w:val="bottom"/>
              <w:rPr>
                <w:rFonts w:ascii="黑体" w:eastAsia="黑体" w:hAnsi="宋体" w:cs="黑体"/>
                <w:color w:val="000000"/>
                <w:kern w:val="0"/>
                <w:sz w:val="28"/>
                <w:szCs w:val="28"/>
              </w:rPr>
            </w:pPr>
            <w:r>
              <w:rPr>
                <w:rFonts w:ascii="黑体" w:eastAsia="黑体" w:hAnsi="宋体" w:cs="黑体" w:hint="eastAsia"/>
                <w:color w:val="000000"/>
                <w:kern w:val="0"/>
                <w:sz w:val="28"/>
                <w:szCs w:val="28"/>
              </w:rPr>
              <w:lastRenderedPageBreak/>
              <w:t>财政拨款收入支出决算表</w:t>
            </w:r>
          </w:p>
        </w:tc>
      </w:tr>
      <w:tr w:rsidR="005D0E11" w:rsidTr="00081B46">
        <w:trPr>
          <w:trHeight w:val="285"/>
        </w:trPr>
        <w:tc>
          <w:tcPr>
            <w:tcW w:w="2468"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315"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102"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746"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316"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999" w:type="dxa"/>
            <w:gridSpan w:val="3"/>
            <w:tcMar>
              <w:top w:w="15" w:type="dxa"/>
              <w:left w:w="15" w:type="dxa"/>
              <w:bottom w:w="15" w:type="dxa"/>
              <w:right w:w="15" w:type="dxa"/>
            </w:tcMar>
            <w:vAlign w:val="center"/>
          </w:tcPr>
          <w:p w:rsidR="005D0E11" w:rsidRDefault="005D0E11" w:rsidP="00081B46">
            <w:pPr>
              <w:jc w:val="right"/>
              <w:rPr>
                <w:rFonts w:ascii="宋体" w:hAnsi="宋体" w:cs="宋体"/>
                <w:color w:val="000000"/>
                <w:sz w:val="16"/>
                <w:szCs w:val="16"/>
              </w:rPr>
            </w:pPr>
          </w:p>
        </w:tc>
        <w:tc>
          <w:tcPr>
            <w:tcW w:w="999" w:type="dxa"/>
            <w:gridSpan w:val="2"/>
            <w:tcMar>
              <w:top w:w="15" w:type="dxa"/>
              <w:left w:w="15" w:type="dxa"/>
              <w:bottom w:w="15" w:type="dxa"/>
              <w:right w:w="15" w:type="dxa"/>
            </w:tcMar>
            <w:vAlign w:val="center"/>
          </w:tcPr>
          <w:p w:rsidR="005D0E11" w:rsidRDefault="005D0E11" w:rsidP="00081B46">
            <w:pPr>
              <w:jc w:val="right"/>
              <w:rPr>
                <w:rFonts w:ascii="宋体" w:hAnsi="宋体" w:cs="宋体"/>
                <w:color w:val="000000"/>
                <w:sz w:val="16"/>
                <w:szCs w:val="16"/>
              </w:rPr>
            </w:pPr>
          </w:p>
        </w:tc>
        <w:tc>
          <w:tcPr>
            <w:tcW w:w="2420" w:type="dxa"/>
            <w:gridSpan w:val="2"/>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公开04表</w:t>
            </w:r>
          </w:p>
        </w:tc>
      </w:tr>
      <w:tr w:rsidR="005D0E11" w:rsidTr="00081B46">
        <w:trPr>
          <w:trHeight w:val="285"/>
        </w:trPr>
        <w:tc>
          <w:tcPr>
            <w:tcW w:w="2468"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315"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102"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746"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316"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999" w:type="dxa"/>
            <w:gridSpan w:val="3"/>
            <w:tcMar>
              <w:top w:w="15" w:type="dxa"/>
              <w:left w:w="15" w:type="dxa"/>
              <w:bottom w:w="15" w:type="dxa"/>
              <w:right w:w="15" w:type="dxa"/>
            </w:tcMar>
            <w:vAlign w:val="center"/>
          </w:tcPr>
          <w:p w:rsidR="005D0E11" w:rsidRDefault="005D0E11" w:rsidP="00081B46">
            <w:pPr>
              <w:jc w:val="right"/>
              <w:rPr>
                <w:rFonts w:ascii="宋体" w:hAnsi="宋体" w:cs="宋体"/>
                <w:color w:val="000000"/>
                <w:sz w:val="16"/>
                <w:szCs w:val="16"/>
              </w:rPr>
            </w:pPr>
          </w:p>
        </w:tc>
        <w:tc>
          <w:tcPr>
            <w:tcW w:w="999" w:type="dxa"/>
            <w:gridSpan w:val="2"/>
            <w:tcMar>
              <w:top w:w="15" w:type="dxa"/>
              <w:left w:w="15" w:type="dxa"/>
              <w:bottom w:w="15" w:type="dxa"/>
              <w:right w:w="15" w:type="dxa"/>
            </w:tcMar>
            <w:vAlign w:val="center"/>
          </w:tcPr>
          <w:p w:rsidR="005D0E11" w:rsidRDefault="005D0E11" w:rsidP="00081B46">
            <w:pPr>
              <w:jc w:val="right"/>
              <w:rPr>
                <w:rFonts w:ascii="宋体" w:hAnsi="宋体" w:cs="宋体"/>
                <w:color w:val="000000"/>
                <w:sz w:val="16"/>
                <w:szCs w:val="16"/>
              </w:rPr>
            </w:pPr>
          </w:p>
        </w:tc>
        <w:tc>
          <w:tcPr>
            <w:tcW w:w="2420" w:type="dxa"/>
            <w:gridSpan w:val="2"/>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单位：万元</w:t>
            </w:r>
          </w:p>
        </w:tc>
      </w:tr>
      <w:tr w:rsidR="005D0E11" w:rsidTr="00081B46">
        <w:trPr>
          <w:trHeight w:val="285"/>
        </w:trPr>
        <w:tc>
          <w:tcPr>
            <w:tcW w:w="3885" w:type="dxa"/>
            <w:gridSpan w:val="5"/>
            <w:tcBorders>
              <w:top w:val="single" w:sz="12"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proofErr w:type="gramStart"/>
            <w:r>
              <w:rPr>
                <w:rFonts w:ascii="宋体" w:hAnsi="宋体" w:cs="宋体" w:hint="eastAsia"/>
                <w:b/>
                <w:color w:val="000000"/>
                <w:kern w:val="0"/>
                <w:sz w:val="16"/>
                <w:szCs w:val="16"/>
              </w:rPr>
              <w:t xml:space="preserve">收　　</w:t>
            </w:r>
            <w:proofErr w:type="gramEnd"/>
            <w:r>
              <w:rPr>
                <w:rFonts w:ascii="宋体" w:hAnsi="宋体" w:cs="宋体" w:hint="eastAsia"/>
                <w:b/>
                <w:color w:val="000000"/>
                <w:kern w:val="0"/>
                <w:sz w:val="16"/>
                <w:szCs w:val="16"/>
              </w:rPr>
              <w:t>入</w:t>
            </w:r>
          </w:p>
        </w:tc>
        <w:tc>
          <w:tcPr>
            <w:tcW w:w="6480" w:type="dxa"/>
            <w:gridSpan w:val="9"/>
            <w:tcBorders>
              <w:top w:val="single" w:sz="12"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proofErr w:type="gramStart"/>
            <w:r>
              <w:rPr>
                <w:rFonts w:ascii="宋体" w:hAnsi="宋体" w:cs="宋体" w:hint="eastAsia"/>
                <w:b/>
                <w:color w:val="000000"/>
                <w:kern w:val="0"/>
                <w:sz w:val="16"/>
                <w:szCs w:val="16"/>
              </w:rPr>
              <w:t xml:space="preserve">支　　</w:t>
            </w:r>
            <w:proofErr w:type="gramEnd"/>
            <w:r>
              <w:rPr>
                <w:rFonts w:ascii="宋体" w:hAnsi="宋体" w:cs="宋体" w:hint="eastAsia"/>
                <w:b/>
                <w:color w:val="000000"/>
                <w:kern w:val="0"/>
                <w:sz w:val="16"/>
                <w:szCs w:val="16"/>
              </w:rPr>
              <w:t>出</w:t>
            </w:r>
          </w:p>
        </w:tc>
      </w:tr>
      <w:tr w:rsidR="005D0E11" w:rsidTr="00081B46">
        <w:trPr>
          <w:trHeight w:val="480"/>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proofErr w:type="gramStart"/>
            <w:r>
              <w:rPr>
                <w:rFonts w:ascii="宋体" w:hAnsi="宋体" w:cs="宋体" w:hint="eastAsia"/>
                <w:b/>
                <w:color w:val="000000"/>
                <w:kern w:val="0"/>
                <w:sz w:val="16"/>
                <w:szCs w:val="16"/>
              </w:rPr>
              <w:t xml:space="preserve">项　　</w:t>
            </w:r>
            <w:proofErr w:type="gramEnd"/>
            <w:r>
              <w:rPr>
                <w:rFonts w:ascii="宋体" w:hAnsi="宋体" w:cs="宋体" w:hint="eastAsia"/>
                <w:b/>
                <w:color w:val="000000"/>
                <w:kern w:val="0"/>
                <w:sz w:val="16"/>
                <w:szCs w:val="16"/>
              </w:rPr>
              <w:t>目</w:t>
            </w: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行次</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金额</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proofErr w:type="gramStart"/>
            <w:r>
              <w:rPr>
                <w:rFonts w:ascii="宋体" w:hAnsi="宋体" w:cs="宋体" w:hint="eastAsia"/>
                <w:b/>
                <w:color w:val="000000"/>
                <w:kern w:val="0"/>
                <w:sz w:val="16"/>
                <w:szCs w:val="16"/>
              </w:rPr>
              <w:t xml:space="preserve">项　　</w:t>
            </w:r>
            <w:proofErr w:type="gramEnd"/>
            <w:r>
              <w:rPr>
                <w:rFonts w:ascii="宋体" w:hAnsi="宋体" w:cs="宋体" w:hint="eastAsia"/>
                <w:b/>
                <w:color w:val="000000"/>
                <w:kern w:val="0"/>
                <w:sz w:val="16"/>
                <w:szCs w:val="16"/>
              </w:rPr>
              <w:t>目</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行次</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合计</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一般公共预算财政拨款</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政府性基金预算财政拨款</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proofErr w:type="gramStart"/>
            <w:r>
              <w:rPr>
                <w:rFonts w:ascii="宋体" w:hAnsi="宋体" w:cs="宋体" w:hint="eastAsia"/>
                <w:b/>
                <w:color w:val="000000"/>
                <w:kern w:val="0"/>
                <w:sz w:val="16"/>
                <w:szCs w:val="16"/>
              </w:rPr>
              <w:t xml:space="preserve">栏　　</w:t>
            </w:r>
            <w:proofErr w:type="gramEnd"/>
            <w:r>
              <w:rPr>
                <w:rFonts w:ascii="宋体" w:hAnsi="宋体" w:cs="宋体" w:hint="eastAsia"/>
                <w:b/>
                <w:color w:val="000000"/>
                <w:kern w:val="0"/>
                <w:sz w:val="16"/>
                <w:szCs w:val="16"/>
              </w:rPr>
              <w:t>次</w:t>
            </w: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center"/>
              <w:rPr>
                <w:rFonts w:ascii="宋体" w:hAnsi="宋体" w:cs="宋体"/>
                <w:b/>
                <w:color w:val="000000"/>
                <w:sz w:val="16"/>
                <w:szCs w:val="16"/>
              </w:rPr>
            </w:pP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1</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栏    次</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center"/>
              <w:rPr>
                <w:rFonts w:ascii="宋体" w:hAnsi="宋体" w:cs="宋体"/>
                <w:b/>
                <w:color w:val="000000"/>
                <w:sz w:val="16"/>
                <w:szCs w:val="16"/>
              </w:rPr>
            </w:pP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2</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3</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4</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一、一般公共预算财政拨款</w:t>
            </w: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495.21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一、一般公共服务支出</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31</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二、政府性基金预算财政拨款</w:t>
            </w: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二、外交支出</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32</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3</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三、国防支出</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33</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4</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四、公共安全支出</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34</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5</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五、教育支出</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35</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6</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六、科学技术支出</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36</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7</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七、文化体育与传媒支出</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37</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8</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八、社会保障和就业支出</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38</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495.21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495.21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113974"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113974" w:rsidRDefault="00113974" w:rsidP="00081B46">
            <w:pPr>
              <w:jc w:val="left"/>
              <w:rPr>
                <w:rFonts w:ascii="宋体" w:hAns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13974" w:rsidRDefault="00113974"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9</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13974" w:rsidRDefault="00113974"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13974" w:rsidRDefault="00113974"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九、医疗卫生与计划生育支出</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13974" w:rsidRDefault="00113974"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39</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13974" w:rsidRDefault="00113974" w:rsidP="0072227C">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13974" w:rsidRDefault="00113974" w:rsidP="0072227C">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113974" w:rsidRDefault="00113974" w:rsidP="0072227C">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10</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十、节能环保支出</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40</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11</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十一、城乡社区支出</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41</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12</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十二、农林水支出</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42</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13</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十三、交通运输支出</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43</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14</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十四、资源勘探信息等支出</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44</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15</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十五、商业服务业等支出</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45</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16</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十六、金融支出</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46</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17</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十七、援助其他地区支出</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47</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18</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十八、国土海洋气象等支出</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48</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19</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十九、住房保障支出</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49</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5.40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5.40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20</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二十、粮油物资储备支出</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50</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21</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二十一、其他支出</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51</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22</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二十二、债务还本支出</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52</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23</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二十三、债务付息支出</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53</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24</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宋体"/>
                <w:color w:val="000000"/>
                <w:kern w:val="0"/>
                <w:sz w:val="16"/>
                <w:szCs w:val="16"/>
              </w:rPr>
            </w:pPr>
            <w:r>
              <w:rPr>
                <w:rFonts w:ascii="宋体" w:hAnsi="宋体" w:cs="宋体" w:hint="eastAsia"/>
                <w:color w:val="000000"/>
                <w:kern w:val="0"/>
                <w:sz w:val="16"/>
                <w:szCs w:val="16"/>
              </w:rPr>
              <w:t>0.00</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54</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本年收入合计</w:t>
            </w: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25</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495.21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本年支出合计</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55</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495.21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495.21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年初财政拨款结转和结余</w:t>
            </w: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26</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年末财政拨款结转和结余</w:t>
            </w: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56</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一般公共预算财政拨款</w:t>
            </w: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27</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57</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宋体"/>
                <w:color w:val="000000"/>
                <w:kern w:val="0"/>
                <w:sz w:val="16"/>
                <w:szCs w:val="16"/>
              </w:rPr>
            </w:pPr>
            <w:r>
              <w:rPr>
                <w:rFonts w:ascii="宋体" w:hAnsi="宋体" w:cs="宋体" w:hint="eastAsia"/>
                <w:color w:val="000000"/>
                <w:kern w:val="0"/>
                <w:sz w:val="16"/>
                <w:szCs w:val="16"/>
              </w:rPr>
              <w:t>0.00</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政府性基金预算财政拨款</w:t>
            </w: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28</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58</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宋体"/>
                <w:color w:val="000000"/>
                <w:kern w:val="0"/>
                <w:sz w:val="16"/>
                <w:szCs w:val="16"/>
              </w:rPr>
            </w:pPr>
            <w:r>
              <w:rPr>
                <w:rFonts w:ascii="宋体" w:hAnsi="宋体" w:cs="宋体" w:hint="eastAsia"/>
                <w:color w:val="000000"/>
                <w:kern w:val="0"/>
                <w:sz w:val="16"/>
                <w:szCs w:val="16"/>
              </w:rPr>
              <w:t>0.00</w:t>
            </w:r>
          </w:p>
        </w:tc>
      </w:tr>
      <w:tr w:rsidR="005D0E11" w:rsidTr="00081B46">
        <w:trPr>
          <w:trHeight w:val="285"/>
        </w:trPr>
        <w:tc>
          <w:tcPr>
            <w:tcW w:w="219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4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29</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26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3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59</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2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130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285"/>
        </w:trPr>
        <w:tc>
          <w:tcPr>
            <w:tcW w:w="2190" w:type="dxa"/>
            <w:tcBorders>
              <w:top w:val="single" w:sz="4" w:space="0" w:color="000000"/>
              <w:left w:val="single" w:sz="12"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总计</w:t>
            </w:r>
          </w:p>
        </w:tc>
        <w:tc>
          <w:tcPr>
            <w:tcW w:w="400"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30</w:t>
            </w:r>
          </w:p>
        </w:tc>
        <w:tc>
          <w:tcPr>
            <w:tcW w:w="1295"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495.21 </w:t>
            </w:r>
          </w:p>
        </w:tc>
        <w:tc>
          <w:tcPr>
            <w:tcW w:w="2265" w:type="dxa"/>
            <w:gridSpan w:val="3"/>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总计</w:t>
            </w:r>
          </w:p>
        </w:tc>
        <w:tc>
          <w:tcPr>
            <w:tcW w:w="325" w:type="dxa"/>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60</w:t>
            </w:r>
          </w:p>
        </w:tc>
        <w:tc>
          <w:tcPr>
            <w:tcW w:w="1295"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495.21 </w:t>
            </w:r>
          </w:p>
        </w:tc>
        <w:tc>
          <w:tcPr>
            <w:tcW w:w="1295"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495.21 </w:t>
            </w:r>
          </w:p>
        </w:tc>
        <w:tc>
          <w:tcPr>
            <w:tcW w:w="1300" w:type="dxa"/>
            <w:tcBorders>
              <w:top w:val="single" w:sz="4" w:space="0" w:color="000000"/>
              <w:left w:val="single" w:sz="4" w:space="0" w:color="000000"/>
              <w:bottom w:val="single" w:sz="12"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r>
      <w:tr w:rsidR="005D0E11" w:rsidTr="00081B46">
        <w:trPr>
          <w:trHeight w:val="495"/>
        </w:trPr>
        <w:tc>
          <w:tcPr>
            <w:tcW w:w="10365" w:type="dxa"/>
            <w:gridSpan w:val="14"/>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注：本表反映部门本年度一般公共预算财政拨款和政府性基金预算财政拨款的总收入和年末结转结余情况。             </w:t>
            </w:r>
          </w:p>
        </w:tc>
      </w:tr>
    </w:tbl>
    <w:p w:rsidR="005D0E11" w:rsidRDefault="005D0E11" w:rsidP="005D0E11">
      <w:pPr>
        <w:spacing w:line="360" w:lineRule="auto"/>
        <w:rPr>
          <w:rFonts w:ascii="隶书" w:eastAsia="隶书" w:hAnsi="隶书" w:cs="隶书"/>
          <w:sz w:val="52"/>
          <w:szCs w:val="52"/>
        </w:rPr>
      </w:pPr>
    </w:p>
    <w:tbl>
      <w:tblPr>
        <w:tblW w:w="10335" w:type="dxa"/>
        <w:tblInd w:w="-1066" w:type="dxa"/>
        <w:tblLayout w:type="fixed"/>
        <w:tblLook w:val="04A0" w:firstRow="1" w:lastRow="0" w:firstColumn="1" w:lastColumn="0" w:noHBand="0" w:noVBand="1"/>
      </w:tblPr>
      <w:tblGrid>
        <w:gridCol w:w="1380"/>
        <w:gridCol w:w="675"/>
        <w:gridCol w:w="1800"/>
        <w:gridCol w:w="2160"/>
        <w:gridCol w:w="165"/>
        <w:gridCol w:w="1575"/>
        <w:gridCol w:w="420"/>
        <w:gridCol w:w="2160"/>
      </w:tblGrid>
      <w:tr w:rsidR="005D0E11" w:rsidTr="00081B46">
        <w:trPr>
          <w:trHeight w:val="375"/>
        </w:trPr>
        <w:tc>
          <w:tcPr>
            <w:tcW w:w="10335" w:type="dxa"/>
            <w:gridSpan w:val="8"/>
            <w:tcMar>
              <w:top w:w="15" w:type="dxa"/>
              <w:left w:w="15" w:type="dxa"/>
              <w:bottom w:w="15" w:type="dxa"/>
              <w:right w:w="15" w:type="dxa"/>
            </w:tcMar>
            <w:vAlign w:val="bottom"/>
            <w:hideMark/>
          </w:tcPr>
          <w:p w:rsidR="005D0E11" w:rsidRDefault="005D0E11" w:rsidP="00081B46">
            <w:pPr>
              <w:widowControl/>
              <w:jc w:val="center"/>
              <w:textAlignment w:val="bottom"/>
              <w:rPr>
                <w:rFonts w:ascii="黑体" w:eastAsia="黑体" w:hAnsi="宋体" w:cs="黑体"/>
                <w:color w:val="000000"/>
                <w:kern w:val="0"/>
                <w:sz w:val="28"/>
                <w:szCs w:val="28"/>
              </w:rPr>
            </w:pPr>
            <w:r>
              <w:rPr>
                <w:rFonts w:ascii="黑体" w:eastAsia="黑体" w:hAnsi="宋体" w:cs="黑体" w:hint="eastAsia"/>
                <w:color w:val="000000"/>
                <w:kern w:val="0"/>
                <w:sz w:val="28"/>
                <w:szCs w:val="28"/>
              </w:rPr>
              <w:t>一般公共预算财政拨款支出决算表</w:t>
            </w:r>
          </w:p>
        </w:tc>
      </w:tr>
      <w:tr w:rsidR="005D0E11" w:rsidTr="00081B46">
        <w:trPr>
          <w:trHeight w:val="285"/>
        </w:trPr>
        <w:tc>
          <w:tcPr>
            <w:tcW w:w="2055"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800"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2325"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575"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2580" w:type="dxa"/>
            <w:gridSpan w:val="2"/>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公开05表</w:t>
            </w:r>
          </w:p>
        </w:tc>
      </w:tr>
      <w:tr w:rsidR="005D0E11" w:rsidTr="00081B46">
        <w:trPr>
          <w:trHeight w:val="270"/>
        </w:trPr>
        <w:tc>
          <w:tcPr>
            <w:tcW w:w="2055"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800"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2325"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575"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2580" w:type="dxa"/>
            <w:gridSpan w:val="2"/>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单位：万元</w:t>
            </w:r>
          </w:p>
        </w:tc>
      </w:tr>
      <w:tr w:rsidR="005D0E11" w:rsidTr="00081B46">
        <w:trPr>
          <w:trHeight w:val="300"/>
        </w:trPr>
        <w:tc>
          <w:tcPr>
            <w:tcW w:w="3855" w:type="dxa"/>
            <w:gridSpan w:val="3"/>
            <w:tcBorders>
              <w:top w:val="single" w:sz="12"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项目</w:t>
            </w:r>
          </w:p>
        </w:tc>
        <w:tc>
          <w:tcPr>
            <w:tcW w:w="2160" w:type="dxa"/>
            <w:vMerge w:val="restart"/>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本年支出合计</w:t>
            </w:r>
          </w:p>
        </w:tc>
        <w:tc>
          <w:tcPr>
            <w:tcW w:w="2160" w:type="dxa"/>
            <w:gridSpan w:val="3"/>
            <w:vMerge w:val="restart"/>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基本支出</w:t>
            </w:r>
          </w:p>
        </w:tc>
        <w:tc>
          <w:tcPr>
            <w:tcW w:w="2160" w:type="dxa"/>
            <w:vMerge w:val="restart"/>
            <w:tcBorders>
              <w:top w:val="single" w:sz="12"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项目支出</w:t>
            </w:r>
          </w:p>
        </w:tc>
      </w:tr>
      <w:tr w:rsidR="005D0E11" w:rsidTr="00081B46">
        <w:trPr>
          <w:trHeight w:val="600"/>
        </w:trPr>
        <w:tc>
          <w:tcPr>
            <w:tcW w:w="138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功能分类</w:t>
            </w:r>
            <w:r>
              <w:rPr>
                <w:rFonts w:ascii="宋体" w:hAnsi="宋体" w:cs="宋体" w:hint="eastAsia"/>
                <w:b/>
                <w:color w:val="000000"/>
                <w:kern w:val="0"/>
                <w:sz w:val="16"/>
                <w:szCs w:val="16"/>
              </w:rPr>
              <w:br/>
              <w:t>科目编码</w:t>
            </w:r>
          </w:p>
        </w:tc>
        <w:tc>
          <w:tcPr>
            <w:tcW w:w="247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科目名称</w:t>
            </w:r>
          </w:p>
        </w:tc>
        <w:tc>
          <w:tcPr>
            <w:tcW w:w="2160" w:type="dxa"/>
            <w:vMerge/>
            <w:tcBorders>
              <w:top w:val="single" w:sz="12" w:space="0" w:color="000000"/>
              <w:left w:val="single" w:sz="4" w:space="0" w:color="000000"/>
              <w:bottom w:val="single" w:sz="4" w:space="0" w:color="000000"/>
              <w:right w:val="single" w:sz="4" w:space="0" w:color="000000"/>
            </w:tcBorders>
            <w:vAlign w:val="center"/>
            <w:hideMark/>
          </w:tcPr>
          <w:p w:rsidR="005D0E11" w:rsidRDefault="005D0E11" w:rsidP="00081B46">
            <w:pPr>
              <w:widowControl/>
              <w:jc w:val="left"/>
              <w:rPr>
                <w:rFonts w:ascii="宋体" w:hAnsi="宋体" w:cs="宋体"/>
                <w:b/>
                <w:color w:val="000000"/>
                <w:kern w:val="0"/>
                <w:sz w:val="16"/>
                <w:szCs w:val="16"/>
              </w:rPr>
            </w:pPr>
          </w:p>
        </w:tc>
        <w:tc>
          <w:tcPr>
            <w:tcW w:w="2160" w:type="dxa"/>
            <w:gridSpan w:val="3"/>
            <w:vMerge/>
            <w:tcBorders>
              <w:top w:val="single" w:sz="12" w:space="0" w:color="000000"/>
              <w:left w:val="single" w:sz="4" w:space="0" w:color="000000"/>
              <w:bottom w:val="single" w:sz="4" w:space="0" w:color="000000"/>
              <w:right w:val="single" w:sz="4" w:space="0" w:color="000000"/>
            </w:tcBorders>
            <w:vAlign w:val="center"/>
            <w:hideMark/>
          </w:tcPr>
          <w:p w:rsidR="005D0E11" w:rsidRDefault="005D0E11" w:rsidP="00081B46">
            <w:pPr>
              <w:widowControl/>
              <w:jc w:val="left"/>
              <w:rPr>
                <w:rFonts w:ascii="宋体" w:hAnsi="宋体" w:cs="宋体"/>
                <w:b/>
                <w:color w:val="000000"/>
                <w:kern w:val="0"/>
                <w:sz w:val="16"/>
                <w:szCs w:val="16"/>
              </w:rPr>
            </w:pPr>
          </w:p>
        </w:tc>
        <w:tc>
          <w:tcPr>
            <w:tcW w:w="2160" w:type="dxa"/>
            <w:vMerge/>
            <w:tcBorders>
              <w:top w:val="single" w:sz="12" w:space="0" w:color="000000"/>
              <w:left w:val="single" w:sz="4" w:space="0" w:color="000000"/>
              <w:bottom w:val="single" w:sz="4" w:space="0" w:color="000000"/>
              <w:right w:val="single" w:sz="12" w:space="0" w:color="000000"/>
            </w:tcBorders>
            <w:vAlign w:val="center"/>
            <w:hideMark/>
          </w:tcPr>
          <w:p w:rsidR="005D0E11" w:rsidRDefault="005D0E11" w:rsidP="00081B46">
            <w:pPr>
              <w:widowControl/>
              <w:jc w:val="left"/>
              <w:rPr>
                <w:rFonts w:ascii="宋体" w:hAnsi="宋体" w:cs="宋体"/>
                <w:b/>
                <w:color w:val="000000"/>
                <w:kern w:val="0"/>
                <w:sz w:val="16"/>
                <w:szCs w:val="16"/>
              </w:rPr>
            </w:pPr>
          </w:p>
        </w:tc>
      </w:tr>
      <w:tr w:rsidR="005D0E11" w:rsidTr="00081B46">
        <w:trPr>
          <w:trHeight w:val="300"/>
        </w:trPr>
        <w:tc>
          <w:tcPr>
            <w:tcW w:w="3855" w:type="dxa"/>
            <w:gridSpan w:val="3"/>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栏次</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1</w:t>
            </w:r>
          </w:p>
        </w:tc>
        <w:tc>
          <w:tcPr>
            <w:tcW w:w="216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2</w:t>
            </w:r>
          </w:p>
        </w:tc>
        <w:tc>
          <w:tcPr>
            <w:tcW w:w="216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3</w:t>
            </w:r>
          </w:p>
        </w:tc>
      </w:tr>
      <w:tr w:rsidR="005D0E11" w:rsidTr="00081B46">
        <w:trPr>
          <w:trHeight w:val="300"/>
        </w:trPr>
        <w:tc>
          <w:tcPr>
            <w:tcW w:w="3855" w:type="dxa"/>
            <w:gridSpan w:val="3"/>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合计</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495.21 </w:t>
            </w:r>
          </w:p>
        </w:tc>
        <w:tc>
          <w:tcPr>
            <w:tcW w:w="216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495.21 </w:t>
            </w:r>
          </w:p>
        </w:tc>
        <w:tc>
          <w:tcPr>
            <w:tcW w:w="216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r>
      <w:tr w:rsidR="005D0E11" w:rsidTr="00081B46">
        <w:trPr>
          <w:trHeight w:val="300"/>
        </w:trPr>
        <w:tc>
          <w:tcPr>
            <w:tcW w:w="138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w:t>
            </w:r>
          </w:p>
        </w:tc>
        <w:tc>
          <w:tcPr>
            <w:tcW w:w="247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社会保障和就业支出</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495.21</w:t>
            </w:r>
          </w:p>
        </w:tc>
        <w:tc>
          <w:tcPr>
            <w:tcW w:w="216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495.21</w:t>
            </w:r>
          </w:p>
        </w:tc>
        <w:tc>
          <w:tcPr>
            <w:tcW w:w="216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r>
      <w:tr w:rsidR="005D0E11" w:rsidTr="00081B46">
        <w:trPr>
          <w:trHeight w:val="300"/>
        </w:trPr>
        <w:tc>
          <w:tcPr>
            <w:tcW w:w="138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20805</w:t>
            </w:r>
          </w:p>
        </w:tc>
        <w:tc>
          <w:tcPr>
            <w:tcW w:w="247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行政事业单位离退休</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16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16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138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2080502</w:t>
            </w:r>
          </w:p>
        </w:tc>
        <w:tc>
          <w:tcPr>
            <w:tcW w:w="247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 xml:space="preserve">  事业单位离退休</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16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16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138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20808</w:t>
            </w:r>
          </w:p>
        </w:tc>
        <w:tc>
          <w:tcPr>
            <w:tcW w:w="247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抚恤</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1.15</w:t>
            </w:r>
          </w:p>
        </w:tc>
        <w:tc>
          <w:tcPr>
            <w:tcW w:w="216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1.15</w:t>
            </w:r>
          </w:p>
        </w:tc>
        <w:tc>
          <w:tcPr>
            <w:tcW w:w="216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138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2080801</w:t>
            </w:r>
          </w:p>
        </w:tc>
        <w:tc>
          <w:tcPr>
            <w:tcW w:w="247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 xml:space="preserve">  死亡抚恤</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1.15</w:t>
            </w:r>
          </w:p>
        </w:tc>
        <w:tc>
          <w:tcPr>
            <w:tcW w:w="216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1.15</w:t>
            </w:r>
          </w:p>
        </w:tc>
        <w:tc>
          <w:tcPr>
            <w:tcW w:w="216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138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20811</w:t>
            </w:r>
          </w:p>
        </w:tc>
        <w:tc>
          <w:tcPr>
            <w:tcW w:w="247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残疾人事业</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494.06</w:t>
            </w:r>
          </w:p>
        </w:tc>
        <w:tc>
          <w:tcPr>
            <w:tcW w:w="216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494.06</w:t>
            </w:r>
          </w:p>
        </w:tc>
        <w:tc>
          <w:tcPr>
            <w:tcW w:w="216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138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2081101</w:t>
            </w:r>
          </w:p>
        </w:tc>
        <w:tc>
          <w:tcPr>
            <w:tcW w:w="247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 xml:space="preserve">  行政运行</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215.1</w:t>
            </w:r>
          </w:p>
        </w:tc>
        <w:tc>
          <w:tcPr>
            <w:tcW w:w="216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215.1</w:t>
            </w:r>
          </w:p>
        </w:tc>
        <w:tc>
          <w:tcPr>
            <w:tcW w:w="216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138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2081104</w:t>
            </w:r>
          </w:p>
        </w:tc>
        <w:tc>
          <w:tcPr>
            <w:tcW w:w="247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 xml:space="preserve">  残疾人康复</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31.98</w:t>
            </w:r>
          </w:p>
        </w:tc>
        <w:tc>
          <w:tcPr>
            <w:tcW w:w="216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31.98</w:t>
            </w:r>
          </w:p>
        </w:tc>
        <w:tc>
          <w:tcPr>
            <w:tcW w:w="216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138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2081105</w:t>
            </w:r>
          </w:p>
        </w:tc>
        <w:tc>
          <w:tcPr>
            <w:tcW w:w="247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 xml:space="preserve">  残疾人就业和扶贫</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20.00</w:t>
            </w:r>
          </w:p>
        </w:tc>
        <w:tc>
          <w:tcPr>
            <w:tcW w:w="216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20.00</w:t>
            </w:r>
          </w:p>
        </w:tc>
        <w:tc>
          <w:tcPr>
            <w:tcW w:w="216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138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2081199</w:t>
            </w:r>
          </w:p>
        </w:tc>
        <w:tc>
          <w:tcPr>
            <w:tcW w:w="247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 xml:space="preserve">  其他残疾人事业支出</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226.98</w:t>
            </w:r>
          </w:p>
        </w:tc>
        <w:tc>
          <w:tcPr>
            <w:tcW w:w="216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226.98</w:t>
            </w:r>
          </w:p>
        </w:tc>
        <w:tc>
          <w:tcPr>
            <w:tcW w:w="216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138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210</w:t>
            </w:r>
          </w:p>
        </w:tc>
        <w:tc>
          <w:tcPr>
            <w:tcW w:w="247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医疗卫生与计划生育支出</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16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16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138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21005</w:t>
            </w:r>
          </w:p>
        </w:tc>
        <w:tc>
          <w:tcPr>
            <w:tcW w:w="247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医疗保障</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16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216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138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2100501</w:t>
            </w:r>
          </w:p>
        </w:tc>
        <w:tc>
          <w:tcPr>
            <w:tcW w:w="247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 xml:space="preserve">  行政单位医疗</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0.00</w:t>
            </w:r>
          </w:p>
        </w:tc>
        <w:tc>
          <w:tcPr>
            <w:tcW w:w="216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0.00</w:t>
            </w:r>
          </w:p>
        </w:tc>
        <w:tc>
          <w:tcPr>
            <w:tcW w:w="216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0.00</w:t>
            </w:r>
          </w:p>
        </w:tc>
      </w:tr>
      <w:tr w:rsidR="005D0E11" w:rsidTr="00081B46">
        <w:trPr>
          <w:trHeight w:val="300"/>
        </w:trPr>
        <w:tc>
          <w:tcPr>
            <w:tcW w:w="138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221</w:t>
            </w:r>
          </w:p>
        </w:tc>
        <w:tc>
          <w:tcPr>
            <w:tcW w:w="247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住房保障支出</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0.00</w:t>
            </w:r>
          </w:p>
        </w:tc>
        <w:tc>
          <w:tcPr>
            <w:tcW w:w="216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0.00</w:t>
            </w:r>
          </w:p>
        </w:tc>
        <w:tc>
          <w:tcPr>
            <w:tcW w:w="216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0.00</w:t>
            </w:r>
          </w:p>
        </w:tc>
      </w:tr>
      <w:tr w:rsidR="005D0E11" w:rsidTr="00081B46">
        <w:trPr>
          <w:trHeight w:val="300"/>
        </w:trPr>
        <w:tc>
          <w:tcPr>
            <w:tcW w:w="138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22102</w:t>
            </w:r>
          </w:p>
        </w:tc>
        <w:tc>
          <w:tcPr>
            <w:tcW w:w="247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住房改革支出</w:t>
            </w:r>
          </w:p>
        </w:tc>
        <w:tc>
          <w:tcPr>
            <w:tcW w:w="21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0.00</w:t>
            </w:r>
          </w:p>
        </w:tc>
        <w:tc>
          <w:tcPr>
            <w:tcW w:w="216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0.00</w:t>
            </w:r>
          </w:p>
        </w:tc>
        <w:tc>
          <w:tcPr>
            <w:tcW w:w="216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0.00</w:t>
            </w:r>
          </w:p>
        </w:tc>
      </w:tr>
      <w:tr w:rsidR="005D0E11" w:rsidTr="00081B46">
        <w:trPr>
          <w:trHeight w:val="300"/>
        </w:trPr>
        <w:tc>
          <w:tcPr>
            <w:tcW w:w="1380" w:type="dxa"/>
            <w:tcBorders>
              <w:top w:val="single" w:sz="4" w:space="0" w:color="000000"/>
              <w:left w:val="single" w:sz="12"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2210201</w:t>
            </w:r>
          </w:p>
        </w:tc>
        <w:tc>
          <w:tcPr>
            <w:tcW w:w="2475"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rPr>
                <w:rFonts w:ascii="宋体" w:hAnsi="宋体" w:cs="Arial"/>
                <w:color w:val="000000"/>
                <w:sz w:val="16"/>
                <w:szCs w:val="16"/>
              </w:rPr>
            </w:pPr>
            <w:r>
              <w:rPr>
                <w:rFonts w:ascii="宋体" w:hAnsi="宋体" w:cs="Arial" w:hint="eastAsia"/>
                <w:color w:val="000000"/>
                <w:sz w:val="16"/>
                <w:szCs w:val="16"/>
              </w:rPr>
              <w:t xml:space="preserve">  住房公积金</w:t>
            </w:r>
          </w:p>
        </w:tc>
        <w:tc>
          <w:tcPr>
            <w:tcW w:w="2160" w:type="dxa"/>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0.00</w:t>
            </w:r>
          </w:p>
        </w:tc>
        <w:tc>
          <w:tcPr>
            <w:tcW w:w="2160" w:type="dxa"/>
            <w:gridSpan w:val="3"/>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0.00</w:t>
            </w:r>
          </w:p>
        </w:tc>
        <w:tc>
          <w:tcPr>
            <w:tcW w:w="2160" w:type="dxa"/>
            <w:tcBorders>
              <w:top w:val="single" w:sz="4" w:space="0" w:color="000000"/>
              <w:left w:val="single" w:sz="4" w:space="0" w:color="000000"/>
              <w:bottom w:val="single" w:sz="12"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0.00</w:t>
            </w:r>
          </w:p>
        </w:tc>
      </w:tr>
      <w:tr w:rsidR="005D0E11" w:rsidTr="00081B46">
        <w:trPr>
          <w:trHeight w:val="600"/>
        </w:trPr>
        <w:tc>
          <w:tcPr>
            <w:tcW w:w="10335" w:type="dxa"/>
            <w:gridSpan w:val="8"/>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注：本表反映部门本年度一般公共预算财政拨款实际支出情况。             </w:t>
            </w:r>
          </w:p>
        </w:tc>
      </w:tr>
    </w:tbl>
    <w:p w:rsidR="005D0E11" w:rsidRDefault="005D0E11" w:rsidP="005D0E11">
      <w:pPr>
        <w:widowControl/>
        <w:spacing w:line="360" w:lineRule="auto"/>
        <w:jc w:val="left"/>
        <w:rPr>
          <w:rFonts w:ascii="隶书" w:eastAsia="隶书" w:hAnsi="隶书" w:cs="隶书"/>
          <w:kern w:val="0"/>
          <w:sz w:val="52"/>
          <w:szCs w:val="52"/>
        </w:rPr>
        <w:sectPr w:rsidR="005D0E11">
          <w:pgSz w:w="11906" w:h="16838"/>
          <w:pgMar w:top="1440" w:right="1800" w:bottom="1440" w:left="1800" w:header="851" w:footer="992" w:gutter="0"/>
          <w:pgNumType w:fmt="numberInDash"/>
          <w:cols w:space="720"/>
          <w:docGrid w:type="lines" w:linePitch="312"/>
        </w:sectPr>
      </w:pPr>
    </w:p>
    <w:tbl>
      <w:tblPr>
        <w:tblW w:w="10365" w:type="dxa"/>
        <w:tblInd w:w="-1081" w:type="dxa"/>
        <w:tblLayout w:type="fixed"/>
        <w:tblLook w:val="04A0" w:firstRow="1" w:lastRow="0" w:firstColumn="1" w:lastColumn="0" w:noHBand="0" w:noVBand="1"/>
      </w:tblPr>
      <w:tblGrid>
        <w:gridCol w:w="900"/>
        <w:gridCol w:w="935"/>
        <w:gridCol w:w="1794"/>
        <w:gridCol w:w="1620"/>
        <w:gridCol w:w="754"/>
        <w:gridCol w:w="117"/>
        <w:gridCol w:w="1677"/>
        <w:gridCol w:w="993"/>
        <w:gridCol w:w="1575"/>
      </w:tblGrid>
      <w:tr w:rsidR="005D0E11" w:rsidTr="00081B46">
        <w:trPr>
          <w:trHeight w:val="375"/>
        </w:trPr>
        <w:tc>
          <w:tcPr>
            <w:tcW w:w="10365" w:type="dxa"/>
            <w:gridSpan w:val="9"/>
            <w:tcMar>
              <w:top w:w="15" w:type="dxa"/>
              <w:left w:w="15" w:type="dxa"/>
              <w:bottom w:w="15" w:type="dxa"/>
              <w:right w:w="15" w:type="dxa"/>
            </w:tcMar>
            <w:vAlign w:val="bottom"/>
            <w:hideMark/>
          </w:tcPr>
          <w:p w:rsidR="005D0E11" w:rsidRDefault="005D0E11" w:rsidP="00081B46">
            <w:pPr>
              <w:widowControl/>
              <w:jc w:val="center"/>
              <w:textAlignment w:val="bottom"/>
              <w:rPr>
                <w:rFonts w:ascii="黑体" w:eastAsia="黑体" w:hAnsi="宋体" w:cs="黑体"/>
                <w:color w:val="000000"/>
                <w:kern w:val="0"/>
                <w:sz w:val="28"/>
                <w:szCs w:val="28"/>
              </w:rPr>
            </w:pPr>
            <w:r>
              <w:rPr>
                <w:rFonts w:ascii="黑体" w:eastAsia="黑体" w:hAnsi="宋体" w:cs="黑体" w:hint="eastAsia"/>
                <w:color w:val="000000"/>
                <w:kern w:val="0"/>
                <w:sz w:val="28"/>
                <w:szCs w:val="28"/>
              </w:rPr>
              <w:lastRenderedPageBreak/>
              <w:t>一般公共预算财政拨款基本支出决算表</w:t>
            </w:r>
          </w:p>
        </w:tc>
      </w:tr>
      <w:tr w:rsidR="005D0E11" w:rsidTr="00081B46">
        <w:trPr>
          <w:trHeight w:val="285"/>
        </w:trPr>
        <w:tc>
          <w:tcPr>
            <w:tcW w:w="1835"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794"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620"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754"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794"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2568" w:type="dxa"/>
            <w:gridSpan w:val="2"/>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公开06表</w:t>
            </w:r>
          </w:p>
        </w:tc>
      </w:tr>
      <w:tr w:rsidR="005D0E11" w:rsidTr="00081B46">
        <w:trPr>
          <w:trHeight w:val="270"/>
        </w:trPr>
        <w:tc>
          <w:tcPr>
            <w:tcW w:w="1835"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794"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620"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754"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794"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2568" w:type="dxa"/>
            <w:gridSpan w:val="2"/>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单位：万元</w:t>
            </w:r>
          </w:p>
        </w:tc>
      </w:tr>
      <w:tr w:rsidR="005D0E11" w:rsidTr="00081B46">
        <w:trPr>
          <w:trHeight w:val="300"/>
        </w:trPr>
        <w:tc>
          <w:tcPr>
            <w:tcW w:w="5249" w:type="dxa"/>
            <w:gridSpan w:val="4"/>
            <w:tcBorders>
              <w:top w:val="single" w:sz="12"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人员经费</w:t>
            </w:r>
          </w:p>
        </w:tc>
        <w:tc>
          <w:tcPr>
            <w:tcW w:w="5116" w:type="dxa"/>
            <w:gridSpan w:val="5"/>
            <w:tcBorders>
              <w:top w:val="single" w:sz="12"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公用经费</w:t>
            </w:r>
          </w:p>
        </w:tc>
      </w:tr>
      <w:tr w:rsidR="005D0E11" w:rsidTr="00081B46">
        <w:trPr>
          <w:trHeight w:val="6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经济分类</w:t>
            </w:r>
          </w:p>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科目编码</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科目名称</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金额</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经济分类</w:t>
            </w:r>
          </w:p>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科目编码</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科目名称</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金额</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b/>
                <w:color w:val="000000"/>
                <w:kern w:val="0"/>
                <w:sz w:val="16"/>
                <w:szCs w:val="16"/>
              </w:rPr>
            </w:pPr>
            <w:r>
              <w:rPr>
                <w:rFonts w:ascii="宋体" w:hAnsi="宋体" w:cs="宋体" w:hint="eastAsia"/>
                <w:b/>
                <w:color w:val="000000"/>
                <w:kern w:val="0"/>
                <w:sz w:val="16"/>
                <w:szCs w:val="16"/>
              </w:rPr>
              <w:t>301</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b/>
                <w:color w:val="000000"/>
                <w:kern w:val="0"/>
                <w:sz w:val="16"/>
                <w:szCs w:val="16"/>
              </w:rPr>
            </w:pPr>
            <w:r>
              <w:rPr>
                <w:rFonts w:ascii="宋体" w:hAnsi="宋体" w:cs="宋体" w:hint="eastAsia"/>
                <w:b/>
                <w:color w:val="000000"/>
                <w:kern w:val="0"/>
                <w:sz w:val="16"/>
                <w:szCs w:val="16"/>
              </w:rPr>
              <w:t>工资福利支出</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135.52</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b/>
                <w:color w:val="000000"/>
                <w:kern w:val="0"/>
                <w:sz w:val="16"/>
                <w:szCs w:val="16"/>
              </w:rPr>
            </w:pPr>
            <w:r>
              <w:rPr>
                <w:rFonts w:ascii="宋体" w:hAnsi="宋体" w:cs="宋体" w:hint="eastAsia"/>
                <w:b/>
                <w:color w:val="000000"/>
                <w:kern w:val="0"/>
                <w:sz w:val="16"/>
                <w:szCs w:val="16"/>
              </w:rPr>
              <w:t>302</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b/>
                <w:color w:val="000000"/>
                <w:kern w:val="0"/>
                <w:sz w:val="16"/>
                <w:szCs w:val="16"/>
              </w:rPr>
            </w:pPr>
            <w:r>
              <w:rPr>
                <w:rFonts w:ascii="宋体" w:hAnsi="宋体" w:cs="宋体" w:hint="eastAsia"/>
                <w:b/>
                <w:color w:val="000000"/>
                <w:kern w:val="0"/>
                <w:sz w:val="16"/>
                <w:szCs w:val="16"/>
              </w:rPr>
              <w:t>商品和服务支出</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102.44</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30101</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基本工资</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78.21</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30201</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办公费</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6.29</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30102</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津贴补贴</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32.00</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30202</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印刷费</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6.99</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30103</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奖金</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7.56</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30203</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咨询费</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0.00</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30104</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其他社会保障缴费</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7.26</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30204</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手续费</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0.00</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30106</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伙食补助费</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30205</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水费</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0.00</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30107</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绩效工资</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30206</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电费</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0.00</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30108</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机关事业单位基本养老保险缴费</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18.05</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30207</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邮电费</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1.81</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30109</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职业年金缴费</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30208</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取暖费</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0.00</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30199</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其他工资福利支出</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30209</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物业管理费</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0.00</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b/>
                <w:color w:val="000000"/>
                <w:kern w:val="0"/>
                <w:sz w:val="16"/>
                <w:szCs w:val="16"/>
              </w:rPr>
            </w:pPr>
            <w:r>
              <w:rPr>
                <w:rFonts w:ascii="宋体" w:hAnsi="宋体" w:cs="宋体" w:hint="eastAsia"/>
                <w:b/>
                <w:color w:val="000000"/>
                <w:kern w:val="0"/>
                <w:sz w:val="16"/>
                <w:szCs w:val="16"/>
              </w:rPr>
              <w:t>303</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b/>
                <w:color w:val="000000"/>
                <w:kern w:val="0"/>
                <w:sz w:val="16"/>
                <w:szCs w:val="16"/>
              </w:rPr>
            </w:pPr>
            <w:r>
              <w:rPr>
                <w:rFonts w:ascii="宋体" w:hAnsi="宋体" w:cs="宋体" w:hint="eastAsia"/>
                <w:b/>
                <w:color w:val="000000"/>
                <w:kern w:val="0"/>
                <w:sz w:val="16"/>
                <w:szCs w:val="16"/>
              </w:rPr>
              <w:t>对个人和家庭的补助</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257.25</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30211</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差旅费</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3.02</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30301</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离休费</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30212</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因公出国(境)费用 </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0.00</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30302</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退休费</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30213</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维修(护)费</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1.11</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30303</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退职(役)费</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30214</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租赁费</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0.00</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30304</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抚恤金</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1.15</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30215</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会议费</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0.00</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30305</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生活补助</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172.39</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30216</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培训费</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42.51</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30306</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救济费</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14.5</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30217</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公务接待费</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6.75</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30307</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医疗费</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30218</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专用材料费</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30308</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助学金</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30224</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被装购置费</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30309</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奖励金</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30225</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专用燃料费</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30310</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生产补贴</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30226</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劳务费</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30311</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住房公积金</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10.83</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30227</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委托业务费</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30312</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提租补贴</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30228</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工会经费</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0.63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30313</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购房补贴</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30229</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福利费</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1.24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30314</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采暖补贴</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30231</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公务用车运行维护费</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2.25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30315</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物业服务补贴</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0.00</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30239</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其他交通费用</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3.27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30399</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其他对个人和家庭的补助支出</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jc w:val="right"/>
              <w:rPr>
                <w:rFonts w:ascii="宋体" w:hAnsi="宋体" w:cs="Arial"/>
                <w:color w:val="000000"/>
                <w:sz w:val="16"/>
                <w:szCs w:val="16"/>
              </w:rPr>
            </w:pPr>
            <w:r>
              <w:rPr>
                <w:rFonts w:ascii="宋体" w:hAnsi="宋体" w:cs="Arial" w:hint="eastAsia"/>
                <w:color w:val="000000"/>
                <w:sz w:val="16"/>
                <w:szCs w:val="16"/>
              </w:rPr>
              <w:t>58.38</w:t>
            </w: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30240</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税金及附加费用</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right"/>
              <w:rPr>
                <w:rFonts w:ascii="宋体" w:hAns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30299</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其他商品和服务支出</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28.82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b/>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b/>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right"/>
              <w:rPr>
                <w:rFonts w:ascii="宋体" w:hAnsi="宋体" w:cs="宋体"/>
                <w:b/>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b/>
                <w:color w:val="000000"/>
                <w:kern w:val="0"/>
                <w:sz w:val="16"/>
                <w:szCs w:val="16"/>
              </w:rPr>
            </w:pPr>
            <w:r>
              <w:rPr>
                <w:rFonts w:ascii="宋体" w:hAnsi="宋体" w:cs="宋体" w:hint="eastAsia"/>
                <w:b/>
                <w:color w:val="000000"/>
                <w:kern w:val="0"/>
                <w:sz w:val="16"/>
                <w:szCs w:val="16"/>
              </w:rPr>
              <w:t>310</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b/>
                <w:color w:val="000000"/>
                <w:kern w:val="0"/>
                <w:sz w:val="16"/>
                <w:szCs w:val="16"/>
              </w:rPr>
            </w:pPr>
            <w:r>
              <w:rPr>
                <w:rFonts w:ascii="宋体" w:hAnsi="宋体" w:cs="宋体" w:hint="eastAsia"/>
                <w:b/>
                <w:color w:val="000000"/>
                <w:kern w:val="0"/>
                <w:sz w:val="16"/>
                <w:szCs w:val="16"/>
              </w:rPr>
              <w:t>其他资本性支出</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right"/>
              <w:rPr>
                <w:rFonts w:ascii="宋体" w:hAns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31001</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房屋建筑物购建</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right"/>
              <w:rPr>
                <w:rFonts w:ascii="宋体" w:hAns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31002</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办公设备购置</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right"/>
              <w:rPr>
                <w:rFonts w:ascii="宋体" w:hAns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31003</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专用设备购置</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right"/>
              <w:rPr>
                <w:rFonts w:ascii="宋体" w:hAns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31005</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基础设施建设</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right"/>
              <w:rPr>
                <w:rFonts w:ascii="宋体" w:hAns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31006</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大型修缮</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right"/>
              <w:rPr>
                <w:rFonts w:ascii="宋体" w:hAns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31007</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信息网络及软件购置更新</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right"/>
              <w:rPr>
                <w:rFonts w:ascii="宋体" w:hAns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31008</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物资储备</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right"/>
              <w:rPr>
                <w:rFonts w:ascii="宋体" w:hAns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31009</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土地补偿</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right"/>
              <w:rPr>
                <w:rFonts w:ascii="宋体" w:hAns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31010</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安置补助</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right"/>
              <w:rPr>
                <w:rFonts w:ascii="宋体" w:hAns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31011</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地上附着物和青苗补偿</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right"/>
              <w:rPr>
                <w:rFonts w:ascii="宋体" w:hAns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31012</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拆迁补偿</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right"/>
              <w:rPr>
                <w:rFonts w:ascii="宋体" w:hAns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31013</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公务用车购置</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right"/>
              <w:rPr>
                <w:rFonts w:ascii="宋体" w:hAns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31019</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其他交通工具购置</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90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jc w:val="right"/>
              <w:rPr>
                <w:rFonts w:ascii="宋体" w:hAns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31020</w:t>
            </w:r>
          </w:p>
        </w:tc>
        <w:tc>
          <w:tcPr>
            <w:tcW w:w="26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产权参股</w:t>
            </w:r>
          </w:p>
        </w:tc>
        <w:tc>
          <w:tcPr>
            <w:tcW w:w="157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300"/>
        </w:trPr>
        <w:tc>
          <w:tcPr>
            <w:tcW w:w="900" w:type="dxa"/>
            <w:tcBorders>
              <w:top w:val="single" w:sz="4" w:space="0" w:color="000000"/>
              <w:left w:val="single" w:sz="12" w:space="0" w:color="000000"/>
              <w:bottom w:val="single" w:sz="12"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2729"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tcPr>
          <w:p w:rsidR="005D0E11" w:rsidRDefault="005D0E11" w:rsidP="00081B46">
            <w:pPr>
              <w:jc w:val="left"/>
              <w:rPr>
                <w:rFonts w:ascii="宋体" w:hAnsi="宋体" w:cs="宋体"/>
                <w:color w:val="000000"/>
                <w:sz w:val="16"/>
                <w:szCs w:val="16"/>
              </w:rPr>
            </w:pPr>
          </w:p>
        </w:tc>
        <w:tc>
          <w:tcPr>
            <w:tcW w:w="1620" w:type="dxa"/>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tcPr>
          <w:p w:rsidR="005D0E11" w:rsidRDefault="005D0E11" w:rsidP="00081B46">
            <w:pPr>
              <w:jc w:val="right"/>
              <w:rPr>
                <w:rFonts w:ascii="宋体" w:hAnsi="宋体" w:cs="宋体"/>
                <w:color w:val="000000"/>
                <w:sz w:val="16"/>
                <w:szCs w:val="16"/>
              </w:rPr>
            </w:pPr>
          </w:p>
        </w:tc>
        <w:tc>
          <w:tcPr>
            <w:tcW w:w="871"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31099</w:t>
            </w:r>
          </w:p>
        </w:tc>
        <w:tc>
          <w:tcPr>
            <w:tcW w:w="2670"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  其他资本性支出</w:t>
            </w:r>
          </w:p>
        </w:tc>
        <w:tc>
          <w:tcPr>
            <w:tcW w:w="1575" w:type="dxa"/>
            <w:tcBorders>
              <w:top w:val="single" w:sz="4" w:space="0" w:color="000000"/>
              <w:left w:val="single" w:sz="4" w:space="0" w:color="000000"/>
              <w:bottom w:val="single" w:sz="12"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r>
      <w:tr w:rsidR="005D0E11" w:rsidTr="00081B46">
        <w:trPr>
          <w:trHeight w:val="477"/>
        </w:trPr>
        <w:tc>
          <w:tcPr>
            <w:tcW w:w="10365" w:type="dxa"/>
            <w:gridSpan w:val="9"/>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注：本表反映部门本年度一般公共预算财政拨款基本支出明细情况。</w:t>
            </w:r>
          </w:p>
        </w:tc>
      </w:tr>
    </w:tbl>
    <w:p w:rsidR="005D0E11" w:rsidRDefault="005D0E11" w:rsidP="005D0E11">
      <w:pPr>
        <w:widowControl/>
        <w:spacing w:line="360" w:lineRule="auto"/>
        <w:jc w:val="left"/>
        <w:rPr>
          <w:rFonts w:ascii="隶书" w:eastAsia="隶书" w:hAnsi="隶书" w:cs="隶书"/>
          <w:kern w:val="0"/>
          <w:sz w:val="52"/>
          <w:szCs w:val="52"/>
        </w:rPr>
        <w:sectPr w:rsidR="005D0E11">
          <w:pgSz w:w="11906" w:h="16838"/>
          <w:pgMar w:top="1440" w:right="1800" w:bottom="1440" w:left="1800" w:header="851" w:footer="992" w:gutter="0"/>
          <w:pgNumType w:fmt="numberInDash"/>
          <w:cols w:space="720"/>
          <w:docGrid w:type="lines" w:linePitch="312"/>
        </w:sectPr>
      </w:pPr>
    </w:p>
    <w:tbl>
      <w:tblPr>
        <w:tblW w:w="10350" w:type="dxa"/>
        <w:tblInd w:w="-1081" w:type="dxa"/>
        <w:tblLayout w:type="fixed"/>
        <w:tblLook w:val="04A0" w:firstRow="1" w:lastRow="0" w:firstColumn="1" w:lastColumn="0" w:noHBand="0" w:noVBand="1"/>
      </w:tblPr>
      <w:tblGrid>
        <w:gridCol w:w="840"/>
        <w:gridCol w:w="870"/>
        <w:gridCol w:w="69"/>
        <w:gridCol w:w="693"/>
        <w:gridCol w:w="93"/>
        <w:gridCol w:w="600"/>
        <w:gridCol w:w="270"/>
        <w:gridCol w:w="423"/>
        <w:gridCol w:w="447"/>
        <w:gridCol w:w="246"/>
        <w:gridCol w:w="624"/>
        <w:gridCol w:w="767"/>
        <w:gridCol w:w="118"/>
        <w:gridCol w:w="575"/>
        <w:gridCol w:w="280"/>
        <w:gridCol w:w="413"/>
        <w:gridCol w:w="457"/>
        <w:gridCol w:w="236"/>
        <w:gridCol w:w="619"/>
        <w:gridCol w:w="74"/>
        <w:gridCol w:w="766"/>
        <w:gridCol w:w="870"/>
      </w:tblGrid>
      <w:tr w:rsidR="005D0E11" w:rsidTr="00081B46">
        <w:trPr>
          <w:trHeight w:val="375"/>
        </w:trPr>
        <w:tc>
          <w:tcPr>
            <w:tcW w:w="10350" w:type="dxa"/>
            <w:gridSpan w:val="22"/>
            <w:tcMar>
              <w:top w:w="15" w:type="dxa"/>
              <w:left w:w="15" w:type="dxa"/>
              <w:bottom w:w="15" w:type="dxa"/>
              <w:right w:w="15" w:type="dxa"/>
            </w:tcMar>
            <w:vAlign w:val="bottom"/>
            <w:hideMark/>
          </w:tcPr>
          <w:p w:rsidR="005D0E11" w:rsidRDefault="005D0E11" w:rsidP="00081B46">
            <w:pPr>
              <w:widowControl/>
              <w:jc w:val="center"/>
              <w:textAlignment w:val="bottom"/>
              <w:rPr>
                <w:rFonts w:ascii="黑体" w:eastAsia="黑体" w:hAnsi="宋体" w:cs="黑体"/>
                <w:color w:val="000000"/>
                <w:kern w:val="0"/>
                <w:sz w:val="28"/>
                <w:szCs w:val="28"/>
              </w:rPr>
            </w:pPr>
            <w:r>
              <w:rPr>
                <w:rFonts w:ascii="黑体" w:eastAsia="黑体" w:hAnsi="宋体" w:cs="黑体" w:hint="eastAsia"/>
                <w:color w:val="000000"/>
                <w:kern w:val="0"/>
                <w:sz w:val="28"/>
                <w:szCs w:val="28"/>
              </w:rPr>
              <w:lastRenderedPageBreak/>
              <w:t>一般公共预算财政拨款“三公”经费支出决算表</w:t>
            </w:r>
          </w:p>
        </w:tc>
      </w:tr>
      <w:tr w:rsidR="005D0E11" w:rsidTr="00081B46">
        <w:trPr>
          <w:trHeight w:val="285"/>
        </w:trPr>
        <w:tc>
          <w:tcPr>
            <w:tcW w:w="1779" w:type="dxa"/>
            <w:gridSpan w:val="3"/>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693"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693"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693"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693"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624"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767"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693"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693"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693"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693"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636" w:type="dxa"/>
            <w:gridSpan w:val="2"/>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公开07表</w:t>
            </w:r>
          </w:p>
        </w:tc>
      </w:tr>
      <w:tr w:rsidR="005D0E11" w:rsidTr="00081B46">
        <w:trPr>
          <w:trHeight w:val="270"/>
        </w:trPr>
        <w:tc>
          <w:tcPr>
            <w:tcW w:w="1779" w:type="dxa"/>
            <w:gridSpan w:val="3"/>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693"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693"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693"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693"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624"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767"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693"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693"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693"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693"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636" w:type="dxa"/>
            <w:gridSpan w:val="2"/>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单位：元</w:t>
            </w:r>
          </w:p>
        </w:tc>
      </w:tr>
      <w:tr w:rsidR="005D0E11" w:rsidTr="00081B46">
        <w:trPr>
          <w:trHeight w:val="300"/>
        </w:trPr>
        <w:tc>
          <w:tcPr>
            <w:tcW w:w="5175" w:type="dxa"/>
            <w:gridSpan w:val="11"/>
            <w:tcBorders>
              <w:top w:val="single" w:sz="12"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2017年度预算数</w:t>
            </w:r>
          </w:p>
        </w:tc>
        <w:tc>
          <w:tcPr>
            <w:tcW w:w="5175" w:type="dxa"/>
            <w:gridSpan w:val="11"/>
            <w:tcBorders>
              <w:top w:val="single" w:sz="12"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2017年度决算数</w:t>
            </w:r>
          </w:p>
        </w:tc>
      </w:tr>
      <w:tr w:rsidR="005D0E11" w:rsidTr="00081B46">
        <w:trPr>
          <w:trHeight w:val="600"/>
        </w:trPr>
        <w:tc>
          <w:tcPr>
            <w:tcW w:w="840" w:type="dxa"/>
            <w:vMerge w:val="restart"/>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合计</w:t>
            </w:r>
          </w:p>
        </w:tc>
        <w:tc>
          <w:tcPr>
            <w:tcW w:w="87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因公出国（境）费</w:t>
            </w:r>
          </w:p>
        </w:tc>
        <w:tc>
          <w:tcPr>
            <w:tcW w:w="3465"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公务用车购置及运行费</w:t>
            </w:r>
          </w:p>
        </w:tc>
        <w:tc>
          <w:tcPr>
            <w:tcW w:w="88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合计</w:t>
            </w:r>
          </w:p>
        </w:tc>
        <w:tc>
          <w:tcPr>
            <w:tcW w:w="85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因公出国（境）费</w:t>
            </w:r>
          </w:p>
        </w:tc>
        <w:tc>
          <w:tcPr>
            <w:tcW w:w="3435" w:type="dxa"/>
            <w:gridSpan w:val="7"/>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公务用车购置及运行费</w:t>
            </w:r>
          </w:p>
        </w:tc>
      </w:tr>
      <w:tr w:rsidR="005D0E11" w:rsidTr="00081B46">
        <w:trPr>
          <w:trHeight w:val="600"/>
        </w:trPr>
        <w:tc>
          <w:tcPr>
            <w:tcW w:w="300" w:type="dxa"/>
            <w:vMerge/>
            <w:tcBorders>
              <w:top w:val="single" w:sz="4" w:space="0" w:color="000000"/>
              <w:left w:val="single" w:sz="12" w:space="0" w:color="000000"/>
              <w:bottom w:val="single" w:sz="4" w:space="0" w:color="000000"/>
              <w:right w:val="single" w:sz="4" w:space="0" w:color="000000"/>
            </w:tcBorders>
            <w:vAlign w:val="center"/>
            <w:hideMark/>
          </w:tcPr>
          <w:p w:rsidR="005D0E11" w:rsidRDefault="005D0E11" w:rsidP="00081B46">
            <w:pPr>
              <w:widowControl/>
              <w:jc w:val="left"/>
              <w:rPr>
                <w:rFonts w:ascii="宋体" w:hAnsi="宋体" w:cs="宋体"/>
                <w:b/>
                <w:color w:val="000000"/>
                <w:kern w:val="0"/>
                <w:sz w:val="16"/>
                <w:szCs w:val="16"/>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D0E11" w:rsidRDefault="005D0E11" w:rsidP="00081B46">
            <w:pPr>
              <w:widowControl/>
              <w:jc w:val="left"/>
              <w:rPr>
                <w:rFonts w:ascii="宋体" w:hAnsi="宋体" w:cs="宋体"/>
                <w:b/>
                <w:color w:val="000000"/>
                <w:kern w:val="0"/>
                <w:sz w:val="16"/>
                <w:szCs w:val="16"/>
              </w:rPr>
            </w:pPr>
          </w:p>
        </w:tc>
        <w:tc>
          <w:tcPr>
            <w:tcW w:w="85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小计</w:t>
            </w:r>
          </w:p>
        </w:tc>
        <w:tc>
          <w:tcPr>
            <w:tcW w:w="8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公务用车</w:t>
            </w:r>
            <w:r>
              <w:rPr>
                <w:rFonts w:ascii="宋体" w:hAnsi="宋体" w:cs="宋体" w:hint="eastAsia"/>
                <w:b/>
                <w:color w:val="000000"/>
                <w:kern w:val="0"/>
                <w:sz w:val="16"/>
                <w:szCs w:val="16"/>
              </w:rPr>
              <w:br/>
              <w:t>购置费</w:t>
            </w:r>
          </w:p>
        </w:tc>
        <w:tc>
          <w:tcPr>
            <w:tcW w:w="8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公务用车</w:t>
            </w:r>
            <w:r>
              <w:rPr>
                <w:rFonts w:ascii="宋体" w:hAnsi="宋体" w:cs="宋体" w:hint="eastAsia"/>
                <w:b/>
                <w:color w:val="000000"/>
                <w:kern w:val="0"/>
                <w:sz w:val="16"/>
                <w:szCs w:val="16"/>
              </w:rPr>
              <w:br/>
              <w:t>运行费</w:t>
            </w:r>
          </w:p>
        </w:tc>
        <w:tc>
          <w:tcPr>
            <w:tcW w:w="8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公务接待费</w:t>
            </w: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5D0E11" w:rsidRDefault="005D0E11" w:rsidP="00081B46">
            <w:pPr>
              <w:widowControl/>
              <w:jc w:val="left"/>
              <w:rPr>
                <w:rFonts w:ascii="宋体" w:hAnsi="宋体" w:cs="宋体"/>
                <w:b/>
                <w:color w:val="000000"/>
                <w:kern w:val="0"/>
                <w:sz w:val="16"/>
                <w:szCs w:val="16"/>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5D0E11" w:rsidRDefault="005D0E11" w:rsidP="00081B46">
            <w:pPr>
              <w:widowControl/>
              <w:jc w:val="left"/>
              <w:rPr>
                <w:rFonts w:ascii="宋体" w:hAnsi="宋体" w:cs="宋体"/>
                <w:b/>
                <w:color w:val="000000"/>
                <w:kern w:val="0"/>
                <w:sz w:val="16"/>
                <w:szCs w:val="16"/>
              </w:rPr>
            </w:pPr>
          </w:p>
        </w:tc>
        <w:tc>
          <w:tcPr>
            <w:tcW w:w="8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小计</w:t>
            </w:r>
          </w:p>
        </w:tc>
        <w:tc>
          <w:tcPr>
            <w:tcW w:w="8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公务用车</w:t>
            </w:r>
            <w:r>
              <w:rPr>
                <w:rFonts w:ascii="宋体" w:hAnsi="宋体" w:cs="宋体" w:hint="eastAsia"/>
                <w:b/>
                <w:color w:val="000000"/>
                <w:kern w:val="0"/>
                <w:sz w:val="16"/>
                <w:szCs w:val="16"/>
              </w:rPr>
              <w:br/>
              <w:t>购置费</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公务用车</w:t>
            </w:r>
            <w:r>
              <w:rPr>
                <w:rFonts w:ascii="宋体" w:hAnsi="宋体" w:cs="宋体" w:hint="eastAsia"/>
                <w:b/>
                <w:color w:val="000000"/>
                <w:kern w:val="0"/>
                <w:sz w:val="16"/>
                <w:szCs w:val="16"/>
              </w:rPr>
              <w:br/>
              <w:t>运行费</w:t>
            </w:r>
          </w:p>
        </w:tc>
        <w:tc>
          <w:tcPr>
            <w:tcW w:w="8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公务接待费</w:t>
            </w:r>
          </w:p>
        </w:tc>
      </w:tr>
      <w:tr w:rsidR="005D0E11" w:rsidTr="00081B46">
        <w:trPr>
          <w:trHeight w:val="300"/>
        </w:trPr>
        <w:tc>
          <w:tcPr>
            <w:tcW w:w="840"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1</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w:t>
            </w:r>
          </w:p>
        </w:tc>
        <w:tc>
          <w:tcPr>
            <w:tcW w:w="85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3</w:t>
            </w:r>
          </w:p>
        </w:tc>
        <w:tc>
          <w:tcPr>
            <w:tcW w:w="8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4</w:t>
            </w:r>
          </w:p>
        </w:tc>
        <w:tc>
          <w:tcPr>
            <w:tcW w:w="8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5</w:t>
            </w:r>
          </w:p>
        </w:tc>
        <w:tc>
          <w:tcPr>
            <w:tcW w:w="8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6</w:t>
            </w:r>
          </w:p>
        </w:tc>
        <w:tc>
          <w:tcPr>
            <w:tcW w:w="88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7</w:t>
            </w:r>
          </w:p>
        </w:tc>
        <w:tc>
          <w:tcPr>
            <w:tcW w:w="8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8</w:t>
            </w:r>
          </w:p>
        </w:tc>
        <w:tc>
          <w:tcPr>
            <w:tcW w:w="8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9</w:t>
            </w:r>
          </w:p>
        </w:tc>
        <w:tc>
          <w:tcPr>
            <w:tcW w:w="8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10</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11</w:t>
            </w:r>
          </w:p>
        </w:tc>
        <w:tc>
          <w:tcPr>
            <w:tcW w:w="870"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12</w:t>
            </w:r>
          </w:p>
        </w:tc>
      </w:tr>
      <w:tr w:rsidR="005D0E11" w:rsidTr="00081B46">
        <w:trPr>
          <w:trHeight w:val="600"/>
        </w:trPr>
        <w:tc>
          <w:tcPr>
            <w:tcW w:w="840" w:type="dxa"/>
            <w:tcBorders>
              <w:top w:val="single" w:sz="4" w:space="0" w:color="000000"/>
              <w:left w:val="single" w:sz="12"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80000.00 </w:t>
            </w:r>
          </w:p>
        </w:tc>
        <w:tc>
          <w:tcPr>
            <w:tcW w:w="870" w:type="dxa"/>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855" w:type="dxa"/>
            <w:gridSpan w:val="3"/>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80000.00 </w:t>
            </w:r>
          </w:p>
        </w:tc>
        <w:tc>
          <w:tcPr>
            <w:tcW w:w="870"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870"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870"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80000.00 </w:t>
            </w:r>
          </w:p>
        </w:tc>
        <w:tc>
          <w:tcPr>
            <w:tcW w:w="885"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67500.00 </w:t>
            </w:r>
          </w:p>
        </w:tc>
        <w:tc>
          <w:tcPr>
            <w:tcW w:w="855"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870"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67500.00 </w:t>
            </w:r>
          </w:p>
        </w:tc>
        <w:tc>
          <w:tcPr>
            <w:tcW w:w="855"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840"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0.00 </w:t>
            </w:r>
          </w:p>
        </w:tc>
        <w:tc>
          <w:tcPr>
            <w:tcW w:w="870" w:type="dxa"/>
            <w:tcBorders>
              <w:top w:val="single" w:sz="4" w:space="0" w:color="000000"/>
              <w:left w:val="single" w:sz="4" w:space="0" w:color="000000"/>
              <w:bottom w:val="single" w:sz="12"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 xml:space="preserve">67500.00 </w:t>
            </w:r>
          </w:p>
        </w:tc>
      </w:tr>
      <w:tr w:rsidR="005D0E11" w:rsidTr="00081B46">
        <w:trPr>
          <w:trHeight w:val="600"/>
        </w:trPr>
        <w:tc>
          <w:tcPr>
            <w:tcW w:w="10350" w:type="dxa"/>
            <w:gridSpan w:val="22"/>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注：本表反映部门本年度“三公”经费支出预决算情况。其中，201</w:t>
            </w:r>
            <w:r w:rsidR="00081B46">
              <w:rPr>
                <w:rFonts w:ascii="宋体" w:hAnsi="宋体" w:cs="宋体" w:hint="eastAsia"/>
                <w:color w:val="000000"/>
                <w:kern w:val="0"/>
                <w:sz w:val="16"/>
                <w:szCs w:val="16"/>
              </w:rPr>
              <w:t>7</w:t>
            </w:r>
            <w:r>
              <w:rPr>
                <w:rFonts w:ascii="宋体" w:hAnsi="宋体" w:cs="宋体" w:hint="eastAsia"/>
                <w:color w:val="000000"/>
                <w:kern w:val="0"/>
                <w:sz w:val="16"/>
                <w:szCs w:val="16"/>
              </w:rPr>
              <w:t>年度预算数为“三公”经费年初预算数，决算数是包括当年一般公共预算财政拨款和以前年度结转资金安排的实际支出。</w:t>
            </w:r>
          </w:p>
        </w:tc>
      </w:tr>
    </w:tbl>
    <w:p w:rsidR="005D0E11" w:rsidRPr="00081B46" w:rsidRDefault="005D0E11" w:rsidP="005D0E11">
      <w:pPr>
        <w:widowControl/>
        <w:spacing w:line="360" w:lineRule="auto"/>
        <w:jc w:val="left"/>
        <w:rPr>
          <w:rFonts w:ascii="隶书" w:eastAsia="隶书" w:hAnsi="隶书" w:cs="隶书"/>
          <w:kern w:val="0"/>
          <w:sz w:val="52"/>
          <w:szCs w:val="52"/>
        </w:rPr>
        <w:sectPr w:rsidR="005D0E11" w:rsidRPr="00081B46">
          <w:pgSz w:w="11906" w:h="16838"/>
          <w:pgMar w:top="1440" w:right="1800" w:bottom="1440" w:left="1800" w:header="851" w:footer="992" w:gutter="0"/>
          <w:pgNumType w:fmt="numberInDash"/>
          <w:cols w:space="720"/>
          <w:docGrid w:type="lines" w:linePitch="312"/>
        </w:sectPr>
      </w:pPr>
    </w:p>
    <w:tbl>
      <w:tblPr>
        <w:tblW w:w="10335" w:type="dxa"/>
        <w:tblInd w:w="-1074" w:type="dxa"/>
        <w:tblLayout w:type="fixed"/>
        <w:tblLook w:val="04A0" w:firstRow="1" w:lastRow="0" w:firstColumn="1" w:lastColumn="0" w:noHBand="0" w:noVBand="1"/>
      </w:tblPr>
      <w:tblGrid>
        <w:gridCol w:w="825"/>
        <w:gridCol w:w="938"/>
        <w:gridCol w:w="1436"/>
        <w:gridCol w:w="1166"/>
        <w:gridCol w:w="24"/>
        <w:gridCol w:w="1191"/>
        <w:gridCol w:w="833"/>
        <w:gridCol w:w="347"/>
        <w:gridCol w:w="652"/>
        <w:gridCol w:w="528"/>
        <w:gridCol w:w="1180"/>
        <w:gridCol w:w="1215"/>
      </w:tblGrid>
      <w:tr w:rsidR="005D0E11" w:rsidTr="00081B46">
        <w:trPr>
          <w:trHeight w:val="375"/>
        </w:trPr>
        <w:tc>
          <w:tcPr>
            <w:tcW w:w="10335" w:type="dxa"/>
            <w:gridSpan w:val="12"/>
            <w:tcMar>
              <w:top w:w="15" w:type="dxa"/>
              <w:left w:w="15" w:type="dxa"/>
              <w:bottom w:w="15" w:type="dxa"/>
              <w:right w:w="15" w:type="dxa"/>
            </w:tcMar>
            <w:vAlign w:val="bottom"/>
            <w:hideMark/>
          </w:tcPr>
          <w:p w:rsidR="005D0E11" w:rsidRDefault="005D0E11" w:rsidP="00081B46">
            <w:pPr>
              <w:widowControl/>
              <w:jc w:val="center"/>
              <w:textAlignment w:val="bottom"/>
              <w:rPr>
                <w:rFonts w:ascii="黑体" w:eastAsia="黑体" w:hAnsi="宋体" w:cs="黑体"/>
                <w:color w:val="000000"/>
                <w:kern w:val="0"/>
                <w:sz w:val="28"/>
                <w:szCs w:val="28"/>
              </w:rPr>
            </w:pPr>
            <w:r>
              <w:rPr>
                <w:rFonts w:ascii="黑体" w:eastAsia="黑体" w:hAnsi="宋体" w:cs="黑体" w:hint="eastAsia"/>
                <w:color w:val="000000"/>
                <w:kern w:val="0"/>
                <w:sz w:val="28"/>
                <w:szCs w:val="28"/>
              </w:rPr>
              <w:lastRenderedPageBreak/>
              <w:t>政府性基金预算财政拨款收入支出决算表</w:t>
            </w:r>
          </w:p>
        </w:tc>
      </w:tr>
      <w:tr w:rsidR="005D0E11" w:rsidTr="00081B46">
        <w:trPr>
          <w:trHeight w:val="285"/>
        </w:trPr>
        <w:tc>
          <w:tcPr>
            <w:tcW w:w="1763"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436"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166"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215"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833"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999"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708"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215" w:type="dxa"/>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公开08表</w:t>
            </w:r>
          </w:p>
        </w:tc>
      </w:tr>
      <w:tr w:rsidR="005D0E11" w:rsidTr="00081B46">
        <w:trPr>
          <w:trHeight w:val="270"/>
        </w:trPr>
        <w:tc>
          <w:tcPr>
            <w:tcW w:w="1763"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436"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166"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215"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833" w:type="dxa"/>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999"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708" w:type="dxa"/>
            <w:gridSpan w:val="2"/>
            <w:tcMar>
              <w:top w:w="15" w:type="dxa"/>
              <w:left w:w="15" w:type="dxa"/>
              <w:bottom w:w="15" w:type="dxa"/>
              <w:right w:w="15" w:type="dxa"/>
            </w:tcMar>
            <w:vAlign w:val="center"/>
          </w:tcPr>
          <w:p w:rsidR="005D0E11" w:rsidRDefault="005D0E11" w:rsidP="00081B46">
            <w:pPr>
              <w:rPr>
                <w:rFonts w:ascii="宋体" w:hAnsi="宋体" w:cs="宋体"/>
                <w:color w:val="000000"/>
                <w:sz w:val="16"/>
                <w:szCs w:val="16"/>
              </w:rPr>
            </w:pPr>
          </w:p>
        </w:tc>
        <w:tc>
          <w:tcPr>
            <w:tcW w:w="1215" w:type="dxa"/>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color w:val="000000"/>
                <w:kern w:val="0"/>
                <w:sz w:val="16"/>
                <w:szCs w:val="16"/>
              </w:rPr>
            </w:pPr>
            <w:r>
              <w:rPr>
                <w:rFonts w:ascii="宋体" w:hAnsi="宋体" w:cs="宋体" w:hint="eastAsia"/>
                <w:color w:val="000000"/>
                <w:kern w:val="0"/>
                <w:sz w:val="16"/>
                <w:szCs w:val="16"/>
              </w:rPr>
              <w:t>单位：万元</w:t>
            </w:r>
          </w:p>
        </w:tc>
      </w:tr>
      <w:tr w:rsidR="005D0E11" w:rsidTr="00081B46">
        <w:trPr>
          <w:trHeight w:val="285"/>
        </w:trPr>
        <w:tc>
          <w:tcPr>
            <w:tcW w:w="3199" w:type="dxa"/>
            <w:gridSpan w:val="3"/>
            <w:tcBorders>
              <w:top w:val="single" w:sz="12"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proofErr w:type="gramStart"/>
            <w:r>
              <w:rPr>
                <w:rFonts w:ascii="宋体" w:hAnsi="宋体" w:cs="宋体" w:hint="eastAsia"/>
                <w:b/>
                <w:color w:val="000000"/>
                <w:kern w:val="0"/>
                <w:sz w:val="16"/>
                <w:szCs w:val="16"/>
              </w:rPr>
              <w:t xml:space="preserve">项　　</w:t>
            </w:r>
            <w:proofErr w:type="gramEnd"/>
            <w:r>
              <w:rPr>
                <w:rFonts w:ascii="宋体" w:hAnsi="宋体" w:cs="宋体" w:hint="eastAsia"/>
                <w:b/>
                <w:color w:val="000000"/>
                <w:kern w:val="0"/>
                <w:sz w:val="16"/>
                <w:szCs w:val="16"/>
              </w:rPr>
              <w:t>目</w:t>
            </w:r>
          </w:p>
        </w:tc>
        <w:tc>
          <w:tcPr>
            <w:tcW w:w="1190" w:type="dxa"/>
            <w:gridSpan w:val="2"/>
            <w:vMerge w:val="restart"/>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年初结转和结余</w:t>
            </w:r>
          </w:p>
        </w:tc>
        <w:tc>
          <w:tcPr>
            <w:tcW w:w="1191" w:type="dxa"/>
            <w:vMerge w:val="restart"/>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本年收入</w:t>
            </w:r>
          </w:p>
        </w:tc>
        <w:tc>
          <w:tcPr>
            <w:tcW w:w="3540" w:type="dxa"/>
            <w:gridSpan w:val="5"/>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本年支出</w:t>
            </w:r>
          </w:p>
        </w:tc>
        <w:tc>
          <w:tcPr>
            <w:tcW w:w="1215" w:type="dxa"/>
            <w:vMerge w:val="restart"/>
            <w:tcBorders>
              <w:top w:val="single" w:sz="12"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年末结转和结余</w:t>
            </w:r>
          </w:p>
        </w:tc>
      </w:tr>
      <w:tr w:rsidR="005D0E11" w:rsidTr="00081B46">
        <w:trPr>
          <w:trHeight w:val="420"/>
        </w:trPr>
        <w:tc>
          <w:tcPr>
            <w:tcW w:w="825"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功能分类</w:t>
            </w:r>
            <w:r>
              <w:rPr>
                <w:rFonts w:ascii="宋体" w:hAnsi="宋体" w:cs="宋体" w:hint="eastAsia"/>
                <w:b/>
                <w:color w:val="000000"/>
                <w:kern w:val="0"/>
                <w:sz w:val="16"/>
                <w:szCs w:val="16"/>
              </w:rPr>
              <w:br/>
              <w:t>科目编码</w:t>
            </w:r>
          </w:p>
        </w:tc>
        <w:tc>
          <w:tcPr>
            <w:tcW w:w="237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科目名称</w:t>
            </w:r>
          </w:p>
        </w:tc>
        <w:tc>
          <w:tcPr>
            <w:tcW w:w="2405" w:type="dxa"/>
            <w:gridSpan w:val="2"/>
            <w:vMerge/>
            <w:tcBorders>
              <w:top w:val="single" w:sz="12" w:space="0" w:color="000000"/>
              <w:left w:val="single" w:sz="4" w:space="0" w:color="000000"/>
              <w:bottom w:val="single" w:sz="4" w:space="0" w:color="000000"/>
              <w:right w:val="single" w:sz="4" w:space="0" w:color="000000"/>
            </w:tcBorders>
            <w:vAlign w:val="center"/>
            <w:hideMark/>
          </w:tcPr>
          <w:p w:rsidR="005D0E11" w:rsidRDefault="005D0E11" w:rsidP="00081B46">
            <w:pPr>
              <w:widowControl/>
              <w:jc w:val="left"/>
              <w:rPr>
                <w:rFonts w:ascii="宋体" w:hAnsi="宋体" w:cs="宋体"/>
                <w:b/>
                <w:color w:val="000000"/>
                <w:kern w:val="0"/>
                <w:sz w:val="16"/>
                <w:szCs w:val="16"/>
              </w:rPr>
            </w:pPr>
          </w:p>
        </w:tc>
        <w:tc>
          <w:tcPr>
            <w:tcW w:w="1191" w:type="dxa"/>
            <w:vMerge/>
            <w:tcBorders>
              <w:top w:val="single" w:sz="12" w:space="0" w:color="000000"/>
              <w:left w:val="single" w:sz="4" w:space="0" w:color="000000"/>
              <w:bottom w:val="single" w:sz="4" w:space="0" w:color="000000"/>
              <w:right w:val="single" w:sz="4" w:space="0" w:color="000000"/>
            </w:tcBorders>
            <w:vAlign w:val="center"/>
            <w:hideMark/>
          </w:tcPr>
          <w:p w:rsidR="005D0E11" w:rsidRDefault="005D0E11" w:rsidP="00081B46">
            <w:pPr>
              <w:widowControl/>
              <w:jc w:val="left"/>
              <w:rPr>
                <w:rFonts w:ascii="宋体" w:hAnsi="宋体" w:cs="宋体"/>
                <w:b/>
                <w:color w:val="000000"/>
                <w:kern w:val="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小计</w:t>
            </w:r>
          </w:p>
        </w:tc>
        <w:tc>
          <w:tcPr>
            <w:tcW w:w="118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基本支出</w:t>
            </w:r>
          </w:p>
        </w:tc>
        <w:tc>
          <w:tcPr>
            <w:tcW w:w="1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项目支出</w:t>
            </w:r>
          </w:p>
        </w:tc>
        <w:tc>
          <w:tcPr>
            <w:tcW w:w="1215" w:type="dxa"/>
            <w:vMerge/>
            <w:tcBorders>
              <w:top w:val="single" w:sz="12" w:space="0" w:color="000000"/>
              <w:left w:val="single" w:sz="4" w:space="0" w:color="000000"/>
              <w:bottom w:val="single" w:sz="4" w:space="0" w:color="000000"/>
              <w:right w:val="single" w:sz="12" w:space="0" w:color="000000"/>
            </w:tcBorders>
            <w:vAlign w:val="center"/>
            <w:hideMark/>
          </w:tcPr>
          <w:p w:rsidR="005D0E11" w:rsidRDefault="005D0E11" w:rsidP="00081B46">
            <w:pPr>
              <w:widowControl/>
              <w:jc w:val="left"/>
              <w:rPr>
                <w:rFonts w:ascii="宋体" w:hAnsi="宋体" w:cs="宋体"/>
                <w:b/>
                <w:color w:val="000000"/>
                <w:kern w:val="0"/>
                <w:sz w:val="16"/>
                <w:szCs w:val="16"/>
              </w:rPr>
            </w:pPr>
          </w:p>
        </w:tc>
      </w:tr>
      <w:tr w:rsidR="005D0E11" w:rsidTr="00081B46">
        <w:trPr>
          <w:trHeight w:val="285"/>
        </w:trPr>
        <w:tc>
          <w:tcPr>
            <w:tcW w:w="3199" w:type="dxa"/>
            <w:gridSpan w:val="3"/>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栏次</w:t>
            </w:r>
          </w:p>
        </w:tc>
        <w:tc>
          <w:tcPr>
            <w:tcW w:w="11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1</w:t>
            </w:r>
          </w:p>
        </w:tc>
        <w:tc>
          <w:tcPr>
            <w:tcW w:w="11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2</w:t>
            </w:r>
          </w:p>
        </w:tc>
        <w:tc>
          <w:tcPr>
            <w:tcW w:w="118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3</w:t>
            </w:r>
          </w:p>
        </w:tc>
        <w:tc>
          <w:tcPr>
            <w:tcW w:w="118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4</w:t>
            </w:r>
          </w:p>
        </w:tc>
        <w:tc>
          <w:tcPr>
            <w:tcW w:w="1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5</w:t>
            </w:r>
          </w:p>
        </w:tc>
        <w:tc>
          <w:tcPr>
            <w:tcW w:w="121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6</w:t>
            </w:r>
          </w:p>
        </w:tc>
      </w:tr>
      <w:tr w:rsidR="005D0E11" w:rsidTr="00081B46">
        <w:trPr>
          <w:trHeight w:val="285"/>
        </w:trPr>
        <w:tc>
          <w:tcPr>
            <w:tcW w:w="3199" w:type="dxa"/>
            <w:gridSpan w:val="3"/>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合计</w:t>
            </w:r>
          </w:p>
        </w:tc>
        <w:tc>
          <w:tcPr>
            <w:tcW w:w="11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c>
          <w:tcPr>
            <w:tcW w:w="11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c>
          <w:tcPr>
            <w:tcW w:w="118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c>
          <w:tcPr>
            <w:tcW w:w="118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c>
          <w:tcPr>
            <w:tcW w:w="1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c>
          <w:tcPr>
            <w:tcW w:w="121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r>
      <w:tr w:rsidR="005D0E11" w:rsidTr="00081B46">
        <w:trPr>
          <w:trHeight w:val="285"/>
        </w:trPr>
        <w:tc>
          <w:tcPr>
            <w:tcW w:w="825"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left"/>
              <w:textAlignment w:val="center"/>
              <w:rPr>
                <w:rFonts w:ascii="宋体" w:hAnsi="宋体" w:cs="宋体"/>
                <w:b/>
                <w:color w:val="000000"/>
                <w:sz w:val="16"/>
                <w:szCs w:val="16"/>
              </w:rPr>
            </w:pPr>
          </w:p>
        </w:tc>
        <w:tc>
          <w:tcPr>
            <w:tcW w:w="237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left"/>
              <w:textAlignment w:val="center"/>
              <w:rPr>
                <w:rFonts w:ascii="宋体" w:hAnsi="宋体" w:cs="宋体"/>
                <w:b/>
                <w:color w:val="000000"/>
                <w:sz w:val="16"/>
                <w:szCs w:val="16"/>
              </w:rPr>
            </w:pPr>
          </w:p>
        </w:tc>
        <w:tc>
          <w:tcPr>
            <w:tcW w:w="11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c>
          <w:tcPr>
            <w:tcW w:w="11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c>
          <w:tcPr>
            <w:tcW w:w="118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c>
          <w:tcPr>
            <w:tcW w:w="118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c>
          <w:tcPr>
            <w:tcW w:w="1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c>
          <w:tcPr>
            <w:tcW w:w="121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hideMark/>
          </w:tcPr>
          <w:p w:rsidR="005D0E11" w:rsidRDefault="005D0E11" w:rsidP="00081B46">
            <w:pPr>
              <w:widowControl/>
              <w:jc w:val="right"/>
              <w:textAlignment w:val="center"/>
              <w:rPr>
                <w:rFonts w:ascii="宋体" w:hAnsi="宋体" w:cs="宋体"/>
                <w:b/>
                <w:color w:val="000000"/>
                <w:kern w:val="0"/>
                <w:sz w:val="16"/>
                <w:szCs w:val="16"/>
              </w:rPr>
            </w:pPr>
            <w:r>
              <w:rPr>
                <w:rFonts w:ascii="宋体" w:hAnsi="宋体" w:cs="宋体" w:hint="eastAsia"/>
                <w:b/>
                <w:color w:val="000000"/>
                <w:kern w:val="0"/>
                <w:sz w:val="16"/>
                <w:szCs w:val="16"/>
              </w:rPr>
              <w:t xml:space="preserve">0.00 </w:t>
            </w:r>
          </w:p>
        </w:tc>
      </w:tr>
      <w:tr w:rsidR="005D0E11" w:rsidTr="00081B46">
        <w:trPr>
          <w:trHeight w:val="285"/>
        </w:trPr>
        <w:tc>
          <w:tcPr>
            <w:tcW w:w="825"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237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left"/>
              <w:textAlignment w:val="center"/>
              <w:rPr>
                <w:rFonts w:ascii="宋体" w:hAnsi="宋体" w:cs="宋体"/>
                <w:color w:val="000000"/>
                <w:kern w:val="0"/>
                <w:sz w:val="16"/>
                <w:szCs w:val="16"/>
              </w:rPr>
            </w:pPr>
          </w:p>
        </w:tc>
        <w:tc>
          <w:tcPr>
            <w:tcW w:w="11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kern w:val="0"/>
                <w:sz w:val="16"/>
                <w:szCs w:val="16"/>
              </w:rPr>
            </w:pPr>
          </w:p>
        </w:tc>
        <w:tc>
          <w:tcPr>
            <w:tcW w:w="11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kern w:val="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kern w:val="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kern w:val="0"/>
                <w:sz w:val="16"/>
                <w:szCs w:val="16"/>
              </w:rPr>
            </w:pPr>
          </w:p>
        </w:tc>
        <w:tc>
          <w:tcPr>
            <w:tcW w:w="1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kern w:val="0"/>
                <w:sz w:val="16"/>
                <w:szCs w:val="16"/>
              </w:rPr>
            </w:pPr>
          </w:p>
        </w:tc>
        <w:tc>
          <w:tcPr>
            <w:tcW w:w="121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kern w:val="0"/>
                <w:sz w:val="16"/>
                <w:szCs w:val="16"/>
              </w:rPr>
            </w:pPr>
          </w:p>
        </w:tc>
      </w:tr>
      <w:tr w:rsidR="005D0E11" w:rsidTr="00081B46">
        <w:trPr>
          <w:trHeight w:val="285"/>
        </w:trPr>
        <w:tc>
          <w:tcPr>
            <w:tcW w:w="825"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237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left"/>
              <w:textAlignment w:val="center"/>
              <w:rPr>
                <w:rFonts w:ascii="宋体" w:hAnsi="宋体" w:cs="宋体"/>
                <w:color w:val="000000"/>
                <w:kern w:val="0"/>
                <w:sz w:val="16"/>
                <w:szCs w:val="16"/>
              </w:rPr>
            </w:pPr>
          </w:p>
        </w:tc>
        <w:tc>
          <w:tcPr>
            <w:tcW w:w="11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kern w:val="0"/>
                <w:sz w:val="16"/>
                <w:szCs w:val="16"/>
              </w:rPr>
            </w:pPr>
          </w:p>
        </w:tc>
        <w:tc>
          <w:tcPr>
            <w:tcW w:w="11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kern w:val="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kern w:val="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kern w:val="0"/>
                <w:sz w:val="16"/>
                <w:szCs w:val="16"/>
              </w:rPr>
            </w:pPr>
          </w:p>
        </w:tc>
        <w:tc>
          <w:tcPr>
            <w:tcW w:w="1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kern w:val="0"/>
                <w:sz w:val="16"/>
                <w:szCs w:val="16"/>
              </w:rPr>
            </w:pPr>
          </w:p>
        </w:tc>
        <w:tc>
          <w:tcPr>
            <w:tcW w:w="121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kern w:val="0"/>
                <w:sz w:val="16"/>
                <w:szCs w:val="16"/>
              </w:rPr>
            </w:pPr>
          </w:p>
        </w:tc>
      </w:tr>
      <w:tr w:rsidR="005D0E11" w:rsidTr="00081B46">
        <w:trPr>
          <w:trHeight w:val="285"/>
        </w:trPr>
        <w:tc>
          <w:tcPr>
            <w:tcW w:w="825" w:type="dxa"/>
            <w:tcBorders>
              <w:top w:val="single" w:sz="4" w:space="0" w:color="000000"/>
              <w:left w:val="single" w:sz="12" w:space="0" w:color="000000"/>
              <w:bottom w:val="single" w:sz="4"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237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left"/>
              <w:textAlignment w:val="center"/>
              <w:rPr>
                <w:rFonts w:ascii="宋体" w:hAnsi="宋体" w:cs="宋体"/>
                <w:color w:val="000000"/>
                <w:kern w:val="0"/>
                <w:sz w:val="16"/>
                <w:szCs w:val="16"/>
              </w:rPr>
            </w:pPr>
          </w:p>
        </w:tc>
        <w:tc>
          <w:tcPr>
            <w:tcW w:w="11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kern w:val="0"/>
                <w:sz w:val="16"/>
                <w:szCs w:val="16"/>
              </w:rPr>
            </w:pPr>
          </w:p>
        </w:tc>
        <w:tc>
          <w:tcPr>
            <w:tcW w:w="11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kern w:val="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kern w:val="0"/>
                <w:sz w:val="16"/>
                <w:szCs w:val="16"/>
              </w:rPr>
            </w:pPr>
          </w:p>
        </w:tc>
        <w:tc>
          <w:tcPr>
            <w:tcW w:w="118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kern w:val="0"/>
                <w:sz w:val="16"/>
                <w:szCs w:val="16"/>
              </w:rPr>
            </w:pPr>
          </w:p>
        </w:tc>
        <w:tc>
          <w:tcPr>
            <w:tcW w:w="1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kern w:val="0"/>
                <w:sz w:val="16"/>
                <w:szCs w:val="16"/>
              </w:rPr>
            </w:pPr>
          </w:p>
        </w:tc>
        <w:tc>
          <w:tcPr>
            <w:tcW w:w="1215" w:type="dxa"/>
            <w:tcBorders>
              <w:top w:val="single" w:sz="4" w:space="0" w:color="000000"/>
              <w:left w:val="single" w:sz="4" w:space="0" w:color="000000"/>
              <w:bottom w:val="single" w:sz="4" w:space="0" w:color="000000"/>
              <w:right w:val="single" w:sz="12" w:space="0" w:color="000000"/>
            </w:tcBorders>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kern w:val="0"/>
                <w:sz w:val="16"/>
                <w:szCs w:val="16"/>
              </w:rPr>
            </w:pPr>
          </w:p>
        </w:tc>
      </w:tr>
      <w:tr w:rsidR="005D0E11" w:rsidTr="00081B46">
        <w:trPr>
          <w:trHeight w:val="270"/>
        </w:trPr>
        <w:tc>
          <w:tcPr>
            <w:tcW w:w="825" w:type="dxa"/>
            <w:tcBorders>
              <w:top w:val="single" w:sz="4" w:space="0" w:color="000000"/>
              <w:left w:val="single" w:sz="12" w:space="0" w:color="000000"/>
              <w:bottom w:val="single" w:sz="12" w:space="0" w:color="000000"/>
              <w:right w:val="single" w:sz="4" w:space="0" w:color="000000"/>
            </w:tcBorders>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2374"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left"/>
              <w:textAlignment w:val="center"/>
              <w:rPr>
                <w:rFonts w:ascii="宋体" w:hAnsi="宋体" w:cs="宋体"/>
                <w:color w:val="000000"/>
                <w:sz w:val="16"/>
                <w:szCs w:val="16"/>
              </w:rPr>
            </w:pPr>
          </w:p>
        </w:tc>
        <w:tc>
          <w:tcPr>
            <w:tcW w:w="1190"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sz w:val="16"/>
                <w:szCs w:val="16"/>
              </w:rPr>
            </w:pPr>
          </w:p>
        </w:tc>
        <w:tc>
          <w:tcPr>
            <w:tcW w:w="1191" w:type="dxa"/>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sz w:val="16"/>
                <w:szCs w:val="16"/>
              </w:rPr>
            </w:pPr>
          </w:p>
        </w:tc>
        <w:tc>
          <w:tcPr>
            <w:tcW w:w="1180"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sz w:val="16"/>
                <w:szCs w:val="16"/>
              </w:rPr>
            </w:pPr>
          </w:p>
        </w:tc>
        <w:tc>
          <w:tcPr>
            <w:tcW w:w="1180" w:type="dxa"/>
            <w:gridSpan w:val="2"/>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sz w:val="16"/>
                <w:szCs w:val="16"/>
              </w:rPr>
            </w:pPr>
          </w:p>
        </w:tc>
        <w:tc>
          <w:tcPr>
            <w:tcW w:w="1180" w:type="dxa"/>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sz w:val="16"/>
                <w:szCs w:val="16"/>
              </w:rPr>
            </w:pPr>
          </w:p>
        </w:tc>
        <w:tc>
          <w:tcPr>
            <w:tcW w:w="1215" w:type="dxa"/>
            <w:tcBorders>
              <w:top w:val="single" w:sz="4" w:space="0" w:color="000000"/>
              <w:left w:val="single" w:sz="4" w:space="0" w:color="000000"/>
              <w:bottom w:val="single" w:sz="12" w:space="0" w:color="000000"/>
              <w:right w:val="single" w:sz="12" w:space="0" w:color="000000"/>
            </w:tcBorders>
            <w:tcMar>
              <w:top w:w="15" w:type="dxa"/>
              <w:left w:w="15" w:type="dxa"/>
              <w:bottom w:w="15" w:type="dxa"/>
              <w:right w:w="15" w:type="dxa"/>
            </w:tcMar>
            <w:vAlign w:val="center"/>
          </w:tcPr>
          <w:p w:rsidR="005D0E11" w:rsidRDefault="005D0E11" w:rsidP="00081B46">
            <w:pPr>
              <w:widowControl/>
              <w:jc w:val="right"/>
              <w:textAlignment w:val="center"/>
              <w:rPr>
                <w:rFonts w:ascii="宋体" w:hAnsi="宋体" w:cs="宋体"/>
                <w:color w:val="000000"/>
                <w:sz w:val="16"/>
                <w:szCs w:val="16"/>
              </w:rPr>
            </w:pPr>
          </w:p>
        </w:tc>
      </w:tr>
      <w:tr w:rsidR="005D0E11" w:rsidTr="00081B46">
        <w:trPr>
          <w:trHeight w:val="285"/>
        </w:trPr>
        <w:tc>
          <w:tcPr>
            <w:tcW w:w="10335" w:type="dxa"/>
            <w:gridSpan w:val="12"/>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color w:val="000000"/>
                <w:kern w:val="0"/>
                <w:sz w:val="16"/>
                <w:szCs w:val="16"/>
              </w:rPr>
            </w:pPr>
            <w:r>
              <w:rPr>
                <w:rFonts w:ascii="宋体" w:hAnsi="宋体" w:cs="宋体" w:hint="eastAsia"/>
                <w:color w:val="000000"/>
                <w:kern w:val="0"/>
                <w:sz w:val="16"/>
                <w:szCs w:val="16"/>
              </w:rPr>
              <w:t>注：本表反映部门本年度政府性基金预算财政拨款收入支出及结转和结余情况。</w:t>
            </w:r>
          </w:p>
        </w:tc>
      </w:tr>
      <w:tr w:rsidR="005D0E11" w:rsidTr="00081B46">
        <w:trPr>
          <w:trHeight w:val="285"/>
        </w:trPr>
        <w:tc>
          <w:tcPr>
            <w:tcW w:w="10335" w:type="dxa"/>
            <w:gridSpan w:val="12"/>
            <w:tcMar>
              <w:top w:w="15" w:type="dxa"/>
              <w:left w:w="15" w:type="dxa"/>
              <w:bottom w:w="15" w:type="dxa"/>
              <w:right w:w="15" w:type="dxa"/>
            </w:tcMar>
            <w:vAlign w:val="center"/>
            <w:hideMark/>
          </w:tcPr>
          <w:p w:rsidR="005D0E11" w:rsidRDefault="005D0E11" w:rsidP="00081B46">
            <w:pPr>
              <w:widowControl/>
              <w:jc w:val="left"/>
              <w:textAlignment w:val="center"/>
              <w:rPr>
                <w:rFonts w:ascii="宋体" w:hAnsi="宋体" w:cs="宋体"/>
                <w:b/>
                <w:kern w:val="0"/>
                <w:sz w:val="16"/>
                <w:szCs w:val="16"/>
              </w:rPr>
            </w:pPr>
            <w:r>
              <w:rPr>
                <w:rFonts w:ascii="宋体" w:hAnsi="宋体" w:cs="宋体" w:hint="eastAsia"/>
                <w:b/>
                <w:kern w:val="0"/>
                <w:sz w:val="16"/>
                <w:szCs w:val="16"/>
              </w:rPr>
              <w:t>说明：本单位没有政府性基金收入，也没有使用政府性基金安排的支出，故本表无数据。</w:t>
            </w:r>
          </w:p>
        </w:tc>
      </w:tr>
    </w:tbl>
    <w:p w:rsidR="005D0E11" w:rsidRDefault="005D0E11" w:rsidP="005D0E11">
      <w:pPr>
        <w:widowControl/>
        <w:spacing w:line="360" w:lineRule="auto"/>
        <w:jc w:val="left"/>
        <w:rPr>
          <w:rFonts w:ascii="隶书" w:eastAsia="隶书" w:hAnsi="隶书" w:cs="隶书"/>
          <w:kern w:val="0"/>
          <w:sz w:val="52"/>
          <w:szCs w:val="52"/>
        </w:rPr>
        <w:sectPr w:rsidR="005D0E11">
          <w:pgSz w:w="11906" w:h="16838"/>
          <w:pgMar w:top="1440" w:right="1800" w:bottom="1440" w:left="1800" w:header="851" w:footer="992" w:gutter="0"/>
          <w:pgNumType w:fmt="numberInDash"/>
          <w:cols w:space="720"/>
          <w:docGrid w:type="lines" w:linePitch="312"/>
        </w:sectPr>
      </w:pPr>
    </w:p>
    <w:p w:rsidR="005D0E11" w:rsidRDefault="005D0E11" w:rsidP="005D0E11">
      <w:pPr>
        <w:pStyle w:val="a5"/>
        <w:rPr>
          <w:rFonts w:asciiTheme="majorEastAsia" w:eastAsiaTheme="majorEastAsia" w:hAnsiTheme="majorEastAsia"/>
          <w:sz w:val="44"/>
          <w:szCs w:val="44"/>
        </w:rPr>
      </w:pPr>
      <w:r>
        <w:rPr>
          <w:rFonts w:asciiTheme="majorEastAsia" w:eastAsiaTheme="majorEastAsia" w:hAnsiTheme="majorEastAsia" w:hint="eastAsia"/>
          <w:sz w:val="44"/>
          <w:szCs w:val="44"/>
        </w:rPr>
        <w:lastRenderedPageBreak/>
        <w:t>第三部分</w:t>
      </w:r>
    </w:p>
    <w:p w:rsidR="005D0E11" w:rsidRDefault="005D0E11" w:rsidP="005D0E11">
      <w:pPr>
        <w:pStyle w:val="a5"/>
        <w:rPr>
          <w:rFonts w:asciiTheme="majorEastAsia" w:eastAsiaTheme="majorEastAsia" w:hAnsiTheme="majorEastAsia"/>
          <w:sz w:val="44"/>
          <w:szCs w:val="44"/>
        </w:rPr>
      </w:pPr>
      <w:r>
        <w:rPr>
          <w:rFonts w:asciiTheme="majorEastAsia" w:eastAsiaTheme="majorEastAsia" w:hAnsiTheme="majorEastAsia" w:hint="eastAsia"/>
          <w:sz w:val="44"/>
          <w:szCs w:val="44"/>
        </w:rPr>
        <w:t>罗山残联2017年度部门决算情况说明</w:t>
      </w:r>
    </w:p>
    <w:p w:rsidR="005D0E11" w:rsidRDefault="005D0E11" w:rsidP="005D0E11">
      <w:pPr>
        <w:jc w:val="center"/>
        <w:rPr>
          <w:rFonts w:ascii="仿宋" w:eastAsia="仿宋" w:hAnsi="仿宋"/>
          <w:b/>
          <w:sz w:val="30"/>
          <w:szCs w:val="30"/>
        </w:rPr>
      </w:pPr>
    </w:p>
    <w:p w:rsidR="005D0E11" w:rsidRDefault="005D0E11" w:rsidP="005D0E11">
      <w:pPr>
        <w:numPr>
          <w:ilvl w:val="0"/>
          <w:numId w:val="3"/>
        </w:numPr>
        <w:adjustRightInd w:val="0"/>
        <w:snapToGrid w:val="0"/>
        <w:spacing w:line="360" w:lineRule="auto"/>
        <w:ind w:left="6" w:firstLineChars="200" w:firstLine="602"/>
        <w:outlineLvl w:val="1"/>
        <w:rPr>
          <w:rFonts w:ascii="仿宋" w:eastAsia="仿宋" w:hAnsi="仿宋"/>
          <w:b/>
          <w:sz w:val="30"/>
          <w:szCs w:val="30"/>
        </w:rPr>
      </w:pPr>
      <w:r>
        <w:rPr>
          <w:rFonts w:ascii="仿宋" w:eastAsia="仿宋" w:hAnsi="仿宋" w:hint="eastAsia"/>
          <w:b/>
          <w:sz w:val="30"/>
          <w:szCs w:val="30"/>
        </w:rPr>
        <w:t>关于收入支出决算总体情况说明</w:t>
      </w:r>
    </w:p>
    <w:p w:rsidR="005D0E11" w:rsidRDefault="005D0E11" w:rsidP="005D0E11">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2017年度收入总计495.21万元，支出总计495.21万元，与2016年</w:t>
      </w:r>
      <w:r w:rsidR="00113974">
        <w:rPr>
          <w:rFonts w:ascii="仿宋" w:eastAsia="仿宋" w:hAnsi="仿宋" w:cs="Courier New" w:hint="eastAsia"/>
          <w:sz w:val="30"/>
          <w:szCs w:val="30"/>
        </w:rPr>
        <w:t>度</w:t>
      </w:r>
      <w:r>
        <w:rPr>
          <w:rFonts w:ascii="仿宋" w:eastAsia="仿宋" w:hAnsi="仿宋" w:cs="Courier New" w:hint="eastAsia"/>
          <w:sz w:val="30"/>
          <w:szCs w:val="30"/>
        </w:rPr>
        <w:t>相比，收、支总计各增加160.32万元，增长47.87%。</w:t>
      </w:r>
      <w:r w:rsidR="00113974">
        <w:rPr>
          <w:rFonts w:ascii="仿宋" w:eastAsia="仿宋" w:hAnsi="仿宋" w:cs="Courier New" w:hint="eastAsia"/>
          <w:sz w:val="30"/>
          <w:szCs w:val="30"/>
        </w:rPr>
        <w:t>收入和支出均增加的原因为：人员工资收入和支出增加，残疾人事业收入支出增加。</w:t>
      </w:r>
    </w:p>
    <w:p w:rsidR="00113974" w:rsidRPr="00113974" w:rsidRDefault="00113974" w:rsidP="00113974">
      <w:pPr>
        <w:widowControl/>
        <w:ind w:firstLineChars="200" w:firstLine="602"/>
        <w:jc w:val="left"/>
        <w:rPr>
          <w:rFonts w:ascii="仿宋" w:eastAsia="仿宋" w:hAnsi="仿宋" w:cs="黑体"/>
          <w:b/>
          <w:sz w:val="30"/>
          <w:szCs w:val="30"/>
        </w:rPr>
      </w:pPr>
      <w:r w:rsidRPr="00113974">
        <w:rPr>
          <w:rFonts w:ascii="仿宋" w:eastAsia="仿宋" w:hAnsi="仿宋" w:cs="黑体" w:hint="eastAsia"/>
          <w:b/>
          <w:sz w:val="30"/>
          <w:szCs w:val="30"/>
        </w:rPr>
        <w:t>二、关于收入决算情况说明</w:t>
      </w:r>
    </w:p>
    <w:p w:rsidR="00113974" w:rsidRPr="00113974" w:rsidRDefault="00113974" w:rsidP="00113974">
      <w:pPr>
        <w:widowControl/>
        <w:ind w:firstLineChars="200" w:firstLine="600"/>
        <w:rPr>
          <w:rFonts w:ascii="仿宋" w:eastAsia="仿宋" w:hAnsi="仿宋" w:cs="仿宋_GB2312"/>
          <w:sz w:val="30"/>
          <w:szCs w:val="30"/>
        </w:rPr>
      </w:pPr>
      <w:r w:rsidRPr="00113974">
        <w:rPr>
          <w:rFonts w:ascii="仿宋" w:eastAsia="仿宋" w:hAnsi="仿宋" w:cs="仿宋_GB2312" w:hint="eastAsia"/>
          <w:sz w:val="30"/>
          <w:szCs w:val="30"/>
        </w:rPr>
        <w:t>2017年度收入合计</w:t>
      </w:r>
      <w:r>
        <w:rPr>
          <w:rFonts w:ascii="仿宋" w:eastAsia="仿宋" w:hAnsi="仿宋" w:cs="仿宋_GB2312" w:hint="eastAsia"/>
          <w:sz w:val="30"/>
          <w:szCs w:val="30"/>
        </w:rPr>
        <w:t>495.21</w:t>
      </w:r>
      <w:r w:rsidRPr="00113974">
        <w:rPr>
          <w:rFonts w:ascii="仿宋" w:eastAsia="仿宋" w:hAnsi="仿宋" w:cs="仿宋_GB2312" w:hint="eastAsia"/>
          <w:sz w:val="30"/>
          <w:szCs w:val="30"/>
        </w:rPr>
        <w:t>万元，其中：财政拨款收入</w:t>
      </w:r>
      <w:r>
        <w:rPr>
          <w:rFonts w:ascii="仿宋" w:eastAsia="仿宋" w:hAnsi="仿宋" w:cs="仿宋_GB2312" w:hint="eastAsia"/>
          <w:sz w:val="30"/>
          <w:szCs w:val="30"/>
        </w:rPr>
        <w:t>495.21</w:t>
      </w:r>
      <w:r w:rsidRPr="00113974">
        <w:rPr>
          <w:rFonts w:ascii="仿宋" w:eastAsia="仿宋" w:hAnsi="仿宋" w:cs="仿宋_GB2312" w:hint="eastAsia"/>
          <w:sz w:val="30"/>
          <w:szCs w:val="30"/>
        </w:rPr>
        <w:t>万元，占</w:t>
      </w:r>
      <w:r>
        <w:rPr>
          <w:rFonts w:ascii="仿宋" w:eastAsia="仿宋" w:hAnsi="仿宋" w:cs="仿宋_GB2312" w:hint="eastAsia"/>
          <w:sz w:val="30"/>
          <w:szCs w:val="30"/>
        </w:rPr>
        <w:t>100</w:t>
      </w:r>
      <w:r w:rsidRPr="00113974">
        <w:rPr>
          <w:rFonts w:ascii="仿宋" w:eastAsia="仿宋" w:hAnsi="仿宋" w:cs="仿宋_GB2312" w:hint="eastAsia"/>
          <w:sz w:val="30"/>
          <w:szCs w:val="30"/>
        </w:rPr>
        <w:t>%。</w:t>
      </w:r>
    </w:p>
    <w:p w:rsidR="00113974" w:rsidRPr="00113974" w:rsidRDefault="00113974" w:rsidP="00113974">
      <w:pPr>
        <w:widowControl/>
        <w:ind w:firstLineChars="200" w:firstLine="602"/>
        <w:jc w:val="left"/>
        <w:rPr>
          <w:rFonts w:ascii="仿宋" w:eastAsia="仿宋" w:hAnsi="仿宋" w:cs="黑体"/>
          <w:b/>
          <w:sz w:val="30"/>
          <w:szCs w:val="30"/>
        </w:rPr>
      </w:pPr>
      <w:r w:rsidRPr="00113974">
        <w:rPr>
          <w:rFonts w:ascii="仿宋" w:eastAsia="仿宋" w:hAnsi="仿宋" w:cs="黑体" w:hint="eastAsia"/>
          <w:b/>
          <w:sz w:val="30"/>
          <w:szCs w:val="30"/>
        </w:rPr>
        <w:t>三、关于支出决算情况说明</w:t>
      </w:r>
    </w:p>
    <w:p w:rsidR="00113974" w:rsidRPr="00113974" w:rsidRDefault="00113974" w:rsidP="00113974">
      <w:pPr>
        <w:adjustRightInd w:val="0"/>
        <w:snapToGrid w:val="0"/>
        <w:spacing w:line="360" w:lineRule="auto"/>
        <w:ind w:firstLineChars="200" w:firstLine="600"/>
        <w:rPr>
          <w:rFonts w:ascii="仿宋" w:eastAsia="仿宋" w:hAnsi="仿宋" w:cs="Courier New"/>
          <w:sz w:val="30"/>
          <w:szCs w:val="30"/>
        </w:rPr>
      </w:pPr>
      <w:r w:rsidRPr="00113974">
        <w:rPr>
          <w:rFonts w:ascii="仿宋" w:eastAsia="仿宋" w:hAnsi="仿宋" w:cs="仿宋_GB2312" w:hint="eastAsia"/>
          <w:sz w:val="30"/>
          <w:szCs w:val="30"/>
        </w:rPr>
        <w:t>2017年度</w:t>
      </w:r>
      <w:r>
        <w:rPr>
          <w:rFonts w:ascii="仿宋" w:eastAsia="仿宋" w:hAnsi="仿宋" w:cs="仿宋_GB2312" w:hint="eastAsia"/>
          <w:sz w:val="30"/>
          <w:szCs w:val="30"/>
        </w:rPr>
        <w:t>支出</w:t>
      </w:r>
      <w:r w:rsidRPr="00113974">
        <w:rPr>
          <w:rFonts w:ascii="仿宋" w:eastAsia="仿宋" w:hAnsi="仿宋" w:cs="仿宋_GB2312" w:hint="eastAsia"/>
          <w:sz w:val="30"/>
          <w:szCs w:val="30"/>
        </w:rPr>
        <w:t>合计</w:t>
      </w:r>
      <w:r>
        <w:rPr>
          <w:rFonts w:ascii="仿宋" w:eastAsia="仿宋" w:hAnsi="仿宋" w:cs="仿宋_GB2312" w:hint="eastAsia"/>
          <w:sz w:val="30"/>
          <w:szCs w:val="30"/>
        </w:rPr>
        <w:t>495.21</w:t>
      </w:r>
      <w:r w:rsidRPr="00113974">
        <w:rPr>
          <w:rFonts w:ascii="仿宋" w:eastAsia="仿宋" w:hAnsi="仿宋" w:cs="仿宋_GB2312" w:hint="eastAsia"/>
          <w:sz w:val="30"/>
          <w:szCs w:val="30"/>
        </w:rPr>
        <w:t>万元，其中：</w:t>
      </w:r>
      <w:r>
        <w:rPr>
          <w:rFonts w:ascii="仿宋" w:eastAsia="仿宋" w:hAnsi="仿宋" w:cs="仿宋_GB2312" w:hint="eastAsia"/>
          <w:sz w:val="30"/>
          <w:szCs w:val="30"/>
        </w:rPr>
        <w:t>基本支出495.21</w:t>
      </w:r>
      <w:r w:rsidRPr="00113974">
        <w:rPr>
          <w:rFonts w:ascii="仿宋" w:eastAsia="仿宋" w:hAnsi="仿宋" w:cs="仿宋_GB2312" w:hint="eastAsia"/>
          <w:sz w:val="30"/>
          <w:szCs w:val="30"/>
        </w:rPr>
        <w:t>万元，占</w:t>
      </w:r>
      <w:r>
        <w:rPr>
          <w:rFonts w:ascii="仿宋" w:eastAsia="仿宋" w:hAnsi="仿宋" w:cs="仿宋_GB2312" w:hint="eastAsia"/>
          <w:sz w:val="30"/>
          <w:szCs w:val="30"/>
        </w:rPr>
        <w:t>100</w:t>
      </w:r>
      <w:r w:rsidRPr="00113974">
        <w:rPr>
          <w:rFonts w:ascii="仿宋" w:eastAsia="仿宋" w:hAnsi="仿宋" w:cs="仿宋_GB2312" w:hint="eastAsia"/>
          <w:sz w:val="30"/>
          <w:szCs w:val="30"/>
        </w:rPr>
        <w:t>%。</w:t>
      </w:r>
    </w:p>
    <w:p w:rsidR="005D0E11" w:rsidRDefault="00113974" w:rsidP="00113974">
      <w:pPr>
        <w:adjustRightInd w:val="0"/>
        <w:snapToGrid w:val="0"/>
        <w:spacing w:line="360" w:lineRule="auto"/>
        <w:ind w:left="608"/>
        <w:outlineLvl w:val="1"/>
        <w:rPr>
          <w:rFonts w:ascii="仿宋" w:eastAsia="仿宋" w:hAnsi="仿宋"/>
          <w:b/>
          <w:sz w:val="30"/>
          <w:szCs w:val="30"/>
        </w:rPr>
      </w:pPr>
      <w:r>
        <w:rPr>
          <w:rFonts w:ascii="仿宋" w:eastAsia="仿宋" w:hAnsi="仿宋" w:hint="eastAsia"/>
          <w:b/>
          <w:sz w:val="30"/>
          <w:szCs w:val="30"/>
        </w:rPr>
        <w:t>四、</w:t>
      </w:r>
      <w:r w:rsidR="005D0E11">
        <w:rPr>
          <w:rFonts w:ascii="仿宋" w:eastAsia="仿宋" w:hAnsi="仿宋" w:hint="eastAsia"/>
          <w:b/>
          <w:sz w:val="30"/>
          <w:szCs w:val="30"/>
        </w:rPr>
        <w:t>关于财政拨款收入支出决算总体情况说明</w:t>
      </w:r>
    </w:p>
    <w:p w:rsidR="005D0E11" w:rsidRDefault="005D0E11" w:rsidP="005D0E11">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2017年</w:t>
      </w:r>
      <w:r w:rsidR="00113974">
        <w:rPr>
          <w:rFonts w:ascii="仿宋" w:eastAsia="仿宋" w:hAnsi="仿宋" w:cs="Courier New" w:hint="eastAsia"/>
          <w:sz w:val="30"/>
          <w:szCs w:val="30"/>
        </w:rPr>
        <w:t>度</w:t>
      </w:r>
      <w:r>
        <w:rPr>
          <w:rFonts w:ascii="仿宋" w:eastAsia="仿宋" w:hAnsi="仿宋" w:cs="Courier New" w:hint="eastAsia"/>
          <w:sz w:val="30"/>
          <w:szCs w:val="30"/>
        </w:rPr>
        <w:t>财政拨款收支总决算495.21万元。与2016年</w:t>
      </w:r>
      <w:r w:rsidR="00113974">
        <w:rPr>
          <w:rFonts w:ascii="仿宋" w:eastAsia="仿宋" w:hAnsi="仿宋" w:cs="Courier New" w:hint="eastAsia"/>
          <w:sz w:val="30"/>
          <w:szCs w:val="30"/>
        </w:rPr>
        <w:t>度</w:t>
      </w:r>
      <w:r>
        <w:rPr>
          <w:rFonts w:ascii="仿宋" w:eastAsia="仿宋" w:hAnsi="仿宋" w:cs="Courier New" w:hint="eastAsia"/>
          <w:sz w:val="30"/>
          <w:szCs w:val="30"/>
        </w:rPr>
        <w:t>相比，财政拨款收、支总计各增加160.32万元，增长47.87%。</w:t>
      </w:r>
    </w:p>
    <w:p w:rsidR="005D0E11" w:rsidRDefault="00113974" w:rsidP="00113974">
      <w:pPr>
        <w:adjustRightInd w:val="0"/>
        <w:snapToGrid w:val="0"/>
        <w:spacing w:line="360" w:lineRule="auto"/>
        <w:ind w:firstLineChars="200" w:firstLine="602"/>
        <w:outlineLvl w:val="1"/>
        <w:rPr>
          <w:rFonts w:ascii="仿宋" w:eastAsia="仿宋" w:hAnsi="仿宋"/>
          <w:b/>
          <w:sz w:val="30"/>
          <w:szCs w:val="30"/>
        </w:rPr>
      </w:pPr>
      <w:r>
        <w:rPr>
          <w:rFonts w:ascii="仿宋" w:eastAsia="仿宋" w:hAnsi="仿宋" w:hint="eastAsia"/>
          <w:b/>
          <w:sz w:val="30"/>
          <w:szCs w:val="30"/>
        </w:rPr>
        <w:t>五、</w:t>
      </w:r>
      <w:r w:rsidR="005D0E11">
        <w:rPr>
          <w:rFonts w:ascii="仿宋" w:eastAsia="仿宋" w:hAnsi="仿宋" w:hint="eastAsia"/>
          <w:b/>
          <w:sz w:val="30"/>
          <w:szCs w:val="30"/>
        </w:rPr>
        <w:t>关于一般公共预算财政拨款支出决算情况说明</w:t>
      </w:r>
    </w:p>
    <w:p w:rsidR="005D0E11" w:rsidRDefault="005D0E11" w:rsidP="005D0E11">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2017年</w:t>
      </w:r>
      <w:r w:rsidR="00113974">
        <w:rPr>
          <w:rFonts w:ascii="仿宋" w:eastAsia="仿宋" w:hAnsi="仿宋" w:cs="Courier New" w:hint="eastAsia"/>
          <w:sz w:val="30"/>
          <w:szCs w:val="30"/>
        </w:rPr>
        <w:t>度</w:t>
      </w:r>
      <w:r>
        <w:rPr>
          <w:rFonts w:ascii="仿宋" w:eastAsia="仿宋" w:hAnsi="仿宋" w:cs="Courier New" w:hint="eastAsia"/>
          <w:sz w:val="30"/>
          <w:szCs w:val="30"/>
        </w:rPr>
        <w:t>一般公共预算财政拨款支出495.21万元，占支出合计的100%。与2016年</w:t>
      </w:r>
      <w:r w:rsidR="00113974">
        <w:rPr>
          <w:rFonts w:ascii="仿宋" w:eastAsia="仿宋" w:hAnsi="仿宋" w:cs="Courier New" w:hint="eastAsia"/>
          <w:sz w:val="30"/>
          <w:szCs w:val="30"/>
        </w:rPr>
        <w:t>度</w:t>
      </w:r>
      <w:r>
        <w:rPr>
          <w:rFonts w:ascii="仿宋" w:eastAsia="仿宋" w:hAnsi="仿宋" w:cs="Courier New" w:hint="eastAsia"/>
          <w:sz w:val="30"/>
          <w:szCs w:val="30"/>
        </w:rPr>
        <w:t>相比，一般公共预算财政拨款支出增加160.32万元，增长47.87%。</w:t>
      </w:r>
      <w:r w:rsidR="00113974">
        <w:rPr>
          <w:rFonts w:ascii="仿宋" w:eastAsia="仿宋" w:hAnsi="仿宋" w:cs="Courier New" w:hint="eastAsia"/>
          <w:sz w:val="30"/>
          <w:szCs w:val="30"/>
        </w:rPr>
        <w:t>增加的主要原因为：人员工资福利支出增加，残疾人事业支出增加。</w:t>
      </w:r>
    </w:p>
    <w:p w:rsidR="00113974" w:rsidRPr="00113974" w:rsidRDefault="00113974" w:rsidP="00113974">
      <w:pPr>
        <w:adjustRightInd w:val="0"/>
        <w:snapToGrid w:val="0"/>
        <w:spacing w:line="360" w:lineRule="auto"/>
        <w:ind w:firstLineChars="200" w:firstLine="600"/>
        <w:rPr>
          <w:rFonts w:ascii="仿宋" w:eastAsia="仿宋" w:hAnsi="仿宋" w:cs="Courier New"/>
          <w:sz w:val="30"/>
          <w:szCs w:val="30"/>
        </w:rPr>
      </w:pPr>
      <w:r w:rsidRPr="00113974">
        <w:rPr>
          <w:rFonts w:ascii="仿宋" w:eastAsia="仿宋" w:hAnsi="仿宋" w:cs="仿宋_GB2312" w:hint="eastAsia"/>
          <w:sz w:val="30"/>
          <w:szCs w:val="30"/>
        </w:rPr>
        <w:lastRenderedPageBreak/>
        <w:t>2017年度一般公共预算财政拨款支出年初预算为</w:t>
      </w:r>
      <w:r>
        <w:rPr>
          <w:rFonts w:ascii="仿宋" w:eastAsia="仿宋" w:hAnsi="仿宋" w:cs="仿宋_GB2312" w:hint="eastAsia"/>
          <w:sz w:val="30"/>
          <w:szCs w:val="30"/>
        </w:rPr>
        <w:t>258.93</w:t>
      </w:r>
      <w:r w:rsidRPr="00113974">
        <w:rPr>
          <w:rFonts w:ascii="仿宋" w:eastAsia="仿宋" w:hAnsi="仿宋" w:cs="仿宋_GB2312" w:hint="eastAsia"/>
          <w:sz w:val="30"/>
          <w:szCs w:val="30"/>
        </w:rPr>
        <w:t>万元，支出决算为</w:t>
      </w:r>
      <w:r>
        <w:rPr>
          <w:rFonts w:ascii="仿宋" w:eastAsia="仿宋" w:hAnsi="仿宋" w:cs="仿宋_GB2312" w:hint="eastAsia"/>
          <w:sz w:val="30"/>
          <w:szCs w:val="30"/>
        </w:rPr>
        <w:t>495.21</w:t>
      </w:r>
      <w:r w:rsidRPr="00113974">
        <w:rPr>
          <w:rFonts w:ascii="仿宋" w:eastAsia="仿宋" w:hAnsi="仿宋" w:cs="仿宋_GB2312" w:hint="eastAsia"/>
          <w:sz w:val="30"/>
          <w:szCs w:val="30"/>
        </w:rPr>
        <w:t>万元，完成年初预算的</w:t>
      </w:r>
      <w:r>
        <w:rPr>
          <w:rFonts w:ascii="仿宋" w:eastAsia="仿宋" w:hAnsi="仿宋" w:cs="仿宋_GB2312" w:hint="eastAsia"/>
          <w:sz w:val="30"/>
          <w:szCs w:val="30"/>
        </w:rPr>
        <w:t>191.25</w:t>
      </w:r>
      <w:r w:rsidRPr="00113974">
        <w:rPr>
          <w:rFonts w:ascii="仿宋" w:eastAsia="仿宋" w:hAnsi="仿宋" w:cs="仿宋_GB2312" w:hint="eastAsia"/>
          <w:sz w:val="30"/>
          <w:szCs w:val="30"/>
        </w:rPr>
        <w:t>%。决算数与年初预算数存在差异的主要原因：</w:t>
      </w:r>
      <w:r>
        <w:rPr>
          <w:rFonts w:ascii="仿宋" w:eastAsia="仿宋" w:hAnsi="仿宋" w:cs="Courier New" w:hint="eastAsia"/>
          <w:sz w:val="30"/>
          <w:szCs w:val="30"/>
        </w:rPr>
        <w:t>人员工资福利支出增加，</w:t>
      </w:r>
      <w:r>
        <w:rPr>
          <w:rFonts w:ascii="仿宋" w:eastAsia="仿宋" w:hAnsi="仿宋" w:cs="仿宋_GB2312" w:hint="eastAsia"/>
          <w:sz w:val="30"/>
          <w:szCs w:val="30"/>
        </w:rPr>
        <w:t>残疾人事业支出增加</w:t>
      </w:r>
      <w:r w:rsidRPr="00113974">
        <w:rPr>
          <w:rFonts w:ascii="仿宋" w:eastAsia="仿宋" w:hAnsi="仿宋" w:cs="仿宋_GB2312" w:hint="eastAsia"/>
          <w:sz w:val="30"/>
          <w:szCs w:val="30"/>
        </w:rPr>
        <w:t>。</w:t>
      </w:r>
    </w:p>
    <w:p w:rsidR="005D0E11" w:rsidRDefault="00113974" w:rsidP="00113974">
      <w:pPr>
        <w:adjustRightInd w:val="0"/>
        <w:snapToGrid w:val="0"/>
        <w:spacing w:line="360" w:lineRule="auto"/>
        <w:ind w:left="608"/>
        <w:outlineLvl w:val="1"/>
        <w:rPr>
          <w:rFonts w:ascii="仿宋" w:eastAsia="仿宋" w:hAnsi="仿宋"/>
          <w:b/>
          <w:sz w:val="30"/>
          <w:szCs w:val="30"/>
        </w:rPr>
      </w:pPr>
      <w:r>
        <w:rPr>
          <w:rFonts w:ascii="仿宋" w:eastAsia="仿宋" w:hAnsi="仿宋" w:hint="eastAsia"/>
          <w:b/>
          <w:sz w:val="30"/>
          <w:szCs w:val="30"/>
        </w:rPr>
        <w:t>六、</w:t>
      </w:r>
      <w:r w:rsidR="005D0E11">
        <w:rPr>
          <w:rFonts w:ascii="仿宋" w:eastAsia="仿宋" w:hAnsi="仿宋" w:hint="eastAsia"/>
          <w:b/>
          <w:sz w:val="30"/>
          <w:szCs w:val="30"/>
        </w:rPr>
        <w:t>关于一般公共预算财政拨款基本支出决算情况说明</w:t>
      </w:r>
    </w:p>
    <w:p w:rsidR="005D0E11" w:rsidRDefault="005D0E11" w:rsidP="005D0E11">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2017年一般公共预算财政拨款基本支出495.21万元，其中：</w:t>
      </w:r>
      <w:r>
        <w:rPr>
          <w:rFonts w:ascii="仿宋" w:eastAsia="仿宋" w:hAnsi="仿宋" w:cs="仿宋_GB2312" w:hint="eastAsia"/>
          <w:bCs/>
          <w:spacing w:val="-1"/>
          <w:kern w:val="0"/>
          <w:sz w:val="30"/>
          <w:szCs w:val="30"/>
        </w:rPr>
        <w:t>人员经费392.77万元</w:t>
      </w:r>
      <w:r>
        <w:rPr>
          <w:rFonts w:ascii="仿宋" w:eastAsia="仿宋" w:hAnsi="仿宋" w:cs="Courier New" w:hint="eastAsia"/>
          <w:bCs/>
          <w:sz w:val="30"/>
          <w:szCs w:val="30"/>
        </w:rPr>
        <w:t>，</w:t>
      </w:r>
      <w:r>
        <w:rPr>
          <w:rFonts w:ascii="仿宋" w:eastAsia="仿宋" w:hAnsi="仿宋" w:cs="Courier New" w:hint="eastAsia"/>
          <w:sz w:val="30"/>
          <w:szCs w:val="30"/>
        </w:rPr>
        <w:t>主要包括：基本工资78.21万元、津贴补贴32万元、机关事业单位基本养老保险缴费18.05万元、其他社会保障缴费7.26万元、遗属补助1.15万元、机关事业单位住房公积金10.83万元、救济费14.5万元、残疾人专职委员误工补贴经费36.12万元、残疾人康复工作经费26.98万元、残疾人扶贫基地补助资金16万元、其他残疾人事业支出93.29万元、其他对个人和家庭的补助支出58.38万元、；</w:t>
      </w:r>
      <w:r>
        <w:rPr>
          <w:rFonts w:ascii="仿宋" w:eastAsia="仿宋" w:hAnsi="仿宋" w:cs="仿宋_GB2312" w:hint="eastAsia"/>
          <w:spacing w:val="-1"/>
          <w:kern w:val="0"/>
          <w:sz w:val="30"/>
          <w:szCs w:val="30"/>
        </w:rPr>
        <w:t>公用经费</w:t>
      </w:r>
      <w:r>
        <w:rPr>
          <w:rFonts w:ascii="仿宋" w:eastAsia="仿宋" w:hAnsi="仿宋" w:cs="仿宋_GB2312" w:hint="eastAsia"/>
          <w:spacing w:val="-2"/>
          <w:kern w:val="0"/>
          <w:sz w:val="30"/>
          <w:szCs w:val="30"/>
        </w:rPr>
        <w:t>102.44万元</w:t>
      </w:r>
      <w:r>
        <w:rPr>
          <w:rFonts w:ascii="仿宋" w:eastAsia="仿宋" w:hAnsi="仿宋" w:cs="Courier New" w:hint="eastAsia"/>
          <w:sz w:val="30"/>
          <w:szCs w:val="30"/>
        </w:rPr>
        <w:t>，主要包括：办公费6.29万元、印刷费6.99万元、邮电费1.81万元、差旅费3.02万元、维修维护费1.11万元、培训费42.51万元、公务接待费6.75万元、工会费0.63万元、福利费1.24万元、其他交通费用3.27万元、其他商品和服务支出28.82万元。</w:t>
      </w:r>
      <w:r w:rsidR="00113974">
        <w:rPr>
          <w:rFonts w:ascii="仿宋" w:eastAsia="仿宋" w:hAnsi="仿宋" w:cs="Courier New" w:hint="eastAsia"/>
          <w:sz w:val="30"/>
          <w:szCs w:val="30"/>
        </w:rPr>
        <w:t>2017年一般公共预算财政拨款基本支出较2016年度增加，原因为：人员工资福利支出增加，残疾人事业支出增加。</w:t>
      </w:r>
    </w:p>
    <w:p w:rsidR="005D0E11" w:rsidRDefault="00113974" w:rsidP="00113974">
      <w:pPr>
        <w:adjustRightInd w:val="0"/>
        <w:snapToGrid w:val="0"/>
        <w:spacing w:line="360" w:lineRule="auto"/>
        <w:ind w:firstLineChars="200" w:firstLine="602"/>
        <w:outlineLvl w:val="1"/>
        <w:rPr>
          <w:rFonts w:ascii="仿宋" w:eastAsia="仿宋" w:hAnsi="仿宋"/>
          <w:b/>
          <w:sz w:val="30"/>
          <w:szCs w:val="30"/>
        </w:rPr>
      </w:pPr>
      <w:r>
        <w:rPr>
          <w:rFonts w:ascii="仿宋" w:eastAsia="仿宋" w:hAnsi="仿宋" w:hint="eastAsia"/>
          <w:b/>
          <w:sz w:val="30"/>
          <w:szCs w:val="30"/>
        </w:rPr>
        <w:t>七、</w:t>
      </w:r>
      <w:r w:rsidR="005D0E11">
        <w:rPr>
          <w:rFonts w:ascii="仿宋" w:eastAsia="仿宋" w:hAnsi="仿宋" w:hint="eastAsia"/>
          <w:b/>
          <w:sz w:val="30"/>
          <w:szCs w:val="30"/>
        </w:rPr>
        <w:t>关于一般公共预算财政拨款“三公”经费支出决算情况说明</w:t>
      </w:r>
    </w:p>
    <w:p w:rsidR="005D0E11" w:rsidRDefault="005D0E11" w:rsidP="005D0E11">
      <w:pPr>
        <w:numPr>
          <w:ilvl w:val="0"/>
          <w:numId w:val="5"/>
        </w:numPr>
        <w:kinsoku w:val="0"/>
        <w:overflowPunct w:val="0"/>
        <w:autoSpaceDE w:val="0"/>
        <w:autoSpaceDN w:val="0"/>
        <w:adjustRightInd w:val="0"/>
        <w:snapToGrid w:val="0"/>
        <w:spacing w:line="360" w:lineRule="auto"/>
        <w:ind w:firstLineChars="200" w:firstLine="600"/>
        <w:rPr>
          <w:rFonts w:ascii="仿宋" w:eastAsia="仿宋" w:hAnsi="仿宋" w:cs="楷体_GB2312"/>
          <w:sz w:val="30"/>
          <w:szCs w:val="30"/>
        </w:rPr>
      </w:pPr>
      <w:r>
        <w:rPr>
          <w:rFonts w:ascii="仿宋" w:eastAsia="仿宋" w:hAnsi="仿宋" w:cs="楷体_GB2312" w:hint="eastAsia"/>
          <w:sz w:val="30"/>
          <w:szCs w:val="30"/>
        </w:rPr>
        <w:t>“三公”经费财政拨款支出决算总体情况说明。</w:t>
      </w:r>
    </w:p>
    <w:p w:rsidR="005D0E11" w:rsidRDefault="005D0E11" w:rsidP="005D0E11">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2017年度“三公”经费财政拨款支出预算为8万元，支出决算为6.75万元，完成预算的84.4%，其中：因公出国（境）费支</w:t>
      </w:r>
      <w:r>
        <w:rPr>
          <w:rFonts w:ascii="仿宋" w:eastAsia="仿宋" w:hAnsi="仿宋" w:cs="Courier New" w:hint="eastAsia"/>
          <w:sz w:val="30"/>
          <w:szCs w:val="30"/>
        </w:rPr>
        <w:lastRenderedPageBreak/>
        <w:t>出决算为0万元；公务用车购置及运行费支出决算为0万元；公务接待费支出决算为6.75万元，完成预算的100%。2017年度“三公”经费支出决算数小于预算数的主要原因是单位公务用车取消，并且严格控制公务接待费用。</w:t>
      </w:r>
    </w:p>
    <w:p w:rsidR="005D0E11" w:rsidRDefault="005D0E11" w:rsidP="005D0E11">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2017年度“三公”经费财政拨款支出决算数与2016年基本持平，其中：公务接待费支出决算无增加；公务用车购置及运行费支出为0。</w:t>
      </w:r>
    </w:p>
    <w:p w:rsidR="005D0E11" w:rsidRDefault="005D0E11" w:rsidP="005D0E11">
      <w:pPr>
        <w:numPr>
          <w:ilvl w:val="0"/>
          <w:numId w:val="5"/>
        </w:numPr>
        <w:kinsoku w:val="0"/>
        <w:overflowPunct w:val="0"/>
        <w:autoSpaceDE w:val="0"/>
        <w:autoSpaceDN w:val="0"/>
        <w:adjustRightInd w:val="0"/>
        <w:snapToGrid w:val="0"/>
        <w:spacing w:line="360" w:lineRule="auto"/>
        <w:ind w:firstLineChars="200" w:firstLine="600"/>
        <w:rPr>
          <w:rFonts w:ascii="仿宋" w:eastAsia="仿宋" w:hAnsi="仿宋" w:cs="楷体_GB2312"/>
          <w:sz w:val="30"/>
          <w:szCs w:val="30"/>
        </w:rPr>
      </w:pPr>
      <w:r>
        <w:rPr>
          <w:rFonts w:ascii="仿宋" w:eastAsia="仿宋" w:hAnsi="仿宋" w:cs="楷体_GB2312" w:hint="eastAsia"/>
          <w:sz w:val="30"/>
          <w:szCs w:val="30"/>
        </w:rPr>
        <w:t>“三公”经费财政拨款支出决算具体情况说明。</w:t>
      </w:r>
    </w:p>
    <w:p w:rsidR="005D0E11" w:rsidRDefault="005D0E11" w:rsidP="005D0E11">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 xml:space="preserve">2017年度“三公”经费财政拨款支出决算中， </w:t>
      </w:r>
      <w:r>
        <w:rPr>
          <w:rFonts w:ascii="仿宋" w:eastAsia="仿宋" w:hAnsi="仿宋" w:cs="Courier New" w:hint="eastAsia"/>
          <w:bCs/>
          <w:sz w:val="30"/>
          <w:szCs w:val="30"/>
        </w:rPr>
        <w:t>公务用车运行</w:t>
      </w:r>
      <w:r>
        <w:rPr>
          <w:rFonts w:ascii="仿宋" w:eastAsia="仿宋" w:hAnsi="仿宋" w:cs="Courier New" w:hint="eastAsia"/>
          <w:sz w:val="30"/>
          <w:szCs w:val="30"/>
        </w:rPr>
        <w:t>支出为0万元。</w:t>
      </w:r>
    </w:p>
    <w:p w:rsidR="005D0E11" w:rsidRDefault="005D0E11" w:rsidP="005D0E11">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bCs/>
          <w:sz w:val="30"/>
          <w:szCs w:val="30"/>
        </w:rPr>
        <w:t>其他国内公务接待</w:t>
      </w:r>
      <w:r>
        <w:rPr>
          <w:rFonts w:ascii="仿宋" w:eastAsia="仿宋" w:hAnsi="仿宋" w:cs="Courier New" w:hint="eastAsia"/>
          <w:sz w:val="30"/>
          <w:szCs w:val="30"/>
        </w:rPr>
        <w:t>支出为6.75万元。主要用于上级检查</w:t>
      </w:r>
      <w:r w:rsidR="00F13482">
        <w:rPr>
          <w:rFonts w:ascii="仿宋" w:eastAsia="仿宋" w:hAnsi="仿宋" w:cs="Courier New" w:hint="eastAsia"/>
          <w:sz w:val="30"/>
          <w:szCs w:val="30"/>
        </w:rPr>
        <w:t>考核工作</w:t>
      </w:r>
      <w:r>
        <w:rPr>
          <w:rFonts w:ascii="仿宋" w:eastAsia="仿宋" w:hAnsi="仿宋" w:cs="Courier New" w:hint="eastAsia"/>
          <w:sz w:val="30"/>
          <w:szCs w:val="30"/>
        </w:rPr>
        <w:t>、基层残联工作往来用餐费用。</w:t>
      </w:r>
      <w:r w:rsidR="00F13482">
        <w:rPr>
          <w:rFonts w:ascii="仿宋" w:eastAsia="仿宋" w:hAnsi="仿宋" w:cs="仿宋_GB2312" w:hint="eastAsia"/>
          <w:color w:val="000000"/>
          <w:sz w:val="30"/>
          <w:szCs w:val="30"/>
        </w:rPr>
        <w:t>共接待125批次、375人次。</w:t>
      </w:r>
      <w:bookmarkStart w:id="0" w:name="_GoBack"/>
      <w:bookmarkEnd w:id="0"/>
    </w:p>
    <w:p w:rsidR="00113974" w:rsidRPr="00113974" w:rsidRDefault="00113974" w:rsidP="00113974">
      <w:pPr>
        <w:widowControl/>
        <w:ind w:firstLineChars="200" w:firstLine="602"/>
        <w:jc w:val="left"/>
        <w:rPr>
          <w:rFonts w:ascii="仿宋" w:eastAsia="仿宋" w:hAnsi="仿宋" w:cs="黑体"/>
          <w:b/>
          <w:sz w:val="30"/>
          <w:szCs w:val="30"/>
        </w:rPr>
      </w:pPr>
      <w:r>
        <w:rPr>
          <w:rFonts w:ascii="仿宋" w:eastAsia="仿宋" w:hAnsi="仿宋" w:cs="黑体" w:hint="eastAsia"/>
          <w:b/>
          <w:sz w:val="30"/>
          <w:szCs w:val="30"/>
        </w:rPr>
        <w:t>八、</w:t>
      </w:r>
      <w:r w:rsidRPr="00113974">
        <w:rPr>
          <w:rFonts w:ascii="仿宋" w:eastAsia="仿宋" w:hAnsi="仿宋" w:cs="黑体" w:hint="eastAsia"/>
          <w:b/>
          <w:sz w:val="30"/>
          <w:szCs w:val="30"/>
        </w:rPr>
        <w:t>关于预算绩效情况说明</w:t>
      </w:r>
    </w:p>
    <w:p w:rsidR="00113974" w:rsidRDefault="00113974" w:rsidP="00113974">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（一）绩效管理工作开展情况。</w:t>
      </w:r>
    </w:p>
    <w:p w:rsidR="00D82799" w:rsidRDefault="00113974" w:rsidP="00D82799">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D82799">
        <w:rPr>
          <w:rFonts w:ascii="仿宋_GB2312" w:eastAsia="仿宋_GB2312" w:hAnsi="仿宋_GB2312" w:cs="仿宋_GB2312" w:hint="eastAsia"/>
          <w:sz w:val="32"/>
          <w:szCs w:val="32"/>
        </w:rPr>
        <w:t>2017年严格按照年初预算执行。</w:t>
      </w:r>
    </w:p>
    <w:p w:rsidR="00113974" w:rsidRPr="00113974" w:rsidRDefault="00D82799" w:rsidP="00D82799">
      <w:pPr>
        <w:widowControl/>
        <w:ind w:firstLineChars="250" w:firstLine="80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w:t>
      </w:r>
      <w:r w:rsidR="00113974" w:rsidRPr="00113974">
        <w:rPr>
          <w:rFonts w:ascii="楷体_GB2312" w:eastAsia="楷体_GB2312" w:hAnsi="楷体_GB2312" w:cs="楷体_GB2312" w:hint="eastAsia"/>
          <w:sz w:val="32"/>
          <w:szCs w:val="32"/>
        </w:rPr>
        <w:t>项目绩效自评结果。</w:t>
      </w:r>
    </w:p>
    <w:p w:rsidR="00113974" w:rsidRPr="00113974" w:rsidRDefault="00D82799" w:rsidP="00D82799">
      <w:pPr>
        <w:kinsoku w:val="0"/>
        <w:overflowPunct w:val="0"/>
        <w:autoSpaceDE w:val="0"/>
        <w:autoSpaceDN w:val="0"/>
        <w:adjustRightInd w:val="0"/>
        <w:snapToGrid w:val="0"/>
        <w:spacing w:line="360" w:lineRule="auto"/>
        <w:ind w:firstLineChars="300" w:firstLine="960"/>
        <w:rPr>
          <w:rFonts w:ascii="仿宋" w:eastAsia="仿宋" w:hAnsi="仿宋" w:cs="Courier New"/>
          <w:sz w:val="30"/>
          <w:szCs w:val="30"/>
        </w:rPr>
      </w:pPr>
      <w:r>
        <w:rPr>
          <w:rFonts w:ascii="仿宋_GB2312" w:eastAsia="仿宋_GB2312" w:hAnsi="仿宋_GB2312" w:cs="仿宋_GB2312" w:hint="eastAsia"/>
          <w:sz w:val="32"/>
          <w:szCs w:val="32"/>
        </w:rPr>
        <w:t>按照上级要求正常开展残疾人事业各项工作。</w:t>
      </w:r>
    </w:p>
    <w:p w:rsidR="005D0E11" w:rsidRPr="00113974" w:rsidRDefault="00113974" w:rsidP="00113974">
      <w:pPr>
        <w:adjustRightInd w:val="0"/>
        <w:snapToGrid w:val="0"/>
        <w:spacing w:line="360" w:lineRule="auto"/>
        <w:ind w:left="600"/>
        <w:outlineLvl w:val="1"/>
        <w:rPr>
          <w:rFonts w:ascii="仿宋" w:eastAsia="仿宋" w:hAnsi="仿宋"/>
          <w:b/>
          <w:sz w:val="30"/>
          <w:szCs w:val="30"/>
        </w:rPr>
      </w:pPr>
      <w:r>
        <w:rPr>
          <w:rFonts w:ascii="仿宋" w:eastAsia="仿宋" w:hAnsi="仿宋" w:hint="eastAsia"/>
          <w:b/>
          <w:sz w:val="30"/>
          <w:szCs w:val="30"/>
        </w:rPr>
        <w:t>九、</w:t>
      </w:r>
      <w:r w:rsidR="005D0E11" w:rsidRPr="00113974">
        <w:rPr>
          <w:rFonts w:ascii="仿宋" w:eastAsia="仿宋" w:hAnsi="仿宋" w:hint="eastAsia"/>
          <w:b/>
          <w:sz w:val="30"/>
          <w:szCs w:val="30"/>
        </w:rPr>
        <w:t>关于政府性基金预算财政拨款支出决算情况说明</w:t>
      </w:r>
    </w:p>
    <w:p w:rsidR="005D0E11" w:rsidRDefault="005D0E11" w:rsidP="005D0E11">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本部门为无政府性基金预算单位。</w:t>
      </w:r>
    </w:p>
    <w:p w:rsidR="005D0E11" w:rsidRDefault="00113974" w:rsidP="005D0E11">
      <w:pPr>
        <w:kinsoku w:val="0"/>
        <w:overflowPunct w:val="0"/>
        <w:autoSpaceDE w:val="0"/>
        <w:autoSpaceDN w:val="0"/>
        <w:adjustRightInd w:val="0"/>
        <w:snapToGrid w:val="0"/>
        <w:spacing w:line="360" w:lineRule="auto"/>
        <w:ind w:firstLineChars="200" w:firstLine="602"/>
        <w:rPr>
          <w:rFonts w:ascii="仿宋" w:eastAsia="仿宋" w:hAnsi="仿宋"/>
          <w:sz w:val="30"/>
          <w:szCs w:val="30"/>
        </w:rPr>
      </w:pPr>
      <w:r>
        <w:rPr>
          <w:rFonts w:ascii="仿宋" w:eastAsia="仿宋" w:hAnsi="仿宋" w:cs="Courier New" w:hint="eastAsia"/>
          <w:b/>
          <w:sz w:val="30"/>
          <w:szCs w:val="30"/>
        </w:rPr>
        <w:t>十、</w:t>
      </w:r>
      <w:r w:rsidR="005D0E11">
        <w:rPr>
          <w:rFonts w:ascii="仿宋" w:eastAsia="仿宋" w:hAnsi="仿宋" w:hint="eastAsia"/>
          <w:b/>
          <w:sz w:val="30"/>
          <w:szCs w:val="30"/>
        </w:rPr>
        <w:t>其他重要事项的情况说明</w:t>
      </w:r>
    </w:p>
    <w:p w:rsidR="005D0E11" w:rsidRDefault="005D0E11" w:rsidP="005D0E11">
      <w:pPr>
        <w:numPr>
          <w:ilvl w:val="0"/>
          <w:numId w:val="9"/>
        </w:numPr>
        <w:kinsoku w:val="0"/>
        <w:overflowPunct w:val="0"/>
        <w:autoSpaceDE w:val="0"/>
        <w:autoSpaceDN w:val="0"/>
        <w:adjustRightInd w:val="0"/>
        <w:snapToGrid w:val="0"/>
        <w:spacing w:line="360" w:lineRule="auto"/>
        <w:ind w:firstLineChars="200" w:firstLine="600"/>
        <w:rPr>
          <w:rFonts w:ascii="仿宋" w:eastAsia="仿宋" w:hAnsi="仿宋" w:cs="黑体"/>
          <w:bCs/>
          <w:kern w:val="0"/>
          <w:sz w:val="30"/>
          <w:szCs w:val="30"/>
        </w:rPr>
      </w:pPr>
      <w:r>
        <w:rPr>
          <w:rFonts w:ascii="仿宋" w:eastAsia="仿宋" w:hAnsi="仿宋" w:cs="仿宋_GB2312" w:hint="eastAsia"/>
          <w:bCs/>
          <w:kern w:val="0"/>
          <w:sz w:val="30"/>
          <w:szCs w:val="30"/>
        </w:rPr>
        <w:t>机关运行经费支出情况。</w:t>
      </w:r>
    </w:p>
    <w:p w:rsidR="005D0E11" w:rsidRDefault="005D0E11" w:rsidP="005D0E11">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2017年度机关运行经费支出102.44万元，比2016年增加10.56万元，增长11.49%。</w:t>
      </w:r>
    </w:p>
    <w:p w:rsidR="005D0E11" w:rsidRDefault="005D0E11" w:rsidP="005D0E11">
      <w:pPr>
        <w:numPr>
          <w:ilvl w:val="0"/>
          <w:numId w:val="9"/>
        </w:numPr>
        <w:kinsoku w:val="0"/>
        <w:overflowPunct w:val="0"/>
        <w:autoSpaceDE w:val="0"/>
        <w:autoSpaceDN w:val="0"/>
        <w:adjustRightInd w:val="0"/>
        <w:snapToGrid w:val="0"/>
        <w:spacing w:line="360" w:lineRule="auto"/>
        <w:ind w:firstLineChars="200" w:firstLine="600"/>
        <w:rPr>
          <w:rFonts w:ascii="仿宋" w:eastAsia="仿宋" w:hAnsi="仿宋" w:cs="黑体"/>
          <w:bCs/>
          <w:kern w:val="0"/>
          <w:sz w:val="30"/>
          <w:szCs w:val="30"/>
        </w:rPr>
      </w:pPr>
      <w:r>
        <w:rPr>
          <w:rFonts w:ascii="仿宋" w:eastAsia="仿宋" w:hAnsi="仿宋" w:cs="仿宋_GB2312" w:hint="eastAsia"/>
          <w:bCs/>
          <w:kern w:val="0"/>
          <w:sz w:val="30"/>
          <w:szCs w:val="30"/>
        </w:rPr>
        <w:lastRenderedPageBreak/>
        <w:t>政府采购支出情况。</w:t>
      </w:r>
    </w:p>
    <w:p w:rsidR="005D0E11" w:rsidRDefault="005D0E11" w:rsidP="005D0E11">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2017年度政府采购支出总额11.86万元，主要为残疾人康复器材及辅助器具。</w:t>
      </w:r>
    </w:p>
    <w:p w:rsidR="005D0E11" w:rsidRDefault="005D0E11" w:rsidP="005D0E11">
      <w:pPr>
        <w:numPr>
          <w:ilvl w:val="0"/>
          <w:numId w:val="9"/>
        </w:numPr>
        <w:kinsoku w:val="0"/>
        <w:overflowPunct w:val="0"/>
        <w:autoSpaceDE w:val="0"/>
        <w:autoSpaceDN w:val="0"/>
        <w:adjustRightInd w:val="0"/>
        <w:snapToGrid w:val="0"/>
        <w:spacing w:line="360" w:lineRule="auto"/>
        <w:ind w:firstLineChars="200" w:firstLine="600"/>
        <w:rPr>
          <w:rFonts w:ascii="仿宋" w:eastAsia="仿宋" w:hAnsi="仿宋" w:cs="仿宋_GB2312"/>
          <w:bCs/>
          <w:kern w:val="0"/>
          <w:sz w:val="30"/>
          <w:szCs w:val="30"/>
        </w:rPr>
      </w:pPr>
      <w:r>
        <w:rPr>
          <w:rFonts w:ascii="仿宋" w:eastAsia="仿宋" w:hAnsi="仿宋" w:cs="仿宋_GB2312" w:hint="eastAsia"/>
          <w:bCs/>
          <w:kern w:val="0"/>
          <w:sz w:val="30"/>
          <w:szCs w:val="30"/>
        </w:rPr>
        <w:t>国有资产占用情况。</w:t>
      </w:r>
    </w:p>
    <w:p w:rsidR="005D0E11" w:rsidRDefault="005D0E11" w:rsidP="005D0E11">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2017年期末，单位共有车辆1辆，属省残联为康复教育中心配发的残疾人服务用车。</w:t>
      </w:r>
    </w:p>
    <w:p w:rsidR="005D0E11" w:rsidRDefault="005D0E11" w:rsidP="005D0E11">
      <w:pPr>
        <w:rPr>
          <w:rFonts w:ascii="仿宋" w:eastAsia="仿宋" w:hAnsi="仿宋"/>
          <w:sz w:val="30"/>
          <w:szCs w:val="30"/>
        </w:rPr>
      </w:pPr>
    </w:p>
    <w:p w:rsidR="005D0E11" w:rsidRDefault="005D0E11" w:rsidP="005D0E11">
      <w:pPr>
        <w:jc w:val="left"/>
        <w:rPr>
          <w:rFonts w:ascii="黑体" w:eastAsia="黑体" w:hAnsi="黑体" w:cs="黑体"/>
          <w:sz w:val="32"/>
          <w:szCs w:val="32"/>
        </w:rPr>
      </w:pPr>
    </w:p>
    <w:p w:rsidR="005D0E11" w:rsidRDefault="005D0E11" w:rsidP="005D0E11">
      <w:pPr>
        <w:jc w:val="left"/>
        <w:rPr>
          <w:rFonts w:ascii="黑体" w:eastAsia="黑体" w:hAnsi="黑体" w:cs="黑体"/>
          <w:sz w:val="32"/>
          <w:szCs w:val="32"/>
        </w:rPr>
      </w:pPr>
    </w:p>
    <w:p w:rsidR="005D0E11" w:rsidRDefault="005D0E11" w:rsidP="005D0E11">
      <w:pPr>
        <w:jc w:val="left"/>
        <w:rPr>
          <w:rFonts w:ascii="黑体" w:eastAsia="黑体" w:hAnsi="黑体" w:cs="黑体"/>
          <w:sz w:val="32"/>
          <w:szCs w:val="32"/>
        </w:rPr>
      </w:pPr>
    </w:p>
    <w:p w:rsidR="005D0E11" w:rsidRDefault="005D0E11" w:rsidP="005D0E11">
      <w:pPr>
        <w:jc w:val="left"/>
        <w:rPr>
          <w:rFonts w:ascii="黑体" w:eastAsia="黑体" w:hAnsi="黑体" w:cs="黑体"/>
          <w:sz w:val="32"/>
          <w:szCs w:val="32"/>
        </w:rPr>
      </w:pPr>
    </w:p>
    <w:p w:rsidR="005D0E11" w:rsidRDefault="005D0E11" w:rsidP="005D0E11">
      <w:pPr>
        <w:jc w:val="left"/>
        <w:rPr>
          <w:rFonts w:ascii="黑体" w:eastAsia="黑体" w:hAnsi="黑体" w:cs="黑体"/>
          <w:sz w:val="32"/>
          <w:szCs w:val="32"/>
        </w:rPr>
      </w:pPr>
    </w:p>
    <w:p w:rsidR="005D0E11" w:rsidRDefault="005D0E11" w:rsidP="005D0E11">
      <w:pPr>
        <w:jc w:val="left"/>
        <w:rPr>
          <w:rFonts w:ascii="黑体" w:eastAsia="黑体" w:hAnsi="黑体" w:cs="黑体"/>
          <w:sz w:val="32"/>
          <w:szCs w:val="32"/>
        </w:rPr>
      </w:pPr>
    </w:p>
    <w:p w:rsidR="005D0E11" w:rsidRDefault="005D0E11" w:rsidP="005D0E11">
      <w:pPr>
        <w:jc w:val="left"/>
        <w:rPr>
          <w:rFonts w:ascii="黑体" w:eastAsia="黑体" w:hAnsi="黑体" w:cs="黑体"/>
          <w:sz w:val="32"/>
          <w:szCs w:val="32"/>
        </w:rPr>
      </w:pPr>
    </w:p>
    <w:p w:rsidR="005D0E11" w:rsidRDefault="005D0E11" w:rsidP="005D0E11">
      <w:pPr>
        <w:widowControl/>
        <w:jc w:val="left"/>
        <w:rPr>
          <w:rFonts w:ascii="隶书" w:eastAsia="隶书" w:hAnsi="隶书" w:cs="隶书"/>
          <w:kern w:val="0"/>
          <w:sz w:val="48"/>
          <w:szCs w:val="48"/>
        </w:rPr>
        <w:sectPr w:rsidR="005D0E11">
          <w:pgSz w:w="11906" w:h="16838"/>
          <w:pgMar w:top="1440" w:right="1800" w:bottom="1440" w:left="1800" w:header="851" w:footer="992" w:gutter="0"/>
          <w:pgNumType w:fmt="numberInDash"/>
          <w:cols w:space="720"/>
          <w:docGrid w:type="lines" w:linePitch="312"/>
        </w:sectPr>
      </w:pPr>
    </w:p>
    <w:p w:rsidR="005D0E11" w:rsidRDefault="005D0E11" w:rsidP="005D0E11">
      <w:pPr>
        <w:pStyle w:val="a5"/>
        <w:rPr>
          <w:rFonts w:ascii="宋体" w:hAnsi="宋体" w:cs="隶书"/>
          <w:sz w:val="44"/>
          <w:szCs w:val="44"/>
        </w:rPr>
      </w:pPr>
      <w:r>
        <w:rPr>
          <w:rFonts w:asciiTheme="majorEastAsia" w:eastAsiaTheme="majorEastAsia" w:hAnsiTheme="majorEastAsia" w:hint="eastAsia"/>
          <w:sz w:val="44"/>
          <w:szCs w:val="44"/>
        </w:rPr>
        <w:lastRenderedPageBreak/>
        <w:t xml:space="preserve">第四部分  </w:t>
      </w:r>
      <w:r>
        <w:rPr>
          <w:rFonts w:ascii="宋体" w:hAnsi="宋体" w:cs="隶书" w:hint="eastAsia"/>
          <w:sz w:val="44"/>
          <w:szCs w:val="44"/>
        </w:rPr>
        <w:t>名词解释</w:t>
      </w:r>
    </w:p>
    <w:p w:rsidR="005D0E11" w:rsidRDefault="005D0E11" w:rsidP="005D0E11"/>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一、财政拨款收入：单位从同级政府财政部门取得的各</w:t>
      </w:r>
      <w:proofErr w:type="gramStart"/>
      <w:r>
        <w:rPr>
          <w:rFonts w:ascii="仿宋_GB2312" w:eastAsia="仿宋_GB2312" w:hAnsi="仿宋_GB2312" w:cs="仿宋_GB2312" w:hint="eastAsia"/>
          <w:sz w:val="32"/>
          <w:szCs w:val="32"/>
        </w:rPr>
        <w:t>类财政</w:t>
      </w:r>
      <w:proofErr w:type="gramEnd"/>
      <w:r>
        <w:rPr>
          <w:rFonts w:ascii="仿宋_GB2312" w:eastAsia="仿宋_GB2312" w:hAnsi="仿宋_GB2312" w:cs="仿宋_GB2312" w:hint="eastAsia"/>
          <w:sz w:val="32"/>
          <w:szCs w:val="32"/>
        </w:rPr>
        <w:t>拨款。</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九、项目支出：基本支出之外为完成特定行政任务和事业发展目标所发生的支出。</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十、“三公”经费：纳入同级财政预决算管理“三公”经费，指部门使用财政拨款安排的因公出国（境）费、公务用车购置及运行费和公务接待费。其中，因公出国（境）</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单位公务出国（境）的国际旅费、国外城市间交通费、住宿费、伙食费、培训费、公杂费等支出；公务用车购置及运行费反映反映单位公务用车车辆购置支出（</w:t>
      </w:r>
      <w:proofErr w:type="gramStart"/>
      <w:r>
        <w:rPr>
          <w:rFonts w:ascii="仿宋_GB2312" w:eastAsia="仿宋_GB2312" w:hAnsi="仿宋_GB2312" w:cs="仿宋_GB2312" w:hint="eastAsia"/>
          <w:sz w:val="32"/>
          <w:szCs w:val="32"/>
        </w:rPr>
        <w:t>含车辆</w:t>
      </w:r>
      <w:proofErr w:type="gramEnd"/>
      <w:r>
        <w:rPr>
          <w:rFonts w:ascii="仿宋_GB2312" w:eastAsia="仿宋_GB2312" w:hAnsi="仿宋_GB2312" w:cs="仿宋_GB2312" w:hint="eastAsia"/>
          <w:sz w:val="32"/>
          <w:szCs w:val="32"/>
        </w:rPr>
        <w:t>购置税）及租用费、燃料费、维修费、过路过桥费、保险费、安全奖励费用等支出；公务接待</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单位按规定开支的各类公务接待（含外宾接待）支出。</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w:t>
      </w:r>
      <w:proofErr w:type="gramStart"/>
      <w:r>
        <w:rPr>
          <w:rFonts w:ascii="仿宋_GB2312" w:eastAsia="仿宋_GB2312" w:hAnsi="仿宋_GB2312" w:cs="仿宋_GB2312" w:hint="eastAsia"/>
          <w:sz w:val="32"/>
          <w:szCs w:val="32"/>
        </w:rPr>
        <w:t>外长期</w:t>
      </w:r>
      <w:proofErr w:type="gramEnd"/>
      <w:r>
        <w:rPr>
          <w:rFonts w:ascii="仿宋_GB2312" w:eastAsia="仿宋_GB2312" w:hAnsi="仿宋_GB2312" w:cs="仿宋_GB2312" w:hint="eastAsia"/>
          <w:sz w:val="32"/>
          <w:szCs w:val="32"/>
        </w:rPr>
        <w:t>聘用人员的各类劳动报酬，以及为上述人员缴纳的各项社会保险费等。</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十四、对个人和家庭的补助支出：单位用于对个人和家庭的补助支出。</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113974" w:rsidRDefault="00113974" w:rsidP="0011397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113974" w:rsidRDefault="00113974" w:rsidP="00113974">
      <w:pPr>
        <w:widowControl/>
        <w:ind w:firstLineChars="200" w:firstLine="640"/>
        <w:jc w:val="left"/>
        <w:rPr>
          <w:rFonts w:ascii="仿宋_GB2312" w:eastAsia="仿宋_GB2312" w:hAnsi="仿宋_GB2312" w:cs="仿宋_GB2312"/>
          <w:sz w:val="32"/>
          <w:szCs w:val="32"/>
        </w:rPr>
      </w:pPr>
    </w:p>
    <w:p w:rsidR="00113974" w:rsidRDefault="00113974" w:rsidP="00113974">
      <w:pPr>
        <w:widowControl/>
        <w:ind w:firstLineChars="200" w:firstLine="640"/>
        <w:jc w:val="left"/>
        <w:rPr>
          <w:rFonts w:ascii="仿宋_GB2312" w:eastAsia="仿宋_GB2312" w:hAnsi="仿宋_GB2312" w:cs="仿宋_GB2312"/>
          <w:sz w:val="32"/>
          <w:szCs w:val="32"/>
        </w:rPr>
      </w:pPr>
    </w:p>
    <w:p w:rsidR="00113974" w:rsidRDefault="00113974" w:rsidP="00113974">
      <w:pPr>
        <w:widowControl/>
        <w:ind w:firstLineChars="200" w:firstLine="640"/>
        <w:jc w:val="left"/>
        <w:rPr>
          <w:rFonts w:ascii="仿宋_GB2312" w:eastAsia="仿宋_GB2312" w:hAnsi="仿宋_GB2312" w:cs="仿宋_GB2312"/>
          <w:sz w:val="32"/>
          <w:szCs w:val="32"/>
        </w:rPr>
      </w:pPr>
    </w:p>
    <w:p w:rsidR="00CB4630" w:rsidRPr="005D0E11" w:rsidRDefault="00CB4630" w:rsidP="00113974">
      <w:pPr>
        <w:kinsoku w:val="0"/>
        <w:overflowPunct w:val="0"/>
        <w:autoSpaceDE w:val="0"/>
        <w:autoSpaceDN w:val="0"/>
        <w:adjustRightInd w:val="0"/>
        <w:snapToGrid w:val="0"/>
        <w:spacing w:line="360" w:lineRule="auto"/>
        <w:ind w:left="420"/>
      </w:pPr>
    </w:p>
    <w:sectPr w:rsidR="00CB4630" w:rsidRPr="005D0E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42C" w:rsidRDefault="0093642C" w:rsidP="005D0E11">
      <w:r>
        <w:separator/>
      </w:r>
    </w:p>
  </w:endnote>
  <w:endnote w:type="continuationSeparator" w:id="0">
    <w:p w:rsidR="0093642C" w:rsidRDefault="0093642C" w:rsidP="005D0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B46" w:rsidRDefault="00081B46">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B46" w:rsidRDefault="00081B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13482">
                            <w:rPr>
                              <w:noProof/>
                              <w:sz w:val="18"/>
                            </w:rPr>
                            <w:t>- 15 -</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qstwIAAKY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FkWKrLcCAACmBQAADgAA&#10;AAAAAAAAAAAAAAAuAgAAZHJzL2Uyb0RvYy54bWxQSwECLQAUAAYACAAAACEA8tH9U9cAAAACAQAA&#10;DwAAAAAAAAAAAAAAAAARBQAAZHJzL2Rvd25yZXYueG1sUEsFBgAAAAAEAAQA8wAAABUGAAAAAA==&#10;" filled="f" stroked="f">
              <v:textbox style="mso-fit-shape-to-text:t" inset="0,0,0,0">
                <w:txbxContent>
                  <w:p w:rsidR="00081B46" w:rsidRDefault="00081B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13482">
                      <w:rPr>
                        <w:noProof/>
                        <w:sz w:val="18"/>
                      </w:rPr>
                      <w:t>- 15 -</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42C" w:rsidRDefault="0093642C" w:rsidP="005D0E11">
      <w:r>
        <w:separator/>
      </w:r>
    </w:p>
  </w:footnote>
  <w:footnote w:type="continuationSeparator" w:id="0">
    <w:p w:rsidR="0093642C" w:rsidRDefault="0093642C" w:rsidP="005D0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C25"/>
    <w:multiLevelType w:val="hybridMultilevel"/>
    <w:tmpl w:val="DF844E9A"/>
    <w:lvl w:ilvl="0" w:tplc="08BE9F2C">
      <w:start w:val="6"/>
      <w:numFmt w:val="japaneseCounting"/>
      <w:lvlText w:val="%1、"/>
      <w:lvlJc w:val="left"/>
      <w:pPr>
        <w:ind w:left="1320" w:hanging="720"/>
      </w:p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
    <w:nsid w:val="1ABF4916"/>
    <w:multiLevelType w:val="hybridMultilevel"/>
    <w:tmpl w:val="CEFE76B8"/>
    <w:lvl w:ilvl="0" w:tplc="C31698DC">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971BE17"/>
    <w:multiLevelType w:val="singleLevel"/>
    <w:tmpl w:val="5971BE17"/>
    <w:lvl w:ilvl="0">
      <w:start w:val="1"/>
      <w:numFmt w:val="chineseCounting"/>
      <w:suff w:val="nothing"/>
      <w:lvlText w:val="%1、"/>
      <w:lvlJc w:val="left"/>
    </w:lvl>
  </w:abstractNum>
  <w:abstractNum w:abstractNumId="3">
    <w:nsid w:val="5971DAC2"/>
    <w:multiLevelType w:val="singleLevel"/>
    <w:tmpl w:val="5971DAC2"/>
    <w:lvl w:ilvl="0">
      <w:start w:val="1"/>
      <w:numFmt w:val="chineseCounting"/>
      <w:suff w:val="nothing"/>
      <w:lvlText w:val="%1、"/>
      <w:lvlJc w:val="left"/>
      <w:pPr>
        <w:ind w:left="0" w:firstLine="420"/>
      </w:pPr>
    </w:lvl>
  </w:abstractNum>
  <w:abstractNum w:abstractNumId="4">
    <w:nsid w:val="5971E093"/>
    <w:multiLevelType w:val="singleLevel"/>
    <w:tmpl w:val="5971E093"/>
    <w:lvl w:ilvl="0">
      <w:start w:val="1"/>
      <w:numFmt w:val="chineseCounting"/>
      <w:suff w:val="nothing"/>
      <w:lvlText w:val="（%1）"/>
      <w:lvlJc w:val="left"/>
      <w:pPr>
        <w:ind w:left="0" w:firstLine="420"/>
      </w:pPr>
    </w:lvl>
  </w:abstractNum>
  <w:abstractNum w:abstractNumId="5">
    <w:nsid w:val="5971EDEF"/>
    <w:multiLevelType w:val="singleLevel"/>
    <w:tmpl w:val="5971EDEF"/>
    <w:lvl w:ilvl="0">
      <w:start w:val="1"/>
      <w:numFmt w:val="chineseCounting"/>
      <w:suff w:val="nothing"/>
      <w:lvlText w:val="（%1）"/>
      <w:lvlJc w:val="left"/>
      <w:pPr>
        <w:ind w:left="0" w:firstLine="420"/>
      </w:pPr>
    </w:lvl>
  </w:abstractNum>
  <w:abstractNum w:abstractNumId="6">
    <w:nsid w:val="5971F72C"/>
    <w:multiLevelType w:val="singleLevel"/>
    <w:tmpl w:val="5971F72C"/>
    <w:lvl w:ilvl="0">
      <w:start w:val="1"/>
      <w:numFmt w:val="chineseCounting"/>
      <w:suff w:val="nothing"/>
      <w:lvlText w:val="%1、"/>
      <w:lvlJc w:val="left"/>
      <w:pPr>
        <w:ind w:left="0" w:firstLine="420"/>
      </w:pPr>
    </w:lvl>
  </w:abstractNum>
  <w:num w:numId="1">
    <w:abstractNumId w:val="2"/>
  </w:num>
  <w:num w:numId="2">
    <w:abstractNumId w:val="3"/>
  </w:num>
  <w:num w:numId="3">
    <w:abstractNumId w:val="3"/>
    <w:lvlOverride w:ilvl="0">
      <w:startOverride w:val="1"/>
    </w:lvlOverride>
  </w:num>
  <w:num w:numId="4">
    <w:abstractNumId w:val="4"/>
  </w:num>
  <w:num w:numId="5">
    <w:abstractNumId w:val="4"/>
    <w:lvlOverride w:ilvl="0">
      <w:startOverride w:val="1"/>
    </w:lvlOverride>
  </w:num>
  <w:num w:numId="6">
    <w:abstractNumId w:val="0"/>
  </w:num>
  <w:num w:numId="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startOverride w:val="1"/>
    </w:lvlOverride>
  </w:num>
  <w:num w:numId="10">
    <w:abstractNumId w:val="6"/>
  </w:num>
  <w:num w:numId="11">
    <w:abstractNumId w:val="6"/>
    <w:lvlOverride w:ilvl="0">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913"/>
    <w:rsid w:val="00081B46"/>
    <w:rsid w:val="00113974"/>
    <w:rsid w:val="00127A91"/>
    <w:rsid w:val="005D0E11"/>
    <w:rsid w:val="005F3E1D"/>
    <w:rsid w:val="0093642C"/>
    <w:rsid w:val="009366F1"/>
    <w:rsid w:val="00CB4630"/>
    <w:rsid w:val="00D82799"/>
    <w:rsid w:val="00E65173"/>
    <w:rsid w:val="00EA4913"/>
    <w:rsid w:val="00F13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E1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5D0E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D0E11"/>
    <w:rPr>
      <w:sz w:val="18"/>
      <w:szCs w:val="18"/>
    </w:rPr>
  </w:style>
  <w:style w:type="paragraph" w:styleId="a4">
    <w:name w:val="footer"/>
    <w:basedOn w:val="a"/>
    <w:link w:val="Char0"/>
    <w:unhideWhenUsed/>
    <w:qFormat/>
    <w:rsid w:val="005D0E11"/>
    <w:pPr>
      <w:tabs>
        <w:tab w:val="center" w:pos="4153"/>
        <w:tab w:val="right" w:pos="8306"/>
      </w:tabs>
      <w:snapToGrid w:val="0"/>
      <w:jc w:val="left"/>
    </w:pPr>
    <w:rPr>
      <w:sz w:val="18"/>
      <w:szCs w:val="18"/>
    </w:rPr>
  </w:style>
  <w:style w:type="character" w:customStyle="1" w:styleId="Char0">
    <w:name w:val="页脚 Char"/>
    <w:basedOn w:val="a0"/>
    <w:link w:val="a4"/>
    <w:rsid w:val="005D0E11"/>
    <w:rPr>
      <w:sz w:val="18"/>
      <w:szCs w:val="18"/>
    </w:rPr>
  </w:style>
  <w:style w:type="paragraph" w:styleId="a5">
    <w:name w:val="Title"/>
    <w:basedOn w:val="a"/>
    <w:next w:val="a"/>
    <w:link w:val="Char1"/>
    <w:uiPriority w:val="10"/>
    <w:qFormat/>
    <w:rsid w:val="005D0E11"/>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uiPriority w:val="10"/>
    <w:rsid w:val="005D0E11"/>
    <w:rPr>
      <w:rFonts w:asciiTheme="majorHAnsi" w:eastAsia="宋体" w:hAnsiTheme="majorHAnsi" w:cstheme="majorBidi"/>
      <w:b/>
      <w:bCs/>
      <w:sz w:val="32"/>
      <w:szCs w:val="32"/>
    </w:rPr>
  </w:style>
  <w:style w:type="paragraph" w:styleId="a6">
    <w:name w:val="List Paragraph"/>
    <w:basedOn w:val="a"/>
    <w:uiPriority w:val="34"/>
    <w:qFormat/>
    <w:rsid w:val="005D0E11"/>
    <w:pPr>
      <w:ind w:firstLineChars="200" w:firstLine="420"/>
    </w:pPr>
    <w:rPr>
      <w:rFonts w:asciiTheme="minorHAnsi" w:eastAsiaTheme="minorEastAsia" w:hAnsiTheme="minorHAnsi" w:cstheme="minorBidi"/>
    </w:rPr>
  </w:style>
  <w:style w:type="character" w:customStyle="1" w:styleId="font31">
    <w:name w:val="font31"/>
    <w:basedOn w:val="a0"/>
    <w:qFormat/>
    <w:rsid w:val="005D0E11"/>
    <w:rPr>
      <w:rFonts w:ascii="Arial" w:hAnsi="Arial" w:cs="Arial" w:hint="default"/>
      <w:strike w:val="0"/>
      <w:dstrike w:val="0"/>
      <w:color w:val="000000"/>
      <w:sz w:val="16"/>
      <w:szCs w:val="16"/>
      <w:u w:val="none"/>
      <w:effect w:val="none"/>
    </w:rPr>
  </w:style>
  <w:style w:type="character" w:customStyle="1" w:styleId="font01">
    <w:name w:val="font01"/>
    <w:basedOn w:val="a0"/>
    <w:qFormat/>
    <w:rsid w:val="005D0E11"/>
    <w:rPr>
      <w:rFonts w:ascii="Arial" w:hAnsi="Arial" w:cs="Arial" w:hint="default"/>
      <w:strike w:val="0"/>
      <w:dstrike w:val="0"/>
      <w:color w:val="000000"/>
      <w:sz w:val="16"/>
      <w:szCs w:val="16"/>
      <w:u w:val="none"/>
      <w:effect w:val="none"/>
    </w:rPr>
  </w:style>
  <w:style w:type="character" w:customStyle="1" w:styleId="font41">
    <w:name w:val="font41"/>
    <w:basedOn w:val="a0"/>
    <w:qFormat/>
    <w:rsid w:val="005D0E11"/>
    <w:rPr>
      <w:rFonts w:ascii="宋体" w:eastAsia="宋体" w:hAnsi="宋体" w:cs="宋体" w:hint="eastAsia"/>
      <w:strike w:val="0"/>
      <w:dstrike w:val="0"/>
      <w:color w:val="000000"/>
      <w:sz w:val="16"/>
      <w:szCs w:val="16"/>
      <w:u w:val="none"/>
      <w:effect w:val="none"/>
    </w:rPr>
  </w:style>
  <w:style w:type="paragraph" w:styleId="a7">
    <w:name w:val="Balloon Text"/>
    <w:basedOn w:val="a"/>
    <w:link w:val="Char2"/>
    <w:uiPriority w:val="99"/>
    <w:semiHidden/>
    <w:unhideWhenUsed/>
    <w:rsid w:val="00D82799"/>
    <w:rPr>
      <w:sz w:val="18"/>
      <w:szCs w:val="18"/>
    </w:rPr>
  </w:style>
  <w:style w:type="character" w:customStyle="1" w:styleId="Char2">
    <w:name w:val="批注框文本 Char"/>
    <w:basedOn w:val="a0"/>
    <w:link w:val="a7"/>
    <w:uiPriority w:val="99"/>
    <w:semiHidden/>
    <w:rsid w:val="00D8279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E1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5D0E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D0E11"/>
    <w:rPr>
      <w:sz w:val="18"/>
      <w:szCs w:val="18"/>
    </w:rPr>
  </w:style>
  <w:style w:type="paragraph" w:styleId="a4">
    <w:name w:val="footer"/>
    <w:basedOn w:val="a"/>
    <w:link w:val="Char0"/>
    <w:unhideWhenUsed/>
    <w:qFormat/>
    <w:rsid w:val="005D0E11"/>
    <w:pPr>
      <w:tabs>
        <w:tab w:val="center" w:pos="4153"/>
        <w:tab w:val="right" w:pos="8306"/>
      </w:tabs>
      <w:snapToGrid w:val="0"/>
      <w:jc w:val="left"/>
    </w:pPr>
    <w:rPr>
      <w:sz w:val="18"/>
      <w:szCs w:val="18"/>
    </w:rPr>
  </w:style>
  <w:style w:type="character" w:customStyle="1" w:styleId="Char0">
    <w:name w:val="页脚 Char"/>
    <w:basedOn w:val="a0"/>
    <w:link w:val="a4"/>
    <w:rsid w:val="005D0E11"/>
    <w:rPr>
      <w:sz w:val="18"/>
      <w:szCs w:val="18"/>
    </w:rPr>
  </w:style>
  <w:style w:type="paragraph" w:styleId="a5">
    <w:name w:val="Title"/>
    <w:basedOn w:val="a"/>
    <w:next w:val="a"/>
    <w:link w:val="Char1"/>
    <w:uiPriority w:val="10"/>
    <w:qFormat/>
    <w:rsid w:val="005D0E11"/>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uiPriority w:val="10"/>
    <w:rsid w:val="005D0E11"/>
    <w:rPr>
      <w:rFonts w:asciiTheme="majorHAnsi" w:eastAsia="宋体" w:hAnsiTheme="majorHAnsi" w:cstheme="majorBidi"/>
      <w:b/>
      <w:bCs/>
      <w:sz w:val="32"/>
      <w:szCs w:val="32"/>
    </w:rPr>
  </w:style>
  <w:style w:type="paragraph" w:styleId="a6">
    <w:name w:val="List Paragraph"/>
    <w:basedOn w:val="a"/>
    <w:uiPriority w:val="34"/>
    <w:qFormat/>
    <w:rsid w:val="005D0E11"/>
    <w:pPr>
      <w:ind w:firstLineChars="200" w:firstLine="420"/>
    </w:pPr>
    <w:rPr>
      <w:rFonts w:asciiTheme="minorHAnsi" w:eastAsiaTheme="minorEastAsia" w:hAnsiTheme="minorHAnsi" w:cstheme="minorBidi"/>
    </w:rPr>
  </w:style>
  <w:style w:type="character" w:customStyle="1" w:styleId="font31">
    <w:name w:val="font31"/>
    <w:basedOn w:val="a0"/>
    <w:qFormat/>
    <w:rsid w:val="005D0E11"/>
    <w:rPr>
      <w:rFonts w:ascii="Arial" w:hAnsi="Arial" w:cs="Arial" w:hint="default"/>
      <w:strike w:val="0"/>
      <w:dstrike w:val="0"/>
      <w:color w:val="000000"/>
      <w:sz w:val="16"/>
      <w:szCs w:val="16"/>
      <w:u w:val="none"/>
      <w:effect w:val="none"/>
    </w:rPr>
  </w:style>
  <w:style w:type="character" w:customStyle="1" w:styleId="font01">
    <w:name w:val="font01"/>
    <w:basedOn w:val="a0"/>
    <w:qFormat/>
    <w:rsid w:val="005D0E11"/>
    <w:rPr>
      <w:rFonts w:ascii="Arial" w:hAnsi="Arial" w:cs="Arial" w:hint="default"/>
      <w:strike w:val="0"/>
      <w:dstrike w:val="0"/>
      <w:color w:val="000000"/>
      <w:sz w:val="16"/>
      <w:szCs w:val="16"/>
      <w:u w:val="none"/>
      <w:effect w:val="none"/>
    </w:rPr>
  </w:style>
  <w:style w:type="character" w:customStyle="1" w:styleId="font41">
    <w:name w:val="font41"/>
    <w:basedOn w:val="a0"/>
    <w:qFormat/>
    <w:rsid w:val="005D0E11"/>
    <w:rPr>
      <w:rFonts w:ascii="宋体" w:eastAsia="宋体" w:hAnsi="宋体" w:cs="宋体" w:hint="eastAsia"/>
      <w:strike w:val="0"/>
      <w:dstrike w:val="0"/>
      <w:color w:val="000000"/>
      <w:sz w:val="16"/>
      <w:szCs w:val="16"/>
      <w:u w:val="none"/>
      <w:effect w:val="none"/>
    </w:rPr>
  </w:style>
  <w:style w:type="paragraph" w:styleId="a7">
    <w:name w:val="Balloon Text"/>
    <w:basedOn w:val="a"/>
    <w:link w:val="Char2"/>
    <w:uiPriority w:val="99"/>
    <w:semiHidden/>
    <w:unhideWhenUsed/>
    <w:rsid w:val="00D82799"/>
    <w:rPr>
      <w:sz w:val="18"/>
      <w:szCs w:val="18"/>
    </w:rPr>
  </w:style>
  <w:style w:type="character" w:customStyle="1" w:styleId="Char2">
    <w:name w:val="批注框文本 Char"/>
    <w:basedOn w:val="a0"/>
    <w:link w:val="a7"/>
    <w:uiPriority w:val="99"/>
    <w:semiHidden/>
    <w:rsid w:val="00D827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20</Pages>
  <Words>1661</Words>
  <Characters>9473</Characters>
  <Application>Microsoft Office Word</Application>
  <DocSecurity>0</DocSecurity>
  <Lines>78</Lines>
  <Paragraphs>22</Paragraphs>
  <ScaleCrop>false</ScaleCrop>
  <Company>CHINA</Company>
  <LinksUpToDate>false</LinksUpToDate>
  <CharactersWithSpaces>11112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2018-09-27T08:11:00Z</cp:lastPrinted>
  <dcterms:created xsi:type="dcterms:W3CDTF">2018-09-25T08:38:00Z</dcterms:created>
  <dcterms:modified xsi:type="dcterms:W3CDTF">2018-10-22T01:15:00Z</dcterms:modified>
</cp:coreProperties>
</file>