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_GB2312" w:hAnsi="??_GB2312" w:eastAsia="Times New Roman" w:cs="??_GB2312"/>
          <w:sz w:val="44"/>
          <w:szCs w:val="44"/>
        </w:rPr>
      </w:pPr>
      <w:r>
        <w:rPr>
          <w:rFonts w:hint="eastAsia" w:ascii="隶书" w:hAnsi="隶书" w:eastAsia="隶书" w:cs="隶书"/>
          <w:sz w:val="52"/>
          <w:szCs w:val="52"/>
        </w:rPr>
        <w:t>罗山县安全生产监督管理局</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w:t>
      </w:r>
      <w:r>
        <w:rPr>
          <w:rFonts w:hint="eastAsia" w:ascii="隶书" w:hAnsi="隶书" w:eastAsia="隶书" w:cs="隶书"/>
          <w:sz w:val="52"/>
          <w:szCs w:val="52"/>
          <w:lang w:eastAsia="zh-CN"/>
        </w:rPr>
        <w:t>预算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罗山县安监局概况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w:t>
      </w:r>
      <w:r>
        <w:rPr>
          <w:rFonts w:hint="eastAsia" w:ascii="宋体" w:hAnsi="宋体" w:cs="宋体"/>
          <w:sz w:val="32"/>
          <w:szCs w:val="32"/>
          <w:lang w:eastAsia="zh-CN"/>
        </w:rPr>
        <w:t>预算</w:t>
      </w:r>
      <w:r>
        <w:rPr>
          <w:rFonts w:hint="eastAsia" w:ascii="宋体" w:hAnsi="宋体" w:cs="宋体"/>
          <w:sz w:val="32"/>
          <w:szCs w:val="32"/>
        </w:rPr>
        <w:t>单位构成</w:t>
      </w:r>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部分　　罗山县安监局</w:t>
      </w:r>
      <w:r>
        <w:rPr>
          <w:rFonts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w:t>
      </w:r>
      <w:r>
        <w:rPr>
          <w:rFonts w:hint="eastAsia" w:ascii="黑体" w:hAnsi="黑体" w:eastAsia="黑体" w:cs="黑体"/>
          <w:sz w:val="32"/>
          <w:szCs w:val="32"/>
          <w:lang w:eastAsia="zh-CN"/>
        </w:rPr>
        <w:t>预</w:t>
      </w:r>
      <w:r>
        <w:rPr>
          <w:rFonts w:hint="eastAsia" w:ascii="黑体" w:hAnsi="黑体" w:eastAsia="黑体" w:cs="黑体"/>
          <w:sz w:val="32"/>
          <w:szCs w:val="32"/>
        </w:rPr>
        <w:t>算情况说明</w:t>
      </w:r>
    </w:p>
    <w:p>
      <w:pPr>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jc w:val="left"/>
        <w:rPr>
          <w:rFonts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rPr>
        <w:t>罗山县安监局</w:t>
      </w:r>
      <w:r>
        <w:rPr>
          <w:rFonts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w:t>
      </w:r>
      <w:r>
        <w:rPr>
          <w:rFonts w:hint="eastAsia" w:ascii="黑体" w:hAnsi="黑体" w:eastAsia="黑体" w:cs="黑体"/>
          <w:sz w:val="32"/>
          <w:szCs w:val="32"/>
          <w:lang w:eastAsia="zh-CN"/>
        </w:rPr>
        <w:t>预算</w:t>
      </w:r>
      <w:r>
        <w:rPr>
          <w:rFonts w:hint="eastAsia" w:ascii="黑体" w:hAnsi="黑体" w:eastAsia="黑体" w:cs="黑体"/>
          <w:sz w:val="32"/>
          <w:szCs w:val="32"/>
        </w:rPr>
        <w:t>表</w:t>
      </w:r>
    </w:p>
    <w:p>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jc w:val="left"/>
        <w:rPr>
          <w:rFonts w:hint="eastAsia"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部门支出总体情况表</w:t>
      </w:r>
    </w:p>
    <w:p>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_GB2312" w:eastAsia="仿宋_GB2312"/>
          <w:sz w:val="32"/>
          <w:szCs w:val="32"/>
        </w:rPr>
        <w:t>一般公共预算基本支出情况表</w:t>
      </w:r>
    </w:p>
    <w:p>
      <w:pPr>
        <w:kinsoku w:val="0"/>
        <w:overflowPunct w:val="0"/>
        <w:adjustRightInd w:val="0"/>
        <w:snapToGrid w:val="0"/>
        <w:spacing w:line="360" w:lineRule="auto"/>
        <w:ind w:right="51"/>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一般公共预算“三公”经费支出情况表</w:t>
      </w:r>
    </w:p>
    <w:p>
      <w:pPr>
        <w:kinsoku w:val="0"/>
        <w:overflowPunct w:val="0"/>
        <w:adjustRightInd w:val="0"/>
        <w:snapToGrid w:val="0"/>
        <w:spacing w:line="360" w:lineRule="auto"/>
        <w:ind w:right="51"/>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政府性基金预算支出情况表</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sectPr>
          <w:footerReference r:id="rId9"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罗山县安监局概况</w:t>
      </w: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一、主要职能</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一）贯彻执行国家和省市有关安全生产的法律法规和方针政策，综合协调全县安全生产工作，分析预测全县安全生产形势，发布全县安全生产信息，负责安全生产新闻宣传报道，及时报告和协调解决安全生产中的重大问题。</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（二）承担全县安全生产综合监督管理责任，依法行使综合监督管理职权</w:t>
      </w:r>
      <w:r>
        <w:rPr>
          <w:rFonts w:ascii="仿宋" w:hAnsi="仿宋" w:eastAsia="仿宋" w:cs="仿宋"/>
          <w:color w:val="484848"/>
          <w:kern w:val="0"/>
          <w:sz w:val="32"/>
          <w:szCs w:val="32"/>
          <w:shd w:val="clear" w:color="auto" w:fill="FFFFFF"/>
        </w:rPr>
        <w:t>, </w:t>
      </w:r>
      <w:r>
        <w:rPr>
          <w:rFonts w:hint="eastAsia" w:ascii="仿宋" w:hAnsi="仿宋" w:eastAsia="仿宋" w:cs="仿宋"/>
          <w:color w:val="484848"/>
          <w:kern w:val="0"/>
          <w:sz w:val="32"/>
          <w:szCs w:val="32"/>
          <w:shd w:val="clear" w:color="auto" w:fill="FFFFFF"/>
        </w:rPr>
        <w:t>指导协调、监督检查县政府有关部门和乡镇人民政府安全生产工作，监督考核并通报安全生产控制指标执行情况，监督事故查处和责任追究落实情况。</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（三）承担全县非煤矿山、危险化学品、烟花爆竹安全生产监督管理工作，依法组织并指导监督实施安全生产准入制度，负责监督检查职责范围内新建、改建、扩建工程项目安全设施的设计审查和竣工验收。</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（四）承担工矿商贸作业场所职业卫生监督检查职责，组织查处职业危害事故和违法违规行为。</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（五）指导全县工矿商贸企业安全生产标准化工作，负责重大危险源监控和安全生产隐患排查治理监督检查工作。</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（六）负责组织全县安全生产检查和专项督查，依法组织一般事故调查处理和办理结案，参与较大以上事故的调查处理工作。</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（七）组织协调安全生产应急救援工作，负责全县生产安全监控网络系统建设和管理。</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（八）组织监督全县工矿商贸生产经营单位主要负责人、安全管理人员、特种作业人员（特种设备作业人员除外）的教育培训工作。</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（九）负责全县安全生产行政执法工作，承担全县生产安全伤亡事故统计分析工作。</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（十）指导协调全县安全生产检测检验工作，监督管理安全生产社会中介机构和安全评价工作。</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（十一）承担县安全生产委员会办公室的具体工作。</w:t>
      </w:r>
    </w:p>
    <w:p>
      <w:pPr>
        <w:widowControl/>
        <w:shd w:val="clear" w:color="auto" w:fill="FFFFFF"/>
        <w:spacing w:line="600" w:lineRule="atLeast"/>
        <w:ind w:firstLine="640"/>
        <w:jc w:val="left"/>
        <w:rPr>
          <w:rFonts w:ascii="仿宋" w:hAnsi="仿宋" w:eastAsia="仿宋" w:cs="仿宋"/>
          <w:color w:val="484848"/>
          <w:sz w:val="32"/>
          <w:szCs w:val="32"/>
        </w:rPr>
      </w:pPr>
      <w:r>
        <w:rPr>
          <w:rFonts w:hint="eastAsia" w:ascii="仿宋" w:hAnsi="仿宋" w:eastAsia="仿宋" w:cs="仿宋"/>
          <w:color w:val="484848"/>
          <w:kern w:val="0"/>
          <w:sz w:val="32"/>
          <w:szCs w:val="32"/>
          <w:shd w:val="clear" w:color="auto" w:fill="FFFFFF"/>
        </w:rPr>
        <w:t>（十二）承办县委、县政府和上级业务主管部门交办的其他事项。</w:t>
      </w: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二、部门</w:t>
      </w:r>
      <w:r>
        <w:rPr>
          <w:rFonts w:hint="eastAsia" w:ascii="黑体" w:hAnsi="黑体" w:eastAsia="黑体" w:cs="黑体"/>
          <w:sz w:val="32"/>
          <w:szCs w:val="32"/>
          <w:lang w:eastAsia="zh-CN"/>
        </w:rPr>
        <w:t>预算</w:t>
      </w:r>
      <w:r>
        <w:rPr>
          <w:rFonts w:hint="eastAsia" w:ascii="黑体" w:hAnsi="黑体" w:eastAsia="黑体" w:cs="黑体"/>
          <w:sz w:val="32"/>
          <w:szCs w:val="32"/>
        </w:rPr>
        <w:t>单位构成</w:t>
      </w:r>
    </w:p>
    <w:p>
      <w:pPr>
        <w:jc w:val="left"/>
        <w:rPr>
          <w:rFonts w:ascii="黑体" w:hAnsi="黑体" w:eastAsia="黑体" w:cs="黑体"/>
          <w:sz w:val="32"/>
          <w:szCs w:val="32"/>
        </w:rPr>
      </w:pPr>
      <w:r>
        <w:rPr>
          <w:rFonts w:ascii="仿宋" w:hAnsi="仿宋" w:eastAsia="仿宋" w:cs="仿宋"/>
          <w:color w:val="000000"/>
          <w:sz w:val="32"/>
          <w:szCs w:val="32"/>
          <w:shd w:val="clear" w:color="auto" w:fill="FFFFFF"/>
        </w:rPr>
        <w:t>201</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年罗山县安全生产监督管理局部门</w:t>
      </w:r>
      <w:r>
        <w:rPr>
          <w:rFonts w:hint="eastAsia" w:ascii="仿宋" w:hAnsi="仿宋" w:eastAsia="仿宋" w:cs="仿宋"/>
          <w:color w:val="000000"/>
          <w:sz w:val="32"/>
          <w:szCs w:val="32"/>
          <w:shd w:val="clear" w:color="auto" w:fill="FFFFFF"/>
          <w:lang w:eastAsia="zh-CN"/>
        </w:rPr>
        <w:t>预算</w:t>
      </w:r>
      <w:r>
        <w:rPr>
          <w:rFonts w:hint="eastAsia" w:ascii="仿宋" w:hAnsi="仿宋" w:eastAsia="仿宋" w:cs="仿宋"/>
          <w:color w:val="000000"/>
          <w:sz w:val="32"/>
          <w:szCs w:val="32"/>
          <w:shd w:val="clear" w:color="auto" w:fill="FFFFFF"/>
        </w:rPr>
        <w:t>编制单位</w:t>
      </w:r>
      <w:r>
        <w:rPr>
          <w:rFonts w:ascii="仿宋" w:hAnsi="仿宋" w:eastAsia="仿宋" w:cs="仿宋"/>
          <w:color w:val="000000"/>
          <w:sz w:val="32"/>
          <w:szCs w:val="32"/>
          <w:shd w:val="clear" w:color="auto" w:fill="FFFFFF"/>
        </w:rPr>
        <w:t>4</w:t>
      </w:r>
      <w:r>
        <w:rPr>
          <w:rFonts w:hint="eastAsia" w:ascii="仿宋" w:hAnsi="仿宋" w:eastAsia="仿宋" w:cs="仿宋"/>
          <w:color w:val="000000"/>
          <w:sz w:val="32"/>
          <w:szCs w:val="32"/>
          <w:shd w:val="clear" w:color="auto" w:fill="FFFFFF"/>
        </w:rPr>
        <w:t>个（局机关、安全生产监察大队、应急救援指挥中心、石材专业园区安监站）。</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6930" w:type="dxa"/>
            <w:vAlign w:val="top"/>
          </w:tcPr>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6930" w:type="dxa"/>
            <w:vAlign w:val="top"/>
          </w:tcPr>
          <w:p>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lang w:eastAsia="zh-CN"/>
              </w:rPr>
              <w:t>罗山县安监局</w:t>
            </w:r>
            <w:r>
              <w:rPr>
                <w:rFonts w:hint="eastAsia" w:ascii="宋体" w:hAnsi="宋体" w:cs="宋体"/>
                <w:color w:val="000000"/>
                <w:kern w:val="0"/>
                <w:sz w:val="28"/>
                <w:szCs w:val="28"/>
              </w:rPr>
              <w:t>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6930" w:type="dxa"/>
            <w:vAlign w:val="top"/>
          </w:tcPr>
          <w:p>
            <w:pPr>
              <w:widowControl/>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罗山县安全生产监察大队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widowControl/>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3</w:t>
            </w:r>
          </w:p>
        </w:tc>
        <w:tc>
          <w:tcPr>
            <w:tcW w:w="6930" w:type="dxa"/>
            <w:vAlign w:val="top"/>
          </w:tcPr>
          <w:p>
            <w:pPr>
              <w:widowControl/>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罗山县安全生产应急救援指挥中心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vAlign w:val="top"/>
          </w:tcPr>
          <w:p>
            <w:pPr>
              <w:widowControl/>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4</w:t>
            </w:r>
          </w:p>
        </w:tc>
        <w:tc>
          <w:tcPr>
            <w:tcW w:w="6930" w:type="dxa"/>
            <w:vAlign w:val="top"/>
          </w:tcPr>
          <w:p>
            <w:pPr>
              <w:widowControl/>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eastAsia="zh-CN"/>
              </w:rPr>
              <w:t>罗山县定远石材专业园区安全生产监督管理站</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left"/>
        <w:rPr>
          <w:rFonts w:hint="eastAsia" w:ascii="黑体" w:hAnsi="黑体" w:eastAsia="黑体" w:cs="黑体"/>
          <w:sz w:val="32"/>
          <w:szCs w:val="32"/>
          <w:lang w:eastAsia="zh-CN"/>
        </w:rPr>
      </w:pPr>
    </w:p>
    <w:p>
      <w:pPr>
        <w:jc w:val="left"/>
        <w:rPr>
          <w:rFonts w:ascii="黑体" w:hAnsi="黑体" w:eastAsia="黑体" w:cs="黑体"/>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ind w:left="2880" w:hanging="2880" w:hangingChars="600"/>
        <w:jc w:val="left"/>
        <w:rPr>
          <w:rFonts w:hint="eastAsia" w:ascii="隶书" w:hAnsi="隶书" w:eastAsia="隶书" w:cs="隶书"/>
          <w:sz w:val="48"/>
          <w:szCs w:val="48"/>
        </w:rPr>
      </w:pPr>
      <w:r>
        <w:rPr>
          <w:rFonts w:hint="eastAsia" w:ascii="隶书" w:hAnsi="隶书" w:eastAsia="隶书" w:cs="隶书"/>
          <w:sz w:val="48"/>
          <w:szCs w:val="48"/>
        </w:rPr>
        <w:t>第</w:t>
      </w:r>
      <w:r>
        <w:rPr>
          <w:rFonts w:hint="eastAsia" w:ascii="隶书" w:hAnsi="隶书" w:eastAsia="隶书" w:cs="隶书"/>
          <w:sz w:val="48"/>
          <w:szCs w:val="48"/>
          <w:lang w:eastAsia="zh-CN"/>
        </w:rPr>
        <w:t>二</w:t>
      </w:r>
      <w:r>
        <w:rPr>
          <w:rFonts w:hint="eastAsia" w:ascii="隶书" w:hAnsi="隶书" w:eastAsia="隶书" w:cs="隶书"/>
          <w:sz w:val="48"/>
          <w:szCs w:val="48"/>
        </w:rPr>
        <w:t>部分　　罗山县安监局201</w:t>
      </w:r>
      <w:r>
        <w:rPr>
          <w:rFonts w:hint="eastAsia" w:ascii="隶书" w:hAnsi="隶书" w:eastAsia="隶书" w:cs="隶书"/>
          <w:sz w:val="48"/>
          <w:szCs w:val="48"/>
          <w:lang w:val="en-US" w:eastAsia="zh-CN"/>
        </w:rPr>
        <w:t>8</w:t>
      </w:r>
      <w:r>
        <w:rPr>
          <w:rFonts w:hint="eastAsia" w:ascii="隶书" w:hAnsi="隶书" w:eastAsia="隶书" w:cs="隶书"/>
          <w:sz w:val="48"/>
          <w:szCs w:val="48"/>
        </w:rPr>
        <w:t>年度部门</w:t>
      </w:r>
      <w:r>
        <w:rPr>
          <w:rFonts w:hint="eastAsia" w:ascii="隶书" w:hAnsi="隶书" w:eastAsia="隶书" w:cs="隶书"/>
          <w:sz w:val="48"/>
          <w:szCs w:val="48"/>
          <w:lang w:eastAsia="zh-CN"/>
        </w:rPr>
        <w:t>预</w:t>
      </w:r>
      <w:r>
        <w:rPr>
          <w:rFonts w:hint="eastAsia" w:ascii="隶书" w:hAnsi="隶书" w:eastAsia="隶书" w:cs="隶书"/>
          <w:sz w:val="48"/>
          <w:szCs w:val="48"/>
        </w:rPr>
        <w:t>算情况说明</w:t>
      </w: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关</w:t>
      </w:r>
      <w:r>
        <w:rPr>
          <w:rFonts w:hint="eastAsia" w:ascii="黑体" w:hAnsi="黑体" w:eastAsia="黑体"/>
          <w:sz w:val="32"/>
          <w:szCs w:val="32"/>
        </w:rPr>
        <w:t>于</w:t>
      </w:r>
      <w:r>
        <w:rPr>
          <w:rFonts w:hint="eastAsia" w:ascii="黑体" w:hAnsi="黑体" w:eastAsia="黑体"/>
          <w:sz w:val="32"/>
          <w:szCs w:val="32"/>
          <w:lang w:eastAsia="zh-CN"/>
        </w:rPr>
        <w:t>安监局</w:t>
      </w:r>
      <w:r>
        <w:rPr>
          <w:rFonts w:hint="eastAsia" w:ascii="黑体" w:hAnsi="黑体" w:eastAsia="黑体"/>
          <w:sz w:val="32"/>
          <w:szCs w:val="32"/>
          <w:lang w:val="en-US" w:eastAsia="zh-CN"/>
        </w:rPr>
        <w:t>2018年财政拨款收支预算情况的总体说明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960" w:firstLineChars="300"/>
        <w:jc w:val="both"/>
        <w:textAlignment w:val="auto"/>
        <w:outlineLvl w:val="1"/>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罗山县安监局</w:t>
      </w:r>
      <w:r>
        <w:rPr>
          <w:rFonts w:hint="eastAsia" w:ascii="仿宋_GB2312" w:hAnsi="宋体" w:eastAsia="仿宋_GB2312" w:cs="Courier New"/>
          <w:sz w:val="32"/>
          <w:szCs w:val="32"/>
          <w:lang w:val="en-US" w:eastAsia="zh-CN"/>
        </w:rPr>
        <w:t>2018年财政拨款收支总预算176.9万元。收入全部为一般公共预算拨款，无政府性基金预算拨款，包括一般公共预算当年拨款收入176.9万元，无上年结转。其中169.6万元用于人员基本工资、</w:t>
      </w:r>
      <w:r>
        <w:rPr>
          <w:rFonts w:hint="eastAsia" w:ascii="仿宋_GB2312" w:hAnsi="仿宋_GB2312" w:eastAsia="仿宋_GB2312" w:cs="仿宋_GB2312"/>
          <w:sz w:val="32"/>
          <w:szCs w:val="32"/>
          <w:lang w:val="en-US" w:eastAsia="zh-CN"/>
        </w:rPr>
        <w:t>津贴补贴、年终一次性奖金、养老保险、医疗保险、住房公积金、残疾人保障局财政代缴。7.3万元的公用经费，主要包括：办公费、福利费等。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1"/>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关于</w:t>
      </w:r>
      <w:r>
        <w:rPr>
          <w:rFonts w:hint="eastAsia" w:ascii="黑体" w:hAnsi="黑体" w:eastAsia="黑体"/>
          <w:sz w:val="32"/>
          <w:szCs w:val="32"/>
          <w:lang w:eastAsia="zh-CN"/>
        </w:rPr>
        <w:t>安监局</w:t>
      </w:r>
      <w:r>
        <w:rPr>
          <w:rFonts w:hint="eastAsia" w:ascii="黑体" w:hAnsi="黑体" w:eastAsia="黑体"/>
          <w:sz w:val="32"/>
          <w:szCs w:val="32"/>
          <w:lang w:val="en-US" w:eastAsia="zh-CN"/>
        </w:rPr>
        <w:t>2018年一般公共预算当年拨款情况说明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1"/>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（一）一般公共预算当年拨款规模变化情况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1"/>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安监局</w:t>
      </w:r>
      <w:r>
        <w:rPr>
          <w:rFonts w:hint="eastAsia" w:ascii="仿宋_GB2312" w:hAnsi="宋体" w:eastAsia="仿宋_GB2312" w:cs="Courier New"/>
          <w:sz w:val="32"/>
          <w:szCs w:val="32"/>
          <w:lang w:val="en-US" w:eastAsia="zh-CN"/>
        </w:rPr>
        <w:t>2018年一般公共预算当年拨款176.9万元，高于2017年执行数，原因为人员工资调整，工资增加。</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1"/>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一般公共预算当年拨款结构情况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1"/>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一般公共服务支出，176.9万元，占100%。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1"/>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1"/>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 xml:space="preserve">   1.一般公共服务（类）一般行政管理事务（项）2018年预算数为176.9万元。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1"/>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关于</w:t>
      </w:r>
      <w:r>
        <w:rPr>
          <w:rFonts w:hint="eastAsia" w:ascii="黑体" w:hAnsi="黑体" w:eastAsia="黑体"/>
          <w:sz w:val="32"/>
          <w:szCs w:val="32"/>
          <w:lang w:eastAsia="zh-CN"/>
        </w:rPr>
        <w:t>安监局</w:t>
      </w:r>
      <w:r>
        <w:rPr>
          <w:rFonts w:hint="eastAsia" w:ascii="黑体" w:hAnsi="黑体" w:eastAsia="黑体"/>
          <w:sz w:val="32"/>
          <w:szCs w:val="32"/>
          <w:lang w:val="en-US" w:eastAsia="zh-CN"/>
        </w:rPr>
        <w:t>2018年一般公共预算基本支出情况说明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960" w:firstLineChars="3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安监局</w:t>
      </w:r>
      <w:r>
        <w:rPr>
          <w:rFonts w:hint="eastAsia" w:ascii="仿宋_GB2312" w:hAnsi="仿宋_GB2312" w:eastAsia="仿宋_GB2312" w:cs="仿宋_GB2312"/>
          <w:sz w:val="32"/>
          <w:szCs w:val="32"/>
          <w:lang w:val="en-US" w:eastAsia="zh-CN"/>
        </w:rPr>
        <w:t>2018年一般公共预算基本支出176.9万元，其中：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960" w:firstLineChars="3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人员经费169.6万元，主要包括：基本工资、津贴补贴、年终一次性奖金、养老保险、医疗保险、住房公积金、残疾人保障局财政代缴。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960" w:firstLineChars="3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公用经费7.3万元，主要包括：办公费、福利费等。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1"/>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关于</w:t>
      </w:r>
      <w:r>
        <w:rPr>
          <w:rFonts w:hint="eastAsia" w:ascii="黑体" w:hAnsi="黑体" w:eastAsia="黑体"/>
          <w:sz w:val="32"/>
          <w:szCs w:val="32"/>
          <w:lang w:eastAsia="zh-CN"/>
        </w:rPr>
        <w:t>安监局</w:t>
      </w:r>
      <w:r>
        <w:rPr>
          <w:rFonts w:hint="eastAsia" w:ascii="黑体" w:hAnsi="黑体" w:eastAsia="黑体"/>
          <w:sz w:val="32"/>
          <w:szCs w:val="32"/>
          <w:lang w:val="en-US" w:eastAsia="zh-CN"/>
        </w:rPr>
        <w:t>2018年“三公”经费预算</w:t>
      </w:r>
      <w:r>
        <w:rPr>
          <w:rFonts w:hint="eastAsia" w:ascii="黑体" w:hAnsi="黑体" w:eastAsia="黑体"/>
          <w:sz w:val="32"/>
          <w:szCs w:val="32"/>
        </w:rPr>
        <w:t>情况说明</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eastAsia="zh-CN"/>
        </w:rPr>
        <w:t>安监局</w:t>
      </w:r>
      <w:r>
        <w:rPr>
          <w:rFonts w:hint="eastAsia" w:ascii="仿宋_GB2312" w:hAnsi="宋体" w:eastAsia="仿宋_GB2312" w:cs="Courier New"/>
          <w:sz w:val="32"/>
          <w:szCs w:val="32"/>
          <w:lang w:val="en-US" w:eastAsia="zh-CN"/>
        </w:rPr>
        <w:t>2018年“三公”经费预算数为7万元，全部为公务用车运行费。于上年预期算相比无车辆增减变化，因此无资金增减变化。</w:t>
      </w:r>
    </w:p>
    <w:p>
      <w:pPr>
        <w:numPr>
          <w:ilvl w:val="0"/>
          <w:numId w:val="0"/>
        </w:numPr>
        <w:ind w:firstLine="640" w:firstLineChars="200"/>
        <w:jc w:val="both"/>
        <w:outlineLvl w:val="0"/>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关于</w:t>
      </w:r>
      <w:r>
        <w:rPr>
          <w:rFonts w:hint="eastAsia" w:ascii="黑体" w:hAnsi="黑体" w:eastAsia="黑体"/>
          <w:sz w:val="32"/>
          <w:szCs w:val="32"/>
          <w:lang w:eastAsia="zh-CN"/>
        </w:rPr>
        <w:t>安监局</w:t>
      </w:r>
      <w:r>
        <w:rPr>
          <w:rFonts w:hint="eastAsia" w:ascii="黑体" w:hAnsi="黑体" w:eastAsia="黑体"/>
          <w:sz w:val="32"/>
          <w:szCs w:val="32"/>
          <w:lang w:val="en-US" w:eastAsia="zh-CN"/>
        </w:rPr>
        <w:t>2018年</w:t>
      </w:r>
      <w:r>
        <w:rPr>
          <w:rFonts w:hint="eastAsia" w:ascii="黑体" w:hAnsi="黑体" w:eastAsia="黑体"/>
          <w:sz w:val="32"/>
          <w:szCs w:val="32"/>
        </w:rPr>
        <w:t>政府性基金预算财政拨款支出情况</w:t>
      </w:r>
      <w:r>
        <w:rPr>
          <w:rFonts w:hint="eastAsia" w:ascii="黑体" w:hAnsi="黑体" w:eastAsia="黑体"/>
          <w:sz w:val="32"/>
          <w:szCs w:val="32"/>
          <w:lang w:eastAsia="zh-CN"/>
        </w:rPr>
        <w:t>的说明</w:t>
      </w:r>
    </w:p>
    <w:p>
      <w:pPr>
        <w:numPr>
          <w:ilvl w:val="0"/>
          <w:numId w:val="0"/>
        </w:numPr>
        <w:jc w:val="both"/>
        <w:outlineLvl w:val="0"/>
        <w:rPr>
          <w:rFonts w:hint="eastAsia" w:ascii="仿宋_GB2312" w:hAnsi="仿宋_GB2312" w:eastAsia="仿宋_GB2312" w:cs="仿宋_GB2312"/>
          <w:sz w:val="32"/>
          <w:szCs w:val="32"/>
          <w:lang w:val="en-US" w:eastAsia="zh-CN"/>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 xml:space="preserve">  安监局2018年没有使用政府性基金预算拨款安排的支出。</w:t>
      </w:r>
    </w:p>
    <w:p>
      <w:pPr>
        <w:numPr>
          <w:ilvl w:val="0"/>
          <w:numId w:val="4"/>
        </w:numPr>
        <w:ind w:firstLine="640" w:firstLineChars="200"/>
        <w:jc w:val="left"/>
        <w:outlineLvl w:val="0"/>
        <w:rPr>
          <w:rFonts w:hint="eastAsia" w:ascii="黑体" w:hAnsi="黑体" w:eastAsia="黑体" w:cs="黑体"/>
          <w:sz w:val="32"/>
          <w:szCs w:val="32"/>
          <w:lang w:eastAsia="zh-CN"/>
        </w:rPr>
      </w:pPr>
      <w:r>
        <w:rPr>
          <w:rFonts w:hint="eastAsia" w:ascii="黑体" w:hAnsi="黑体" w:eastAsia="黑体" w:cs="黑体"/>
          <w:sz w:val="32"/>
          <w:szCs w:val="32"/>
        </w:rPr>
        <w:t>关于</w:t>
      </w:r>
      <w:r>
        <w:rPr>
          <w:rFonts w:hint="eastAsia" w:ascii="黑体" w:hAnsi="黑体" w:eastAsia="黑体" w:cs="黑体"/>
          <w:sz w:val="32"/>
          <w:szCs w:val="32"/>
          <w:lang w:eastAsia="zh-CN"/>
        </w:rPr>
        <w:t>安监局</w:t>
      </w:r>
      <w:r>
        <w:rPr>
          <w:rFonts w:hint="eastAsia" w:ascii="黑体" w:hAnsi="黑体" w:eastAsia="黑体" w:cs="黑体"/>
          <w:sz w:val="32"/>
          <w:szCs w:val="32"/>
          <w:lang w:val="en-US" w:eastAsia="zh-CN"/>
        </w:rPr>
        <w:t>2018年</w:t>
      </w:r>
      <w:r>
        <w:rPr>
          <w:rFonts w:hint="eastAsia" w:ascii="黑体" w:hAnsi="黑体" w:eastAsia="黑体" w:cs="黑体"/>
          <w:sz w:val="32"/>
          <w:szCs w:val="32"/>
          <w:lang w:eastAsia="zh-CN"/>
        </w:rPr>
        <w:t>收支预算情况的总体说明</w:t>
      </w:r>
    </w:p>
    <w:p>
      <w:pPr>
        <w:numPr>
          <w:ilvl w:val="0"/>
          <w:numId w:val="0"/>
        </w:numPr>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按照综合预算的原则，安监局所有收入和支出均纳入部门预算管理。收入为一般公共预算拨款收入；支出包括：一般公共服务支出、社会保障和就业支出、住房保障支出等。</w:t>
      </w:r>
    </w:p>
    <w:p>
      <w:pPr>
        <w:jc w:val="left"/>
        <w:outlineLvl w:val="0"/>
        <w:rPr>
          <w:rFonts w:hint="eastAsia" w:ascii="隶书" w:hAnsi="隶书" w:eastAsia="隶书" w:cs="隶书"/>
          <w:sz w:val="48"/>
          <w:szCs w:val="48"/>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七、</w:t>
      </w:r>
      <w:r>
        <w:rPr>
          <w:rFonts w:hint="eastAsia" w:ascii="黑体" w:hAnsi="黑体" w:eastAsia="黑体"/>
          <w:sz w:val="32"/>
          <w:szCs w:val="32"/>
        </w:rPr>
        <w:t>关于</w:t>
      </w:r>
      <w:r>
        <w:rPr>
          <w:rFonts w:hint="eastAsia" w:ascii="黑体" w:hAnsi="黑体" w:eastAsia="黑体"/>
          <w:sz w:val="32"/>
          <w:szCs w:val="32"/>
          <w:lang w:eastAsia="zh-CN"/>
        </w:rPr>
        <w:t>安监局</w:t>
      </w:r>
      <w:r>
        <w:rPr>
          <w:rFonts w:hint="eastAsia" w:ascii="黑体" w:hAnsi="黑体" w:eastAsia="黑体"/>
          <w:sz w:val="32"/>
          <w:szCs w:val="32"/>
          <w:lang w:val="en-US" w:eastAsia="zh-CN"/>
        </w:rPr>
        <w:t>2018年</w:t>
      </w:r>
      <w:r>
        <w:rPr>
          <w:rFonts w:hint="eastAsia" w:ascii="黑体" w:hAnsi="黑体" w:eastAsia="黑体"/>
          <w:sz w:val="32"/>
          <w:szCs w:val="32"/>
          <w:lang w:eastAsia="zh-CN"/>
        </w:rPr>
        <w:t>收入预算</w:t>
      </w:r>
      <w:r>
        <w:rPr>
          <w:rFonts w:hint="eastAsia" w:ascii="黑体" w:hAnsi="黑体" w:eastAsia="黑体"/>
          <w:sz w:val="32"/>
          <w:szCs w:val="32"/>
        </w:rPr>
        <w:t>情况</w:t>
      </w:r>
      <w:r>
        <w:rPr>
          <w:rFonts w:hint="eastAsia" w:ascii="黑体" w:hAnsi="黑体" w:eastAsia="黑体"/>
          <w:sz w:val="32"/>
          <w:szCs w:val="32"/>
          <w:lang w:eastAsia="zh-CN"/>
        </w:rPr>
        <w:t>的说明</w:t>
      </w:r>
    </w:p>
    <w:p>
      <w:pPr>
        <w:jc w:val="left"/>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安监局2018年收入预算176.9万元，全部为一般公共预算拨款收入。</w:t>
      </w:r>
    </w:p>
    <w:p>
      <w:pPr>
        <w:jc w:val="left"/>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b/>
          <w:bCs/>
          <w:sz w:val="32"/>
          <w:szCs w:val="32"/>
          <w:lang w:val="en-US" w:eastAsia="zh-CN"/>
        </w:rPr>
        <w:t>八、</w:t>
      </w:r>
      <w:r>
        <w:rPr>
          <w:rFonts w:hint="eastAsia" w:ascii="黑体" w:hAnsi="黑体" w:eastAsia="黑体"/>
          <w:sz w:val="32"/>
          <w:szCs w:val="32"/>
        </w:rPr>
        <w:t>关于</w:t>
      </w:r>
      <w:r>
        <w:rPr>
          <w:rFonts w:hint="eastAsia" w:ascii="黑体" w:hAnsi="黑体" w:eastAsia="黑体"/>
          <w:sz w:val="32"/>
          <w:szCs w:val="32"/>
          <w:lang w:eastAsia="zh-CN"/>
        </w:rPr>
        <w:t>安监局</w:t>
      </w:r>
      <w:r>
        <w:rPr>
          <w:rFonts w:hint="eastAsia" w:ascii="黑体" w:hAnsi="黑体" w:eastAsia="黑体"/>
          <w:sz w:val="32"/>
          <w:szCs w:val="32"/>
          <w:lang w:val="en-US" w:eastAsia="zh-CN"/>
        </w:rPr>
        <w:t>2018年</w:t>
      </w:r>
      <w:r>
        <w:rPr>
          <w:rFonts w:hint="eastAsia" w:ascii="黑体" w:hAnsi="黑体" w:eastAsia="黑体"/>
          <w:sz w:val="32"/>
          <w:szCs w:val="32"/>
          <w:lang w:eastAsia="zh-CN"/>
        </w:rPr>
        <w:t>支出预算</w:t>
      </w:r>
      <w:r>
        <w:rPr>
          <w:rFonts w:hint="eastAsia" w:ascii="黑体" w:hAnsi="黑体" w:eastAsia="黑体"/>
          <w:sz w:val="32"/>
          <w:szCs w:val="32"/>
        </w:rPr>
        <w:t>情况</w:t>
      </w:r>
      <w:r>
        <w:rPr>
          <w:rFonts w:hint="eastAsia" w:ascii="黑体" w:hAnsi="黑体" w:eastAsia="黑体"/>
          <w:sz w:val="32"/>
          <w:szCs w:val="32"/>
          <w:lang w:eastAsia="zh-CN"/>
        </w:rPr>
        <w:t>的说明</w:t>
      </w:r>
    </w:p>
    <w:p>
      <w:pPr>
        <w:jc w:val="left"/>
        <w:outlineLvl w:val="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安监局2018年支出预算176.9万元，全部为基本支出。</w:t>
      </w:r>
    </w:p>
    <w:p>
      <w:pPr>
        <w:numPr>
          <w:ilvl w:val="0"/>
          <w:numId w:val="0"/>
        </w:numPr>
        <w:ind w:firstLine="640" w:firstLineChars="200"/>
        <w:jc w:val="both"/>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九、关于安监局政府采购安排的说明</w:t>
      </w:r>
    </w:p>
    <w:p>
      <w:pPr>
        <w:numPr>
          <w:ilvl w:val="0"/>
          <w:numId w:val="0"/>
        </w:numPr>
        <w:ind w:left="720" w:leftChars="0"/>
        <w:jc w:val="both"/>
        <w:outlineLvl w:val="0"/>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2018年罗山县安监局政府采购安排资金3万元，用于替换因老旧无法正常运行的办公设备。</w:t>
      </w:r>
    </w:p>
    <w:p>
      <w:pPr>
        <w:kinsoku w:val="0"/>
        <w:overflowPunct w:val="0"/>
        <w:autoSpaceDE w:val="0"/>
        <w:autoSpaceDN w:val="0"/>
        <w:adjustRightInd w:val="0"/>
        <w:snapToGrid w:val="0"/>
        <w:spacing w:line="360" w:lineRule="auto"/>
        <w:ind w:firstLine="639" w:firstLineChars="200"/>
        <w:outlineLvl w:val="0"/>
        <w:rPr>
          <w:rFonts w:hint="eastAsia" w:ascii="宋体" w:hAnsi="宋体" w:cs="黑体"/>
          <w:b/>
          <w:spacing w:val="-1"/>
          <w:kern w:val="0"/>
          <w:sz w:val="32"/>
          <w:szCs w:val="32"/>
        </w:rPr>
      </w:pPr>
      <w:r>
        <w:rPr>
          <w:rFonts w:hint="eastAsia" w:ascii="宋体" w:hAnsi="宋体" w:cs="黑体"/>
          <w:b/>
          <w:spacing w:val="-1"/>
          <w:kern w:val="0"/>
          <w:sz w:val="32"/>
          <w:szCs w:val="32"/>
          <w:lang w:eastAsia="zh-CN"/>
        </w:rPr>
        <w:t>十</w:t>
      </w:r>
      <w:r>
        <w:rPr>
          <w:rFonts w:hint="eastAsia" w:ascii="宋体" w:hAnsi="宋体" w:cs="黑体"/>
          <w:b/>
          <w:spacing w:val="-1"/>
          <w:kern w:val="0"/>
          <w:sz w:val="32"/>
          <w:szCs w:val="32"/>
        </w:rPr>
        <w:t>、其他重要事项的情况说明</w:t>
      </w:r>
    </w:p>
    <w:p>
      <w:pPr>
        <w:numPr>
          <w:ilvl w:val="0"/>
          <w:numId w:val="5"/>
        </w:numPr>
        <w:kinsoku w:val="0"/>
        <w:overflowPunct w:val="0"/>
        <w:autoSpaceDE w:val="0"/>
        <w:autoSpaceDN w:val="0"/>
        <w:adjustRightInd w:val="0"/>
        <w:snapToGrid w:val="0"/>
        <w:spacing w:line="360" w:lineRule="auto"/>
        <w:outlineLvl w:val="0"/>
        <w:rPr>
          <w:rFonts w:hint="eastAsia" w:ascii="宋体" w:hAnsi="宋体" w:cs="仿宋_GB2312"/>
          <w:b/>
          <w:kern w:val="0"/>
          <w:sz w:val="32"/>
          <w:szCs w:val="32"/>
        </w:rPr>
      </w:pPr>
      <w:r>
        <w:rPr>
          <w:rFonts w:hint="eastAsia" w:ascii="宋体" w:hAnsi="宋体" w:cs="仿宋_GB2312"/>
          <w:b/>
          <w:kern w:val="0"/>
          <w:sz w:val="32"/>
          <w:szCs w:val="32"/>
        </w:rPr>
        <w:t>机关运行经费支出情况</w:t>
      </w:r>
    </w:p>
    <w:p>
      <w:pPr>
        <w:kinsoku w:val="0"/>
        <w:overflowPunct w:val="0"/>
        <w:autoSpaceDE w:val="0"/>
        <w:autoSpaceDN w:val="0"/>
        <w:adjustRightInd w:val="0"/>
        <w:snapToGrid w:val="0"/>
        <w:spacing w:line="360" w:lineRule="auto"/>
        <w:ind w:left="783" w:leftChars="373" w:firstLine="480" w:firstLineChars="150"/>
        <w:rPr>
          <w:rFonts w:hint="eastAsia" w:ascii="宋体" w:hAnsi="宋体"/>
          <w:sz w:val="32"/>
          <w:szCs w:val="32"/>
        </w:rPr>
      </w:pPr>
      <w:r>
        <w:rPr>
          <w:rFonts w:hint="eastAsia" w:ascii="宋体" w:hAnsi="宋体"/>
          <w:sz w:val="32"/>
          <w:szCs w:val="32"/>
        </w:rPr>
        <w:t>我单位</w:t>
      </w:r>
      <w:r>
        <w:rPr>
          <w:rFonts w:ascii="宋体" w:hAnsi="宋体" w:cs="Courier New"/>
          <w:sz w:val="32"/>
          <w:szCs w:val="32"/>
        </w:rPr>
        <w:t>201</w:t>
      </w:r>
      <w:r>
        <w:rPr>
          <w:rFonts w:hint="eastAsia" w:ascii="宋体" w:hAnsi="宋体" w:cs="Courier New"/>
          <w:sz w:val="32"/>
          <w:szCs w:val="32"/>
        </w:rPr>
        <w:t>8年机关运行经费支出预算1万元，</w:t>
      </w:r>
      <w:r>
        <w:rPr>
          <w:rFonts w:hint="eastAsia" w:ascii="宋体" w:hAnsi="宋体"/>
          <w:sz w:val="32"/>
          <w:szCs w:val="32"/>
        </w:rPr>
        <w:t xml:space="preserve">主要保障机关机构正常运转及正常履职需要的办公费、维修费等支出。 </w:t>
      </w:r>
    </w:p>
    <w:p>
      <w:pPr>
        <w:kinsoku w:val="0"/>
        <w:overflowPunct w:val="0"/>
        <w:autoSpaceDE w:val="0"/>
        <w:autoSpaceDN w:val="0"/>
        <w:adjustRightInd w:val="0"/>
        <w:snapToGrid w:val="0"/>
        <w:spacing w:line="360" w:lineRule="auto"/>
        <w:ind w:firstLine="643" w:firstLineChars="200"/>
        <w:outlineLvl w:val="0"/>
        <w:rPr>
          <w:rFonts w:hint="eastAsia" w:ascii="宋体" w:hAnsi="宋体" w:cs="仿宋_GB2312"/>
          <w:b/>
          <w:kern w:val="0"/>
          <w:sz w:val="32"/>
          <w:szCs w:val="32"/>
        </w:rPr>
      </w:pPr>
      <w:r>
        <w:rPr>
          <w:rFonts w:hint="eastAsia" w:ascii="宋体" w:hAnsi="宋体" w:cs="仿宋_GB2312"/>
          <w:b/>
          <w:kern w:val="0"/>
          <w:sz w:val="32"/>
          <w:szCs w:val="32"/>
        </w:rPr>
        <w:t>（</w:t>
      </w:r>
      <w:r>
        <w:rPr>
          <w:rFonts w:hint="eastAsia" w:ascii="宋体" w:hAnsi="宋体" w:cs="仿宋_GB2312"/>
          <w:b/>
          <w:kern w:val="0"/>
          <w:sz w:val="32"/>
          <w:szCs w:val="32"/>
          <w:lang w:eastAsia="zh-CN"/>
        </w:rPr>
        <w:t>二</w:t>
      </w:r>
      <w:r>
        <w:rPr>
          <w:rFonts w:hint="eastAsia" w:ascii="宋体" w:hAnsi="宋体" w:cs="仿宋_GB2312"/>
          <w:b/>
          <w:kern w:val="0"/>
          <w:sz w:val="32"/>
          <w:szCs w:val="32"/>
        </w:rPr>
        <w:t>）关于预算绩效管理工作开展情况说明</w:t>
      </w:r>
    </w:p>
    <w:p>
      <w:pPr>
        <w:kinsoku w:val="0"/>
        <w:overflowPunct w:val="0"/>
        <w:autoSpaceDE w:val="0"/>
        <w:autoSpaceDN w:val="0"/>
        <w:adjustRightInd w:val="0"/>
        <w:snapToGrid w:val="0"/>
        <w:spacing w:line="360" w:lineRule="auto"/>
        <w:ind w:firstLine="640" w:firstLineChars="200"/>
        <w:outlineLvl w:val="0"/>
        <w:rPr>
          <w:rFonts w:hint="eastAsia" w:ascii="宋体" w:hAnsi="宋体" w:cs="Courier New"/>
          <w:sz w:val="32"/>
          <w:szCs w:val="32"/>
        </w:rPr>
      </w:pPr>
      <w:r>
        <w:rPr>
          <w:rFonts w:hint="eastAsia" w:ascii="宋体" w:hAnsi="宋体" w:cs="Courier New"/>
          <w:sz w:val="32"/>
          <w:szCs w:val="32"/>
        </w:rPr>
        <w:t>罗山县特色商业区2018年拟对0个项目进行预算绩效评价,涉及资金0万元。</w:t>
      </w:r>
    </w:p>
    <w:p>
      <w:pPr>
        <w:kinsoku w:val="0"/>
        <w:overflowPunct w:val="0"/>
        <w:autoSpaceDE w:val="0"/>
        <w:autoSpaceDN w:val="0"/>
        <w:adjustRightInd w:val="0"/>
        <w:snapToGrid w:val="0"/>
        <w:spacing w:line="360" w:lineRule="auto"/>
        <w:ind w:firstLine="640" w:firstLineChars="200"/>
        <w:outlineLvl w:val="0"/>
        <w:rPr>
          <w:rFonts w:hint="eastAsia" w:ascii="宋体" w:hAnsi="宋体"/>
          <w:sz w:val="32"/>
          <w:szCs w:val="32"/>
        </w:rPr>
      </w:pPr>
      <w:r>
        <w:rPr>
          <w:rFonts w:hint="eastAsia" w:ascii="宋体" w:hAnsi="宋体"/>
          <w:sz w:val="32"/>
          <w:szCs w:val="32"/>
        </w:rPr>
        <w:t>我单位没有重点项目不存在预算绩效情况。</w:t>
      </w:r>
    </w:p>
    <w:p>
      <w:pPr>
        <w:kinsoku w:val="0"/>
        <w:overflowPunct w:val="0"/>
        <w:autoSpaceDE w:val="0"/>
        <w:autoSpaceDN w:val="0"/>
        <w:adjustRightInd w:val="0"/>
        <w:snapToGrid w:val="0"/>
        <w:spacing w:line="360" w:lineRule="auto"/>
        <w:ind w:firstLine="643" w:firstLineChars="200"/>
        <w:outlineLvl w:val="0"/>
        <w:rPr>
          <w:rFonts w:hint="eastAsia" w:ascii="宋体" w:hAnsi="宋体" w:cs="仿宋_GB2312"/>
          <w:b/>
          <w:kern w:val="0"/>
          <w:sz w:val="32"/>
          <w:szCs w:val="32"/>
        </w:rPr>
      </w:pPr>
      <w:r>
        <w:rPr>
          <w:rFonts w:hint="eastAsia" w:ascii="宋体" w:hAnsi="宋体" w:cs="仿宋_GB2312"/>
          <w:b/>
          <w:kern w:val="0"/>
          <w:sz w:val="32"/>
          <w:szCs w:val="32"/>
        </w:rPr>
        <w:t>（</w:t>
      </w:r>
      <w:r>
        <w:rPr>
          <w:rFonts w:hint="eastAsia" w:ascii="宋体" w:hAnsi="宋体" w:cs="仿宋_GB2312"/>
          <w:b/>
          <w:kern w:val="0"/>
          <w:sz w:val="32"/>
          <w:szCs w:val="32"/>
          <w:lang w:eastAsia="zh-CN"/>
        </w:rPr>
        <w:t>三</w:t>
      </w:r>
      <w:r>
        <w:rPr>
          <w:rFonts w:hint="eastAsia" w:ascii="宋体" w:hAnsi="宋体" w:cs="仿宋_GB2312"/>
          <w:b/>
          <w:kern w:val="0"/>
          <w:sz w:val="32"/>
          <w:szCs w:val="32"/>
        </w:rPr>
        <w:t>）国有资产占用情况。</w:t>
      </w:r>
    </w:p>
    <w:p>
      <w:pPr>
        <w:widowControl/>
        <w:ind w:firstLine="640" w:firstLineChars="200"/>
        <w:rPr>
          <w:rFonts w:hint="eastAsia" w:ascii="黑体" w:hAnsi="黑体" w:eastAsia="黑体" w:cs="黑体"/>
          <w:sz w:val="48"/>
          <w:szCs w:val="48"/>
        </w:rPr>
        <w:sectPr>
          <w:pgSz w:w="11906" w:h="16838"/>
          <w:pgMar w:top="1440" w:right="1800" w:bottom="1440" w:left="1800" w:header="720" w:footer="720" w:gutter="0"/>
          <w:cols w:space="720" w:num="1"/>
          <w:docGrid w:type="lines" w:linePitch="312" w:charSpace="0"/>
        </w:sectPr>
      </w:pPr>
      <w:r>
        <w:rPr>
          <w:rFonts w:hint="eastAsia" w:ascii="宋体" w:hAnsi="宋体"/>
          <w:sz w:val="32"/>
          <w:szCs w:val="32"/>
        </w:rPr>
        <w:t>我单位现有国有资产</w:t>
      </w:r>
      <w:r>
        <w:rPr>
          <w:rFonts w:hint="eastAsia" w:ascii="宋体" w:hAnsi="宋体"/>
          <w:sz w:val="32"/>
          <w:szCs w:val="32"/>
          <w:lang w:val="en-US" w:eastAsia="zh-CN"/>
        </w:rPr>
        <w:t>156.68</w:t>
      </w:r>
      <w:r>
        <w:rPr>
          <w:rFonts w:hint="eastAsia" w:ascii="宋体" w:hAnsi="宋体"/>
          <w:sz w:val="32"/>
          <w:szCs w:val="32"/>
        </w:rPr>
        <w:t>万元。主要是办公设备；电器设备和车辆等，使用率百分百。</w:t>
      </w:r>
      <w:r>
        <w:rPr>
          <w:rFonts w:hint="eastAsia" w:ascii="仿宋_GB2312" w:hAnsi="仿宋_GB2312" w:eastAsia="仿宋_GB2312" w:cs="仿宋_GB2312"/>
          <w:sz w:val="32"/>
          <w:szCs w:val="32"/>
        </w:rPr>
        <w:t>2017年期末，</w:t>
      </w:r>
      <w:r>
        <w:rPr>
          <w:rFonts w:hint="eastAsia" w:ascii="仿宋_GB2312" w:hAnsi="仿宋_GB2312" w:eastAsia="仿宋_GB2312" w:cs="仿宋_GB2312"/>
          <w:sz w:val="32"/>
          <w:szCs w:val="32"/>
          <w:lang w:eastAsia="zh-CN"/>
        </w:rPr>
        <w:t>罗山县安监</w:t>
      </w:r>
      <w:r>
        <w:rPr>
          <w:rFonts w:hint="eastAsia" w:ascii="仿宋_GB2312" w:hAnsi="仿宋_GB2312" w:eastAsia="仿宋_GB2312" w:cs="仿宋_GB2312"/>
          <w:sz w:val="32"/>
          <w:szCs w:val="32"/>
        </w:rPr>
        <w:t>局共有车辆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其中：一般公务用车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jc w:val="both"/>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both"/>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both"/>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both"/>
        <w:outlineLvl w:val="0"/>
        <w:rPr>
          <w:rFonts w:hint="eastAsia" w:ascii="隶书" w:hAnsi="隶书" w:eastAsia="隶书" w:cs="隶书"/>
          <w:sz w:val="48"/>
          <w:szCs w:val="48"/>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w:t>
      </w:r>
      <w:r>
        <w:rPr>
          <w:rFonts w:hint="eastAsia" w:ascii="隶书" w:hAnsi="隶书" w:eastAsia="隶书" w:cs="隶书"/>
          <w:sz w:val="48"/>
          <w:szCs w:val="48"/>
          <w:lang w:eastAsia="zh-CN"/>
        </w:rPr>
        <w:t>四</w:t>
      </w:r>
      <w:r>
        <w:rPr>
          <w:rFonts w:hint="eastAsia" w:ascii="隶书" w:hAnsi="隶书" w:eastAsia="隶书" w:cs="隶书"/>
          <w:sz w:val="48"/>
          <w:szCs w:val="48"/>
        </w:rPr>
        <w:t>部分　　名词解释</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0" w:firstLineChars="200"/>
        <w:rPr>
          <w:rFonts w:hint="eastAsia" w:ascii="黑体" w:hAnsi="黑体" w:eastAsia="黑体" w:cs="黑体"/>
          <w:sz w:val="32"/>
          <w:szCs w:val="32"/>
          <w:lang w:eastAsia="zh-CN"/>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rPr>
          <w:rFonts w:hint="eastAsia" w:ascii="黑体" w:hAnsi="黑体" w:eastAsia="黑体" w:cs="黑体"/>
          <w:sz w:val="32"/>
          <w:szCs w:val="32"/>
          <w:lang w:eastAsia="zh-CN"/>
        </w:rPr>
      </w:pPr>
    </w:p>
    <w:p>
      <w:pPr>
        <w:kinsoku w:val="0"/>
        <w:overflowPunct w:val="0"/>
        <w:autoSpaceDE w:val="0"/>
        <w:autoSpaceDN w:val="0"/>
        <w:adjustRightInd w:val="0"/>
        <w:snapToGrid w:val="0"/>
        <w:spacing w:line="360" w:lineRule="auto"/>
        <w:rPr>
          <w:rFonts w:hint="eastAsia" w:ascii="仿宋" w:hAnsi="仿宋" w:eastAsia="仿宋" w:cs="仿宋"/>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rPr>
        <w:t>罗山县安监局</w:t>
      </w:r>
      <w:r>
        <w:rPr>
          <w:rFonts w:ascii="黑体" w:hAnsi="黑体" w:eastAsia="黑体" w:cs="黑体"/>
          <w:sz w:val="32"/>
          <w:szCs w:val="32"/>
        </w:rPr>
        <w:t>201</w:t>
      </w:r>
      <w:r>
        <w:rPr>
          <w:rFonts w:hint="eastAsia" w:ascii="黑体" w:hAnsi="黑体" w:eastAsia="黑体" w:cs="黑体"/>
          <w:sz w:val="32"/>
          <w:szCs w:val="32"/>
          <w:lang w:val="en-US" w:eastAsia="zh-CN"/>
        </w:rPr>
        <w:t>8</w:t>
      </w:r>
      <w:r>
        <w:rPr>
          <w:rFonts w:hint="eastAsia" w:ascii="黑体" w:hAnsi="黑体" w:eastAsia="黑体" w:cs="黑体"/>
          <w:sz w:val="32"/>
          <w:szCs w:val="32"/>
        </w:rPr>
        <w:t>年度部门</w:t>
      </w:r>
      <w:r>
        <w:rPr>
          <w:rFonts w:hint="eastAsia" w:ascii="黑体" w:hAnsi="黑体" w:eastAsia="黑体" w:cs="黑体"/>
          <w:sz w:val="32"/>
          <w:szCs w:val="32"/>
          <w:lang w:eastAsia="zh-CN"/>
        </w:rPr>
        <w:t>预算</w:t>
      </w:r>
      <w:r>
        <w:rPr>
          <w:rFonts w:hint="eastAsia" w:ascii="黑体" w:hAnsi="黑体" w:eastAsia="黑体" w:cs="黑体"/>
          <w:sz w:val="32"/>
          <w:szCs w:val="32"/>
        </w:rPr>
        <w:t>表</w:t>
      </w:r>
    </w:p>
    <w:p>
      <w:pPr>
        <w:kinsoku w:val="0"/>
        <w:overflowPunct w:val="0"/>
        <w:autoSpaceDE w:val="0"/>
        <w:autoSpaceDN w:val="0"/>
        <w:adjustRightInd w:val="0"/>
        <w:snapToGrid w:val="0"/>
        <w:spacing w:line="360" w:lineRule="auto"/>
        <w:ind w:left="420" w:leftChars="200" w:firstLine="4160" w:firstLineChars="1300"/>
        <w:rPr>
          <w:rFonts w:hint="eastAsia" w:ascii="仿宋" w:hAnsi="仿宋" w:eastAsia="仿宋" w:cs="仿宋"/>
          <w:sz w:val="32"/>
          <w:szCs w:val="32"/>
        </w:rPr>
      </w:pPr>
      <w:r>
        <w:rPr>
          <w:rFonts w:hint="eastAsia" w:ascii="仿宋" w:hAnsi="仿宋" w:eastAsia="仿宋" w:cs="仿宋"/>
          <w:sz w:val="32"/>
          <w:szCs w:val="32"/>
        </w:rPr>
        <w:t>罗山县安全生产监督管理局</w:t>
      </w:r>
    </w:p>
    <w:p>
      <w:pPr>
        <w:kinsoku w:val="0"/>
        <w:overflowPunct w:val="0"/>
        <w:autoSpaceDE w:val="0"/>
        <w:autoSpaceDN w:val="0"/>
        <w:adjustRightInd w:val="0"/>
        <w:snapToGrid w:val="0"/>
        <w:spacing w:line="360" w:lineRule="auto"/>
        <w:ind w:left="420" w:leftChars="200"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2018年2月5日</w:t>
      </w:r>
    </w:p>
    <w:sectPr>
      <w:pgSz w:w="11906" w:h="16838"/>
      <w:pgMar w:top="1440" w:right="1134" w:bottom="1440"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- 13 -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0F1A"/>
    <w:multiLevelType w:val="multilevel"/>
    <w:tmpl w:val="18180F1A"/>
    <w:lvl w:ilvl="0" w:tentative="0">
      <w:start w:val="1"/>
      <w:numFmt w:val="japaneseCounting"/>
      <w:lvlText w:val="（%1）"/>
      <w:lvlJc w:val="left"/>
      <w:pPr>
        <w:ind w:left="1864" w:hanging="1080"/>
      </w:pPr>
      <w:rPr>
        <w:rFonts w:hint="default"/>
      </w:rPr>
    </w:lvl>
    <w:lvl w:ilvl="1" w:tentative="0">
      <w:start w:val="1"/>
      <w:numFmt w:val="lowerLetter"/>
      <w:lvlText w:val="%2)"/>
      <w:lvlJc w:val="left"/>
      <w:pPr>
        <w:ind w:left="1624" w:hanging="420"/>
      </w:pPr>
    </w:lvl>
    <w:lvl w:ilvl="2" w:tentative="0">
      <w:start w:val="1"/>
      <w:numFmt w:val="lowerRoman"/>
      <w:lvlText w:val="%3."/>
      <w:lvlJc w:val="right"/>
      <w:pPr>
        <w:ind w:left="2044" w:hanging="420"/>
      </w:pPr>
    </w:lvl>
    <w:lvl w:ilvl="3" w:tentative="0">
      <w:start w:val="1"/>
      <w:numFmt w:val="decimal"/>
      <w:lvlText w:val="%4."/>
      <w:lvlJc w:val="left"/>
      <w:pPr>
        <w:ind w:left="2464" w:hanging="420"/>
      </w:pPr>
    </w:lvl>
    <w:lvl w:ilvl="4" w:tentative="0">
      <w:start w:val="1"/>
      <w:numFmt w:val="lowerLetter"/>
      <w:lvlText w:val="%5)"/>
      <w:lvlJc w:val="left"/>
      <w:pPr>
        <w:ind w:left="2884" w:hanging="420"/>
      </w:pPr>
    </w:lvl>
    <w:lvl w:ilvl="5" w:tentative="0">
      <w:start w:val="1"/>
      <w:numFmt w:val="lowerRoman"/>
      <w:lvlText w:val="%6."/>
      <w:lvlJc w:val="right"/>
      <w:pPr>
        <w:ind w:left="3304" w:hanging="420"/>
      </w:pPr>
    </w:lvl>
    <w:lvl w:ilvl="6" w:tentative="0">
      <w:start w:val="1"/>
      <w:numFmt w:val="decimal"/>
      <w:lvlText w:val="%7."/>
      <w:lvlJc w:val="left"/>
      <w:pPr>
        <w:ind w:left="3724" w:hanging="420"/>
      </w:pPr>
    </w:lvl>
    <w:lvl w:ilvl="7" w:tentative="0">
      <w:start w:val="1"/>
      <w:numFmt w:val="lowerLetter"/>
      <w:lvlText w:val="%8)"/>
      <w:lvlJc w:val="left"/>
      <w:pPr>
        <w:ind w:left="4144" w:hanging="420"/>
      </w:pPr>
    </w:lvl>
    <w:lvl w:ilvl="8" w:tentative="0">
      <w:start w:val="1"/>
      <w:numFmt w:val="lowerRoman"/>
      <w:lvlText w:val="%9."/>
      <w:lvlJc w:val="right"/>
      <w:pPr>
        <w:ind w:left="4564"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3">
    <w:nsid w:val="599CF62F"/>
    <w:multiLevelType w:val="singleLevel"/>
    <w:tmpl w:val="599CF62F"/>
    <w:lvl w:ilvl="0" w:tentative="0">
      <w:start w:val="1"/>
      <w:numFmt w:val="chineseCounting"/>
      <w:suff w:val="nothing"/>
      <w:lvlText w:val="%1、"/>
      <w:lvlJc w:val="left"/>
    </w:lvl>
  </w:abstractNum>
  <w:abstractNum w:abstractNumId="4">
    <w:nsid w:val="5A027C67"/>
    <w:multiLevelType w:val="singleLevel"/>
    <w:tmpl w:val="5A027C67"/>
    <w:lvl w:ilvl="0" w:tentative="0">
      <w:start w:val="2"/>
      <w:numFmt w:val="chineseCounting"/>
      <w:suff w:val="nothing"/>
      <w:lvlText w:val="（%1）"/>
      <w:lvlJc w:val="left"/>
    </w:lvl>
  </w:abstractNum>
  <w:abstractNum w:abstractNumId="5">
    <w:nsid w:val="5A027FCB"/>
    <w:multiLevelType w:val="singleLevel"/>
    <w:tmpl w:val="5A027FCB"/>
    <w:lvl w:ilvl="0" w:tentative="0">
      <w:start w:val="6"/>
      <w:numFmt w:val="chineseCounting"/>
      <w:suff w:val="nothing"/>
      <w:lvlText w:val="%1、"/>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3D576B1"/>
    <w:rsid w:val="35CF315A"/>
    <w:rsid w:val="42C44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2017-12-21T02:02:00Z</dcterms:created>
  <dc:creator>右手很孤单</dc:creator>
  <cp:lastModifiedBy>右手很孤单</cp:lastModifiedBy>
  <cp:lastPrinted>2019-02-13T01:14:00Z</cp:lastPrinted>
  <dcterms:modified xsi:type="dcterms:W3CDTF">2019-02-13T01:17:00Z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