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sz w:val="28"/>
          <w:szCs w:val="28"/>
        </w:rPr>
      </w:pPr>
      <w:bookmarkStart w:id="0" w:name="_GoBack"/>
      <w:bookmarkEnd w:id="0"/>
    </w:p>
    <w:p>
      <w:pPr>
        <w:adjustRightInd w:val="0"/>
        <w:snapToGrid w:val="0"/>
        <w:spacing w:line="360" w:lineRule="auto"/>
        <w:jc w:val="center"/>
        <w:rPr>
          <w:rFonts w:ascii="黑体" w:hAnsi="黑体" w:eastAsia="黑体"/>
          <w:sz w:val="28"/>
          <w:szCs w:val="28"/>
        </w:rPr>
      </w:pPr>
    </w:p>
    <w:p>
      <w:pPr>
        <w:adjustRightInd w:val="0"/>
        <w:snapToGrid w:val="0"/>
        <w:spacing w:line="360" w:lineRule="auto"/>
        <w:jc w:val="center"/>
        <w:rPr>
          <w:rFonts w:ascii="黑体" w:hAnsi="黑体" w:eastAsia="黑体"/>
          <w:sz w:val="28"/>
          <w:szCs w:val="28"/>
        </w:rPr>
      </w:pPr>
    </w:p>
    <w:p>
      <w:pPr>
        <w:adjustRightInd w:val="0"/>
        <w:snapToGrid w:val="0"/>
        <w:spacing w:line="360" w:lineRule="auto"/>
        <w:jc w:val="center"/>
        <w:rPr>
          <w:rFonts w:ascii="黑体" w:hAnsi="黑体" w:eastAsia="黑体"/>
          <w:sz w:val="28"/>
          <w:szCs w:val="28"/>
        </w:rPr>
      </w:pPr>
    </w:p>
    <w:p>
      <w:pPr>
        <w:jc w:val="center"/>
        <w:rPr>
          <w:rFonts w:ascii="仿宋_GB2312" w:hAnsi="仿宋_GB2312" w:eastAsia="仿宋_GB2312" w:cs="仿宋_GB2312"/>
          <w:sz w:val="44"/>
          <w:szCs w:val="44"/>
        </w:rPr>
      </w:pPr>
      <w:r>
        <w:rPr>
          <w:rFonts w:hint="eastAsia" w:ascii="隶书" w:hAnsi="隶书" w:eastAsia="隶书" w:cs="隶书"/>
          <w:sz w:val="52"/>
          <w:szCs w:val="52"/>
          <w:lang w:val="en-US" w:eastAsia="zh-CN"/>
        </w:rPr>
        <w:t>罗山县</w:t>
      </w:r>
      <w:r>
        <w:rPr>
          <w:rFonts w:hint="eastAsia" w:ascii="隶书" w:hAnsi="隶书" w:eastAsia="隶书" w:cs="隶书"/>
          <w:sz w:val="52"/>
          <w:szCs w:val="52"/>
        </w:rPr>
        <w:t>信访局</w:t>
      </w:r>
    </w:p>
    <w:p>
      <w:pPr>
        <w:jc w:val="center"/>
        <w:rPr>
          <w:rFonts w:ascii="黑体" w:hAnsi="黑体" w:eastAsia="黑体" w:cs="黑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rPr>
        <w:t>2017年度部门决算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ind w:firstLine="6400" w:firstLineChars="2000"/>
        <w:jc w:val="both"/>
        <w:rPr>
          <w:rFonts w:hint="eastAsia" w:ascii="黑体" w:hAnsi="黑体" w:eastAsia="黑体" w:cs="黑体"/>
          <w:sz w:val="32"/>
          <w:szCs w:val="32"/>
        </w:rPr>
      </w:pPr>
      <w:r>
        <w:rPr>
          <w:rFonts w:hint="eastAsia" w:ascii="隶书" w:hAnsi="隶书" w:eastAsia="隶书" w:cs="隶书"/>
          <w:sz w:val="32"/>
          <w:szCs w:val="32"/>
          <w:lang w:val="en-US" w:eastAsia="zh-CN"/>
        </w:rPr>
        <w:t>二0一八年九月</w:t>
      </w: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目 录</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罗山县</w:t>
      </w:r>
      <w:r>
        <w:rPr>
          <w:rFonts w:hint="eastAsia" w:ascii="黑体" w:hAnsi="黑体" w:eastAsia="黑体" w:cs="黑体"/>
          <w:sz w:val="32"/>
          <w:szCs w:val="32"/>
        </w:rPr>
        <w:t>信访局概况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二、机构设置</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第二部分 2017 年度部门决算表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第三部分 2017 年度部门决算情况说明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九、预算绩效情况说明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十、国有资产占用情况说明</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机关运行经费支出情况说明</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其他重要事项的情况说明</w:t>
      </w:r>
    </w:p>
    <w:p>
      <w:pPr>
        <w:jc w:val="left"/>
        <w:rPr>
          <w:rFonts w:hint="eastAsia" w:ascii="黑体" w:hAnsi="黑体" w:eastAsia="黑体" w:cs="黑体"/>
          <w:sz w:val="32"/>
          <w:szCs w:val="32"/>
        </w:rPr>
      </w:pP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罗山县</w:t>
      </w:r>
      <w:r>
        <w:rPr>
          <w:rFonts w:hint="eastAsia" w:ascii="黑体" w:hAnsi="黑体" w:eastAsia="黑体" w:cs="黑体"/>
          <w:sz w:val="32"/>
          <w:szCs w:val="32"/>
        </w:rPr>
        <w:t>信访局概况</w:t>
      </w:r>
    </w:p>
    <w:p>
      <w:pPr>
        <w:numPr>
          <w:ilvl w:val="0"/>
          <w:numId w:val="3"/>
        </w:numPr>
        <w:jc w:val="left"/>
        <w:rPr>
          <w:rFonts w:ascii="宋体" w:hAnsi="宋体" w:cs="宋体"/>
          <w:sz w:val="32"/>
          <w:szCs w:val="32"/>
        </w:rPr>
      </w:pPr>
      <w:r>
        <w:rPr>
          <w:rFonts w:hint="eastAsia" w:ascii="宋体" w:hAnsi="宋体" w:cs="宋体"/>
          <w:b/>
          <w:bCs/>
          <w:sz w:val="32"/>
          <w:szCs w:val="32"/>
        </w:rPr>
        <w:t>主要职能</w:t>
      </w:r>
      <w:r>
        <w:rPr>
          <w:rFonts w:hint="eastAsia" w:ascii="宋体" w:hAnsi="宋体" w:cs="宋体"/>
          <w:sz w:val="32"/>
          <w:szCs w:val="32"/>
        </w:rPr>
        <w:t>：</w:t>
      </w:r>
    </w:p>
    <w:p>
      <w:pPr>
        <w:numPr>
          <w:ilvl w:val="0"/>
          <w:numId w:val="0"/>
        </w:numPr>
        <w:jc w:val="left"/>
        <w:rPr>
          <w:rFonts w:ascii="宋体" w:hAnsi="宋体" w:cs="宋体"/>
          <w:sz w:val="32"/>
          <w:szCs w:val="32"/>
        </w:rPr>
      </w:pPr>
      <w:r>
        <w:rPr>
          <w:rFonts w:hint="eastAsia" w:ascii="宋体" w:hAnsi="宋体" w:cs="宋体"/>
          <w:sz w:val="32"/>
          <w:szCs w:val="32"/>
        </w:rPr>
        <w:t>1、贯彻党的群众路线，集中反映社情民意，维护群众合法权益，化解人民内部矛盾，综合指导全县群众信访工作；2、负责制定全县群众信访工作的有关政策、规定，并组织实施；负责《信访条例》等法规的组织实施；负责信访事项的复查工作；3、负责信访信息化建设工作，指导全县信访系统信息化工作，负责视频接访系统的推广应用；4、协调政府有关部门对涉及群众利益的政策调整、重大项目建设进行社会稳定风险和信访评估，切实维护群众利益；组织开展矛盾纠纷排查化解工作；5、受理人民群众来信来访和网上投诉，为信访群众提供有关法律、法规和政策咨询服务；协调组织县级领导干部接待群众来访、组织县直机关干部下访督查信访工作；负责中央、省、市、县党代会、人代表期间等重要时期的信访和稳定工作；负责组织协调驻京、省信访劝返工作；6、承办上级领导机关和县委、县政府领导交办的信访事项，督查检查领导同志批示件的落实情况；协调处理跨县区、跨部门的信访事项及群众赴京到省去市来县上访和突发信访事件；向有关单位交办信访事项，督促检查重要信访事项的处理和落实；负责重点疑难信访案件的协调工作；7、代表县委、县政府监督、检查有关群众利益政策的贯彻落实，纠正损害群众利益的行为；对重要信访案件实施个案监督，对违反群众工作纪律、处理群众信访问题不力的责任单位和责任人，提出责任追究建议；8、分析研究信访形势，征集群众建议，及时向县委、县政府提供参考和决策信息，并对重要问题提出意见和建议；9、负责群众工作、信访工作执行情况的考核、通报，向县委、县政府提出奖惩建议；负责对县委拟提拔任作干部有关信访稳定工作履行职责情况提出审查意见；10、及时总结推广先进工作经验，指导群众工作基层基础建设，指导信访工作信息化和干部队伍建设；11、承办县委、县政府交办的其他事项。</w:t>
      </w:r>
    </w:p>
    <w:p>
      <w:pPr>
        <w:jc w:val="left"/>
        <w:rPr>
          <w:rFonts w:ascii="宋体" w:hAnsi="宋体" w:cs="宋体"/>
          <w:sz w:val="32"/>
          <w:szCs w:val="32"/>
        </w:rPr>
      </w:pPr>
      <w:r>
        <w:rPr>
          <w:rFonts w:hint="eastAsia" w:ascii="宋体" w:hAnsi="宋体" w:cs="宋体"/>
          <w:sz w:val="32"/>
          <w:szCs w:val="32"/>
          <w:lang w:eastAsia="zh-CN"/>
        </w:rPr>
        <w:t>二</w:t>
      </w:r>
      <w:r>
        <w:rPr>
          <w:rFonts w:hint="eastAsia" w:ascii="宋体" w:hAnsi="宋体" w:cs="宋体"/>
          <w:b/>
          <w:bCs/>
          <w:sz w:val="32"/>
          <w:szCs w:val="32"/>
          <w:lang w:eastAsia="zh-CN"/>
        </w:rPr>
        <w:t>、机构设置及</w:t>
      </w:r>
      <w:r>
        <w:rPr>
          <w:rFonts w:hint="eastAsia" w:ascii="宋体" w:hAnsi="宋体" w:cs="宋体"/>
          <w:b/>
          <w:bCs/>
          <w:sz w:val="32"/>
          <w:szCs w:val="32"/>
        </w:rPr>
        <w:t>部门决算单位构成</w:t>
      </w:r>
      <w:r>
        <w:rPr>
          <w:rFonts w:hint="eastAsia" w:ascii="宋体" w:hAnsi="宋体" w:cs="宋体"/>
          <w:sz w:val="32"/>
          <w:szCs w:val="32"/>
        </w:rPr>
        <w:t>：</w:t>
      </w:r>
      <w:r>
        <w:rPr>
          <w:rFonts w:hint="eastAsia" w:ascii="宋体" w:hAnsi="宋体" w:cs="宋体"/>
          <w:sz w:val="32"/>
          <w:szCs w:val="32"/>
          <w:lang w:val="en-US" w:eastAsia="zh-CN"/>
        </w:rPr>
        <w:t>罗山县</w:t>
      </w:r>
      <w:r>
        <w:rPr>
          <w:rFonts w:hint="eastAsia" w:ascii="宋体" w:hAnsi="宋体" w:cs="宋体"/>
          <w:sz w:val="32"/>
          <w:szCs w:val="32"/>
          <w:lang w:eastAsia="zh-CN"/>
        </w:rPr>
        <w:t>信访局无二级决算单位，本决算为局本级决算。</w:t>
      </w:r>
    </w:p>
    <w:p>
      <w:pPr>
        <w:jc w:val="left"/>
        <w:rPr>
          <w:rFonts w:ascii="宋体" w:hAnsi="宋体" w:cs="宋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第二部分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罗山县信访局</w:t>
      </w:r>
      <w:r>
        <w:rPr>
          <w:rFonts w:ascii="黑体" w:hAnsi="黑体" w:eastAsia="黑体"/>
          <w:sz w:val="32"/>
          <w:szCs w:val="32"/>
        </w:rPr>
        <w:t>201</w:t>
      </w:r>
      <w:r>
        <w:rPr>
          <w:rFonts w:hint="eastAsia" w:ascii="黑体" w:hAnsi="黑体" w:eastAsia="黑体"/>
          <w:sz w:val="32"/>
          <w:szCs w:val="32"/>
        </w:rPr>
        <w:t>7年度部门决算表</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hint="eastAsia" w:ascii="方正小标宋简体" w:eastAsia="方正小标宋简体"/>
          <w:sz w:val="36"/>
          <w:szCs w:val="36"/>
        </w:rPr>
      </w:pPr>
    </w:p>
    <w:p>
      <w:pPr>
        <w:widowControl/>
        <w:adjustRightInd w:val="0"/>
        <w:snapToGrid w:val="0"/>
        <w:ind w:right="100"/>
        <w:jc w:val="both"/>
        <w:rPr>
          <w:rFonts w:hint="eastAsia"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收入支出决算总表</w:t>
      </w:r>
    </w:p>
    <w:p>
      <w:pPr>
        <w:widowControl/>
        <w:adjustRightInd w:val="0"/>
        <w:snapToGrid w:val="0"/>
        <w:ind w:right="1230" w:firstLine="400"/>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p>
      <w:pPr>
        <w:widowControl/>
        <w:adjustRightInd w:val="0"/>
        <w:snapToGrid w:val="0"/>
        <w:ind w:firstLine="800" w:firstLineChars="400"/>
        <w:jc w:val="left"/>
        <w:rPr>
          <w:rFonts w:ascii="宋体" w:cs="宋体"/>
          <w:color w:val="000000"/>
          <w:kern w:val="0"/>
          <w:sz w:val="20"/>
          <w:szCs w:val="20"/>
        </w:rPr>
      </w:pPr>
      <w:r>
        <w:rPr>
          <w:rFonts w:hint="eastAsia" w:ascii="宋体" w:hAnsi="宋体" w:cs="宋体"/>
          <w:color w:val="000000"/>
          <w:kern w:val="0"/>
          <w:sz w:val="20"/>
          <w:szCs w:val="20"/>
        </w:rPr>
        <w:t>部门：</w:t>
      </w:r>
      <w:r>
        <w:rPr>
          <w:rFonts w:ascii="宋体" w:hAnsi="宋体" w:cs="宋体"/>
          <w:color w:val="000000"/>
          <w:kern w:val="0"/>
          <w:sz w:val="20"/>
          <w:szCs w:val="20"/>
        </w:rPr>
        <w:t xml:space="preserve">  </w:t>
      </w:r>
      <w:r>
        <w:rPr>
          <w:rFonts w:hint="eastAsia" w:ascii="宋体" w:hAnsi="宋体" w:cs="宋体"/>
          <w:color w:val="000000"/>
          <w:kern w:val="0"/>
          <w:sz w:val="20"/>
          <w:szCs w:val="20"/>
        </w:rPr>
        <w:t>罗山县信访局</w:t>
      </w: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p>
    <w:tbl>
      <w:tblPr>
        <w:tblStyle w:val="6"/>
        <w:tblW w:w="12860" w:type="dxa"/>
        <w:jc w:val="center"/>
        <w:tblInd w:w="93" w:type="dxa"/>
        <w:tblLayout w:type="fixed"/>
        <w:tblCellMar>
          <w:top w:w="0" w:type="dxa"/>
          <w:left w:w="108" w:type="dxa"/>
          <w:bottom w:w="0" w:type="dxa"/>
          <w:right w:w="108" w:type="dxa"/>
        </w:tblCellMar>
      </w:tblPr>
      <w:tblGrid>
        <w:gridCol w:w="4929"/>
        <w:gridCol w:w="616"/>
        <w:gridCol w:w="1075"/>
        <w:gridCol w:w="4607"/>
        <w:gridCol w:w="595"/>
        <w:gridCol w:w="1038"/>
      </w:tblGrid>
      <w:tr>
        <w:tblPrEx>
          <w:tblLayout w:type="fixed"/>
          <w:tblCellMar>
            <w:top w:w="0" w:type="dxa"/>
            <w:left w:w="108" w:type="dxa"/>
            <w:bottom w:w="0" w:type="dxa"/>
            <w:right w:w="108" w:type="dxa"/>
          </w:tblCellMar>
        </w:tblPrEx>
        <w:trPr>
          <w:trHeight w:val="439" w:hRule="atLeast"/>
          <w:jc w:val="center"/>
        </w:trPr>
        <w:tc>
          <w:tcPr>
            <w:tcW w:w="6620"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ind w:firstLine="640"/>
              <w:jc w:val="center"/>
              <w:rPr>
                <w:rFonts w:ascii="宋体" w:cs="宋体"/>
                <w:kern w:val="0"/>
                <w:sz w:val="24"/>
              </w:rPr>
            </w:pPr>
            <w:r>
              <w:rPr>
                <w:rFonts w:ascii="方正小标宋简体" w:eastAsia="方正小标宋简体"/>
                <w:sz w:val="36"/>
                <w:szCs w:val="36"/>
              </w:rPr>
              <w:t xml:space="preserve"> </w:t>
            </w:r>
            <w:r>
              <w:rPr>
                <w:rFonts w:hint="eastAsia" w:ascii="宋体" w:hAnsi="宋体" w:cs="宋体"/>
                <w:kern w:val="0"/>
                <w:sz w:val="24"/>
              </w:rPr>
              <w:t>收入</w:t>
            </w:r>
          </w:p>
        </w:tc>
        <w:tc>
          <w:tcPr>
            <w:tcW w:w="6240" w:type="dxa"/>
            <w:gridSpan w:val="3"/>
            <w:tcBorders>
              <w:top w:val="single" w:color="auto" w:sz="8"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0"/>
                <w:szCs w:val="20"/>
              </w:rPr>
            </w:pPr>
            <w:r>
              <w:rPr>
                <w:rFonts w:hint="eastAsia" w:ascii="宋体" w:hAnsi="宋体" w:cs="宋体"/>
                <w:kern w:val="0"/>
                <w:sz w:val="20"/>
                <w:szCs w:val="20"/>
              </w:rPr>
              <w:t>行次</w:t>
            </w:r>
          </w:p>
        </w:tc>
        <w:tc>
          <w:tcPr>
            <w:tcW w:w="107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决算数</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0"/>
                <w:szCs w:val="20"/>
              </w:rPr>
            </w:pPr>
            <w:r>
              <w:rPr>
                <w:rFonts w:hint="eastAsia" w:ascii="宋体" w:hAnsi="宋体" w:cs="宋体"/>
                <w:kern w:val="0"/>
                <w:sz w:val="20"/>
                <w:szCs w:val="20"/>
              </w:rPr>
              <w:t>行次</w:t>
            </w:r>
          </w:p>
        </w:tc>
        <w:tc>
          <w:tcPr>
            <w:tcW w:w="1038" w:type="dxa"/>
            <w:tcBorders>
              <w:top w:val="nil"/>
              <w:left w:val="nil"/>
              <w:bottom w:val="single" w:color="auto" w:sz="4" w:space="0"/>
              <w:right w:val="single" w:color="auto" w:sz="8"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决算数</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栏</w:t>
            </w:r>
            <w:r>
              <w:rPr>
                <w:rFonts w:ascii="宋体" w:hAnsi="宋体" w:cs="宋体"/>
                <w:kern w:val="0"/>
                <w:sz w:val="24"/>
              </w:rPr>
              <w:t xml:space="preserve">    </w:t>
            </w:r>
            <w:r>
              <w:rPr>
                <w:rFonts w:hint="eastAsia" w:ascii="宋体" w:hAnsi="宋体" w:cs="宋体"/>
                <w:kern w:val="0"/>
                <w:sz w:val="24"/>
              </w:rPr>
              <w:t>次</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ascii="宋体" w:hAnsi="宋体" w:cs="宋体"/>
                <w:kern w:val="0"/>
                <w:sz w:val="24"/>
              </w:rPr>
              <w:t>1</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栏</w:t>
            </w:r>
            <w:r>
              <w:rPr>
                <w:rFonts w:ascii="宋体" w:hAnsi="宋体" w:cs="宋体"/>
                <w:kern w:val="0"/>
                <w:sz w:val="24"/>
              </w:rPr>
              <w:t xml:space="preserve">    </w:t>
            </w:r>
            <w:r>
              <w:rPr>
                <w:rFonts w:hint="eastAsia" w:ascii="宋体" w:hAnsi="宋体" w:cs="宋体"/>
                <w:kern w:val="0"/>
                <w:sz w:val="24"/>
              </w:rPr>
              <w:t>次</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cs="宋体"/>
                <w:kern w:val="0"/>
                <w:sz w:val="24"/>
              </w:rPr>
            </w:pPr>
            <w:r>
              <w:rPr>
                <w:rFonts w:hint="eastAsia" w:ascii="宋体" w:hAnsi="宋体" w:cs="宋体"/>
                <w:kern w:val="0"/>
                <w:sz w:val="24"/>
              </w:rPr>
              <w:t>　</w:t>
            </w:r>
          </w:p>
        </w:tc>
        <w:tc>
          <w:tcPr>
            <w:tcW w:w="1038" w:type="dxa"/>
            <w:tcBorders>
              <w:top w:val="nil"/>
              <w:left w:val="nil"/>
              <w:bottom w:val="single" w:color="auto" w:sz="4" w:space="0"/>
              <w:right w:val="single" w:color="auto" w:sz="8" w:space="0"/>
            </w:tcBorders>
            <w:shd w:val="clear" w:color="000000" w:fill="FFFFFF"/>
            <w:vAlign w:val="center"/>
          </w:tcPr>
          <w:p>
            <w:pPr>
              <w:widowControl/>
              <w:adjustRightInd w:val="0"/>
              <w:snapToGrid w:val="0"/>
              <w:jc w:val="center"/>
              <w:rPr>
                <w:rFonts w:ascii="宋体" w:hAnsi="宋体" w:cs="宋体"/>
                <w:kern w:val="0"/>
                <w:sz w:val="24"/>
              </w:rPr>
            </w:pPr>
            <w:r>
              <w:rPr>
                <w:rFonts w:ascii="宋体" w:hAnsi="宋体" w:cs="宋体"/>
                <w:kern w:val="0"/>
                <w:sz w:val="24"/>
              </w:rPr>
              <w:t>2</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vAlign w:val="center"/>
          </w:tcPr>
          <w:p>
            <w:pPr>
              <w:widowControl/>
              <w:adjustRightInd w:val="0"/>
              <w:snapToGrid w:val="0"/>
              <w:jc w:val="left"/>
              <w:rPr>
                <w:rFonts w:ascii="宋体" w:cs="宋体"/>
                <w:kern w:val="0"/>
                <w:sz w:val="22"/>
              </w:rPr>
            </w:pPr>
            <w:r>
              <w:rPr>
                <w:rFonts w:hint="eastAsia" w:ascii="宋体" w:hAnsi="宋体" w:cs="宋体"/>
                <w:kern w:val="0"/>
                <w:sz w:val="22"/>
              </w:rPr>
              <w:t>一、财政拨款收入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w:t>
            </w:r>
          </w:p>
        </w:tc>
        <w:tc>
          <w:tcPr>
            <w:tcW w:w="1075"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757.6</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一、一般公共服务支出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14</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757.6</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二、上级补助收入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二、外交支出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15</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三、事业收入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3</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三、国防支出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16</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四、经营收入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4</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四、公共安全支出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17</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五、附属单位上缴收入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5</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五、教育支出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18</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六、其他收入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6</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六、科学技术支出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19</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7</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vAlign w:val="center"/>
          </w:tcPr>
          <w:p>
            <w:pPr>
              <w:widowControl/>
              <w:adjustRightInd w:val="0"/>
              <w:snapToGrid w:val="0"/>
              <w:jc w:val="left"/>
              <w:rPr>
                <w:rFonts w:ascii="宋体" w:cs="宋体"/>
                <w:kern w:val="0"/>
                <w:sz w:val="24"/>
              </w:rPr>
            </w:pPr>
            <w:r>
              <w:rPr>
                <w:rFonts w:hint="eastAsia" w:ascii="宋体" w:hAnsi="宋体" w:cs="宋体"/>
                <w:kern w:val="0"/>
                <w:sz w:val="24"/>
              </w:rPr>
              <w:t>……</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20</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8</w:t>
            </w:r>
          </w:p>
        </w:tc>
        <w:tc>
          <w:tcPr>
            <w:tcW w:w="1075" w:type="dxa"/>
            <w:tcBorders>
              <w:top w:val="nil"/>
              <w:left w:val="nil"/>
              <w:bottom w:val="single" w:color="auto" w:sz="4" w:space="0"/>
              <w:right w:val="single" w:color="auto" w:sz="4" w:space="0"/>
            </w:tcBorders>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nil"/>
            </w:tcBorders>
            <w:vAlign w:val="center"/>
          </w:tcPr>
          <w:p>
            <w:pPr>
              <w:widowControl/>
              <w:adjustRightInd w:val="0"/>
              <w:snapToGrid w:val="0"/>
              <w:jc w:val="left"/>
              <w:rPr>
                <w:rFonts w:ascii="宋体" w:cs="宋体"/>
                <w:kern w:val="0"/>
                <w:sz w:val="22"/>
              </w:rPr>
            </w:pP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21</w:t>
            </w:r>
          </w:p>
        </w:tc>
        <w:tc>
          <w:tcPr>
            <w:tcW w:w="1038" w:type="dxa"/>
            <w:tcBorders>
              <w:top w:val="nil"/>
              <w:left w:val="nil"/>
              <w:bottom w:val="single" w:color="auto" w:sz="4" w:space="0"/>
              <w:right w:val="single" w:color="auto" w:sz="8" w:space="0"/>
            </w:tcBorders>
            <w:vAlign w:val="center"/>
          </w:tcPr>
          <w:p>
            <w:pPr>
              <w:widowControl/>
              <w:adjustRightInd w:val="0"/>
              <w:snapToGrid w:val="0"/>
              <w:jc w:val="center"/>
              <w:rPr>
                <w:rFonts w:ascii="宋体" w:cs="宋体"/>
                <w:kern w:val="0"/>
                <w:sz w:val="22"/>
              </w:rPr>
            </w:pP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cs="宋体"/>
                <w:b/>
                <w:bCs/>
                <w:kern w:val="0"/>
                <w:sz w:val="22"/>
              </w:rPr>
            </w:pPr>
            <w:r>
              <w:rPr>
                <w:rFonts w:hint="eastAsia" w:ascii="宋体" w:hAnsi="宋体" w:cs="宋体"/>
                <w:b/>
                <w:bCs/>
                <w:kern w:val="0"/>
                <w:sz w:val="22"/>
              </w:rPr>
              <w:t>本年收入合计</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9</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b/>
                <w:kern w:val="0"/>
                <w:sz w:val="22"/>
              </w:rPr>
            </w:pPr>
            <w:r>
              <w:rPr>
                <w:rFonts w:hint="eastAsia" w:ascii="宋体" w:hAnsi="宋体" w:cs="宋体"/>
                <w:kern w:val="0"/>
                <w:sz w:val="22"/>
              </w:rPr>
              <w:t>757.6</w:t>
            </w:r>
            <w:r>
              <w:rPr>
                <w:rFonts w:hint="eastAsia" w:ascii="宋体" w:hAnsi="宋体" w:cs="宋体"/>
                <w:b/>
                <w:kern w:val="0"/>
                <w:sz w:val="22"/>
              </w:rPr>
              <w:t>　</w:t>
            </w:r>
          </w:p>
        </w:tc>
        <w:tc>
          <w:tcPr>
            <w:tcW w:w="4607" w:type="dxa"/>
            <w:tcBorders>
              <w:top w:val="nil"/>
              <w:left w:val="nil"/>
              <w:bottom w:val="single" w:color="auto" w:sz="4" w:space="0"/>
              <w:right w:val="nil"/>
            </w:tcBorders>
            <w:vAlign w:val="center"/>
          </w:tcPr>
          <w:p>
            <w:pPr>
              <w:widowControl/>
              <w:adjustRightInd w:val="0"/>
              <w:snapToGrid w:val="0"/>
              <w:jc w:val="center"/>
              <w:rPr>
                <w:rFonts w:ascii="宋体" w:cs="宋体"/>
                <w:b/>
                <w:bCs/>
                <w:kern w:val="0"/>
                <w:sz w:val="22"/>
              </w:rPr>
            </w:pPr>
            <w:r>
              <w:rPr>
                <w:rFonts w:hint="eastAsia" w:ascii="宋体" w:hAnsi="宋体" w:cs="宋体"/>
                <w:b/>
                <w:bCs/>
                <w:kern w:val="0"/>
                <w:sz w:val="22"/>
              </w:rPr>
              <w:t>本年支出合计</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22</w:t>
            </w:r>
          </w:p>
        </w:tc>
        <w:tc>
          <w:tcPr>
            <w:tcW w:w="1038" w:type="dxa"/>
            <w:tcBorders>
              <w:top w:val="nil"/>
              <w:left w:val="nil"/>
              <w:bottom w:val="single" w:color="auto" w:sz="4" w:space="0"/>
              <w:right w:val="single" w:color="auto" w:sz="8" w:space="0"/>
            </w:tcBorders>
            <w:vAlign w:val="center"/>
          </w:tcPr>
          <w:p>
            <w:pPr>
              <w:widowControl/>
              <w:adjustRightInd w:val="0"/>
              <w:snapToGrid w:val="0"/>
              <w:jc w:val="left"/>
              <w:rPr>
                <w:rFonts w:ascii="宋体" w:hAnsi="宋体" w:cs="宋体"/>
                <w:b/>
                <w:bCs/>
                <w:kern w:val="0"/>
                <w:sz w:val="22"/>
              </w:rPr>
            </w:pPr>
            <w:r>
              <w:rPr>
                <w:rFonts w:hint="eastAsia" w:ascii="宋体" w:hAnsi="宋体" w:cs="宋体"/>
                <w:kern w:val="0"/>
                <w:sz w:val="22"/>
              </w:rPr>
              <w:t>757.6</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vAlign w:val="center"/>
          </w:tcPr>
          <w:p>
            <w:pPr>
              <w:widowControl/>
              <w:adjustRightInd w:val="0"/>
              <w:snapToGrid w:val="0"/>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用事业基金弥补收支差额</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10</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nil"/>
            </w:tcBorders>
            <w:vAlign w:val="center"/>
          </w:tcPr>
          <w:p>
            <w:pPr>
              <w:widowControl/>
              <w:adjustRightInd w:val="0"/>
              <w:snapToGrid w:val="0"/>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结余分配</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23</w:t>
            </w:r>
          </w:p>
        </w:tc>
        <w:tc>
          <w:tcPr>
            <w:tcW w:w="1038" w:type="dxa"/>
            <w:tcBorders>
              <w:top w:val="nil"/>
              <w:left w:val="nil"/>
              <w:bottom w:val="single" w:color="auto" w:sz="4" w:space="0"/>
              <w:right w:val="single" w:color="auto" w:sz="8" w:space="0"/>
            </w:tcBorders>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vAlign w:val="center"/>
          </w:tcPr>
          <w:p>
            <w:pPr>
              <w:widowControl/>
              <w:adjustRightInd w:val="0"/>
              <w:snapToGrid w:val="0"/>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年初结转和结余</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11</w:t>
            </w:r>
          </w:p>
        </w:tc>
        <w:tc>
          <w:tcPr>
            <w:tcW w:w="1075" w:type="dxa"/>
            <w:tcBorders>
              <w:top w:val="nil"/>
              <w:left w:val="nil"/>
              <w:bottom w:val="single" w:color="auto" w:sz="4" w:space="0"/>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nil"/>
            </w:tcBorders>
            <w:vAlign w:val="center"/>
          </w:tcPr>
          <w:p>
            <w:pPr>
              <w:widowControl/>
              <w:adjustRightInd w:val="0"/>
              <w:snapToGrid w:val="0"/>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年末结转和结余</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24</w:t>
            </w:r>
          </w:p>
        </w:tc>
        <w:tc>
          <w:tcPr>
            <w:tcW w:w="1038" w:type="dxa"/>
            <w:tcBorders>
              <w:top w:val="nil"/>
              <w:left w:val="nil"/>
              <w:bottom w:val="single" w:color="auto" w:sz="4" w:space="0"/>
              <w:right w:val="single" w:color="auto" w:sz="8" w:space="0"/>
            </w:tcBorders>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nil"/>
              <w:right w:val="nil"/>
            </w:tcBorders>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12</w:t>
            </w:r>
          </w:p>
        </w:tc>
        <w:tc>
          <w:tcPr>
            <w:tcW w:w="1075" w:type="dxa"/>
            <w:tcBorders>
              <w:top w:val="nil"/>
              <w:left w:val="nil"/>
              <w:bottom w:val="nil"/>
              <w:right w:val="single" w:color="auto" w:sz="4" w:space="0"/>
            </w:tcBorders>
            <w:vAlign w:val="center"/>
          </w:tcPr>
          <w:p>
            <w:pPr>
              <w:widowControl/>
              <w:adjustRightInd w:val="0"/>
              <w:snapToGrid w:val="0"/>
              <w:jc w:val="right"/>
              <w:rPr>
                <w:rFonts w:ascii="宋体" w:cs="宋体"/>
                <w:kern w:val="0"/>
                <w:sz w:val="22"/>
              </w:rPr>
            </w:pPr>
            <w:r>
              <w:rPr>
                <w:rFonts w:hint="eastAsia" w:ascii="宋体" w:hAnsi="宋体" w:cs="宋体"/>
                <w:kern w:val="0"/>
                <w:sz w:val="22"/>
              </w:rPr>
              <w:t>　</w:t>
            </w:r>
          </w:p>
        </w:tc>
        <w:tc>
          <w:tcPr>
            <w:tcW w:w="4607" w:type="dxa"/>
            <w:tcBorders>
              <w:top w:val="nil"/>
              <w:left w:val="nil"/>
              <w:bottom w:val="nil"/>
              <w:right w:val="nil"/>
            </w:tcBorders>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25</w:t>
            </w:r>
          </w:p>
        </w:tc>
        <w:tc>
          <w:tcPr>
            <w:tcW w:w="1038" w:type="dxa"/>
            <w:tcBorders>
              <w:top w:val="nil"/>
              <w:left w:val="nil"/>
              <w:bottom w:val="nil"/>
              <w:right w:val="single" w:color="auto" w:sz="8" w:space="0"/>
            </w:tcBorders>
            <w:vAlign w:val="center"/>
          </w:tcPr>
          <w:p>
            <w:pPr>
              <w:widowControl/>
              <w:adjustRightInd w:val="0"/>
              <w:snapToGrid w:val="0"/>
              <w:jc w:val="lef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single" w:color="auto" w:sz="4" w:space="0"/>
              <w:left w:val="single" w:color="auto" w:sz="8" w:space="0"/>
              <w:bottom w:val="single" w:color="auto" w:sz="8" w:space="0"/>
              <w:right w:val="nil"/>
            </w:tcBorders>
            <w:shd w:val="clear" w:color="000000" w:fill="FFFFFF"/>
            <w:vAlign w:val="center"/>
          </w:tcPr>
          <w:p>
            <w:pPr>
              <w:widowControl/>
              <w:adjustRightInd w:val="0"/>
              <w:snapToGrid w:val="0"/>
              <w:jc w:val="center"/>
              <w:rPr>
                <w:rFonts w:ascii="宋体" w:cs="宋体"/>
                <w:b/>
                <w:bCs/>
                <w:kern w:val="0"/>
                <w:sz w:val="22"/>
              </w:rPr>
            </w:pPr>
            <w:r>
              <w:rPr>
                <w:rFonts w:hint="eastAsia" w:ascii="宋体" w:hAnsi="宋体" w:cs="宋体"/>
                <w:b/>
                <w:bCs/>
                <w:kern w:val="0"/>
                <w:sz w:val="22"/>
              </w:rPr>
              <w:t>合计</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13</w:t>
            </w:r>
          </w:p>
        </w:tc>
        <w:tc>
          <w:tcPr>
            <w:tcW w:w="1075" w:type="dxa"/>
            <w:tcBorders>
              <w:top w:val="single" w:color="auto" w:sz="4" w:space="0"/>
              <w:left w:val="nil"/>
              <w:bottom w:val="single" w:color="auto" w:sz="8" w:space="0"/>
              <w:right w:val="single" w:color="auto" w:sz="4" w:space="0"/>
            </w:tcBorders>
            <w:vAlign w:val="center"/>
          </w:tcPr>
          <w:p>
            <w:pPr>
              <w:widowControl/>
              <w:adjustRightInd w:val="0"/>
              <w:snapToGrid w:val="0"/>
              <w:jc w:val="right"/>
              <w:rPr>
                <w:rFonts w:ascii="宋体" w:cs="宋体"/>
                <w:b/>
                <w:kern w:val="0"/>
                <w:sz w:val="22"/>
              </w:rPr>
            </w:pPr>
            <w:r>
              <w:rPr>
                <w:rFonts w:hint="eastAsia" w:ascii="宋体" w:hAnsi="宋体" w:cs="宋体"/>
                <w:kern w:val="0"/>
                <w:sz w:val="22"/>
              </w:rPr>
              <w:t>757.6</w:t>
            </w:r>
          </w:p>
        </w:tc>
        <w:tc>
          <w:tcPr>
            <w:tcW w:w="4607" w:type="dxa"/>
            <w:tcBorders>
              <w:top w:val="single" w:color="auto" w:sz="4" w:space="0"/>
              <w:left w:val="nil"/>
              <w:bottom w:val="single" w:color="auto" w:sz="8" w:space="0"/>
              <w:right w:val="nil"/>
            </w:tcBorders>
            <w:shd w:val="clear" w:color="000000" w:fill="FFFFFF"/>
            <w:vAlign w:val="center"/>
          </w:tcPr>
          <w:p>
            <w:pPr>
              <w:widowControl/>
              <w:adjustRightInd w:val="0"/>
              <w:snapToGrid w:val="0"/>
              <w:jc w:val="center"/>
              <w:rPr>
                <w:rFonts w:ascii="宋体" w:cs="宋体"/>
                <w:b/>
                <w:bCs/>
                <w:kern w:val="0"/>
                <w:sz w:val="22"/>
              </w:rPr>
            </w:pPr>
            <w:r>
              <w:rPr>
                <w:rFonts w:hint="eastAsia" w:ascii="宋体" w:hAnsi="宋体" w:cs="宋体"/>
                <w:b/>
                <w:bCs/>
                <w:kern w:val="0"/>
                <w:sz w:val="22"/>
              </w:rPr>
              <w:t>合计</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ascii="宋体" w:hAnsi="宋体" w:cs="宋体"/>
                <w:kern w:val="0"/>
                <w:sz w:val="22"/>
              </w:rPr>
              <w:t>26</w:t>
            </w:r>
          </w:p>
        </w:tc>
        <w:tc>
          <w:tcPr>
            <w:tcW w:w="1038" w:type="dxa"/>
            <w:tcBorders>
              <w:top w:val="single" w:color="auto" w:sz="4" w:space="0"/>
              <w:left w:val="nil"/>
              <w:bottom w:val="single" w:color="auto" w:sz="8" w:space="0"/>
              <w:right w:val="single" w:color="auto" w:sz="8" w:space="0"/>
            </w:tcBorders>
            <w:vAlign w:val="center"/>
          </w:tcPr>
          <w:p>
            <w:pPr>
              <w:widowControl/>
              <w:adjustRightInd w:val="0"/>
              <w:snapToGrid w:val="0"/>
              <w:jc w:val="left"/>
              <w:rPr>
                <w:rFonts w:ascii="宋体" w:hAnsi="宋体" w:cs="宋体"/>
                <w:b/>
                <w:bCs/>
                <w:kern w:val="0"/>
                <w:sz w:val="22"/>
              </w:rPr>
            </w:pPr>
            <w:r>
              <w:rPr>
                <w:rFonts w:hint="eastAsia" w:ascii="宋体" w:hAnsi="宋体" w:cs="宋体"/>
                <w:kern w:val="0"/>
                <w:sz w:val="22"/>
              </w:rPr>
              <w:t>757.6</w:t>
            </w:r>
          </w:p>
        </w:tc>
      </w:tr>
    </w:tbl>
    <w:p>
      <w:pPr>
        <w:widowControl/>
        <w:adjustRightInd w:val="0"/>
        <w:snapToGrid w:val="0"/>
        <w:ind w:right="102" w:firstLine="900" w:firstLineChars="450"/>
        <w:rPr>
          <w:rFonts w:ascii="宋体" w:cs="宋体"/>
          <w:color w:val="000000"/>
          <w:kern w:val="0"/>
          <w:sz w:val="20"/>
          <w:szCs w:val="20"/>
        </w:rPr>
      </w:pPr>
      <w:r>
        <w:rPr>
          <w:rFonts w:hint="eastAsia" w:ascii="宋体" w:hAnsi="宋体" w:cs="宋体"/>
          <w:color w:val="000000"/>
          <w:kern w:val="0"/>
          <w:sz w:val="20"/>
          <w:szCs w:val="20"/>
        </w:rPr>
        <w:t>注：本表反映部门本年度的总收支和年末结转结余情况。</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收入决算表</w:t>
      </w:r>
    </w:p>
    <w:p>
      <w:pPr>
        <w:widowControl/>
        <w:adjustRightInd w:val="0"/>
        <w:snapToGrid w:val="0"/>
        <w:ind w:right="830" w:firstLine="400"/>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p>
      <w:pPr>
        <w:widowControl/>
        <w:adjustRightInd w:val="0"/>
        <w:snapToGrid w:val="0"/>
        <w:ind w:firstLine="600" w:firstLineChars="300"/>
        <w:jc w:val="left"/>
        <w:rPr>
          <w:rFonts w:ascii="宋体" w:cs="宋体"/>
          <w:color w:val="000000"/>
          <w:kern w:val="0"/>
          <w:sz w:val="20"/>
          <w:szCs w:val="20"/>
        </w:rPr>
      </w:pPr>
      <w:r>
        <w:rPr>
          <w:rFonts w:hint="eastAsia" w:ascii="宋体" w:hAnsi="宋体" w:cs="宋体"/>
          <w:color w:val="000000"/>
          <w:kern w:val="0"/>
          <w:sz w:val="20"/>
          <w:szCs w:val="20"/>
        </w:rPr>
        <w:t>部门：</w:t>
      </w:r>
      <w:r>
        <w:rPr>
          <w:rFonts w:ascii="宋体" w:hAnsi="宋体" w:cs="宋体"/>
          <w:color w:val="000000"/>
          <w:kern w:val="0"/>
          <w:sz w:val="20"/>
          <w:szCs w:val="20"/>
        </w:rPr>
        <w:t xml:space="preserve">  </w:t>
      </w:r>
      <w:r>
        <w:rPr>
          <w:rFonts w:hint="eastAsia" w:ascii="宋体" w:hAnsi="宋体" w:cs="宋体"/>
          <w:color w:val="000000"/>
          <w:kern w:val="0"/>
          <w:sz w:val="20"/>
          <w:szCs w:val="20"/>
        </w:rPr>
        <w:t>罗山县信访局</w:t>
      </w: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p>
    <w:tbl>
      <w:tblPr>
        <w:tblStyle w:val="6"/>
        <w:tblW w:w="13236" w:type="dxa"/>
        <w:jc w:val="center"/>
        <w:tblInd w:w="0" w:type="dxa"/>
        <w:tblLayout w:type="fixed"/>
        <w:tblCellMar>
          <w:top w:w="0" w:type="dxa"/>
          <w:left w:w="108" w:type="dxa"/>
          <w:bottom w:w="0" w:type="dxa"/>
          <w:right w:w="108" w:type="dxa"/>
        </w:tblCellMar>
      </w:tblPr>
      <w:tblGrid>
        <w:gridCol w:w="1244"/>
        <w:gridCol w:w="2856"/>
        <w:gridCol w:w="1191"/>
        <w:gridCol w:w="1272"/>
        <w:gridCol w:w="1271"/>
        <w:gridCol w:w="1262"/>
        <w:gridCol w:w="1299"/>
        <w:gridCol w:w="1517"/>
        <w:gridCol w:w="1324"/>
      </w:tblGrid>
      <w:tr>
        <w:tblPrEx>
          <w:tblLayout w:type="fixed"/>
          <w:tblCellMar>
            <w:top w:w="0" w:type="dxa"/>
            <w:left w:w="108" w:type="dxa"/>
            <w:bottom w:w="0" w:type="dxa"/>
            <w:right w:w="108" w:type="dxa"/>
          </w:tblCellMar>
        </w:tblPrEx>
        <w:trPr>
          <w:trHeight w:val="450" w:hRule="atLeast"/>
          <w:jc w:val="center"/>
        </w:trPr>
        <w:tc>
          <w:tcPr>
            <w:tcW w:w="4100" w:type="dxa"/>
            <w:gridSpan w:val="2"/>
            <w:tcBorders>
              <w:top w:val="single" w:color="auto" w:sz="8" w:space="0"/>
              <w:left w:val="single" w:color="auto" w:sz="8" w:space="0"/>
              <w:bottom w:val="single" w:color="auto" w:sz="4" w:space="0"/>
              <w:right w:val="nil"/>
            </w:tcBorders>
            <w:shd w:val="clear" w:color="000000" w:fill="FFFFFF"/>
            <w:vAlign w:val="center"/>
          </w:tcPr>
          <w:p>
            <w:pPr>
              <w:widowControl/>
              <w:ind w:firstLine="87"/>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1191"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本年收入合计</w:t>
            </w:r>
          </w:p>
        </w:tc>
        <w:tc>
          <w:tcPr>
            <w:tcW w:w="1272"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财政拨款收入</w:t>
            </w:r>
          </w:p>
        </w:tc>
        <w:tc>
          <w:tcPr>
            <w:tcW w:w="1271"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上级补助收入</w:t>
            </w:r>
          </w:p>
        </w:tc>
        <w:tc>
          <w:tcPr>
            <w:tcW w:w="1262"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事业收入</w:t>
            </w:r>
          </w:p>
        </w:tc>
        <w:tc>
          <w:tcPr>
            <w:tcW w:w="129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经营收入</w:t>
            </w:r>
          </w:p>
        </w:tc>
        <w:tc>
          <w:tcPr>
            <w:tcW w:w="1517"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附属单位上缴收入</w:t>
            </w:r>
          </w:p>
        </w:tc>
        <w:tc>
          <w:tcPr>
            <w:tcW w:w="1324" w:type="dxa"/>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其他收入</w:t>
            </w:r>
          </w:p>
        </w:tc>
      </w:tr>
      <w:tr>
        <w:tblPrEx>
          <w:tblLayout w:type="fixed"/>
          <w:tblCellMar>
            <w:top w:w="0" w:type="dxa"/>
            <w:left w:w="108" w:type="dxa"/>
            <w:bottom w:w="0" w:type="dxa"/>
            <w:right w:w="108" w:type="dxa"/>
          </w:tblCellMar>
        </w:tblPrEx>
        <w:trPr>
          <w:trHeight w:val="450" w:hRule="atLeast"/>
          <w:jc w:val="center"/>
        </w:trPr>
        <w:tc>
          <w:tcPr>
            <w:tcW w:w="1244" w:type="dxa"/>
            <w:vMerge w:val="restart"/>
            <w:tcBorders>
              <w:top w:val="single" w:color="auto" w:sz="4" w:space="0"/>
              <w:left w:val="single" w:color="auto" w:sz="8" w:space="0"/>
              <w:bottom w:val="single" w:color="000000" w:sz="4" w:space="0"/>
              <w:right w:val="nil"/>
            </w:tcBorders>
            <w:shd w:val="clear" w:color="000000" w:fill="FFFFFF"/>
            <w:vAlign w:val="center"/>
          </w:tcPr>
          <w:p>
            <w:pPr>
              <w:widowControl/>
              <w:rPr>
                <w:rFonts w:ascii="宋体" w:cs="宋体"/>
                <w:kern w:val="0"/>
                <w:sz w:val="24"/>
              </w:rPr>
            </w:pPr>
            <w:r>
              <w:rPr>
                <w:rFonts w:hint="eastAsia" w:ascii="宋体" w:hAnsi="宋体" w:cs="宋体"/>
                <w:kern w:val="0"/>
                <w:sz w:val="24"/>
              </w:rPr>
              <w:t>功能分类科目编码</w:t>
            </w:r>
          </w:p>
        </w:tc>
        <w:tc>
          <w:tcPr>
            <w:tcW w:w="285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科目名称</w:t>
            </w:r>
          </w:p>
        </w:tc>
        <w:tc>
          <w:tcPr>
            <w:tcW w:w="119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7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7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6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5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32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244"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cs="宋体"/>
                <w:kern w:val="0"/>
                <w:sz w:val="24"/>
              </w:rPr>
            </w:pPr>
          </w:p>
        </w:tc>
        <w:tc>
          <w:tcPr>
            <w:tcW w:w="2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19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7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7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6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2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5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32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4100" w:type="dxa"/>
            <w:gridSpan w:val="2"/>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栏次</w:t>
            </w:r>
          </w:p>
        </w:tc>
        <w:tc>
          <w:tcPr>
            <w:tcW w:w="1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1</w:t>
            </w:r>
          </w:p>
        </w:tc>
        <w:tc>
          <w:tcPr>
            <w:tcW w:w="12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2</w:t>
            </w:r>
          </w:p>
        </w:tc>
        <w:tc>
          <w:tcPr>
            <w:tcW w:w="12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3</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4</w:t>
            </w:r>
          </w:p>
        </w:tc>
        <w:tc>
          <w:tcPr>
            <w:tcW w:w="12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5</w:t>
            </w:r>
          </w:p>
        </w:tc>
        <w:tc>
          <w:tcPr>
            <w:tcW w:w="15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6</w:t>
            </w:r>
          </w:p>
        </w:tc>
        <w:tc>
          <w:tcPr>
            <w:tcW w:w="1324"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7</w:t>
            </w:r>
          </w:p>
        </w:tc>
      </w:tr>
      <w:tr>
        <w:tblPrEx>
          <w:tblLayout w:type="fixed"/>
          <w:tblCellMar>
            <w:top w:w="0" w:type="dxa"/>
            <w:left w:w="108" w:type="dxa"/>
            <w:bottom w:w="0" w:type="dxa"/>
            <w:right w:w="108" w:type="dxa"/>
          </w:tblCellMar>
        </w:tblPrEx>
        <w:trPr>
          <w:trHeight w:val="450" w:hRule="atLeast"/>
          <w:jc w:val="center"/>
        </w:trPr>
        <w:tc>
          <w:tcPr>
            <w:tcW w:w="4100" w:type="dxa"/>
            <w:gridSpan w:val="2"/>
            <w:tcBorders>
              <w:top w:val="nil"/>
              <w:left w:val="single" w:color="auto" w:sz="8" w:space="0"/>
              <w:bottom w:val="single" w:color="auto" w:sz="4" w:space="0"/>
              <w:right w:val="single" w:color="000000"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合计</w:t>
            </w:r>
          </w:p>
        </w:tc>
        <w:tc>
          <w:tcPr>
            <w:tcW w:w="11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757.6</w:t>
            </w:r>
          </w:p>
        </w:tc>
        <w:tc>
          <w:tcPr>
            <w:tcW w:w="1272" w:type="dxa"/>
            <w:tcBorders>
              <w:top w:val="nil"/>
              <w:left w:val="nil"/>
              <w:bottom w:val="single" w:color="auto" w:sz="4" w:space="0"/>
              <w:right w:val="single" w:color="auto" w:sz="4" w:space="0"/>
            </w:tcBorders>
            <w:vAlign w:val="center"/>
          </w:tcPr>
          <w:p>
            <w:pPr>
              <w:jc w:val="center"/>
              <w:rPr>
                <w:rFonts w:ascii="宋体" w:cs="宋体"/>
                <w:kern w:val="0"/>
                <w:sz w:val="24"/>
              </w:rPr>
            </w:pPr>
            <w:r>
              <w:rPr>
                <w:rFonts w:hint="eastAsia" w:ascii="宋体" w:cs="宋体"/>
                <w:kern w:val="0"/>
                <w:sz w:val="24"/>
              </w:rPr>
              <w:t>757.6</w:t>
            </w:r>
          </w:p>
        </w:tc>
        <w:tc>
          <w:tcPr>
            <w:tcW w:w="127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262"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299"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51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18"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宋体" w:hAnsi="宋体" w:cs="宋体"/>
                <w:kern w:val="0"/>
                <w:sz w:val="24"/>
              </w:rPr>
            </w:pPr>
            <w:r>
              <w:rPr>
                <w:rFonts w:hint="eastAsia" w:ascii="宋体" w:hAnsi="宋体" w:cs="宋体"/>
                <w:kern w:val="0"/>
                <w:sz w:val="24"/>
              </w:rPr>
              <w:t>2010308</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cs="宋体"/>
                <w:kern w:val="0"/>
                <w:sz w:val="24"/>
              </w:rPr>
              <w:t>信访事务</w:t>
            </w:r>
          </w:p>
        </w:tc>
        <w:tc>
          <w:tcPr>
            <w:tcW w:w="119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757.6</w:t>
            </w:r>
          </w:p>
        </w:tc>
        <w:tc>
          <w:tcPr>
            <w:tcW w:w="1272"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757.6</w:t>
            </w:r>
          </w:p>
        </w:tc>
        <w:tc>
          <w:tcPr>
            <w:tcW w:w="1271"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2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29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51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1"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宋体" w:hAnsi="宋体" w:cs="宋体"/>
                <w:kern w:val="0"/>
                <w:sz w:val="24"/>
              </w:rPr>
            </w:pP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4"/>
              </w:rPr>
            </w:pPr>
          </w:p>
        </w:tc>
        <w:tc>
          <w:tcPr>
            <w:tcW w:w="1191" w:type="dxa"/>
            <w:tcBorders>
              <w:top w:val="nil"/>
              <w:left w:val="nil"/>
              <w:bottom w:val="single" w:color="auto" w:sz="4" w:space="0"/>
              <w:right w:val="single" w:color="auto" w:sz="4" w:space="0"/>
            </w:tcBorders>
            <w:vAlign w:val="center"/>
          </w:tcPr>
          <w:p>
            <w:pPr>
              <w:widowControl/>
              <w:jc w:val="right"/>
              <w:rPr>
                <w:rFonts w:ascii="华文中宋" w:hAnsi="华文中宋" w:eastAsia="华文中宋" w:cs="宋体"/>
                <w:kern w:val="0"/>
                <w:sz w:val="24"/>
              </w:rPr>
            </w:pPr>
          </w:p>
        </w:tc>
        <w:tc>
          <w:tcPr>
            <w:tcW w:w="1272"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271"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262"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299"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51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2"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2"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2"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1"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8"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6" w:type="dxa"/>
            <w:tcBorders>
              <w:top w:val="nil"/>
              <w:left w:val="nil"/>
              <w:bottom w:val="single" w:color="auto" w:sz="8"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191"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2"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71"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62"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299"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517"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24" w:type="dxa"/>
            <w:tcBorders>
              <w:top w:val="nil"/>
              <w:left w:val="nil"/>
              <w:bottom w:val="single" w:color="auto" w:sz="8"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bl>
    <w:p>
      <w:pPr>
        <w:adjustRightInd w:val="0"/>
        <w:snapToGrid w:val="0"/>
        <w:ind w:firstLine="700" w:firstLineChars="350"/>
        <w:rPr>
          <w:sz w:val="20"/>
          <w:szCs w:val="20"/>
        </w:rPr>
      </w:pPr>
      <w:r>
        <w:rPr>
          <w:rFonts w:hint="eastAsia"/>
          <w:sz w:val="20"/>
          <w:szCs w:val="20"/>
        </w:rPr>
        <w:t>注：本表反映部门本年度取得的各项收入情况。</w:t>
      </w:r>
    </w:p>
    <w:p>
      <w:pPr>
        <w:spacing w:line="580" w:lineRule="exact"/>
        <w:ind w:firstLine="640"/>
        <w:rPr>
          <w:szCs w:val="32"/>
        </w:rPr>
      </w:pPr>
    </w:p>
    <w:p>
      <w:pPr>
        <w:spacing w:line="580" w:lineRule="exact"/>
        <w:ind w:firstLine="640"/>
        <w:rPr>
          <w:szCs w:val="32"/>
        </w:rPr>
      </w:pPr>
    </w:p>
    <w:p>
      <w:pPr>
        <w:spacing w:line="580" w:lineRule="exact"/>
        <w:ind w:firstLine="640"/>
        <w:rPr>
          <w:szCs w:val="32"/>
        </w:rPr>
      </w:pPr>
    </w:p>
    <w:p>
      <w:pPr>
        <w:spacing w:line="580" w:lineRule="exact"/>
        <w:ind w:firstLine="640"/>
        <w:rPr>
          <w:szCs w:val="32"/>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支出决算总表</w:t>
      </w:r>
    </w:p>
    <w:p>
      <w:pPr>
        <w:widowControl/>
        <w:adjustRightInd w:val="0"/>
        <w:snapToGrid w:val="0"/>
        <w:ind w:right="830" w:firstLine="400"/>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p>
      <w:pPr>
        <w:widowControl/>
        <w:tabs>
          <w:tab w:val="left" w:pos="14034"/>
        </w:tabs>
        <w:adjustRightInd w:val="0"/>
        <w:snapToGrid w:val="0"/>
        <w:ind w:right="395" w:firstLine="500" w:firstLineChars="250"/>
        <w:rPr>
          <w:rFonts w:ascii="宋体" w:cs="宋体"/>
          <w:color w:val="000000"/>
          <w:kern w:val="0"/>
          <w:sz w:val="20"/>
          <w:szCs w:val="20"/>
        </w:rPr>
      </w:pPr>
      <w:r>
        <w:rPr>
          <w:rFonts w:hint="eastAsia" w:ascii="宋体" w:hAnsi="宋体" w:cs="宋体"/>
          <w:color w:val="000000"/>
          <w:kern w:val="0"/>
          <w:sz w:val="20"/>
          <w:szCs w:val="20"/>
        </w:rPr>
        <w:t>部门：</w:t>
      </w:r>
      <w:r>
        <w:rPr>
          <w:rFonts w:ascii="宋体" w:hAnsi="宋体" w:cs="宋体"/>
          <w:color w:val="000000"/>
          <w:kern w:val="0"/>
          <w:sz w:val="20"/>
          <w:szCs w:val="20"/>
        </w:rPr>
        <w:t xml:space="preserve">    </w:t>
      </w:r>
      <w:r>
        <w:rPr>
          <w:rFonts w:hint="eastAsia" w:ascii="宋体" w:hAnsi="宋体" w:cs="宋体"/>
          <w:color w:val="000000"/>
          <w:kern w:val="0"/>
          <w:sz w:val="20"/>
          <w:szCs w:val="20"/>
        </w:rPr>
        <w:t>罗山县信访局</w:t>
      </w: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p>
    <w:tbl>
      <w:tblPr>
        <w:tblStyle w:val="6"/>
        <w:tblW w:w="13541" w:type="dxa"/>
        <w:jc w:val="center"/>
        <w:tblInd w:w="0" w:type="dxa"/>
        <w:tblLayout w:type="fixed"/>
        <w:tblCellMar>
          <w:top w:w="0" w:type="dxa"/>
          <w:left w:w="108" w:type="dxa"/>
          <w:bottom w:w="0" w:type="dxa"/>
          <w:right w:w="108" w:type="dxa"/>
        </w:tblCellMar>
      </w:tblPr>
      <w:tblGrid>
        <w:gridCol w:w="1298"/>
        <w:gridCol w:w="2857"/>
        <w:gridCol w:w="1557"/>
        <w:gridCol w:w="1606"/>
        <w:gridCol w:w="1416"/>
        <w:gridCol w:w="1709"/>
        <w:gridCol w:w="1714"/>
        <w:gridCol w:w="1384"/>
      </w:tblGrid>
      <w:tr>
        <w:tblPrEx>
          <w:tblLayout w:type="fixed"/>
          <w:tblCellMar>
            <w:top w:w="0" w:type="dxa"/>
            <w:left w:w="108" w:type="dxa"/>
            <w:bottom w:w="0" w:type="dxa"/>
            <w:right w:w="108" w:type="dxa"/>
          </w:tblCellMar>
        </w:tblPrEx>
        <w:trPr>
          <w:trHeight w:val="450" w:hRule="atLeast"/>
          <w:jc w:val="center"/>
        </w:trPr>
        <w:tc>
          <w:tcPr>
            <w:tcW w:w="4155" w:type="dxa"/>
            <w:gridSpan w:val="2"/>
            <w:tcBorders>
              <w:top w:val="single" w:color="auto" w:sz="8" w:space="0"/>
              <w:left w:val="single" w:color="auto" w:sz="8" w:space="0"/>
              <w:bottom w:val="single" w:color="auto" w:sz="4" w:space="0"/>
              <w:right w:val="nil"/>
            </w:tcBorders>
            <w:shd w:val="clear" w:color="000000" w:fill="FFFFFF"/>
            <w:vAlign w:val="center"/>
          </w:tcPr>
          <w:p>
            <w:pPr>
              <w:widowControl/>
              <w:ind w:firstLine="640"/>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1557"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本年支出合计</w:t>
            </w:r>
          </w:p>
        </w:tc>
        <w:tc>
          <w:tcPr>
            <w:tcW w:w="160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基本支出</w:t>
            </w:r>
          </w:p>
        </w:tc>
        <w:tc>
          <w:tcPr>
            <w:tcW w:w="141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项目支出</w:t>
            </w:r>
          </w:p>
        </w:tc>
        <w:tc>
          <w:tcPr>
            <w:tcW w:w="170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上缴上级支出</w:t>
            </w:r>
          </w:p>
        </w:tc>
        <w:tc>
          <w:tcPr>
            <w:tcW w:w="1714"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经营支出</w:t>
            </w:r>
          </w:p>
        </w:tc>
        <w:tc>
          <w:tcPr>
            <w:tcW w:w="1384" w:type="dxa"/>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对附属单位补助支出</w:t>
            </w:r>
          </w:p>
        </w:tc>
      </w:tr>
      <w:tr>
        <w:tblPrEx>
          <w:tblLayout w:type="fixed"/>
          <w:tblCellMar>
            <w:top w:w="0" w:type="dxa"/>
            <w:left w:w="108" w:type="dxa"/>
            <w:bottom w:w="0" w:type="dxa"/>
            <w:right w:w="108" w:type="dxa"/>
          </w:tblCellMar>
        </w:tblPrEx>
        <w:trPr>
          <w:trHeight w:val="450" w:hRule="atLeast"/>
          <w:jc w:val="center"/>
        </w:trPr>
        <w:tc>
          <w:tcPr>
            <w:tcW w:w="1298" w:type="dxa"/>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功能分类科目编码</w:t>
            </w:r>
          </w:p>
        </w:tc>
        <w:tc>
          <w:tcPr>
            <w:tcW w:w="28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科目名称</w:t>
            </w:r>
          </w:p>
        </w:tc>
        <w:tc>
          <w:tcPr>
            <w:tcW w:w="155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60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41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7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38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298"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cs="宋体"/>
                <w:kern w:val="0"/>
                <w:sz w:val="24"/>
              </w:rPr>
            </w:pPr>
          </w:p>
        </w:tc>
        <w:tc>
          <w:tcPr>
            <w:tcW w:w="2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55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60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41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7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38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4155" w:type="dxa"/>
            <w:gridSpan w:val="2"/>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栏次</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1</w:t>
            </w:r>
          </w:p>
        </w:tc>
        <w:tc>
          <w:tcPr>
            <w:tcW w:w="16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2</w:t>
            </w:r>
          </w:p>
        </w:tc>
        <w:tc>
          <w:tcPr>
            <w:tcW w:w="1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3</w:t>
            </w:r>
          </w:p>
        </w:tc>
        <w:tc>
          <w:tcPr>
            <w:tcW w:w="1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4</w:t>
            </w:r>
          </w:p>
        </w:tc>
        <w:tc>
          <w:tcPr>
            <w:tcW w:w="17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5</w:t>
            </w:r>
          </w:p>
        </w:tc>
        <w:tc>
          <w:tcPr>
            <w:tcW w:w="1384"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6</w:t>
            </w:r>
          </w:p>
        </w:tc>
      </w:tr>
      <w:tr>
        <w:tblPrEx>
          <w:tblLayout w:type="fixed"/>
          <w:tblCellMar>
            <w:top w:w="0" w:type="dxa"/>
            <w:left w:w="108" w:type="dxa"/>
            <w:bottom w:w="0" w:type="dxa"/>
            <w:right w:w="108" w:type="dxa"/>
          </w:tblCellMar>
        </w:tblPrEx>
        <w:trPr>
          <w:trHeight w:val="450" w:hRule="atLeast"/>
          <w:jc w:val="center"/>
        </w:trPr>
        <w:tc>
          <w:tcPr>
            <w:tcW w:w="4155" w:type="dxa"/>
            <w:gridSpan w:val="2"/>
            <w:tcBorders>
              <w:top w:val="nil"/>
              <w:left w:val="single" w:color="auto" w:sz="8" w:space="0"/>
              <w:bottom w:val="single" w:color="auto" w:sz="4" w:space="0"/>
              <w:right w:val="single" w:color="000000"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合计</w:t>
            </w:r>
          </w:p>
        </w:tc>
        <w:tc>
          <w:tcPr>
            <w:tcW w:w="155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cs="宋体"/>
                <w:kern w:val="0"/>
                <w:sz w:val="24"/>
              </w:rPr>
              <w:t>757.6</w:t>
            </w:r>
          </w:p>
        </w:tc>
        <w:tc>
          <w:tcPr>
            <w:tcW w:w="160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cs="宋体"/>
                <w:kern w:val="0"/>
                <w:sz w:val="24"/>
              </w:rPr>
              <w:t>757.6</w:t>
            </w:r>
          </w:p>
        </w:tc>
        <w:tc>
          <w:tcPr>
            <w:tcW w:w="1416"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9"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14"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38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2010308</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cs="宋体"/>
                <w:kern w:val="0"/>
                <w:sz w:val="24"/>
              </w:rPr>
              <w:t>信访事务</w:t>
            </w: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757.6</w:t>
            </w:r>
          </w:p>
        </w:tc>
        <w:tc>
          <w:tcPr>
            <w:tcW w:w="160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cs="宋体"/>
                <w:kern w:val="0"/>
                <w:sz w:val="24"/>
              </w:rPr>
              <w:t>757.6</w:t>
            </w:r>
          </w:p>
        </w:tc>
        <w:tc>
          <w:tcPr>
            <w:tcW w:w="1416"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9"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14"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384" w:type="dxa"/>
            <w:tcBorders>
              <w:top w:val="nil"/>
              <w:left w:val="nil"/>
              <w:bottom w:val="single" w:color="auto" w:sz="4" w:space="0"/>
              <w:right w:val="single" w:color="auto" w:sz="8" w:space="0"/>
            </w:tcBorders>
            <w:vAlign w:val="center"/>
          </w:tcPr>
          <w:p>
            <w:pPr>
              <w:widowControl/>
              <w:jc w:val="righ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hAnsi="宋体" w:cs="宋体"/>
                <w:kern w:val="0"/>
                <w:sz w:val="24"/>
              </w:rPr>
            </w:pP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4"/>
              </w:rPr>
            </w:pP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606"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416"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09"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714" w:type="dxa"/>
            <w:tcBorders>
              <w:top w:val="nil"/>
              <w:left w:val="nil"/>
              <w:bottom w:val="single" w:color="auto" w:sz="4" w:space="0"/>
              <w:right w:val="single" w:color="auto" w:sz="4" w:space="0"/>
            </w:tcBorders>
            <w:vAlign w:val="center"/>
          </w:tcPr>
          <w:p>
            <w:pPr>
              <w:widowControl/>
              <w:jc w:val="right"/>
              <w:rPr>
                <w:rFonts w:ascii="宋体" w:cs="宋体"/>
                <w:kern w:val="0"/>
                <w:sz w:val="24"/>
              </w:rPr>
            </w:pPr>
          </w:p>
        </w:tc>
        <w:tc>
          <w:tcPr>
            <w:tcW w:w="138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8" w:space="0"/>
              <w:right w:val="nil"/>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8" w:space="0"/>
              <w:right w:val="single" w:color="auto" w:sz="4" w:space="0"/>
            </w:tcBorders>
            <w:shd w:val="clear" w:color="000000" w:fill="FFFFFF"/>
            <w:vAlign w:val="center"/>
          </w:tcPr>
          <w:p>
            <w:pPr>
              <w:widowControl/>
              <w:jc w:val="left"/>
              <w:rPr>
                <w:rFonts w:ascii="宋体" w:cs="宋体"/>
                <w:kern w:val="0"/>
                <w:sz w:val="24"/>
              </w:rPr>
            </w:pPr>
            <w:r>
              <w:rPr>
                <w:rFonts w:hint="eastAsia" w:ascii="宋体" w:hAnsi="宋体" w:cs="宋体"/>
                <w:kern w:val="0"/>
                <w:sz w:val="24"/>
              </w:rPr>
              <w:t>　</w:t>
            </w:r>
          </w:p>
        </w:tc>
        <w:tc>
          <w:tcPr>
            <w:tcW w:w="1557"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606"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416"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09"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714" w:type="dxa"/>
            <w:tcBorders>
              <w:top w:val="nil"/>
              <w:left w:val="nil"/>
              <w:bottom w:val="single" w:color="auto" w:sz="8" w:space="0"/>
              <w:right w:val="single" w:color="auto" w:sz="4" w:space="0"/>
            </w:tcBorders>
            <w:vAlign w:val="center"/>
          </w:tcPr>
          <w:p>
            <w:pPr>
              <w:widowControl/>
              <w:jc w:val="right"/>
              <w:rPr>
                <w:rFonts w:ascii="宋体" w:cs="宋体"/>
                <w:kern w:val="0"/>
                <w:sz w:val="24"/>
              </w:rPr>
            </w:pPr>
            <w:r>
              <w:rPr>
                <w:rFonts w:hint="eastAsia" w:ascii="宋体" w:hAnsi="宋体" w:cs="宋体"/>
                <w:kern w:val="0"/>
                <w:sz w:val="24"/>
              </w:rPr>
              <w:t>　</w:t>
            </w:r>
          </w:p>
        </w:tc>
        <w:tc>
          <w:tcPr>
            <w:tcW w:w="1384" w:type="dxa"/>
            <w:tcBorders>
              <w:top w:val="nil"/>
              <w:left w:val="nil"/>
              <w:bottom w:val="single" w:color="auto" w:sz="8" w:space="0"/>
              <w:right w:val="single" w:color="auto" w:sz="8" w:space="0"/>
            </w:tcBorders>
            <w:vAlign w:val="center"/>
          </w:tcPr>
          <w:p>
            <w:pPr>
              <w:widowControl/>
              <w:jc w:val="right"/>
              <w:rPr>
                <w:rFonts w:ascii="宋体" w:cs="宋体"/>
                <w:kern w:val="0"/>
                <w:sz w:val="24"/>
              </w:rPr>
            </w:pPr>
            <w:r>
              <w:rPr>
                <w:rFonts w:hint="eastAsia" w:ascii="宋体" w:hAnsi="宋体" w:cs="宋体"/>
                <w:kern w:val="0"/>
                <w:sz w:val="24"/>
              </w:rPr>
              <w:t>　</w:t>
            </w:r>
          </w:p>
        </w:tc>
      </w:tr>
    </w:tbl>
    <w:p>
      <w:pPr>
        <w:adjustRightInd w:val="0"/>
        <w:snapToGrid w:val="0"/>
        <w:ind w:firstLine="600" w:firstLineChars="300"/>
        <w:rPr>
          <w:sz w:val="20"/>
          <w:szCs w:val="20"/>
        </w:rPr>
      </w:pPr>
      <w:r>
        <w:rPr>
          <w:rFonts w:hint="eastAsia"/>
          <w:sz w:val="20"/>
          <w:szCs w:val="20"/>
        </w:rPr>
        <w:t>注：本表反映部门本年度取得的各项支出情况。</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财政拨款收入支出决算总表</w:t>
      </w:r>
    </w:p>
    <w:p>
      <w:pPr>
        <w:widowControl/>
        <w:adjustRightInd w:val="0"/>
        <w:snapToGrid w:val="0"/>
        <w:ind w:right="830" w:firstLine="440"/>
        <w:jc w:val="right"/>
        <w:rPr>
          <w:rFonts w:ascii="宋体" w:cs="宋体"/>
          <w:color w:val="000000"/>
          <w:kern w:val="0"/>
          <w:sz w:val="22"/>
        </w:rPr>
      </w:pPr>
      <w:r>
        <w:rPr>
          <w:rFonts w:hint="eastAsia" w:ascii="宋体" w:hAnsi="宋体" w:cs="宋体"/>
          <w:color w:val="000000"/>
          <w:kern w:val="0"/>
          <w:sz w:val="22"/>
        </w:rPr>
        <w:t>公开</w:t>
      </w:r>
      <w:r>
        <w:rPr>
          <w:rFonts w:ascii="宋体" w:hAnsi="宋体" w:cs="宋体"/>
          <w:color w:val="000000"/>
          <w:kern w:val="0"/>
          <w:sz w:val="22"/>
        </w:rPr>
        <w:t>04</w:t>
      </w:r>
      <w:r>
        <w:rPr>
          <w:rFonts w:hint="eastAsia" w:ascii="宋体" w:hAnsi="宋体" w:cs="宋体"/>
          <w:color w:val="000000"/>
          <w:kern w:val="0"/>
          <w:sz w:val="22"/>
        </w:rPr>
        <w:t>表</w:t>
      </w:r>
    </w:p>
    <w:p>
      <w:pPr>
        <w:widowControl/>
        <w:adjustRightInd w:val="0"/>
        <w:snapToGrid w:val="0"/>
        <w:ind w:firstLine="770" w:firstLineChars="350"/>
        <w:jc w:val="left"/>
        <w:rPr>
          <w:rFonts w:ascii="宋体" w:cs="宋体"/>
          <w:color w:val="000000"/>
          <w:kern w:val="0"/>
          <w:sz w:val="22"/>
        </w:rPr>
      </w:pPr>
      <w:r>
        <w:rPr>
          <w:rFonts w:hint="eastAsia" w:ascii="宋体" w:hAnsi="宋体" w:cs="宋体"/>
          <w:color w:val="000000"/>
          <w:kern w:val="0"/>
          <w:sz w:val="22"/>
        </w:rPr>
        <w:t>部门：</w:t>
      </w:r>
      <w:r>
        <w:rPr>
          <w:rFonts w:hint="eastAsia" w:ascii="宋体" w:hAnsi="宋体" w:cs="宋体"/>
          <w:color w:val="000000"/>
          <w:kern w:val="0"/>
          <w:sz w:val="20"/>
          <w:szCs w:val="20"/>
        </w:rPr>
        <w:t>罗山县信访局</w:t>
      </w:r>
      <w:r>
        <w:rPr>
          <w:rFonts w:ascii="宋体" w:hAnsi="宋体" w:cs="宋体"/>
          <w:color w:val="000000"/>
          <w:kern w:val="0"/>
          <w:sz w:val="22"/>
        </w:rPr>
        <w:t xml:space="preserve">                                                                             </w:t>
      </w:r>
      <w:r>
        <w:rPr>
          <w:rFonts w:hint="eastAsia" w:ascii="宋体" w:hAnsi="宋体" w:cs="宋体"/>
          <w:color w:val="000000"/>
          <w:kern w:val="0"/>
          <w:sz w:val="22"/>
        </w:rPr>
        <w:t>单位：万元</w:t>
      </w:r>
    </w:p>
    <w:tbl>
      <w:tblPr>
        <w:tblStyle w:val="6"/>
        <w:tblW w:w="13223" w:type="dxa"/>
        <w:jc w:val="center"/>
        <w:tblInd w:w="93" w:type="dxa"/>
        <w:tblLayout w:type="fixed"/>
        <w:tblCellMar>
          <w:top w:w="0" w:type="dxa"/>
          <w:left w:w="108" w:type="dxa"/>
          <w:bottom w:w="0" w:type="dxa"/>
          <w:right w:w="108" w:type="dxa"/>
        </w:tblCellMar>
      </w:tblPr>
      <w:tblGrid>
        <w:gridCol w:w="3984"/>
        <w:gridCol w:w="709"/>
        <w:gridCol w:w="1155"/>
        <w:gridCol w:w="2130"/>
        <w:gridCol w:w="993"/>
        <w:gridCol w:w="992"/>
        <w:gridCol w:w="1559"/>
        <w:gridCol w:w="1701"/>
      </w:tblGrid>
      <w:tr>
        <w:tblPrEx>
          <w:tblLayout w:type="fixed"/>
          <w:tblCellMar>
            <w:top w:w="0" w:type="dxa"/>
            <w:left w:w="108" w:type="dxa"/>
            <w:bottom w:w="0" w:type="dxa"/>
            <w:right w:w="108" w:type="dxa"/>
          </w:tblCellMar>
        </w:tblPrEx>
        <w:trPr>
          <w:trHeight w:val="402" w:hRule="atLeast"/>
          <w:jc w:val="center"/>
        </w:trPr>
        <w:tc>
          <w:tcPr>
            <w:tcW w:w="5848"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pPr>
              <w:widowControl/>
              <w:ind w:firstLine="640"/>
              <w:jc w:val="center"/>
              <w:rPr>
                <w:rFonts w:ascii="宋体" w:cs="宋体"/>
                <w:kern w:val="0"/>
                <w:sz w:val="24"/>
              </w:rPr>
            </w:pPr>
            <w:r>
              <w:rPr>
                <w:rFonts w:hint="eastAsia" w:ascii="宋体" w:hAnsi="宋体" w:cs="宋体"/>
                <w:kern w:val="0"/>
                <w:sz w:val="24"/>
              </w:rPr>
              <w:t>收入</w:t>
            </w:r>
          </w:p>
        </w:tc>
        <w:tc>
          <w:tcPr>
            <w:tcW w:w="7375" w:type="dxa"/>
            <w:gridSpan w:val="5"/>
            <w:tcBorders>
              <w:top w:val="single" w:color="auto" w:sz="8" w:space="0"/>
              <w:left w:val="nil"/>
              <w:bottom w:val="single" w:color="auto" w:sz="4" w:space="0"/>
              <w:right w:val="single" w:color="000000" w:sz="8"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630"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15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金额</w:t>
            </w:r>
          </w:p>
        </w:tc>
        <w:tc>
          <w:tcPr>
            <w:tcW w:w="213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合计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一般公共预算财政拨款</w:t>
            </w:r>
          </w:p>
        </w:tc>
        <w:tc>
          <w:tcPr>
            <w:tcW w:w="1701" w:type="dxa"/>
            <w:tcBorders>
              <w:top w:val="nil"/>
              <w:left w:val="nil"/>
              <w:bottom w:val="single" w:color="auto" w:sz="4" w:space="0"/>
              <w:right w:val="single" w:color="auto" w:sz="8"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政府性基金预算财政拨款</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栏</w:t>
            </w:r>
            <w:r>
              <w:rPr>
                <w:rFonts w:ascii="宋体" w:hAnsi="宋体" w:cs="宋体"/>
                <w:kern w:val="0"/>
                <w:sz w:val="24"/>
              </w:rPr>
              <w:t xml:space="preserve">    </w:t>
            </w:r>
            <w:r>
              <w:rPr>
                <w:rFonts w:hint="eastAsia" w:ascii="宋体" w:hAnsi="宋体" w:cs="宋体"/>
                <w:kern w:val="0"/>
                <w:sz w:val="24"/>
              </w:rPr>
              <w:t>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　</w:t>
            </w:r>
          </w:p>
        </w:tc>
        <w:tc>
          <w:tcPr>
            <w:tcW w:w="11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1</w:t>
            </w:r>
          </w:p>
        </w:tc>
        <w:tc>
          <w:tcPr>
            <w:tcW w:w="213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栏</w:t>
            </w:r>
            <w:r>
              <w:rPr>
                <w:rFonts w:ascii="宋体" w:hAnsi="宋体" w:cs="宋体"/>
                <w:kern w:val="0"/>
                <w:sz w:val="24"/>
              </w:rPr>
              <w:t xml:space="preserve">    </w:t>
            </w:r>
            <w:r>
              <w:rPr>
                <w:rFonts w:hint="eastAsia" w:ascii="宋体" w:hAnsi="宋体" w:cs="宋体"/>
                <w:kern w:val="0"/>
                <w:sz w:val="24"/>
              </w:rPr>
              <w:t>次</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3</w:t>
            </w:r>
          </w:p>
        </w:tc>
        <w:tc>
          <w:tcPr>
            <w:tcW w:w="1701"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4"/>
              </w:rPr>
            </w:pPr>
            <w:r>
              <w:rPr>
                <w:rFonts w:ascii="宋体" w:hAnsi="宋体" w:cs="宋体"/>
                <w:kern w:val="0"/>
                <w:sz w:val="24"/>
              </w:rPr>
              <w:t>4</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一、一般公共预算财政拨款</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w:t>
            </w:r>
          </w:p>
        </w:tc>
        <w:tc>
          <w:tcPr>
            <w:tcW w:w="1155" w:type="dxa"/>
            <w:tcBorders>
              <w:top w:val="nil"/>
              <w:left w:val="nil"/>
              <w:bottom w:val="single" w:color="auto" w:sz="4" w:space="0"/>
              <w:right w:val="single" w:color="auto" w:sz="4" w:space="0"/>
            </w:tcBorders>
            <w:vAlign w:val="center"/>
          </w:tcPr>
          <w:p>
            <w:pPr>
              <w:widowControl/>
              <w:ind w:right="110"/>
              <w:jc w:val="right"/>
              <w:rPr>
                <w:rFonts w:ascii="宋体" w:cs="宋体"/>
                <w:kern w:val="0"/>
                <w:sz w:val="22"/>
              </w:rPr>
            </w:pPr>
            <w:r>
              <w:rPr>
                <w:rFonts w:hint="eastAsia" w:ascii="宋体" w:hAnsi="宋体" w:cs="宋体"/>
                <w:kern w:val="0"/>
                <w:sz w:val="22"/>
              </w:rPr>
              <w:t>757.6</w:t>
            </w:r>
          </w:p>
        </w:tc>
        <w:tc>
          <w:tcPr>
            <w:tcW w:w="21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一、一般公共服务支出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15</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757.6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二、政府性基金预算财政拨款</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二、外交支出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16</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3</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三、国防支出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17</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4</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四、公共安全支出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18</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5</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五、教育支出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19</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6</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六、科学技术支出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20</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7</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21</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8</w:t>
            </w:r>
          </w:p>
        </w:tc>
        <w:tc>
          <w:tcPr>
            <w:tcW w:w="1155"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nil"/>
            </w:tcBorders>
            <w:vAlign w:val="center"/>
          </w:tcPr>
          <w:p>
            <w:pPr>
              <w:widowControl/>
              <w:jc w:val="left"/>
              <w:rPr>
                <w:rFonts w:ascii="宋体" w:cs="宋体"/>
                <w:kern w:val="0"/>
                <w:sz w:val="22"/>
              </w:rPr>
            </w:pPr>
            <w:r>
              <w:rPr>
                <w:rFonts w:hint="eastAsia" w:ascii="宋体" w:hAnsi="宋体" w:cs="宋体"/>
                <w:kern w:val="0"/>
                <w:sz w:val="22"/>
              </w:rPr>
              <w:t>十二、农林水支出　</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22</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rPr>
            </w:pPr>
          </w:p>
        </w:tc>
        <w:tc>
          <w:tcPr>
            <w:tcW w:w="1701" w:type="dxa"/>
            <w:tcBorders>
              <w:top w:val="nil"/>
              <w:left w:val="nil"/>
              <w:bottom w:val="single" w:color="auto" w:sz="4" w:space="0"/>
              <w:right w:val="single" w:color="auto" w:sz="8" w:space="0"/>
            </w:tcBorders>
            <w:vAlign w:val="center"/>
          </w:tcPr>
          <w:p>
            <w:pPr>
              <w:widowControl/>
              <w:jc w:val="center"/>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本年收入合计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9</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757.6</w:t>
            </w:r>
          </w:p>
        </w:tc>
        <w:tc>
          <w:tcPr>
            <w:tcW w:w="2130" w:type="dxa"/>
            <w:tcBorders>
              <w:top w:val="nil"/>
              <w:left w:val="nil"/>
              <w:bottom w:val="single" w:color="auto" w:sz="4" w:space="0"/>
              <w:right w:val="nil"/>
            </w:tcBorders>
            <w:vAlign w:val="center"/>
          </w:tcPr>
          <w:p>
            <w:pPr>
              <w:widowControl/>
              <w:jc w:val="center"/>
              <w:rPr>
                <w:rFonts w:ascii="宋体" w:cs="宋体"/>
                <w:b/>
                <w:bCs/>
                <w:kern w:val="0"/>
                <w:sz w:val="22"/>
              </w:rPr>
            </w:pPr>
            <w:r>
              <w:rPr>
                <w:rFonts w:hint="eastAsia" w:ascii="宋体" w:hAnsi="宋体" w:cs="宋体"/>
                <w:b/>
                <w:bCs/>
                <w:kern w:val="0"/>
                <w:sz w:val="22"/>
              </w:rPr>
              <w:t>本年支出合计</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23</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rPr>
            </w:pPr>
            <w:r>
              <w:rPr>
                <w:rFonts w:hint="eastAsia" w:ascii="宋体" w:hAnsi="宋体" w:cs="宋体"/>
                <w:kern w:val="0"/>
                <w:sz w:val="22"/>
              </w:rPr>
              <w:t>757.6</w:t>
            </w:r>
          </w:p>
        </w:tc>
        <w:tc>
          <w:tcPr>
            <w:tcW w:w="1701" w:type="dxa"/>
            <w:tcBorders>
              <w:top w:val="nil"/>
              <w:left w:val="nil"/>
              <w:bottom w:val="single" w:color="auto" w:sz="4" w:space="0"/>
              <w:right w:val="single" w:color="auto" w:sz="8" w:space="0"/>
            </w:tcBorders>
            <w:vAlign w:val="center"/>
          </w:tcPr>
          <w:p>
            <w:pPr>
              <w:widowControl/>
              <w:jc w:val="left"/>
              <w:rPr>
                <w:rFonts w:asci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年初财政拨款结转和结余</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10</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nil"/>
            </w:tcBorders>
            <w:vAlign w:val="center"/>
          </w:tcPr>
          <w:p>
            <w:pPr>
              <w:widowControl/>
              <w:jc w:val="center"/>
              <w:rPr>
                <w:rFonts w:ascii="宋体" w:cs="宋体"/>
                <w:kern w:val="0"/>
                <w:sz w:val="22"/>
              </w:rPr>
            </w:pPr>
            <w:r>
              <w:rPr>
                <w:rFonts w:hint="eastAsia" w:ascii="宋体" w:hAnsi="宋体" w:cs="宋体"/>
                <w:kern w:val="0"/>
                <w:sz w:val="22"/>
              </w:rPr>
              <w:t>年末结转和结余</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24</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nil"/>
              <w:bottom w:val="single" w:color="auto" w:sz="4" w:space="0"/>
              <w:right w:val="single" w:color="auto" w:sz="8"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一般公共预算财政拨款</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11</w:t>
            </w:r>
          </w:p>
        </w:tc>
        <w:tc>
          <w:tcPr>
            <w:tcW w:w="1155" w:type="dxa"/>
            <w:tcBorders>
              <w:top w:val="nil"/>
              <w:left w:val="nil"/>
              <w:bottom w:val="single" w:color="auto" w:sz="4"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single" w:color="auto" w:sz="4" w:space="0"/>
              <w:right w:val="nil"/>
            </w:tcBorders>
            <w:vAlign w:val="center"/>
          </w:tcPr>
          <w:p>
            <w:pPr>
              <w:widowControl/>
              <w:jc w:val="left"/>
              <w:rPr>
                <w:rFonts w:asci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25</w:t>
            </w:r>
          </w:p>
        </w:tc>
        <w:tc>
          <w:tcPr>
            <w:tcW w:w="992" w:type="dxa"/>
            <w:tcBorders>
              <w:top w:val="nil"/>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nil"/>
              <w:bottom w:val="single" w:color="auto" w:sz="4" w:space="0"/>
              <w:right w:val="single" w:color="auto" w:sz="8"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nil"/>
              <w:right w:val="nil"/>
            </w:tcBorders>
            <w:vAlign w:val="center"/>
          </w:tcPr>
          <w:p>
            <w:pPr>
              <w:widowControl/>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政府性基金预算财政拨款</w:t>
            </w:r>
          </w:p>
        </w:tc>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12</w:t>
            </w:r>
          </w:p>
        </w:tc>
        <w:tc>
          <w:tcPr>
            <w:tcW w:w="1155" w:type="dxa"/>
            <w:tcBorders>
              <w:top w:val="nil"/>
              <w:left w:val="nil"/>
              <w:bottom w:val="nil"/>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26</w:t>
            </w:r>
          </w:p>
        </w:tc>
        <w:tc>
          <w:tcPr>
            <w:tcW w:w="992" w:type="dxa"/>
            <w:tcBorders>
              <w:top w:val="nil"/>
              <w:left w:val="nil"/>
              <w:bottom w:val="nil"/>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nil"/>
              <w:left w:val="nil"/>
              <w:bottom w:val="nil"/>
              <w:right w:val="single" w:color="auto" w:sz="8"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single" w:color="auto" w:sz="4" w:space="0"/>
              <w:left w:val="single" w:color="auto" w:sz="8" w:space="0"/>
              <w:bottom w:val="nil"/>
              <w:right w:val="nil"/>
            </w:tcBorders>
            <w:vAlign w:val="center"/>
          </w:tcPr>
          <w:p>
            <w:pPr>
              <w:widowControl/>
              <w:jc w:val="center"/>
              <w:rPr>
                <w:rFonts w:ascii="宋体" w:cs="宋体"/>
                <w:kern w:val="0"/>
                <w:sz w:val="22"/>
              </w:rPr>
            </w:pPr>
            <w:r>
              <w:rPr>
                <w:rFonts w:hint="eastAsia" w:ascii="宋体" w:hAnsi="宋体" w:cs="宋体"/>
                <w:kern w:val="0"/>
                <w:sz w:val="22"/>
              </w:rPr>
              <w:t>　</w:t>
            </w:r>
          </w:p>
        </w:tc>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13</w:t>
            </w:r>
          </w:p>
        </w:tc>
        <w:tc>
          <w:tcPr>
            <w:tcW w:w="1155" w:type="dxa"/>
            <w:tcBorders>
              <w:top w:val="single" w:color="auto" w:sz="4" w:space="0"/>
              <w:left w:val="nil"/>
              <w:bottom w:val="nil"/>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　</w:t>
            </w:r>
          </w:p>
        </w:tc>
        <w:tc>
          <w:tcPr>
            <w:tcW w:w="2130" w:type="dxa"/>
            <w:tcBorders>
              <w:top w:val="single" w:color="auto" w:sz="4" w:space="0"/>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27</w:t>
            </w:r>
          </w:p>
        </w:tc>
        <w:tc>
          <w:tcPr>
            <w:tcW w:w="992" w:type="dxa"/>
            <w:tcBorders>
              <w:top w:val="single" w:color="auto" w:sz="4" w:space="0"/>
              <w:left w:val="nil"/>
              <w:bottom w:val="nil"/>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701" w:type="dxa"/>
            <w:tcBorders>
              <w:top w:val="single" w:color="auto" w:sz="4" w:space="0"/>
              <w:left w:val="nil"/>
              <w:bottom w:val="nil"/>
              <w:right w:val="single" w:color="auto" w:sz="8"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984" w:type="dxa"/>
            <w:tcBorders>
              <w:top w:val="single" w:color="auto" w:sz="4" w:space="0"/>
              <w:left w:val="single" w:color="auto" w:sz="8" w:space="0"/>
              <w:bottom w:val="single" w:color="auto" w:sz="8" w:space="0"/>
              <w:right w:val="nil"/>
            </w:tcBorders>
            <w:shd w:val="clear" w:color="000000" w:fill="FFFFFF"/>
            <w:vAlign w:val="center"/>
          </w:tcPr>
          <w:p>
            <w:pPr>
              <w:widowControl/>
              <w:jc w:val="center"/>
              <w:rPr>
                <w:rFonts w:ascii="宋体" w:cs="宋体"/>
                <w:b/>
                <w:bCs/>
                <w:kern w:val="0"/>
                <w:sz w:val="22"/>
              </w:rPr>
            </w:pPr>
            <w:r>
              <w:rPr>
                <w:rFonts w:hint="eastAsia" w:ascii="宋体" w:hAnsi="宋体" w:cs="宋体"/>
                <w:b/>
                <w:bCs/>
                <w:kern w:val="0"/>
                <w:sz w:val="22"/>
              </w:rPr>
              <w:t>合计</w:t>
            </w:r>
          </w:p>
        </w:tc>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14</w:t>
            </w:r>
          </w:p>
        </w:tc>
        <w:tc>
          <w:tcPr>
            <w:tcW w:w="1155" w:type="dxa"/>
            <w:tcBorders>
              <w:top w:val="single" w:color="auto" w:sz="4" w:space="0"/>
              <w:left w:val="nil"/>
              <w:bottom w:val="single" w:color="auto" w:sz="8" w:space="0"/>
              <w:right w:val="single" w:color="auto" w:sz="4" w:space="0"/>
            </w:tcBorders>
            <w:vAlign w:val="center"/>
          </w:tcPr>
          <w:p>
            <w:pPr>
              <w:widowControl/>
              <w:jc w:val="right"/>
              <w:rPr>
                <w:rFonts w:ascii="宋体" w:cs="宋体"/>
                <w:kern w:val="0"/>
                <w:sz w:val="22"/>
              </w:rPr>
            </w:pPr>
            <w:r>
              <w:rPr>
                <w:rFonts w:hint="eastAsia" w:ascii="宋体" w:hAnsi="宋体" w:cs="宋体"/>
                <w:kern w:val="0"/>
                <w:sz w:val="22"/>
              </w:rPr>
              <w:t>757.6</w:t>
            </w:r>
          </w:p>
        </w:tc>
        <w:tc>
          <w:tcPr>
            <w:tcW w:w="2130" w:type="dxa"/>
            <w:tcBorders>
              <w:top w:val="single" w:color="auto" w:sz="4" w:space="0"/>
              <w:left w:val="nil"/>
              <w:bottom w:val="single" w:color="auto" w:sz="8" w:space="0"/>
              <w:right w:val="nil"/>
            </w:tcBorders>
            <w:shd w:val="clear" w:color="000000" w:fill="FFFFFF"/>
            <w:vAlign w:val="center"/>
          </w:tcPr>
          <w:p>
            <w:pPr>
              <w:widowControl/>
              <w:jc w:val="center"/>
              <w:rPr>
                <w:rFonts w:ascii="宋体" w:cs="宋体"/>
                <w:b/>
                <w:bCs/>
                <w:kern w:val="0"/>
                <w:sz w:val="22"/>
              </w:rPr>
            </w:pPr>
            <w:r>
              <w:rPr>
                <w:rFonts w:hint="eastAsia" w:ascii="宋体" w:hAnsi="宋体" w:cs="宋体"/>
                <w:b/>
                <w:bCs/>
                <w:kern w:val="0"/>
                <w:sz w:val="22"/>
              </w:rPr>
              <w:t>合计</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ascii="宋体" w:hAnsi="宋体" w:cs="宋体"/>
                <w:kern w:val="0"/>
                <w:sz w:val="22"/>
              </w:rPr>
              <w:t>28</w:t>
            </w:r>
          </w:p>
        </w:tc>
        <w:tc>
          <w:tcPr>
            <w:tcW w:w="992" w:type="dxa"/>
            <w:tcBorders>
              <w:top w:val="single" w:color="auto" w:sz="4" w:space="0"/>
              <w:left w:val="nil"/>
              <w:bottom w:val="single" w:color="auto" w:sz="4" w:space="0"/>
              <w:right w:val="nil"/>
            </w:tcBorders>
            <w:shd w:val="clear" w:color="000000" w:fill="FFFFFF"/>
            <w:vAlign w:val="center"/>
          </w:tcPr>
          <w:p>
            <w:pPr>
              <w:widowControl/>
              <w:jc w:val="center"/>
              <w:rPr>
                <w:rFonts w:asci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8" w:space="0"/>
              <w:right w:val="single" w:color="auto" w:sz="4" w:space="0"/>
            </w:tcBorders>
            <w:shd w:val="clear" w:color="000000" w:fill="FFFFFF"/>
            <w:vAlign w:val="center"/>
          </w:tcPr>
          <w:p>
            <w:pPr>
              <w:widowControl/>
              <w:jc w:val="center"/>
              <w:rPr>
                <w:rFonts w:ascii="宋体" w:cs="宋体"/>
                <w:kern w:val="0"/>
                <w:sz w:val="22"/>
              </w:rPr>
            </w:pPr>
            <w:r>
              <w:rPr>
                <w:rFonts w:hint="eastAsia" w:ascii="宋体" w:hAnsi="宋体" w:cs="宋体"/>
                <w:kern w:val="0"/>
                <w:sz w:val="22"/>
              </w:rPr>
              <w:t>757.6</w:t>
            </w:r>
          </w:p>
        </w:tc>
        <w:tc>
          <w:tcPr>
            <w:tcW w:w="1701" w:type="dxa"/>
            <w:tcBorders>
              <w:top w:val="single" w:color="auto" w:sz="4" w:space="0"/>
              <w:left w:val="nil"/>
              <w:bottom w:val="single" w:color="auto" w:sz="8" w:space="0"/>
              <w:right w:val="single" w:color="auto" w:sz="8" w:space="0"/>
            </w:tcBorders>
            <w:vAlign w:val="center"/>
          </w:tcPr>
          <w:p>
            <w:pPr>
              <w:widowControl/>
              <w:jc w:val="left"/>
              <w:rPr>
                <w:rFonts w:ascii="宋体" w:cs="宋体"/>
                <w:b/>
                <w:bCs/>
                <w:kern w:val="0"/>
                <w:sz w:val="22"/>
              </w:rPr>
            </w:pPr>
            <w:r>
              <w:rPr>
                <w:rFonts w:hint="eastAsia" w:ascii="宋体" w:hAnsi="宋体" w:cs="宋体"/>
                <w:b/>
                <w:bCs/>
                <w:kern w:val="0"/>
                <w:sz w:val="22"/>
              </w:rPr>
              <w:t>　</w:t>
            </w:r>
          </w:p>
        </w:tc>
      </w:tr>
    </w:tbl>
    <w:p>
      <w:pPr>
        <w:adjustRightInd w:val="0"/>
        <w:snapToGrid w:val="0"/>
        <w:ind w:firstLine="700" w:firstLineChars="350"/>
        <w:rPr>
          <w:sz w:val="20"/>
          <w:szCs w:val="20"/>
        </w:rPr>
      </w:pPr>
      <w:r>
        <w:rPr>
          <w:rFonts w:hint="eastAsia"/>
          <w:sz w:val="20"/>
          <w:szCs w:val="20"/>
        </w:rPr>
        <w:t>注：本表反映部门本年度一般公共预算财政拨款和政府性基金预算财政拨款的总收支和年末结转结余情况。</w:t>
      </w:r>
    </w:p>
    <w:p>
      <w:pPr>
        <w:widowControl/>
        <w:adjustRightInd w:val="0"/>
        <w:snapToGrid w:val="0"/>
        <w:ind w:right="100"/>
        <w:jc w:val="center"/>
        <w:rPr>
          <w:rFonts w:ascii="方正小标宋简体" w:eastAsia="方正小标宋简体"/>
          <w:sz w:val="36"/>
          <w:szCs w:val="36"/>
        </w:rPr>
      </w:pPr>
    </w:p>
    <w:p>
      <w:pPr>
        <w:widowControl/>
        <w:adjustRightInd w:val="0"/>
        <w:snapToGrid w:val="0"/>
        <w:ind w:right="100"/>
        <w:jc w:val="center"/>
        <w:rPr>
          <w:rFonts w:ascii="方正小标宋简体" w:eastAsia="方正小标宋简体"/>
          <w:sz w:val="36"/>
          <w:szCs w:val="36"/>
        </w:rPr>
      </w:pPr>
      <w:r>
        <w:rPr>
          <w:rFonts w:hint="eastAsia" w:ascii="方正小标宋简体" w:eastAsia="方正小标宋简体"/>
          <w:sz w:val="36"/>
          <w:szCs w:val="36"/>
        </w:rPr>
        <w:t>一般公共预算财政拨款支出决算表</w:t>
      </w:r>
    </w:p>
    <w:p>
      <w:pPr>
        <w:widowControl/>
        <w:adjustRightInd w:val="0"/>
        <w:snapToGrid w:val="0"/>
        <w:ind w:right="720" w:firstLine="400"/>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p>
      <w:pPr>
        <w:widowControl/>
        <w:adjustRightInd w:val="0"/>
        <w:snapToGrid w:val="0"/>
        <w:ind w:firstLine="700" w:firstLineChars="350"/>
        <w:jc w:val="left"/>
        <w:rPr>
          <w:rFonts w:ascii="宋体" w:cs="宋体"/>
          <w:color w:val="000000"/>
          <w:kern w:val="0"/>
          <w:sz w:val="20"/>
          <w:szCs w:val="20"/>
        </w:rPr>
      </w:pPr>
      <w:r>
        <w:rPr>
          <w:rFonts w:hint="eastAsia" w:ascii="宋体" w:hAnsi="宋体" w:cs="宋体"/>
          <w:color w:val="000000"/>
          <w:kern w:val="0"/>
          <w:sz w:val="20"/>
          <w:szCs w:val="20"/>
        </w:rPr>
        <w:t>部门：罗山县信访局</w:t>
      </w: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p>
    <w:tbl>
      <w:tblPr>
        <w:tblStyle w:val="6"/>
        <w:tblW w:w="12781" w:type="dxa"/>
        <w:jc w:val="center"/>
        <w:tblInd w:w="93" w:type="dxa"/>
        <w:tblLayout w:type="fixed"/>
        <w:tblCellMar>
          <w:top w:w="0" w:type="dxa"/>
          <w:left w:w="108" w:type="dxa"/>
          <w:bottom w:w="0" w:type="dxa"/>
          <w:right w:w="108" w:type="dxa"/>
        </w:tblCellMar>
      </w:tblPr>
      <w:tblGrid>
        <w:gridCol w:w="1120"/>
        <w:gridCol w:w="2948"/>
        <w:gridCol w:w="2212"/>
        <w:gridCol w:w="3599"/>
        <w:gridCol w:w="2902"/>
      </w:tblGrid>
      <w:tr>
        <w:tblPrEx>
          <w:tblLayout w:type="fixed"/>
          <w:tblCellMar>
            <w:top w:w="0" w:type="dxa"/>
            <w:left w:w="108" w:type="dxa"/>
            <w:bottom w:w="0" w:type="dxa"/>
            <w:right w:w="108" w:type="dxa"/>
          </w:tblCellMar>
        </w:tblPrEx>
        <w:trPr>
          <w:trHeight w:val="405" w:hRule="atLeast"/>
          <w:jc w:val="center"/>
        </w:trPr>
        <w:tc>
          <w:tcPr>
            <w:tcW w:w="4068" w:type="dxa"/>
            <w:gridSpan w:val="2"/>
            <w:tcBorders>
              <w:top w:val="single" w:color="auto" w:sz="8" w:space="0"/>
              <w:left w:val="single" w:color="auto" w:sz="8" w:space="0"/>
              <w:bottom w:val="single" w:color="auto" w:sz="4" w:space="0"/>
              <w:right w:val="single" w:color="auto" w:sz="4" w:space="0"/>
            </w:tcBorders>
            <w:vAlign w:val="center"/>
          </w:tcPr>
          <w:p>
            <w:pPr>
              <w:widowControl/>
              <w:ind w:firstLine="640"/>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ascii="宋体" w:hAnsi="宋体" w:cs="宋体"/>
                <w:color w:val="000000"/>
                <w:kern w:val="0"/>
                <w:sz w:val="22"/>
              </w:rPr>
              <w:t xml:space="preserve">   </w:t>
            </w:r>
            <w:r>
              <w:rPr>
                <w:rFonts w:hint="eastAsia" w:ascii="宋体" w:hAnsi="宋体" w:cs="宋体"/>
                <w:kern w:val="0"/>
                <w:sz w:val="24"/>
              </w:rPr>
              <w:t>目</w:t>
            </w:r>
          </w:p>
        </w:tc>
        <w:tc>
          <w:tcPr>
            <w:tcW w:w="2212" w:type="dxa"/>
            <w:vMerge w:val="restart"/>
            <w:tcBorders>
              <w:top w:val="single" w:color="auto" w:sz="8" w:space="0"/>
              <w:left w:val="single" w:color="auto" w:sz="4" w:space="0"/>
              <w:bottom w:val="single" w:color="000000" w:sz="4" w:space="0"/>
              <w:right w:val="nil"/>
            </w:tcBorders>
            <w:vAlign w:val="center"/>
          </w:tcPr>
          <w:p>
            <w:pPr>
              <w:widowControl/>
              <w:jc w:val="center"/>
              <w:rPr>
                <w:rFonts w:ascii="宋体" w:cs="宋体"/>
                <w:kern w:val="0"/>
                <w:sz w:val="24"/>
              </w:rPr>
            </w:pPr>
            <w:r>
              <w:rPr>
                <w:rFonts w:hint="eastAsia" w:ascii="宋体" w:hAnsi="宋体" w:cs="宋体"/>
                <w:kern w:val="0"/>
                <w:sz w:val="24"/>
              </w:rPr>
              <w:t>本年支出合计</w:t>
            </w:r>
          </w:p>
        </w:tc>
        <w:tc>
          <w:tcPr>
            <w:tcW w:w="3599"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r>
              <w:rPr>
                <w:rFonts w:ascii="宋体" w:hAnsi="宋体" w:cs="宋体"/>
                <w:kern w:val="0"/>
                <w:sz w:val="24"/>
              </w:rPr>
              <w:t xml:space="preserve">  </w:t>
            </w:r>
          </w:p>
        </w:tc>
        <w:tc>
          <w:tcPr>
            <w:tcW w:w="2902"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cs="宋体"/>
                <w:kern w:val="0"/>
                <w:sz w:val="24"/>
              </w:rPr>
            </w:pPr>
            <w:r>
              <w:rPr>
                <w:rFonts w:hint="eastAsia" w:ascii="宋体" w:hAnsi="宋体" w:cs="宋体"/>
                <w:kern w:val="0"/>
                <w:sz w:val="24"/>
              </w:rPr>
              <w:t>项目支出</w:t>
            </w:r>
          </w:p>
        </w:tc>
      </w:tr>
      <w:tr>
        <w:tblPrEx>
          <w:tblLayout w:type="fixed"/>
          <w:tblCellMar>
            <w:top w:w="0" w:type="dxa"/>
            <w:left w:w="108" w:type="dxa"/>
            <w:bottom w:w="0" w:type="dxa"/>
            <w:right w:w="108" w:type="dxa"/>
          </w:tblCellMar>
        </w:tblPrEx>
        <w:trPr>
          <w:trHeight w:val="495" w:hRule="atLeast"/>
          <w:jc w:val="center"/>
        </w:trPr>
        <w:tc>
          <w:tcPr>
            <w:tcW w:w="112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功能分类科目编码</w:t>
            </w:r>
          </w:p>
        </w:tc>
        <w:tc>
          <w:tcPr>
            <w:tcW w:w="2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科目名称</w:t>
            </w:r>
          </w:p>
        </w:tc>
        <w:tc>
          <w:tcPr>
            <w:tcW w:w="2212"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360" w:hRule="atLeast"/>
          <w:jc w:val="center"/>
        </w:trPr>
        <w:tc>
          <w:tcPr>
            <w:tcW w:w="11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rPr>
            </w:pPr>
          </w:p>
        </w:tc>
        <w:tc>
          <w:tcPr>
            <w:tcW w:w="2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2212"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1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rPr>
            </w:pPr>
          </w:p>
        </w:tc>
        <w:tc>
          <w:tcPr>
            <w:tcW w:w="2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2212"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4068"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栏次</w:t>
            </w:r>
          </w:p>
        </w:tc>
        <w:tc>
          <w:tcPr>
            <w:tcW w:w="22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1</w:t>
            </w:r>
          </w:p>
        </w:tc>
        <w:tc>
          <w:tcPr>
            <w:tcW w:w="359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2</w:t>
            </w:r>
          </w:p>
        </w:tc>
        <w:tc>
          <w:tcPr>
            <w:tcW w:w="290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ascii="宋体" w:hAnsi="宋体" w:cs="宋体"/>
                <w:kern w:val="0"/>
                <w:sz w:val="24"/>
              </w:rPr>
              <w:t>3</w:t>
            </w:r>
          </w:p>
        </w:tc>
      </w:tr>
      <w:tr>
        <w:tblPrEx>
          <w:tblLayout w:type="fixed"/>
          <w:tblCellMar>
            <w:top w:w="0" w:type="dxa"/>
            <w:left w:w="108" w:type="dxa"/>
            <w:bottom w:w="0" w:type="dxa"/>
            <w:right w:w="108" w:type="dxa"/>
          </w:tblCellMar>
        </w:tblPrEx>
        <w:trPr>
          <w:trHeight w:val="450" w:hRule="atLeast"/>
          <w:jc w:val="center"/>
        </w:trPr>
        <w:tc>
          <w:tcPr>
            <w:tcW w:w="4068"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2212"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2"/>
              </w:rPr>
              <w:t>757.6</w:t>
            </w:r>
          </w:p>
        </w:tc>
        <w:tc>
          <w:tcPr>
            <w:tcW w:w="3599" w:type="dxa"/>
            <w:tcBorders>
              <w:top w:val="nil"/>
              <w:left w:val="nil"/>
              <w:bottom w:val="single" w:color="auto" w:sz="4" w:space="0"/>
              <w:right w:val="single" w:color="auto" w:sz="4" w:space="0"/>
            </w:tcBorders>
            <w:vAlign w:val="center"/>
          </w:tcPr>
          <w:p>
            <w:pPr>
              <w:widowControl/>
              <w:ind w:firstLine="1100" w:firstLineChars="500"/>
              <w:rPr>
                <w:rFonts w:ascii="宋体" w:cs="宋体"/>
                <w:kern w:val="0"/>
                <w:sz w:val="24"/>
              </w:rPr>
            </w:pPr>
            <w:r>
              <w:rPr>
                <w:rFonts w:hint="eastAsia" w:ascii="宋体" w:hAnsi="宋体" w:cs="宋体"/>
                <w:kern w:val="0"/>
                <w:sz w:val="22"/>
              </w:rPr>
              <w:t>757.6</w:t>
            </w:r>
          </w:p>
        </w:tc>
        <w:tc>
          <w:tcPr>
            <w:tcW w:w="2902" w:type="dxa"/>
            <w:tcBorders>
              <w:top w:val="nil"/>
              <w:left w:val="nil"/>
              <w:bottom w:val="single" w:color="auto" w:sz="4" w:space="0"/>
              <w:right w:val="single" w:color="auto" w:sz="8"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2010308</w:t>
            </w:r>
          </w:p>
        </w:tc>
        <w:tc>
          <w:tcPr>
            <w:tcW w:w="294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cs="宋体"/>
                <w:kern w:val="0"/>
                <w:sz w:val="20"/>
                <w:szCs w:val="20"/>
              </w:rPr>
              <w:t>信访事务</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2"/>
              </w:rPr>
              <w:t>757.6</w:t>
            </w:r>
          </w:p>
        </w:tc>
        <w:tc>
          <w:tcPr>
            <w:tcW w:w="359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2"/>
              </w:rPr>
              <w:t>757.6</w:t>
            </w:r>
          </w:p>
        </w:tc>
        <w:tc>
          <w:tcPr>
            <w:tcW w:w="2902" w:type="dxa"/>
            <w:tcBorders>
              <w:top w:val="nil"/>
              <w:left w:val="nil"/>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rPr>
            </w:pPr>
          </w:p>
        </w:tc>
        <w:tc>
          <w:tcPr>
            <w:tcW w:w="2948"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22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3599" w:type="dxa"/>
            <w:tcBorders>
              <w:top w:val="nil"/>
              <w:left w:val="nil"/>
              <w:bottom w:val="single" w:color="auto" w:sz="4" w:space="0"/>
              <w:right w:val="single" w:color="auto" w:sz="4" w:space="0"/>
            </w:tcBorders>
            <w:vAlign w:val="center"/>
          </w:tcPr>
          <w:p>
            <w:pPr>
              <w:widowControl/>
              <w:ind w:firstLine="960" w:firstLineChars="400"/>
              <w:jc w:val="left"/>
              <w:rPr>
                <w:rFonts w:ascii="宋体" w:hAnsi="宋体" w:cs="宋体"/>
                <w:kern w:val="0"/>
                <w:sz w:val="24"/>
              </w:rPr>
            </w:pPr>
          </w:p>
        </w:tc>
        <w:tc>
          <w:tcPr>
            <w:tcW w:w="2902" w:type="dxa"/>
            <w:tcBorders>
              <w:top w:val="nil"/>
              <w:left w:val="nil"/>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94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21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359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902" w:type="dxa"/>
            <w:tcBorders>
              <w:top w:val="nil"/>
              <w:left w:val="nil"/>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94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21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359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902" w:type="dxa"/>
            <w:tcBorders>
              <w:top w:val="nil"/>
              <w:left w:val="nil"/>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94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21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3599"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902" w:type="dxa"/>
            <w:tcBorders>
              <w:top w:val="nil"/>
              <w:left w:val="nil"/>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948" w:type="dxa"/>
            <w:tcBorders>
              <w:top w:val="nil"/>
              <w:left w:val="nil"/>
              <w:bottom w:val="single" w:color="auto" w:sz="8"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212" w:type="dxa"/>
            <w:tcBorders>
              <w:top w:val="nil"/>
              <w:left w:val="nil"/>
              <w:bottom w:val="single" w:color="auto" w:sz="8"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3599" w:type="dxa"/>
            <w:tcBorders>
              <w:top w:val="nil"/>
              <w:left w:val="nil"/>
              <w:bottom w:val="single" w:color="auto" w:sz="8"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902" w:type="dxa"/>
            <w:tcBorders>
              <w:top w:val="nil"/>
              <w:left w:val="nil"/>
              <w:bottom w:val="single" w:color="auto" w:sz="8"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bl>
    <w:p>
      <w:pPr>
        <w:adjustRightInd w:val="0"/>
        <w:snapToGrid w:val="0"/>
        <w:ind w:firstLine="700" w:firstLineChars="350"/>
        <w:rPr>
          <w:sz w:val="20"/>
          <w:szCs w:val="20"/>
        </w:rPr>
      </w:pPr>
      <w:r>
        <w:rPr>
          <w:rFonts w:hint="eastAsia"/>
          <w:sz w:val="20"/>
          <w:szCs w:val="20"/>
        </w:rPr>
        <w:t>注：本表反映部门本年度一般公共预算财政拨款实际支出情况。</w:t>
      </w:r>
    </w:p>
    <w:p>
      <w:pPr>
        <w:spacing w:line="580" w:lineRule="exact"/>
        <w:ind w:firstLine="640"/>
        <w:rPr>
          <w:szCs w:val="32"/>
        </w:rPr>
      </w:pPr>
    </w:p>
    <w:p>
      <w:pPr>
        <w:spacing w:line="580" w:lineRule="exact"/>
        <w:ind w:firstLine="640"/>
        <w:rPr>
          <w:szCs w:val="32"/>
        </w:rPr>
      </w:pPr>
    </w:p>
    <w:tbl>
      <w:tblPr>
        <w:tblStyle w:val="6"/>
        <w:tblW w:w="12899" w:type="dxa"/>
        <w:tblInd w:w="866" w:type="dxa"/>
        <w:tblLayout w:type="fixed"/>
        <w:tblCellMar>
          <w:top w:w="15" w:type="dxa"/>
          <w:left w:w="15" w:type="dxa"/>
          <w:bottom w:w="15" w:type="dxa"/>
          <w:right w:w="15" w:type="dxa"/>
        </w:tblCellMar>
      </w:tblPr>
      <w:tblGrid>
        <w:gridCol w:w="1063"/>
        <w:gridCol w:w="3094"/>
        <w:gridCol w:w="1779"/>
        <w:gridCol w:w="1830"/>
        <w:gridCol w:w="3197"/>
        <w:gridCol w:w="1936"/>
      </w:tblGrid>
      <w:tr>
        <w:tblPrEx>
          <w:tblLayout w:type="fixed"/>
          <w:tblCellMar>
            <w:top w:w="15" w:type="dxa"/>
            <w:left w:w="15" w:type="dxa"/>
            <w:bottom w:w="15" w:type="dxa"/>
            <w:right w:w="15" w:type="dxa"/>
          </w:tblCellMar>
        </w:tblPrEx>
        <w:trPr>
          <w:trHeight w:val="375" w:hRule="atLeast"/>
        </w:trPr>
        <w:tc>
          <w:tcPr>
            <w:tcW w:w="12899" w:type="dxa"/>
            <w:gridSpan w:val="6"/>
            <w:vAlign w:val="center"/>
          </w:tcPr>
          <w:p>
            <w:pPr>
              <w:widowControl/>
              <w:jc w:val="center"/>
              <w:textAlignment w:val="bottom"/>
              <w:rPr>
                <w:rFonts w:ascii="方正小标宋简体" w:eastAsia="方正小标宋简体"/>
                <w:sz w:val="36"/>
                <w:szCs w:val="36"/>
              </w:rPr>
            </w:pPr>
            <w:r>
              <w:rPr>
                <w:rFonts w:hint="eastAsia" w:ascii="方正小标宋简体" w:eastAsia="方正小标宋简体"/>
                <w:sz w:val="36"/>
                <w:szCs w:val="36"/>
              </w:rPr>
              <w:t>一般公共预算财政拨款基本支出决算表</w:t>
            </w:r>
          </w:p>
          <w:p>
            <w:pPr>
              <w:widowControl/>
              <w:adjustRightInd w:val="0"/>
              <w:snapToGrid w:val="0"/>
              <w:ind w:right="120" w:firstLine="400"/>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06</w:t>
            </w:r>
            <w:r>
              <w:rPr>
                <w:rFonts w:hint="eastAsia" w:ascii="宋体" w:hAnsi="宋体" w:cs="宋体"/>
                <w:color w:val="000000"/>
                <w:kern w:val="0"/>
                <w:sz w:val="20"/>
                <w:szCs w:val="20"/>
              </w:rPr>
              <w:t>表</w:t>
            </w:r>
          </w:p>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部门：罗山县信访局</w:t>
            </w: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300" w:hRule="atLeast"/>
        </w:trPr>
        <w:tc>
          <w:tcPr>
            <w:tcW w:w="5936"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8"/>
                <w:szCs w:val="16"/>
              </w:rPr>
            </w:pPr>
            <w:r>
              <w:rPr>
                <w:rFonts w:hint="eastAsia" w:ascii="宋体" w:hAnsi="宋体" w:cs="宋体"/>
                <w:color w:val="000000"/>
                <w:kern w:val="0"/>
                <w:sz w:val="28"/>
                <w:szCs w:val="16"/>
              </w:rPr>
              <w:t>人员经费</w:t>
            </w:r>
          </w:p>
        </w:tc>
        <w:tc>
          <w:tcPr>
            <w:tcW w:w="6963" w:type="dxa"/>
            <w:gridSpan w:val="3"/>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8"/>
                <w:szCs w:val="16"/>
              </w:rPr>
            </w:pPr>
            <w:r>
              <w:rPr>
                <w:rFonts w:hint="eastAsia" w:ascii="宋体" w:hAnsi="宋体" w:cs="宋体"/>
                <w:color w:val="000000"/>
                <w:kern w:val="0"/>
                <w:sz w:val="28"/>
                <w:szCs w:val="16"/>
              </w:rPr>
              <w:t>公用经费</w:t>
            </w:r>
          </w:p>
        </w:tc>
      </w:tr>
      <w:tr>
        <w:tblPrEx>
          <w:tblLayout w:type="fixed"/>
          <w:tblCellMar>
            <w:top w:w="15" w:type="dxa"/>
            <w:left w:w="15" w:type="dxa"/>
            <w:bottom w:w="15" w:type="dxa"/>
            <w:right w:w="15" w:type="dxa"/>
          </w:tblCellMar>
        </w:tblPrEx>
        <w:trPr>
          <w:trHeight w:val="6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kern w:val="0"/>
                <w:szCs w:val="16"/>
              </w:rPr>
            </w:pPr>
            <w:r>
              <w:rPr>
                <w:rFonts w:hint="eastAsia" w:ascii="宋体" w:hAnsi="宋体" w:cs="宋体"/>
                <w:color w:val="000000"/>
                <w:kern w:val="0"/>
                <w:szCs w:val="16"/>
              </w:rPr>
              <w:t>经济分类</w:t>
            </w:r>
          </w:p>
          <w:p>
            <w:pPr>
              <w:widowControl/>
              <w:jc w:val="center"/>
              <w:textAlignment w:val="center"/>
              <w:rPr>
                <w:rFonts w:ascii="宋体" w:cs="宋体"/>
                <w:color w:val="000000"/>
                <w:szCs w:val="16"/>
              </w:rPr>
            </w:pPr>
            <w:r>
              <w:rPr>
                <w:rFonts w:hint="eastAsia" w:ascii="宋体" w:hAnsi="宋体" w:cs="宋体"/>
                <w:color w:val="000000"/>
                <w:kern w:val="0"/>
                <w:szCs w:val="16"/>
              </w:rPr>
              <w:t>科目编码</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16"/>
              </w:rPr>
            </w:pPr>
            <w:r>
              <w:rPr>
                <w:rFonts w:hint="eastAsia" w:ascii="宋体" w:hAnsi="宋体" w:cs="宋体"/>
                <w:color w:val="000000"/>
                <w:kern w:val="0"/>
                <w:szCs w:val="16"/>
              </w:rPr>
              <w:t>科目名称</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16"/>
              </w:rPr>
            </w:pPr>
            <w:r>
              <w:rPr>
                <w:rFonts w:hint="eastAsia" w:ascii="宋体" w:hAnsi="宋体" w:cs="宋体"/>
                <w:color w:val="000000"/>
                <w:kern w:val="0"/>
                <w:szCs w:val="16"/>
              </w:rPr>
              <w:t>金额</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16"/>
              </w:rPr>
            </w:pPr>
            <w:r>
              <w:rPr>
                <w:rFonts w:hint="eastAsia" w:ascii="宋体" w:hAnsi="宋体" w:cs="宋体"/>
                <w:color w:val="000000"/>
                <w:kern w:val="0"/>
                <w:szCs w:val="16"/>
              </w:rPr>
              <w:t>经济分类</w:t>
            </w:r>
          </w:p>
          <w:p>
            <w:pPr>
              <w:widowControl/>
              <w:jc w:val="center"/>
              <w:textAlignment w:val="center"/>
              <w:rPr>
                <w:rFonts w:ascii="宋体" w:cs="宋体"/>
                <w:color w:val="000000"/>
                <w:szCs w:val="16"/>
              </w:rPr>
            </w:pPr>
            <w:r>
              <w:rPr>
                <w:rFonts w:hint="eastAsia" w:ascii="宋体" w:hAnsi="宋体" w:cs="宋体"/>
                <w:color w:val="000000"/>
                <w:kern w:val="0"/>
                <w:szCs w:val="16"/>
              </w:rPr>
              <w:t>科目编码</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16"/>
              </w:rPr>
            </w:pPr>
            <w:r>
              <w:rPr>
                <w:rFonts w:hint="eastAsia" w:ascii="宋体" w:hAnsi="宋体" w:cs="宋体"/>
                <w:color w:val="000000"/>
                <w:kern w:val="0"/>
                <w:szCs w:val="16"/>
              </w:rPr>
              <w:t>科目名称</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16"/>
              </w:rPr>
            </w:pPr>
            <w:r>
              <w:rPr>
                <w:rFonts w:hint="eastAsia" w:ascii="宋体" w:hAnsi="宋体" w:cs="宋体"/>
                <w:color w:val="000000"/>
                <w:kern w:val="0"/>
                <w:szCs w:val="16"/>
              </w:rPr>
              <w:t>金额</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20"/>
                <w:szCs w:val="16"/>
              </w:rPr>
            </w:pPr>
            <w:r>
              <w:rPr>
                <w:rFonts w:ascii="宋体" w:hAnsi="宋体" w:cs="宋体"/>
                <w:b/>
                <w:color w:val="000000"/>
                <w:kern w:val="0"/>
                <w:sz w:val="20"/>
                <w:szCs w:val="16"/>
              </w:rPr>
              <w:t>301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20"/>
                <w:szCs w:val="16"/>
              </w:rPr>
            </w:pPr>
            <w:r>
              <w:rPr>
                <w:rFonts w:hint="eastAsia" w:ascii="宋体" w:hAnsi="宋体" w:cs="宋体"/>
                <w:b/>
                <w:color w:val="000000"/>
                <w:kern w:val="0"/>
                <w:sz w:val="20"/>
                <w:szCs w:val="16"/>
              </w:rPr>
              <w:t>工资福利支出</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16"/>
              </w:rPr>
            </w:pPr>
            <w:r>
              <w:rPr>
                <w:rFonts w:hint="eastAsia" w:ascii="宋体" w:hAnsi="宋体" w:cs="宋体"/>
                <w:b/>
                <w:color w:val="000000"/>
                <w:sz w:val="20"/>
                <w:szCs w:val="16"/>
              </w:rPr>
              <w:t>181.98</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20"/>
                <w:szCs w:val="16"/>
              </w:rPr>
            </w:pPr>
            <w:r>
              <w:rPr>
                <w:rFonts w:ascii="宋体" w:hAnsi="宋体" w:cs="宋体"/>
                <w:b/>
                <w:color w:val="000000"/>
                <w:kern w:val="0"/>
                <w:sz w:val="20"/>
                <w:szCs w:val="16"/>
              </w:rPr>
              <w:t>302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20"/>
                <w:szCs w:val="16"/>
              </w:rPr>
            </w:pPr>
            <w:r>
              <w:rPr>
                <w:rFonts w:hint="eastAsia" w:ascii="宋体" w:hAnsi="宋体" w:cs="宋体"/>
                <w:b/>
                <w:color w:val="000000"/>
                <w:kern w:val="0"/>
                <w:sz w:val="20"/>
                <w:szCs w:val="16"/>
              </w:rPr>
              <w:t>商品和服务支出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20"/>
                <w:szCs w:val="16"/>
              </w:rPr>
            </w:pPr>
            <w:r>
              <w:rPr>
                <w:rFonts w:hint="eastAsia" w:ascii="宋体" w:hAnsi="宋体" w:cs="宋体"/>
                <w:b/>
                <w:color w:val="000000"/>
                <w:kern w:val="0"/>
                <w:sz w:val="20"/>
                <w:szCs w:val="16"/>
              </w:rPr>
              <w:t>42.33</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基本工资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65.36</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办公费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14.84</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30102</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津贴补贴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25.28</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印刷费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r>
              <w:rPr>
                <w:rFonts w:hint="eastAsia" w:ascii="宋体" w:cs="宋体"/>
                <w:color w:val="000000"/>
                <w:sz w:val="20"/>
                <w:szCs w:val="16"/>
              </w:rPr>
              <w:t>0.35</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奖金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14.8</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咨询费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30104</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其他社会保障缴费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r>
              <w:rPr>
                <w:rFonts w:hint="eastAsia" w:ascii="宋体" w:cs="宋体"/>
                <w:color w:val="000000"/>
                <w:sz w:val="20"/>
                <w:szCs w:val="16"/>
              </w:rPr>
              <w:t>11.75</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30204</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手续费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30106</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伙食补助费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水费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30107</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绩效工资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电费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30108</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机关事业单位基本养老保险缴费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r>
              <w:rPr>
                <w:rFonts w:hint="eastAsia" w:ascii="宋体" w:cs="宋体"/>
                <w:color w:val="000000"/>
                <w:sz w:val="20"/>
                <w:szCs w:val="16"/>
              </w:rPr>
              <w:t>21.61</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邮电费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1.91</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30109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职业年金缴费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r>
              <w:rPr>
                <w:rFonts w:hint="eastAsia" w:ascii="宋体" w:cs="宋体"/>
                <w:color w:val="000000"/>
                <w:sz w:val="20"/>
                <w:szCs w:val="16"/>
              </w:rPr>
              <w:t>3.09</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取暖费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30199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其他工资福利支出</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r>
              <w:rPr>
                <w:rFonts w:hint="eastAsia" w:ascii="宋体" w:cs="宋体"/>
                <w:color w:val="000000"/>
                <w:sz w:val="20"/>
                <w:szCs w:val="16"/>
              </w:rPr>
              <w:t>40.10</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30209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物业管理费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20"/>
                <w:szCs w:val="16"/>
              </w:rPr>
            </w:pPr>
            <w:r>
              <w:rPr>
                <w:rFonts w:ascii="宋体" w:hAnsi="宋体" w:cs="宋体"/>
                <w:b/>
                <w:color w:val="000000"/>
                <w:kern w:val="0"/>
                <w:sz w:val="20"/>
                <w:szCs w:val="16"/>
              </w:rPr>
              <w:t>303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20"/>
                <w:szCs w:val="16"/>
              </w:rPr>
            </w:pPr>
            <w:r>
              <w:rPr>
                <w:rFonts w:hint="eastAsia" w:ascii="宋体" w:hAnsi="宋体" w:cs="宋体"/>
                <w:b/>
                <w:color w:val="000000"/>
                <w:kern w:val="0"/>
                <w:sz w:val="20"/>
                <w:szCs w:val="16"/>
              </w:rPr>
              <w:t>对个人和家庭的补助</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16"/>
              </w:rPr>
            </w:pPr>
            <w:r>
              <w:rPr>
                <w:rFonts w:hint="eastAsia" w:ascii="宋体" w:hAnsi="宋体" w:cs="宋体"/>
                <w:b/>
                <w:color w:val="000000"/>
                <w:kern w:val="0"/>
                <w:sz w:val="20"/>
                <w:szCs w:val="16"/>
              </w:rPr>
              <w:t>1.42</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差旅费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12.65</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离休费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因公出国</w:t>
            </w:r>
            <w:r>
              <w:rPr>
                <w:rFonts w:ascii="宋体" w:hAnsi="宋体" w:cs="宋体"/>
                <w:color w:val="000000"/>
                <w:kern w:val="0"/>
                <w:sz w:val="20"/>
                <w:szCs w:val="16"/>
              </w:rPr>
              <w:t>(</w:t>
            </w:r>
            <w:r>
              <w:rPr>
                <w:rFonts w:hint="eastAsia" w:ascii="宋体" w:hAnsi="宋体" w:cs="宋体"/>
                <w:color w:val="000000"/>
                <w:kern w:val="0"/>
                <w:sz w:val="20"/>
                <w:szCs w:val="16"/>
              </w:rPr>
              <w:t>境</w:t>
            </w:r>
            <w:r>
              <w:rPr>
                <w:rFonts w:ascii="宋体" w:hAnsi="宋体" w:cs="宋体"/>
                <w:color w:val="000000"/>
                <w:kern w:val="0"/>
                <w:sz w:val="20"/>
                <w:szCs w:val="16"/>
              </w:rPr>
              <w:t>)</w:t>
            </w:r>
            <w:r>
              <w:rPr>
                <w:rFonts w:hint="eastAsia" w:ascii="宋体" w:hAnsi="宋体" w:cs="宋体"/>
                <w:color w:val="000000"/>
                <w:kern w:val="0"/>
                <w:sz w:val="20"/>
                <w:szCs w:val="16"/>
              </w:rPr>
              <w:t>费用</w:t>
            </w:r>
            <w:r>
              <w:rPr>
                <w:rFonts w:ascii="宋体" w:hAnsi="宋体" w:cs="宋体"/>
                <w:color w:val="000000"/>
                <w:kern w:val="0"/>
                <w:sz w:val="20"/>
                <w:szCs w:val="16"/>
              </w:rPr>
              <w:t xml:space="preserve"> </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30302</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退休费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维修</w:t>
            </w:r>
            <w:r>
              <w:rPr>
                <w:rFonts w:ascii="宋体" w:hAnsi="宋体" w:cs="宋体"/>
                <w:color w:val="000000"/>
                <w:kern w:val="0"/>
                <w:sz w:val="20"/>
                <w:szCs w:val="16"/>
              </w:rPr>
              <w:t>(</w:t>
            </w:r>
            <w:r>
              <w:rPr>
                <w:rFonts w:hint="eastAsia" w:ascii="宋体" w:hAnsi="宋体" w:cs="宋体"/>
                <w:color w:val="000000"/>
                <w:kern w:val="0"/>
                <w:sz w:val="20"/>
                <w:szCs w:val="16"/>
              </w:rPr>
              <w:t>护</w:t>
            </w:r>
            <w:r>
              <w:rPr>
                <w:rFonts w:ascii="宋体" w:hAnsi="宋体" w:cs="宋体"/>
                <w:color w:val="000000"/>
                <w:kern w:val="0"/>
                <w:sz w:val="20"/>
                <w:szCs w:val="16"/>
              </w:rPr>
              <w:t>)</w:t>
            </w:r>
            <w:r>
              <w:rPr>
                <w:rFonts w:hint="eastAsia" w:ascii="宋体" w:hAnsi="宋体" w:cs="宋体"/>
                <w:color w:val="000000"/>
                <w:kern w:val="0"/>
                <w:sz w:val="20"/>
                <w:szCs w:val="16"/>
              </w:rPr>
              <w:t>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退职</w:t>
            </w:r>
            <w:r>
              <w:rPr>
                <w:rFonts w:ascii="宋体" w:hAnsi="宋体" w:cs="宋体"/>
                <w:color w:val="000000"/>
                <w:kern w:val="0"/>
                <w:sz w:val="20"/>
                <w:szCs w:val="16"/>
              </w:rPr>
              <w:t>(</w:t>
            </w:r>
            <w:r>
              <w:rPr>
                <w:rFonts w:hint="eastAsia" w:ascii="宋体" w:hAnsi="宋体" w:cs="宋体"/>
                <w:color w:val="000000"/>
                <w:kern w:val="0"/>
                <w:sz w:val="20"/>
                <w:szCs w:val="16"/>
              </w:rPr>
              <w:t>役</w:t>
            </w:r>
            <w:r>
              <w:rPr>
                <w:rFonts w:ascii="宋体" w:hAnsi="宋体" w:cs="宋体"/>
                <w:color w:val="000000"/>
                <w:kern w:val="0"/>
                <w:sz w:val="20"/>
                <w:szCs w:val="16"/>
              </w:rPr>
              <w:t>)</w:t>
            </w:r>
            <w:r>
              <w:rPr>
                <w:rFonts w:hint="eastAsia" w:ascii="宋体" w:hAnsi="宋体" w:cs="宋体"/>
                <w:color w:val="000000"/>
                <w:kern w:val="0"/>
                <w:sz w:val="20"/>
                <w:szCs w:val="16"/>
              </w:rPr>
              <w:t>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30214</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租赁费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30304</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抚恤金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1.15</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会议费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r>
              <w:rPr>
                <w:rFonts w:hint="eastAsia" w:ascii="宋体" w:cs="宋体"/>
                <w:color w:val="000000"/>
                <w:sz w:val="20"/>
                <w:szCs w:val="16"/>
              </w:rPr>
              <w:t>3.27</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30305</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生活补助</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培训费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r>
              <w:rPr>
                <w:rFonts w:hint="eastAsia" w:ascii="宋体" w:cs="宋体"/>
                <w:color w:val="000000"/>
                <w:sz w:val="20"/>
                <w:szCs w:val="16"/>
              </w:rPr>
              <w:t>1.67</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30306</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救济费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公务接待费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30307</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医疗费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30218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专用材料费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30308</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助学金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30224</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被装购置费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30309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奖励金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30225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专用燃料费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30310</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生产补贴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30226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劳务费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30311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住房公积金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30227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委托业务费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30312</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提租补贴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30228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工会经费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30313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购房补贴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30229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福利费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r>
              <w:rPr>
                <w:rFonts w:hint="eastAsia" w:ascii="宋体" w:cs="宋体"/>
                <w:color w:val="000000"/>
                <w:kern w:val="0"/>
                <w:sz w:val="20"/>
                <w:szCs w:val="16"/>
              </w:rPr>
              <w:t>2.48</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30314</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采暖补贴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30231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公务用车运行维护费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r>
              <w:rPr>
                <w:rFonts w:hint="eastAsia" w:ascii="宋体" w:cs="宋体"/>
                <w:color w:val="000000"/>
                <w:kern w:val="0"/>
                <w:sz w:val="20"/>
                <w:szCs w:val="16"/>
              </w:rPr>
              <w:t>2.4</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30315</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物业服务补贴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30239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其他交通费用</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r>
              <w:rPr>
                <w:rFonts w:hint="eastAsia" w:ascii="宋体" w:cs="宋体"/>
                <w:color w:val="000000"/>
                <w:kern w:val="0"/>
                <w:sz w:val="20"/>
                <w:szCs w:val="16"/>
              </w:rPr>
              <w:t>2.76</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30399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其他对个人和家庭的补助支出</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16"/>
              </w:rPr>
            </w:pPr>
            <w:r>
              <w:rPr>
                <w:rFonts w:hint="eastAsia" w:ascii="宋体" w:cs="宋体"/>
                <w:color w:val="000000"/>
                <w:sz w:val="22"/>
                <w:szCs w:val="16"/>
              </w:rPr>
              <w:t>0.27</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30240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税金及附加费用</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30299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其他商品和服务支出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kern w:val="0"/>
                <w:sz w:val="20"/>
                <w:szCs w:val="16"/>
              </w:rPr>
            </w:pPr>
            <w:r>
              <w:rPr>
                <w:rFonts w:ascii="宋体" w:hAnsi="宋体" w:cs="宋体"/>
                <w:b/>
                <w:color w:val="000000"/>
                <w:kern w:val="0"/>
                <w:sz w:val="20"/>
                <w:szCs w:val="16"/>
              </w:rPr>
              <w:t>310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kern w:val="0"/>
                <w:sz w:val="20"/>
                <w:szCs w:val="16"/>
              </w:rPr>
            </w:pPr>
            <w:r>
              <w:rPr>
                <w:rFonts w:hint="eastAsia" w:ascii="宋体" w:hAnsi="宋体" w:cs="宋体"/>
                <w:b/>
                <w:color w:val="000000"/>
                <w:kern w:val="0"/>
                <w:sz w:val="20"/>
                <w:szCs w:val="16"/>
              </w:rPr>
              <w:t>其他资本性支出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r>
              <w:rPr>
                <w:rFonts w:hint="eastAsia" w:ascii="宋体" w:cs="宋体"/>
                <w:color w:val="000000"/>
                <w:kern w:val="0"/>
                <w:sz w:val="20"/>
                <w:szCs w:val="16"/>
              </w:rPr>
              <w:t>531.88</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房屋建筑物购建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办公设备购置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r>
              <w:rPr>
                <w:rFonts w:hint="eastAsia" w:ascii="宋体" w:cs="宋体"/>
                <w:color w:val="000000"/>
                <w:kern w:val="0"/>
                <w:sz w:val="20"/>
                <w:szCs w:val="16"/>
              </w:rPr>
              <w:t>2.04</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专用设备购置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基础设施建设</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大型修缮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信息网络及软件购置更新</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kern w:val="0"/>
                <w:sz w:val="20"/>
                <w:szCs w:val="16"/>
              </w:rPr>
            </w:pPr>
            <w:r>
              <w:rPr>
                <w:rFonts w:hint="eastAsia" w:ascii="宋体" w:cs="宋体"/>
                <w:color w:val="000000"/>
                <w:kern w:val="0"/>
                <w:sz w:val="20"/>
                <w:szCs w:val="16"/>
              </w:rPr>
              <w:t>364.84</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物资储备</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31009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土地补偿</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31010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安置补助</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31011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地上附着物和青苗补偿</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31012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拆迁补偿</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31013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公务用车购置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31019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其他交通工具购置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31020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产权参股</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3094" w:type="dxa"/>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779"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22"/>
                <w:szCs w:val="16"/>
              </w:rPr>
            </w:pPr>
          </w:p>
        </w:tc>
        <w:tc>
          <w:tcPr>
            <w:tcW w:w="1830"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ascii="宋体" w:hAnsi="宋体" w:cs="宋体"/>
                <w:color w:val="000000"/>
                <w:kern w:val="0"/>
                <w:sz w:val="20"/>
                <w:szCs w:val="16"/>
              </w:rPr>
              <w:t>31099</w:t>
            </w:r>
          </w:p>
        </w:tc>
        <w:tc>
          <w:tcPr>
            <w:tcW w:w="3197"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kern w:val="0"/>
                <w:sz w:val="20"/>
                <w:szCs w:val="16"/>
              </w:rPr>
            </w:pPr>
            <w:r>
              <w:rPr>
                <w:rFonts w:ascii="宋体" w:hAnsi="宋体" w:cs="宋体"/>
                <w:color w:val="000000"/>
                <w:kern w:val="0"/>
                <w:sz w:val="20"/>
                <w:szCs w:val="16"/>
              </w:rPr>
              <w:t xml:space="preserve">  </w:t>
            </w:r>
            <w:r>
              <w:rPr>
                <w:rFonts w:hint="eastAsia" w:ascii="宋体" w:hAnsi="宋体" w:cs="宋体"/>
                <w:color w:val="000000"/>
                <w:kern w:val="0"/>
                <w:sz w:val="20"/>
                <w:szCs w:val="16"/>
              </w:rPr>
              <w:t>其他资本性支出</w:t>
            </w:r>
          </w:p>
        </w:tc>
        <w:tc>
          <w:tcPr>
            <w:tcW w:w="1936"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kern w:val="0"/>
                <w:sz w:val="20"/>
                <w:szCs w:val="16"/>
              </w:rPr>
            </w:pPr>
            <w:r>
              <w:rPr>
                <w:rFonts w:hint="eastAsia" w:ascii="宋体" w:cs="宋体"/>
                <w:color w:val="000000"/>
                <w:kern w:val="0"/>
                <w:sz w:val="20"/>
                <w:szCs w:val="16"/>
              </w:rPr>
              <w:t>165</w:t>
            </w:r>
          </w:p>
        </w:tc>
      </w:tr>
      <w:tr>
        <w:tblPrEx>
          <w:tblLayout w:type="fixed"/>
          <w:tblCellMar>
            <w:top w:w="15" w:type="dxa"/>
            <w:left w:w="15" w:type="dxa"/>
            <w:bottom w:w="15" w:type="dxa"/>
            <w:right w:w="15" w:type="dxa"/>
          </w:tblCellMar>
        </w:tblPrEx>
        <w:trPr>
          <w:trHeight w:val="477" w:hRule="atLeast"/>
        </w:trPr>
        <w:tc>
          <w:tcPr>
            <w:tcW w:w="12899" w:type="dxa"/>
            <w:gridSpan w:val="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20"/>
                <w:szCs w:val="16"/>
              </w:rPr>
              <w:t>注：本表反映部门本年度一般公共预算财政拨款基本支出明细情况。</w:t>
            </w:r>
          </w:p>
        </w:tc>
      </w:tr>
    </w:tbl>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一般公共预算财政拨款“三公”经费支出决算表</w:t>
      </w:r>
    </w:p>
    <w:p>
      <w:pPr>
        <w:widowControl/>
        <w:adjustRightInd w:val="0"/>
        <w:snapToGrid w:val="0"/>
        <w:ind w:right="720" w:firstLine="440"/>
        <w:jc w:val="right"/>
        <w:rPr>
          <w:rFonts w:ascii="宋体" w:cs="宋体"/>
          <w:color w:val="000000"/>
          <w:kern w:val="0"/>
          <w:sz w:val="22"/>
        </w:rPr>
      </w:pPr>
      <w:r>
        <w:rPr>
          <w:rFonts w:hint="eastAsia" w:ascii="宋体" w:hAnsi="宋体" w:cs="宋体"/>
          <w:color w:val="000000"/>
          <w:kern w:val="0"/>
          <w:sz w:val="22"/>
        </w:rPr>
        <w:t>公开</w:t>
      </w:r>
      <w:r>
        <w:rPr>
          <w:rFonts w:ascii="宋体" w:hAnsi="宋体" w:cs="宋体"/>
          <w:color w:val="000000"/>
          <w:kern w:val="0"/>
          <w:sz w:val="22"/>
        </w:rPr>
        <w:t>07</w:t>
      </w:r>
      <w:r>
        <w:rPr>
          <w:rFonts w:hint="eastAsia" w:ascii="宋体" w:hAnsi="宋体" w:cs="宋体"/>
          <w:color w:val="000000"/>
          <w:kern w:val="0"/>
          <w:sz w:val="22"/>
        </w:rPr>
        <w:t>表</w:t>
      </w:r>
    </w:p>
    <w:p>
      <w:pPr>
        <w:widowControl/>
        <w:adjustRightInd w:val="0"/>
        <w:snapToGrid w:val="0"/>
        <w:ind w:firstLine="770" w:firstLineChars="350"/>
        <w:jc w:val="left"/>
        <w:rPr>
          <w:rFonts w:ascii="宋体" w:cs="宋体"/>
          <w:color w:val="000000"/>
          <w:kern w:val="0"/>
          <w:sz w:val="22"/>
        </w:rPr>
      </w:pPr>
      <w:r>
        <w:rPr>
          <w:rFonts w:hint="eastAsia" w:ascii="宋体" w:hAnsi="宋体" w:cs="宋体"/>
          <w:color w:val="000000"/>
          <w:kern w:val="0"/>
          <w:sz w:val="22"/>
        </w:rPr>
        <w:t>部门：</w:t>
      </w:r>
      <w:r>
        <w:rPr>
          <w:rFonts w:ascii="宋体" w:hAnsi="宋体" w:cs="宋体"/>
          <w:color w:val="000000"/>
          <w:kern w:val="0"/>
          <w:sz w:val="22"/>
        </w:rPr>
        <w:t xml:space="preserve">  </w:t>
      </w:r>
      <w:r>
        <w:rPr>
          <w:rFonts w:hint="eastAsia" w:ascii="宋体" w:hAnsi="宋体" w:cs="宋体"/>
          <w:color w:val="000000"/>
          <w:kern w:val="0"/>
          <w:sz w:val="20"/>
          <w:szCs w:val="20"/>
        </w:rPr>
        <w:t>罗山县信访局</w:t>
      </w:r>
      <w:r>
        <w:rPr>
          <w:rFonts w:ascii="宋体" w:hAnsi="宋体" w:cs="宋体"/>
          <w:color w:val="000000"/>
          <w:kern w:val="0"/>
          <w:sz w:val="22"/>
        </w:rPr>
        <w:t xml:space="preserve">                                                                            </w:t>
      </w:r>
      <w:r>
        <w:rPr>
          <w:rFonts w:hint="eastAsia" w:ascii="宋体" w:hAnsi="宋体" w:cs="宋体"/>
          <w:color w:val="000000"/>
          <w:kern w:val="0"/>
          <w:sz w:val="22"/>
        </w:rPr>
        <w:t>单位：万元</w:t>
      </w:r>
    </w:p>
    <w:tbl>
      <w:tblPr>
        <w:tblStyle w:val="6"/>
        <w:tblW w:w="13198" w:type="dxa"/>
        <w:jc w:val="center"/>
        <w:tblInd w:w="93" w:type="dxa"/>
        <w:tblLayout w:type="fixed"/>
        <w:tblCellMar>
          <w:top w:w="0" w:type="dxa"/>
          <w:left w:w="108" w:type="dxa"/>
          <w:bottom w:w="0" w:type="dxa"/>
          <w:right w:w="108" w:type="dxa"/>
        </w:tblCellMar>
      </w:tblPr>
      <w:tblGrid>
        <w:gridCol w:w="724"/>
        <w:gridCol w:w="1134"/>
        <w:gridCol w:w="851"/>
        <w:gridCol w:w="1134"/>
        <w:gridCol w:w="1275"/>
        <w:gridCol w:w="1142"/>
        <w:gridCol w:w="1126"/>
        <w:gridCol w:w="1134"/>
        <w:gridCol w:w="1134"/>
        <w:gridCol w:w="1276"/>
        <w:gridCol w:w="1276"/>
        <w:gridCol w:w="992"/>
      </w:tblGrid>
      <w:tr>
        <w:tblPrEx>
          <w:tblLayout w:type="fixed"/>
          <w:tblCellMar>
            <w:top w:w="0" w:type="dxa"/>
            <w:left w:w="108" w:type="dxa"/>
            <w:bottom w:w="0" w:type="dxa"/>
            <w:right w:w="108" w:type="dxa"/>
          </w:tblCellMar>
        </w:tblPrEx>
        <w:trPr>
          <w:trHeight w:val="559" w:hRule="atLeast"/>
          <w:jc w:val="center"/>
        </w:trPr>
        <w:tc>
          <w:tcPr>
            <w:tcW w:w="6260" w:type="dxa"/>
            <w:gridSpan w:val="6"/>
            <w:tcBorders>
              <w:top w:val="single" w:color="auto" w:sz="8" w:space="0"/>
              <w:left w:val="single" w:color="auto" w:sz="8" w:space="0"/>
              <w:bottom w:val="single" w:color="auto" w:sz="4" w:space="0"/>
              <w:right w:val="single" w:color="000000" w:sz="4" w:space="0"/>
            </w:tcBorders>
            <w:vAlign w:val="center"/>
          </w:tcPr>
          <w:p>
            <w:pPr>
              <w:widowControl/>
              <w:ind w:firstLine="440"/>
              <w:jc w:val="center"/>
              <w:rPr>
                <w:rFonts w:ascii="宋体" w:cs="宋体"/>
                <w:kern w:val="0"/>
                <w:sz w:val="22"/>
              </w:rPr>
            </w:pPr>
            <w:r>
              <w:rPr>
                <w:rFonts w:ascii="宋体" w:hAnsi="宋体" w:cs="宋体"/>
                <w:kern w:val="0"/>
                <w:sz w:val="22"/>
              </w:rPr>
              <w:t>201</w:t>
            </w:r>
            <w:r>
              <w:rPr>
                <w:rFonts w:hint="eastAsia" w:ascii="宋体" w:hAnsi="宋体" w:cs="宋体"/>
                <w:kern w:val="0"/>
                <w:sz w:val="22"/>
              </w:rPr>
              <w:t>7年度预算数</w:t>
            </w:r>
          </w:p>
        </w:tc>
        <w:tc>
          <w:tcPr>
            <w:tcW w:w="6938" w:type="dxa"/>
            <w:gridSpan w:val="6"/>
            <w:tcBorders>
              <w:top w:val="single" w:color="auto" w:sz="8" w:space="0"/>
              <w:left w:val="nil"/>
              <w:bottom w:val="single" w:color="auto" w:sz="4" w:space="0"/>
              <w:right w:val="single" w:color="000000" w:sz="8" w:space="0"/>
            </w:tcBorders>
            <w:vAlign w:val="center"/>
          </w:tcPr>
          <w:p>
            <w:pPr>
              <w:widowControl/>
              <w:jc w:val="center"/>
              <w:rPr>
                <w:rFonts w:ascii="宋体" w:cs="宋体"/>
                <w:kern w:val="0"/>
                <w:sz w:val="22"/>
              </w:rPr>
            </w:pPr>
            <w:r>
              <w:rPr>
                <w:rFonts w:ascii="宋体" w:hAnsi="宋体" w:cs="宋体"/>
                <w:kern w:val="0"/>
                <w:sz w:val="22"/>
              </w:rPr>
              <w:t>201</w:t>
            </w:r>
            <w:r>
              <w:rPr>
                <w:rFonts w:hint="eastAsia" w:ascii="宋体" w:hAnsi="宋体" w:cs="宋体"/>
                <w:kern w:val="0"/>
                <w:sz w:val="22"/>
              </w:rPr>
              <w:t>7年度决算数</w:t>
            </w:r>
          </w:p>
        </w:tc>
      </w:tr>
      <w:tr>
        <w:tblPrEx>
          <w:tblLayout w:type="fixed"/>
          <w:tblCellMar>
            <w:top w:w="0" w:type="dxa"/>
            <w:left w:w="108" w:type="dxa"/>
            <w:bottom w:w="0" w:type="dxa"/>
            <w:right w:w="108" w:type="dxa"/>
          </w:tblCellMar>
        </w:tblPrEx>
        <w:trPr>
          <w:trHeight w:val="600" w:hRule="atLeast"/>
          <w:jc w:val="center"/>
        </w:trPr>
        <w:tc>
          <w:tcPr>
            <w:tcW w:w="724"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因公出国（境）费</w:t>
            </w:r>
          </w:p>
        </w:tc>
        <w:tc>
          <w:tcPr>
            <w:tcW w:w="32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rPr>
              <w:t>公务用车购置及运行费</w:t>
            </w:r>
          </w:p>
        </w:tc>
        <w:tc>
          <w:tcPr>
            <w:tcW w:w="114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公务接待费</w:t>
            </w:r>
          </w:p>
        </w:tc>
        <w:tc>
          <w:tcPr>
            <w:tcW w:w="1126" w:type="dxa"/>
            <w:vMerge w:val="restart"/>
            <w:tcBorders>
              <w:top w:val="nil"/>
              <w:left w:val="nil"/>
              <w:bottom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因公出国（境）费</w:t>
            </w:r>
          </w:p>
        </w:tc>
        <w:tc>
          <w:tcPr>
            <w:tcW w:w="36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rPr>
              <w:t>公务用车购置及运行费</w:t>
            </w:r>
          </w:p>
        </w:tc>
        <w:tc>
          <w:tcPr>
            <w:tcW w:w="992"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cs="宋体"/>
                <w:kern w:val="0"/>
                <w:sz w:val="22"/>
              </w:rPr>
            </w:pPr>
            <w:r>
              <w:rPr>
                <w:rFonts w:hint="eastAsia" w:ascii="宋体" w:hAnsi="宋体" w:cs="宋体"/>
                <w:kern w:val="0"/>
                <w:sz w:val="22"/>
              </w:rPr>
              <w:t>公务接待费</w:t>
            </w:r>
          </w:p>
        </w:tc>
      </w:tr>
      <w:tr>
        <w:tblPrEx>
          <w:tblLayout w:type="fixed"/>
          <w:tblCellMar>
            <w:top w:w="0" w:type="dxa"/>
            <w:left w:w="108" w:type="dxa"/>
            <w:bottom w:w="0" w:type="dxa"/>
            <w:right w:w="108" w:type="dxa"/>
          </w:tblCellMar>
        </w:tblPrEx>
        <w:trPr>
          <w:trHeight w:val="600" w:hRule="atLeast"/>
          <w:jc w:val="center"/>
        </w:trPr>
        <w:tc>
          <w:tcPr>
            <w:tcW w:w="724"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小计</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公务用车</w:t>
            </w:r>
            <w:r>
              <w:rPr>
                <w:rFonts w:ascii="宋体" w:cs="宋体"/>
                <w:kern w:val="0"/>
                <w:sz w:val="22"/>
              </w:rPr>
              <w:br w:type="textWrapping"/>
            </w:r>
            <w:r>
              <w:rPr>
                <w:rFonts w:hint="eastAsia" w:ascii="宋体" w:hAnsi="宋体" w:cs="宋体"/>
                <w:kern w:val="0"/>
                <w:sz w:val="22"/>
              </w:rPr>
              <w:t>购置费</w:t>
            </w:r>
          </w:p>
        </w:tc>
        <w:tc>
          <w:tcPr>
            <w:tcW w:w="127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公务用车</w:t>
            </w:r>
            <w:r>
              <w:rPr>
                <w:rFonts w:ascii="宋体" w:cs="宋体"/>
                <w:kern w:val="0"/>
                <w:sz w:val="22"/>
              </w:rPr>
              <w:br w:type="textWrapping"/>
            </w:r>
            <w:r>
              <w:rPr>
                <w:rFonts w:hint="eastAsia" w:ascii="宋体" w:hAnsi="宋体" w:cs="宋体"/>
                <w:kern w:val="0"/>
                <w:sz w:val="22"/>
              </w:rPr>
              <w:t>运行费</w:t>
            </w:r>
          </w:p>
        </w:tc>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1126" w:type="dxa"/>
            <w:vMerge w:val="continue"/>
            <w:tcBorders>
              <w:top w:val="nil"/>
              <w:left w:val="nil"/>
              <w:bottom w:val="single" w:color="000000" w:sz="4" w:space="0"/>
              <w:right w:val="single" w:color="auto" w:sz="4" w:space="0"/>
            </w:tcBorders>
            <w:vAlign w:val="center"/>
          </w:tcPr>
          <w:p>
            <w:pPr>
              <w:widowControl/>
              <w:jc w:val="left"/>
              <w:rPr>
                <w:rFonts w:asci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小计</w:t>
            </w:r>
          </w:p>
        </w:tc>
        <w:tc>
          <w:tcPr>
            <w:tcW w:w="127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公务用车</w:t>
            </w:r>
            <w:r>
              <w:rPr>
                <w:rFonts w:ascii="宋体" w:cs="宋体"/>
                <w:kern w:val="0"/>
                <w:sz w:val="22"/>
              </w:rPr>
              <w:br w:type="textWrapping"/>
            </w:r>
            <w:r>
              <w:rPr>
                <w:rFonts w:hint="eastAsia" w:ascii="宋体" w:hAnsi="宋体" w:cs="宋体"/>
                <w:kern w:val="0"/>
                <w:sz w:val="22"/>
              </w:rPr>
              <w:t>购置费</w:t>
            </w:r>
          </w:p>
        </w:tc>
        <w:tc>
          <w:tcPr>
            <w:tcW w:w="1276"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公务用车</w:t>
            </w:r>
            <w:r>
              <w:rPr>
                <w:rFonts w:ascii="宋体" w:cs="宋体"/>
                <w:kern w:val="0"/>
                <w:sz w:val="22"/>
              </w:rPr>
              <w:br w:type="textWrapping"/>
            </w:r>
            <w:r>
              <w:rPr>
                <w:rFonts w:hint="eastAsia" w:ascii="宋体" w:hAnsi="宋体" w:cs="宋体"/>
                <w:kern w:val="0"/>
                <w:sz w:val="22"/>
              </w:rPr>
              <w:t>运行费</w:t>
            </w:r>
          </w:p>
        </w:tc>
        <w:tc>
          <w:tcPr>
            <w:tcW w:w="992"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cs="宋体"/>
                <w:kern w:val="0"/>
                <w:sz w:val="22"/>
              </w:rPr>
            </w:pPr>
          </w:p>
        </w:tc>
      </w:tr>
      <w:tr>
        <w:tblPrEx>
          <w:tblLayout w:type="fixed"/>
          <w:tblCellMar>
            <w:top w:w="0" w:type="dxa"/>
            <w:left w:w="108" w:type="dxa"/>
            <w:bottom w:w="0" w:type="dxa"/>
            <w:right w:w="108" w:type="dxa"/>
          </w:tblCellMar>
        </w:tblPrEx>
        <w:trPr>
          <w:trHeight w:val="559" w:hRule="atLeast"/>
          <w:jc w:val="center"/>
        </w:trPr>
        <w:tc>
          <w:tcPr>
            <w:tcW w:w="724"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3</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4</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5</w:t>
            </w:r>
          </w:p>
        </w:tc>
        <w:tc>
          <w:tcPr>
            <w:tcW w:w="11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6</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8</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9</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11</w:t>
            </w:r>
          </w:p>
        </w:tc>
        <w:tc>
          <w:tcPr>
            <w:tcW w:w="992" w:type="dxa"/>
            <w:tcBorders>
              <w:top w:val="nil"/>
              <w:left w:val="nil"/>
              <w:bottom w:val="single" w:color="auto" w:sz="4" w:space="0"/>
              <w:right w:val="single" w:color="auto" w:sz="8" w:space="0"/>
            </w:tcBorders>
            <w:vAlign w:val="center"/>
          </w:tcPr>
          <w:p>
            <w:pPr>
              <w:widowControl/>
              <w:jc w:val="center"/>
              <w:rPr>
                <w:rFonts w:ascii="宋体" w:hAnsi="宋体" w:cs="宋体"/>
                <w:kern w:val="0"/>
                <w:sz w:val="22"/>
              </w:rPr>
            </w:pPr>
            <w:r>
              <w:rPr>
                <w:rFonts w:ascii="宋体" w:hAnsi="宋体" w:cs="宋体"/>
                <w:kern w:val="0"/>
                <w:sz w:val="22"/>
              </w:rPr>
              <w:t>12</w:t>
            </w:r>
          </w:p>
        </w:tc>
      </w:tr>
      <w:tr>
        <w:tblPrEx>
          <w:tblLayout w:type="fixed"/>
          <w:tblCellMar>
            <w:top w:w="0" w:type="dxa"/>
            <w:left w:w="108" w:type="dxa"/>
            <w:bottom w:w="0" w:type="dxa"/>
            <w:right w:w="108" w:type="dxa"/>
          </w:tblCellMar>
        </w:tblPrEx>
        <w:trPr>
          <w:trHeight w:val="855" w:hRule="atLeast"/>
          <w:jc w:val="center"/>
        </w:trPr>
        <w:tc>
          <w:tcPr>
            <w:tcW w:w="724" w:type="dxa"/>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2.5</w:t>
            </w:r>
          </w:p>
        </w:tc>
        <w:tc>
          <w:tcPr>
            <w:tcW w:w="1134" w:type="dxa"/>
            <w:tcBorders>
              <w:top w:val="nil"/>
              <w:left w:val="nil"/>
              <w:bottom w:val="single" w:color="auto" w:sz="8"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0</w:t>
            </w:r>
          </w:p>
        </w:tc>
        <w:tc>
          <w:tcPr>
            <w:tcW w:w="851" w:type="dxa"/>
            <w:tcBorders>
              <w:top w:val="nil"/>
              <w:left w:val="nil"/>
              <w:bottom w:val="single" w:color="auto" w:sz="8"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2.5</w:t>
            </w:r>
          </w:p>
        </w:tc>
        <w:tc>
          <w:tcPr>
            <w:tcW w:w="1134" w:type="dxa"/>
            <w:tcBorders>
              <w:top w:val="nil"/>
              <w:left w:val="nil"/>
              <w:bottom w:val="single" w:color="auto" w:sz="8"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r>
              <w:rPr>
                <w:rFonts w:ascii="宋体" w:hAnsi="宋体" w:cs="宋体"/>
                <w:kern w:val="0"/>
                <w:sz w:val="22"/>
              </w:rPr>
              <w:t>0</w:t>
            </w:r>
          </w:p>
        </w:tc>
        <w:tc>
          <w:tcPr>
            <w:tcW w:w="1275" w:type="dxa"/>
            <w:tcBorders>
              <w:top w:val="nil"/>
              <w:left w:val="nil"/>
              <w:bottom w:val="single" w:color="auto" w:sz="8"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2.5</w:t>
            </w:r>
          </w:p>
        </w:tc>
        <w:tc>
          <w:tcPr>
            <w:tcW w:w="1142" w:type="dxa"/>
            <w:tcBorders>
              <w:top w:val="nil"/>
              <w:left w:val="nil"/>
              <w:bottom w:val="single" w:color="auto" w:sz="8"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c>
          <w:tcPr>
            <w:tcW w:w="1126" w:type="dxa"/>
            <w:tcBorders>
              <w:top w:val="nil"/>
              <w:left w:val="nil"/>
              <w:bottom w:val="single" w:color="auto" w:sz="8"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2.4</w:t>
            </w:r>
          </w:p>
        </w:tc>
        <w:tc>
          <w:tcPr>
            <w:tcW w:w="1134" w:type="dxa"/>
            <w:tcBorders>
              <w:top w:val="nil"/>
              <w:left w:val="nil"/>
              <w:bottom w:val="single" w:color="auto" w:sz="8"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0</w:t>
            </w:r>
          </w:p>
        </w:tc>
        <w:tc>
          <w:tcPr>
            <w:tcW w:w="1134" w:type="dxa"/>
            <w:tcBorders>
              <w:top w:val="nil"/>
              <w:left w:val="nil"/>
              <w:bottom w:val="single" w:color="auto" w:sz="8"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2.4</w:t>
            </w:r>
          </w:p>
        </w:tc>
        <w:tc>
          <w:tcPr>
            <w:tcW w:w="1276" w:type="dxa"/>
            <w:tcBorders>
              <w:top w:val="nil"/>
              <w:left w:val="nil"/>
              <w:bottom w:val="single" w:color="auto" w:sz="8"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0</w:t>
            </w:r>
          </w:p>
        </w:tc>
        <w:tc>
          <w:tcPr>
            <w:tcW w:w="1276" w:type="dxa"/>
            <w:tcBorders>
              <w:top w:val="nil"/>
              <w:left w:val="nil"/>
              <w:bottom w:val="single" w:color="auto" w:sz="8" w:space="0"/>
              <w:right w:val="nil"/>
            </w:tcBorders>
            <w:vAlign w:val="center"/>
          </w:tcPr>
          <w:p>
            <w:pPr>
              <w:widowControl/>
              <w:jc w:val="center"/>
              <w:rPr>
                <w:rFonts w:ascii="宋体" w:hAnsi="宋体" w:cs="宋体"/>
                <w:kern w:val="0"/>
                <w:sz w:val="22"/>
              </w:rPr>
            </w:pPr>
            <w:r>
              <w:rPr>
                <w:rFonts w:hint="eastAsia" w:ascii="宋体" w:hAnsi="宋体" w:cs="宋体"/>
                <w:kern w:val="0"/>
                <w:sz w:val="22"/>
              </w:rPr>
              <w:t>2.4</w:t>
            </w:r>
          </w:p>
        </w:tc>
        <w:tc>
          <w:tcPr>
            <w:tcW w:w="992" w:type="dxa"/>
            <w:tcBorders>
              <w:top w:val="nil"/>
              <w:left w:val="single" w:color="auto" w:sz="4" w:space="0"/>
              <w:bottom w:val="single" w:color="auto" w:sz="8" w:space="0"/>
              <w:right w:val="single" w:color="auto" w:sz="8"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bl>
    <w:p>
      <w:pPr>
        <w:adjustRightInd w:val="0"/>
        <w:snapToGrid w:val="0"/>
        <w:ind w:firstLine="700" w:firstLineChars="350"/>
        <w:rPr>
          <w:rFonts w:ascii="仿宋_GB2312"/>
          <w:sz w:val="20"/>
          <w:szCs w:val="20"/>
        </w:rPr>
      </w:pPr>
      <w:r>
        <w:rPr>
          <w:rFonts w:hint="eastAsia" w:ascii="仿宋_GB2312"/>
          <w:sz w:val="20"/>
          <w:szCs w:val="20"/>
        </w:rPr>
        <w:t>注：本表反映部门本年度“三公”经费支出预决算情况。其中，</w:t>
      </w:r>
      <w:r>
        <w:rPr>
          <w:rFonts w:ascii="仿宋_GB2312"/>
          <w:sz w:val="20"/>
          <w:szCs w:val="20"/>
        </w:rPr>
        <w:t>201</w:t>
      </w:r>
      <w:r>
        <w:rPr>
          <w:rFonts w:hint="eastAsia" w:ascii="仿宋_GB2312"/>
          <w:sz w:val="20"/>
          <w:szCs w:val="20"/>
          <w:lang w:val="en-US" w:eastAsia="zh-CN"/>
        </w:rPr>
        <w:t>7</w:t>
      </w:r>
      <w:r>
        <w:rPr>
          <w:rFonts w:hint="eastAsia" w:ascii="仿宋_GB2312"/>
          <w:sz w:val="20"/>
          <w:szCs w:val="20"/>
        </w:rPr>
        <w:t>年度预算数为“三公”经费年初预算数，决算数是包括当年一般公共预算财政拨款和以前年度结转资金安排的实际支出。</w:t>
      </w:r>
    </w:p>
    <w:p>
      <w:pPr>
        <w:spacing w:line="580" w:lineRule="exact"/>
        <w:ind w:firstLine="640"/>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政府性基金预算财政拨款收入支出决算表</w:t>
      </w:r>
    </w:p>
    <w:p>
      <w:pPr>
        <w:widowControl/>
        <w:adjustRightInd w:val="0"/>
        <w:snapToGrid w:val="0"/>
        <w:ind w:right="940" w:firstLine="440"/>
        <w:jc w:val="right"/>
        <w:rPr>
          <w:rFonts w:ascii="宋体" w:cs="宋体"/>
          <w:color w:val="000000"/>
          <w:kern w:val="0"/>
          <w:sz w:val="22"/>
        </w:rPr>
      </w:pPr>
      <w:r>
        <w:rPr>
          <w:rFonts w:hint="eastAsia" w:ascii="宋体" w:hAnsi="宋体" w:cs="宋体"/>
          <w:color w:val="000000"/>
          <w:kern w:val="0"/>
          <w:sz w:val="22"/>
        </w:rPr>
        <w:t>公开</w:t>
      </w:r>
      <w:r>
        <w:rPr>
          <w:rFonts w:ascii="宋体" w:hAnsi="宋体" w:cs="宋体"/>
          <w:color w:val="000000"/>
          <w:kern w:val="0"/>
          <w:sz w:val="22"/>
        </w:rPr>
        <w:t>08</w:t>
      </w:r>
      <w:r>
        <w:rPr>
          <w:rFonts w:hint="eastAsia" w:ascii="宋体" w:hAnsi="宋体" w:cs="宋体"/>
          <w:color w:val="000000"/>
          <w:kern w:val="0"/>
          <w:sz w:val="22"/>
        </w:rPr>
        <w:t>表</w:t>
      </w:r>
    </w:p>
    <w:p>
      <w:pPr>
        <w:widowControl/>
        <w:adjustRightInd w:val="0"/>
        <w:snapToGrid w:val="0"/>
        <w:ind w:firstLine="880" w:firstLineChars="400"/>
        <w:jc w:val="left"/>
        <w:rPr>
          <w:rFonts w:ascii="宋体" w:cs="宋体"/>
          <w:color w:val="000000"/>
          <w:kern w:val="0"/>
          <w:sz w:val="22"/>
        </w:rPr>
      </w:pPr>
      <w:r>
        <w:rPr>
          <w:rFonts w:hint="eastAsia" w:ascii="宋体" w:hAnsi="宋体" w:cs="宋体"/>
          <w:color w:val="000000"/>
          <w:kern w:val="0"/>
          <w:sz w:val="22"/>
        </w:rPr>
        <w:t>部门：</w:t>
      </w:r>
      <w:r>
        <w:rPr>
          <w:rFonts w:hint="eastAsia" w:ascii="宋体" w:hAnsi="宋体" w:cs="宋体"/>
          <w:color w:val="000000"/>
          <w:kern w:val="0"/>
          <w:sz w:val="20"/>
          <w:szCs w:val="20"/>
        </w:rPr>
        <w:t>罗山县信访局</w:t>
      </w:r>
      <w:r>
        <w:rPr>
          <w:rFonts w:ascii="宋体" w:hAnsi="宋体" w:cs="宋体"/>
          <w:color w:val="000000"/>
          <w:kern w:val="0"/>
          <w:sz w:val="22"/>
        </w:rPr>
        <w:t xml:space="preserve">                                                                         </w:t>
      </w:r>
      <w:r>
        <w:rPr>
          <w:rFonts w:hint="eastAsia" w:ascii="宋体" w:hAnsi="宋体" w:cs="宋体"/>
          <w:color w:val="000000"/>
          <w:kern w:val="0"/>
          <w:sz w:val="22"/>
        </w:rPr>
        <w:t>单位：万元</w:t>
      </w:r>
    </w:p>
    <w:tbl>
      <w:tblPr>
        <w:tblStyle w:val="6"/>
        <w:tblW w:w="12466" w:type="dxa"/>
        <w:jc w:val="center"/>
        <w:tblInd w:w="0" w:type="dxa"/>
        <w:tblLayout w:type="fixed"/>
        <w:tblCellMar>
          <w:top w:w="0" w:type="dxa"/>
          <w:left w:w="108" w:type="dxa"/>
          <w:bottom w:w="0" w:type="dxa"/>
          <w:right w:w="108" w:type="dxa"/>
        </w:tblCellMar>
      </w:tblPr>
      <w:tblGrid>
        <w:gridCol w:w="1075"/>
        <w:gridCol w:w="2551"/>
        <w:gridCol w:w="1306"/>
        <w:gridCol w:w="1140"/>
        <w:gridCol w:w="1120"/>
        <w:gridCol w:w="1360"/>
        <w:gridCol w:w="1480"/>
        <w:gridCol w:w="2434"/>
      </w:tblGrid>
      <w:tr>
        <w:tblPrEx>
          <w:tblLayout w:type="fixed"/>
          <w:tblCellMar>
            <w:top w:w="0" w:type="dxa"/>
            <w:left w:w="108" w:type="dxa"/>
            <w:bottom w:w="0" w:type="dxa"/>
            <w:right w:w="108" w:type="dxa"/>
          </w:tblCellMar>
        </w:tblPrEx>
        <w:trPr>
          <w:trHeight w:val="405" w:hRule="atLeast"/>
          <w:jc w:val="center"/>
        </w:trPr>
        <w:tc>
          <w:tcPr>
            <w:tcW w:w="3626" w:type="dxa"/>
            <w:gridSpan w:val="2"/>
            <w:tcBorders>
              <w:top w:val="single" w:color="auto" w:sz="8" w:space="0"/>
              <w:left w:val="single" w:color="auto" w:sz="8" w:space="0"/>
              <w:bottom w:val="single" w:color="auto" w:sz="4" w:space="0"/>
              <w:right w:val="single" w:color="auto" w:sz="4" w:space="0"/>
            </w:tcBorders>
            <w:vAlign w:val="center"/>
          </w:tcPr>
          <w:p>
            <w:pPr>
              <w:widowControl/>
              <w:ind w:firstLine="640"/>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ascii="宋体" w:hAnsi="宋体" w:cs="宋体"/>
                <w:color w:val="000000"/>
                <w:kern w:val="0"/>
                <w:sz w:val="22"/>
              </w:rPr>
              <w:t xml:space="preserve">   </w:t>
            </w:r>
            <w:r>
              <w:rPr>
                <w:rFonts w:hint="eastAsia" w:ascii="宋体" w:hAnsi="宋体" w:cs="宋体"/>
                <w:kern w:val="0"/>
                <w:sz w:val="24"/>
              </w:rPr>
              <w:t>目</w:t>
            </w:r>
          </w:p>
        </w:tc>
        <w:tc>
          <w:tcPr>
            <w:tcW w:w="1306" w:type="dxa"/>
            <w:vMerge w:val="restart"/>
            <w:tcBorders>
              <w:top w:val="single" w:color="auto" w:sz="8" w:space="0"/>
              <w:left w:val="single" w:color="auto" w:sz="4" w:space="0"/>
              <w:bottom w:val="single" w:color="000000" w:sz="4" w:space="0"/>
              <w:right w:val="nil"/>
            </w:tcBorders>
            <w:vAlign w:val="center"/>
          </w:tcPr>
          <w:p>
            <w:pPr>
              <w:widowControl/>
              <w:jc w:val="center"/>
              <w:rPr>
                <w:rFonts w:ascii="宋体" w:cs="宋体"/>
                <w:kern w:val="0"/>
                <w:sz w:val="24"/>
              </w:rPr>
            </w:pPr>
            <w:r>
              <w:rPr>
                <w:rFonts w:hint="eastAsia" w:ascii="宋体" w:hAnsi="宋体" w:cs="宋体"/>
                <w:kern w:val="0"/>
                <w:sz w:val="24"/>
              </w:rPr>
              <w:t>年初结转和结余</w:t>
            </w:r>
          </w:p>
        </w:tc>
        <w:tc>
          <w:tcPr>
            <w:tcW w:w="1140"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本年收入</w:t>
            </w:r>
          </w:p>
        </w:tc>
        <w:tc>
          <w:tcPr>
            <w:tcW w:w="3960" w:type="dxa"/>
            <w:gridSpan w:val="3"/>
            <w:tcBorders>
              <w:top w:val="single" w:color="auto" w:sz="8" w:space="0"/>
              <w:left w:val="nil"/>
              <w:bottom w:val="single" w:color="auto" w:sz="4" w:space="0"/>
              <w:right w:val="nil"/>
            </w:tcBorders>
            <w:vAlign w:val="center"/>
          </w:tcPr>
          <w:p>
            <w:pPr>
              <w:widowControl/>
              <w:jc w:val="center"/>
              <w:rPr>
                <w:rFonts w:ascii="宋体" w:cs="宋体"/>
                <w:kern w:val="0"/>
                <w:sz w:val="24"/>
              </w:rPr>
            </w:pPr>
            <w:r>
              <w:rPr>
                <w:rFonts w:hint="eastAsia" w:ascii="宋体" w:hAnsi="宋体" w:cs="宋体"/>
                <w:kern w:val="0"/>
                <w:sz w:val="24"/>
              </w:rPr>
              <w:t>本年支出</w:t>
            </w:r>
          </w:p>
        </w:tc>
        <w:tc>
          <w:tcPr>
            <w:tcW w:w="24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cs="宋体"/>
                <w:kern w:val="0"/>
                <w:sz w:val="24"/>
              </w:rPr>
            </w:pPr>
            <w:r>
              <w:rPr>
                <w:rFonts w:hint="eastAsia" w:ascii="宋体" w:hAnsi="宋体" w:cs="宋体"/>
                <w:kern w:val="0"/>
                <w:sz w:val="24"/>
              </w:rPr>
              <w:t>年末结转和结余</w:t>
            </w:r>
          </w:p>
        </w:tc>
      </w:tr>
      <w:tr>
        <w:tblPrEx>
          <w:tblLayout w:type="fixed"/>
          <w:tblCellMar>
            <w:top w:w="0" w:type="dxa"/>
            <w:left w:w="108" w:type="dxa"/>
            <w:bottom w:w="0" w:type="dxa"/>
            <w:right w:w="108" w:type="dxa"/>
          </w:tblCellMar>
        </w:tblPrEx>
        <w:trPr>
          <w:trHeight w:val="540" w:hRule="atLeast"/>
          <w:jc w:val="center"/>
        </w:trPr>
        <w:tc>
          <w:tcPr>
            <w:tcW w:w="1075"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功能分类科目编码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科目名称</w:t>
            </w:r>
          </w:p>
        </w:tc>
        <w:tc>
          <w:tcPr>
            <w:tcW w:w="1306"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cs="宋体"/>
                <w:kern w:val="0"/>
                <w:sz w:val="24"/>
              </w:rPr>
            </w:pPr>
          </w:p>
        </w:tc>
        <w:tc>
          <w:tcPr>
            <w:tcW w:w="11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小计</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r>
              <w:rPr>
                <w:rFonts w:ascii="宋体" w:hAnsi="宋体" w:cs="宋体"/>
                <w:kern w:val="0"/>
                <w:sz w:val="24"/>
              </w:rPr>
              <w:t xml:space="preserve">  </w:t>
            </w:r>
          </w:p>
        </w:tc>
        <w:tc>
          <w:tcPr>
            <w:tcW w:w="1480" w:type="dxa"/>
            <w:vMerge w:val="restart"/>
            <w:tcBorders>
              <w:top w:val="nil"/>
              <w:left w:val="single" w:color="auto" w:sz="4" w:space="0"/>
              <w:bottom w:val="single" w:color="000000" w:sz="4" w:space="0"/>
              <w:right w:val="nil"/>
            </w:tcBorders>
            <w:vAlign w:val="center"/>
          </w:tcPr>
          <w:p>
            <w:pPr>
              <w:widowControl/>
              <w:jc w:val="center"/>
              <w:rPr>
                <w:rFonts w:ascii="宋体" w:cs="宋体"/>
                <w:kern w:val="0"/>
                <w:sz w:val="24"/>
              </w:rPr>
            </w:pPr>
            <w:r>
              <w:rPr>
                <w:rFonts w:hint="eastAsia" w:ascii="宋体" w:hAnsi="宋体" w:cs="宋体"/>
                <w:kern w:val="0"/>
                <w:sz w:val="24"/>
              </w:rPr>
              <w:t>项目支出</w:t>
            </w:r>
          </w:p>
        </w:tc>
        <w:tc>
          <w:tcPr>
            <w:tcW w:w="24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360" w:hRule="atLeast"/>
          <w:jc w:val="center"/>
        </w:trPr>
        <w:tc>
          <w:tcPr>
            <w:tcW w:w="107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306"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cs="宋体"/>
                <w:kern w:val="0"/>
                <w:sz w:val="24"/>
              </w:rPr>
            </w:pPr>
          </w:p>
        </w:tc>
        <w:tc>
          <w:tcPr>
            <w:tcW w:w="11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480"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4"/>
              </w:rPr>
            </w:pPr>
          </w:p>
        </w:tc>
        <w:tc>
          <w:tcPr>
            <w:tcW w:w="24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306"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cs="宋体"/>
                <w:kern w:val="0"/>
                <w:sz w:val="24"/>
              </w:rPr>
            </w:pPr>
          </w:p>
        </w:tc>
        <w:tc>
          <w:tcPr>
            <w:tcW w:w="11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1480" w:type="dxa"/>
            <w:vMerge w:val="continue"/>
            <w:tcBorders>
              <w:top w:val="nil"/>
              <w:left w:val="single" w:color="auto" w:sz="4" w:space="0"/>
              <w:bottom w:val="single" w:color="000000" w:sz="4" w:space="0"/>
              <w:right w:val="nil"/>
            </w:tcBorders>
            <w:vAlign w:val="center"/>
          </w:tcPr>
          <w:p>
            <w:pPr>
              <w:widowControl/>
              <w:jc w:val="left"/>
              <w:rPr>
                <w:rFonts w:ascii="宋体" w:cs="宋体"/>
                <w:kern w:val="0"/>
                <w:sz w:val="24"/>
              </w:rPr>
            </w:pPr>
          </w:p>
        </w:tc>
        <w:tc>
          <w:tcPr>
            <w:tcW w:w="24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3626"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栏次</w:t>
            </w:r>
          </w:p>
        </w:tc>
        <w:tc>
          <w:tcPr>
            <w:tcW w:w="130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1</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2</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3</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24"/>
              </w:rPr>
              <w:t>4</w:t>
            </w:r>
          </w:p>
        </w:tc>
        <w:tc>
          <w:tcPr>
            <w:tcW w:w="1480" w:type="dxa"/>
            <w:tcBorders>
              <w:top w:val="nil"/>
              <w:left w:val="nil"/>
              <w:bottom w:val="single" w:color="auto" w:sz="4" w:space="0"/>
              <w:right w:val="nil"/>
            </w:tcBorders>
            <w:vAlign w:val="center"/>
          </w:tcPr>
          <w:p>
            <w:pPr>
              <w:widowControl/>
              <w:jc w:val="center"/>
              <w:rPr>
                <w:rFonts w:ascii="宋体" w:hAnsi="宋体" w:cs="宋体"/>
                <w:kern w:val="0"/>
                <w:sz w:val="24"/>
              </w:rPr>
            </w:pPr>
            <w:r>
              <w:rPr>
                <w:rFonts w:ascii="宋体" w:hAnsi="宋体" w:cs="宋体"/>
                <w:kern w:val="0"/>
                <w:sz w:val="24"/>
              </w:rPr>
              <w:t>5</w:t>
            </w:r>
          </w:p>
        </w:tc>
        <w:tc>
          <w:tcPr>
            <w:tcW w:w="24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ascii="宋体" w:hAnsi="宋体" w:cs="宋体"/>
                <w:kern w:val="0"/>
                <w:sz w:val="24"/>
              </w:rPr>
              <w:t>6</w:t>
            </w:r>
          </w:p>
        </w:tc>
      </w:tr>
      <w:tr>
        <w:tblPrEx>
          <w:tblLayout w:type="fixed"/>
          <w:tblCellMar>
            <w:top w:w="0" w:type="dxa"/>
            <w:left w:w="108" w:type="dxa"/>
            <w:bottom w:w="0" w:type="dxa"/>
            <w:right w:w="108" w:type="dxa"/>
          </w:tblCellMar>
        </w:tblPrEx>
        <w:trPr>
          <w:trHeight w:val="450" w:hRule="atLeast"/>
          <w:jc w:val="center"/>
        </w:trPr>
        <w:tc>
          <w:tcPr>
            <w:tcW w:w="3626" w:type="dxa"/>
            <w:gridSpan w:val="2"/>
            <w:tcBorders>
              <w:top w:val="nil"/>
              <w:left w:val="single" w:color="auto" w:sz="8"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30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无　</w:t>
            </w:r>
          </w:p>
        </w:tc>
        <w:tc>
          <w:tcPr>
            <w:tcW w:w="11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无　</w:t>
            </w:r>
          </w:p>
        </w:tc>
        <w:tc>
          <w:tcPr>
            <w:tcW w:w="112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center"/>
              <w:rPr>
                <w:rFonts w:asci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30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30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资助国产影片放映</w:t>
            </w:r>
          </w:p>
        </w:tc>
        <w:tc>
          <w:tcPr>
            <w:tcW w:w="130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资助城市影院</w:t>
            </w:r>
          </w:p>
        </w:tc>
        <w:tc>
          <w:tcPr>
            <w:tcW w:w="1306"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资助少数民族电影译制</w:t>
            </w:r>
          </w:p>
        </w:tc>
        <w:tc>
          <w:tcPr>
            <w:tcW w:w="1306" w:type="dxa"/>
            <w:tcBorders>
              <w:top w:val="nil"/>
              <w:left w:val="nil"/>
              <w:bottom w:val="single" w:color="auto" w:sz="8"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40" w:type="dxa"/>
            <w:tcBorders>
              <w:top w:val="nil"/>
              <w:left w:val="nil"/>
              <w:bottom w:val="single" w:color="auto" w:sz="8"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0" w:type="dxa"/>
            <w:tcBorders>
              <w:top w:val="nil"/>
              <w:left w:val="nil"/>
              <w:bottom w:val="single" w:color="auto" w:sz="8"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360" w:type="dxa"/>
            <w:tcBorders>
              <w:top w:val="nil"/>
              <w:left w:val="nil"/>
              <w:bottom w:val="single" w:color="auto" w:sz="8"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480" w:type="dxa"/>
            <w:tcBorders>
              <w:top w:val="nil"/>
              <w:left w:val="nil"/>
              <w:bottom w:val="single" w:color="auto" w:sz="8" w:space="0"/>
              <w:right w:val="nil"/>
            </w:tcBorders>
            <w:vAlign w:val="center"/>
          </w:tcPr>
          <w:p>
            <w:pPr>
              <w:widowControl/>
              <w:jc w:val="left"/>
              <w:rPr>
                <w:rFonts w:asci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其他国家电影事业发展专项资金支出</w:t>
            </w:r>
          </w:p>
        </w:tc>
        <w:tc>
          <w:tcPr>
            <w:tcW w:w="1306" w:type="dxa"/>
            <w:tcBorders>
              <w:top w:val="nil"/>
              <w:left w:val="nil"/>
              <w:bottom w:val="single" w:color="auto" w:sz="8" w:space="0"/>
              <w:right w:val="single" w:color="auto" w:sz="4" w:space="0"/>
            </w:tcBorders>
            <w:vAlign w:val="center"/>
          </w:tcPr>
          <w:p>
            <w:pPr>
              <w:widowControl/>
              <w:ind w:left="1"/>
              <w:jc w:val="left"/>
              <w:rPr>
                <w:rFonts w:ascii="宋体" w:cs="宋体"/>
                <w:kern w:val="0"/>
                <w:sz w:val="24"/>
              </w:rPr>
            </w:pPr>
          </w:p>
        </w:tc>
        <w:tc>
          <w:tcPr>
            <w:tcW w:w="114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12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306"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14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12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306"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14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12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2320499</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其他政府性基金债务付息支出</w:t>
            </w:r>
          </w:p>
        </w:tc>
        <w:tc>
          <w:tcPr>
            <w:tcW w:w="1306"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14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12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cs="宋体"/>
                <w:kern w:val="0"/>
                <w:sz w:val="24"/>
              </w:rPr>
            </w:pPr>
          </w:p>
        </w:tc>
      </w:tr>
    </w:tbl>
    <w:p>
      <w:pPr>
        <w:adjustRightInd w:val="0"/>
        <w:snapToGrid w:val="0"/>
        <w:ind w:firstLine="1000" w:firstLineChars="500"/>
        <w:rPr>
          <w:sz w:val="20"/>
          <w:szCs w:val="20"/>
        </w:rPr>
      </w:pPr>
      <w:r>
        <w:rPr>
          <w:rFonts w:hint="eastAsia"/>
          <w:sz w:val="20"/>
          <w:szCs w:val="20"/>
        </w:rPr>
        <w:t>注：本表反映部门本年度政府性基金预算财政拨款收入支出及结转和结余情况。</w:t>
      </w:r>
    </w:p>
    <w:p>
      <w:pPr>
        <w:adjustRightInd w:val="0"/>
        <w:snapToGrid w:val="0"/>
        <w:ind w:firstLine="1004" w:firstLineChars="500"/>
        <w:rPr>
          <w:sz w:val="20"/>
          <w:szCs w:val="20"/>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510" w:footer="992" w:gutter="0"/>
          <w:cols w:space="425" w:num="1"/>
          <w:docGrid w:linePitch="435" w:charSpace="0"/>
        </w:sectPr>
      </w:pPr>
      <w:r>
        <w:rPr>
          <w:rFonts w:hint="eastAsia" w:ascii="宋体" w:hAnsi="宋体" w:cs="宋体"/>
          <w:b/>
          <w:kern w:val="0"/>
          <w:sz w:val="20"/>
          <w:szCs w:val="20"/>
        </w:rPr>
        <w:t>说明：罗山县信访局没有政府性基金收入，也没有使用政府性基金安排的支出，故本表无数据。</w:t>
      </w:r>
    </w:p>
    <w:p>
      <w:pPr>
        <w:adjustRightInd w:val="0"/>
        <w:snapToGrid w:val="0"/>
        <w:spacing w:line="360" w:lineRule="auto"/>
        <w:rPr>
          <w:rFonts w:ascii="黑体" w:hAnsi="黑体" w:eastAsia="黑体"/>
          <w:sz w:val="28"/>
          <w:szCs w:val="28"/>
        </w:rPr>
      </w:pPr>
    </w:p>
    <w:p>
      <w:pPr>
        <w:adjustRightInd w:val="0"/>
        <w:snapToGrid w:val="0"/>
        <w:spacing w:line="360" w:lineRule="auto"/>
        <w:jc w:val="center"/>
        <w:rPr>
          <w:rFonts w:ascii="黑体" w:eastAsia="黑体" w:cs="黑体"/>
          <w:spacing w:val="-38"/>
          <w:sz w:val="32"/>
          <w:szCs w:val="32"/>
        </w:rPr>
      </w:pPr>
      <w:r>
        <w:rPr>
          <w:rFonts w:hint="eastAsia" w:ascii="黑体" w:eastAsia="黑体" w:cs="黑体"/>
          <w:sz w:val="32"/>
          <w:szCs w:val="32"/>
        </w:rPr>
        <w:t>第三部分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罗山县信访局</w:t>
      </w:r>
      <w:r>
        <w:rPr>
          <w:rFonts w:ascii="黑体" w:eastAsia="黑体" w:cs="黑体"/>
          <w:sz w:val="32"/>
          <w:szCs w:val="32"/>
        </w:rPr>
        <w:t>201</w:t>
      </w:r>
      <w:r>
        <w:rPr>
          <w:rFonts w:hint="eastAsia" w:ascii="黑体" w:eastAsia="黑体" w:cs="黑体"/>
          <w:sz w:val="32"/>
          <w:szCs w:val="32"/>
        </w:rPr>
        <w:t>7</w:t>
      </w:r>
      <w:r>
        <w:rPr>
          <w:rFonts w:ascii="黑体" w:eastAsia="黑体" w:cs="黑体"/>
          <w:spacing w:val="-119"/>
          <w:sz w:val="32"/>
          <w:szCs w:val="32"/>
        </w:rPr>
        <w:t xml:space="preserve"> </w:t>
      </w:r>
      <w:r>
        <w:rPr>
          <w:rFonts w:hint="eastAsia" w:ascii="黑体" w:eastAsia="黑体" w:cs="黑体"/>
          <w:sz w:val="32"/>
          <w:szCs w:val="32"/>
        </w:rPr>
        <w:t>年度部门决算情况说明</w:t>
      </w:r>
    </w:p>
    <w:p>
      <w:pPr>
        <w:adjustRightInd w:val="0"/>
        <w:snapToGrid w:val="0"/>
        <w:spacing w:line="360" w:lineRule="auto"/>
        <w:ind w:firstLine="640"/>
        <w:rPr>
          <w:rFonts w:ascii="黑体" w:hAnsi="黑体" w:eastAsia="黑体"/>
          <w:sz w:val="28"/>
          <w:szCs w:val="28"/>
        </w:rPr>
      </w:pP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一、收入支出决算总体情况说明</w:t>
      </w:r>
    </w:p>
    <w:p>
      <w:pPr>
        <w:adjustRightInd w:val="0"/>
        <w:snapToGrid w:val="0"/>
        <w:spacing w:line="360" w:lineRule="auto"/>
        <w:ind w:firstLine="640"/>
        <w:rPr>
          <w:rFonts w:ascii="仿宋_GB2312" w:hAnsi="宋体" w:eastAsia="仿宋_GB2312" w:cs="Courier New"/>
          <w:sz w:val="28"/>
          <w:szCs w:val="28"/>
        </w:rPr>
      </w:pPr>
      <w:r>
        <w:rPr>
          <w:rFonts w:hint="eastAsia" w:ascii="仿宋_GB2312" w:hAnsi="宋体" w:eastAsia="仿宋_GB2312" w:cs="Courier New"/>
          <w:sz w:val="28"/>
          <w:szCs w:val="28"/>
        </w:rPr>
        <w:t>罗山县信访局</w:t>
      </w:r>
      <w:r>
        <w:rPr>
          <w:rFonts w:ascii="仿宋_GB2312" w:hAnsi="宋体" w:eastAsia="仿宋_GB2312" w:cs="Courier New"/>
          <w:sz w:val="28"/>
          <w:szCs w:val="28"/>
        </w:rPr>
        <w:t>201</w:t>
      </w:r>
      <w:r>
        <w:rPr>
          <w:rFonts w:hint="eastAsia" w:ascii="仿宋_GB2312" w:hAnsi="宋体" w:eastAsia="仿宋_GB2312" w:cs="Courier New"/>
          <w:sz w:val="28"/>
          <w:szCs w:val="28"/>
          <w:lang w:val="en-US" w:eastAsia="zh-CN"/>
        </w:rPr>
        <w:t>7</w:t>
      </w:r>
      <w:r>
        <w:rPr>
          <w:rFonts w:hint="eastAsia" w:ascii="仿宋_GB2312" w:hAnsi="宋体" w:eastAsia="仿宋_GB2312" w:cs="Courier New"/>
          <w:sz w:val="28"/>
          <w:szCs w:val="28"/>
        </w:rPr>
        <w:t>年收入总计757.6万元，支出总计757.6万元，与</w:t>
      </w:r>
      <w:r>
        <w:rPr>
          <w:rFonts w:ascii="仿宋_GB2312" w:hAnsi="宋体" w:eastAsia="仿宋_GB2312" w:cs="Courier New"/>
          <w:sz w:val="28"/>
          <w:szCs w:val="28"/>
        </w:rPr>
        <w:t>201</w:t>
      </w:r>
      <w:r>
        <w:rPr>
          <w:rFonts w:hint="eastAsia" w:ascii="仿宋_GB2312" w:hAnsi="宋体" w:eastAsia="仿宋_GB2312" w:cs="Courier New"/>
          <w:sz w:val="28"/>
          <w:szCs w:val="28"/>
        </w:rPr>
        <w:t>6年260.48万相比，收、支总计各增加497.12万元，增长191</w:t>
      </w:r>
      <w:r>
        <w:rPr>
          <w:rFonts w:ascii="仿宋_GB2312" w:hAnsi="宋体" w:eastAsia="仿宋_GB2312" w:cs="Courier New"/>
          <w:sz w:val="28"/>
          <w:szCs w:val="28"/>
        </w:rPr>
        <w:t>%</w:t>
      </w:r>
      <w:r>
        <w:rPr>
          <w:rFonts w:hint="eastAsia" w:ascii="仿宋_GB2312" w:hAnsi="宋体" w:eastAsia="仿宋_GB2312" w:cs="Courier New"/>
          <w:sz w:val="28"/>
          <w:szCs w:val="28"/>
        </w:rPr>
        <w:t>。</w:t>
      </w: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二、收入决算情况说明</w:t>
      </w:r>
    </w:p>
    <w:p>
      <w:pPr>
        <w:adjustRightInd w:val="0"/>
        <w:snapToGrid w:val="0"/>
        <w:spacing w:line="360" w:lineRule="auto"/>
        <w:ind w:firstLine="640"/>
        <w:rPr>
          <w:rFonts w:ascii="仿宋_GB2312" w:eastAsia="仿宋_GB2312"/>
          <w:sz w:val="28"/>
          <w:szCs w:val="28"/>
        </w:rPr>
      </w:pPr>
      <w:r>
        <w:rPr>
          <w:rFonts w:hint="eastAsia" w:ascii="仿宋_GB2312" w:hAnsi="宋体" w:eastAsia="仿宋_GB2312" w:cs="Courier New"/>
          <w:sz w:val="28"/>
          <w:szCs w:val="28"/>
        </w:rPr>
        <w:t>罗山县信访</w:t>
      </w:r>
      <w:r>
        <w:rPr>
          <w:rFonts w:hint="eastAsia" w:ascii="仿宋_GB2312" w:eastAsia="仿宋_GB2312"/>
          <w:sz w:val="28"/>
          <w:szCs w:val="28"/>
        </w:rPr>
        <w:t>局本年收入合计757.6万元，其中：财政拨款收入757.6万元，占</w:t>
      </w:r>
      <w:r>
        <w:rPr>
          <w:rFonts w:hint="eastAsia" w:ascii="仿宋_GB2312" w:hAnsi="宋体" w:eastAsia="仿宋_GB2312" w:cs="Courier New"/>
          <w:sz w:val="28"/>
          <w:szCs w:val="28"/>
        </w:rPr>
        <w:t>100</w:t>
      </w:r>
      <w:r>
        <w:rPr>
          <w:rFonts w:ascii="仿宋_GB2312" w:eastAsia="仿宋_GB2312"/>
          <w:sz w:val="28"/>
          <w:szCs w:val="28"/>
        </w:rPr>
        <w:t>%</w:t>
      </w:r>
      <w:r>
        <w:rPr>
          <w:rFonts w:hint="eastAsia" w:ascii="仿宋_GB2312" w:eastAsia="仿宋_GB2312"/>
          <w:sz w:val="28"/>
          <w:szCs w:val="28"/>
        </w:rPr>
        <w:t>.</w:t>
      </w: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三、支出决算情况说明</w:t>
      </w:r>
    </w:p>
    <w:p>
      <w:pPr>
        <w:adjustRightInd w:val="0"/>
        <w:snapToGrid w:val="0"/>
        <w:spacing w:line="360" w:lineRule="auto"/>
        <w:ind w:firstLine="640"/>
        <w:rPr>
          <w:rFonts w:ascii="仿宋_GB2312" w:hAnsi="宋体" w:eastAsia="仿宋_GB2312" w:cs="Courier New"/>
          <w:sz w:val="28"/>
          <w:szCs w:val="28"/>
        </w:rPr>
      </w:pPr>
      <w:r>
        <w:rPr>
          <w:rFonts w:hint="eastAsia" w:ascii="仿宋_GB2312" w:hAnsi="宋体" w:eastAsia="仿宋_GB2312" w:cs="Courier New"/>
          <w:sz w:val="28"/>
          <w:szCs w:val="28"/>
        </w:rPr>
        <w:t>罗山县信访局本年支出合计</w:t>
      </w:r>
      <w:r>
        <w:rPr>
          <w:rFonts w:hint="eastAsia" w:ascii="仿宋_GB2312" w:eastAsia="仿宋_GB2312"/>
          <w:sz w:val="28"/>
          <w:szCs w:val="28"/>
        </w:rPr>
        <w:t>757.6</w:t>
      </w:r>
      <w:r>
        <w:rPr>
          <w:rFonts w:hint="eastAsia" w:ascii="仿宋_GB2312" w:hAnsi="宋体" w:eastAsia="仿宋_GB2312" w:cs="Courier New"/>
          <w:sz w:val="28"/>
          <w:szCs w:val="28"/>
        </w:rPr>
        <w:t>万元，其中：基本支出</w:t>
      </w:r>
      <w:r>
        <w:rPr>
          <w:rFonts w:hint="eastAsia" w:ascii="仿宋_GB2312" w:eastAsia="仿宋_GB2312"/>
          <w:sz w:val="28"/>
          <w:szCs w:val="28"/>
        </w:rPr>
        <w:t>757.6</w:t>
      </w:r>
      <w:r>
        <w:rPr>
          <w:rFonts w:hint="eastAsia" w:ascii="仿宋_GB2312" w:hAnsi="宋体" w:eastAsia="仿宋_GB2312" w:cs="Courier New"/>
          <w:sz w:val="28"/>
          <w:szCs w:val="28"/>
        </w:rPr>
        <w:t>万元，占100</w:t>
      </w:r>
      <w:r>
        <w:rPr>
          <w:rFonts w:ascii="仿宋_GB2312" w:hAnsi="宋体" w:eastAsia="仿宋_GB2312" w:cs="Courier New"/>
          <w:sz w:val="28"/>
          <w:szCs w:val="28"/>
        </w:rPr>
        <w:t>%</w:t>
      </w:r>
      <w:r>
        <w:rPr>
          <w:rFonts w:hint="eastAsia" w:ascii="仿宋_GB2312" w:hAnsi="宋体" w:eastAsia="仿宋_GB2312" w:cs="Courier New"/>
          <w:sz w:val="28"/>
          <w:szCs w:val="28"/>
        </w:rPr>
        <w:t>。</w:t>
      </w: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四、财政拨款收入支出决算总体情况说明</w:t>
      </w:r>
    </w:p>
    <w:p>
      <w:pPr>
        <w:adjustRightInd w:val="0"/>
        <w:snapToGrid w:val="0"/>
        <w:spacing w:line="360" w:lineRule="auto"/>
        <w:ind w:firstLine="640"/>
        <w:rPr>
          <w:rFonts w:ascii="仿宋_GB2312" w:hAnsi="宋体" w:eastAsia="仿宋_GB2312" w:cs="Courier New"/>
          <w:sz w:val="28"/>
          <w:szCs w:val="28"/>
        </w:rPr>
      </w:pPr>
      <w:r>
        <w:rPr>
          <w:rFonts w:ascii="仿宋_GB2312" w:hAnsi="宋体" w:eastAsia="仿宋_GB2312" w:cs="Courier New"/>
          <w:sz w:val="28"/>
          <w:szCs w:val="28"/>
        </w:rPr>
        <w:t>201</w:t>
      </w:r>
      <w:r>
        <w:rPr>
          <w:rFonts w:hint="eastAsia" w:ascii="仿宋_GB2312" w:hAnsi="宋体" w:eastAsia="仿宋_GB2312" w:cs="Courier New"/>
          <w:sz w:val="28"/>
          <w:szCs w:val="28"/>
        </w:rPr>
        <w:t>7年财政拨款收支总决算</w:t>
      </w:r>
      <w:r>
        <w:rPr>
          <w:rFonts w:hint="eastAsia" w:ascii="仿宋_GB2312" w:eastAsia="仿宋_GB2312"/>
          <w:sz w:val="28"/>
          <w:szCs w:val="28"/>
        </w:rPr>
        <w:t>757.6</w:t>
      </w:r>
      <w:r>
        <w:rPr>
          <w:rFonts w:hint="eastAsia" w:ascii="仿宋_GB2312" w:hAnsi="宋体" w:eastAsia="仿宋_GB2312" w:cs="Courier New"/>
          <w:sz w:val="28"/>
          <w:szCs w:val="28"/>
        </w:rPr>
        <w:t>万元。与</w:t>
      </w:r>
      <w:r>
        <w:rPr>
          <w:rFonts w:ascii="仿宋_GB2312" w:hAnsi="宋体" w:eastAsia="仿宋_GB2312" w:cs="Courier New"/>
          <w:sz w:val="28"/>
          <w:szCs w:val="28"/>
        </w:rPr>
        <w:t xml:space="preserve"> 201</w:t>
      </w:r>
      <w:r>
        <w:rPr>
          <w:rFonts w:hint="eastAsia" w:ascii="仿宋_GB2312" w:hAnsi="宋体" w:eastAsia="仿宋_GB2312" w:cs="Courier New"/>
          <w:sz w:val="28"/>
          <w:szCs w:val="28"/>
        </w:rPr>
        <w:t xml:space="preserve">6年相比，财政拨款收、支总计各增加497.12万元，增长191 </w:t>
      </w:r>
      <w:r>
        <w:rPr>
          <w:rFonts w:ascii="仿宋_GB2312" w:hAnsi="宋体" w:eastAsia="仿宋_GB2312" w:cs="Courier New"/>
          <w:sz w:val="28"/>
          <w:szCs w:val="28"/>
        </w:rPr>
        <w:t>%</w:t>
      </w:r>
      <w:r>
        <w:rPr>
          <w:rFonts w:hint="eastAsia" w:ascii="仿宋_GB2312" w:hAnsi="宋体" w:eastAsia="仿宋_GB2312" w:cs="Courier New"/>
          <w:sz w:val="28"/>
          <w:szCs w:val="28"/>
        </w:rPr>
        <w:t>。</w:t>
      </w: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五、一般公共预算财政拨款支出决算情况说明</w:t>
      </w:r>
    </w:p>
    <w:p>
      <w:pPr>
        <w:adjustRightInd w:val="0"/>
        <w:snapToGrid w:val="0"/>
        <w:spacing w:line="360" w:lineRule="auto"/>
        <w:ind w:firstLine="640"/>
        <w:rPr>
          <w:rFonts w:ascii="仿宋_GB2312" w:hAnsi="宋体" w:eastAsia="仿宋_GB2312" w:cs="Courier New"/>
          <w:sz w:val="28"/>
          <w:szCs w:val="28"/>
        </w:rPr>
      </w:pPr>
      <w:r>
        <w:rPr>
          <w:rFonts w:hint="eastAsia" w:ascii="仿宋_GB2312" w:hAnsi="宋体" w:eastAsia="仿宋_GB2312" w:cs="Courier New"/>
          <w:sz w:val="28"/>
          <w:szCs w:val="28"/>
        </w:rPr>
        <w:t>罗山县信访局</w:t>
      </w:r>
      <w:r>
        <w:rPr>
          <w:rFonts w:ascii="仿宋_GB2312" w:hAnsi="宋体" w:eastAsia="仿宋_GB2312" w:cs="Courier New"/>
          <w:sz w:val="28"/>
          <w:szCs w:val="28"/>
        </w:rPr>
        <w:t>201</w:t>
      </w:r>
      <w:r>
        <w:rPr>
          <w:rFonts w:hint="eastAsia" w:ascii="仿宋_GB2312" w:hAnsi="宋体" w:eastAsia="仿宋_GB2312" w:cs="Courier New"/>
          <w:sz w:val="28"/>
          <w:szCs w:val="28"/>
        </w:rPr>
        <w:t>7年一般公共预算财政拨款支出年初预算为757.6万元，支出决算为757.6万元，完成年初预算的100</w:t>
      </w:r>
      <w:r>
        <w:rPr>
          <w:rFonts w:ascii="仿宋_GB2312" w:hAnsi="宋体" w:eastAsia="仿宋_GB2312" w:cs="Courier New"/>
          <w:sz w:val="28"/>
          <w:szCs w:val="28"/>
        </w:rPr>
        <w:t>%</w:t>
      </w:r>
      <w:r>
        <w:rPr>
          <w:rFonts w:hint="eastAsia" w:ascii="仿宋_GB2312" w:hAnsi="宋体" w:eastAsia="仿宋_GB2312" w:cs="Courier New"/>
          <w:sz w:val="28"/>
          <w:szCs w:val="28"/>
        </w:rPr>
        <w:t>。</w:t>
      </w:r>
    </w:p>
    <w:p>
      <w:pPr>
        <w:pStyle w:val="2"/>
        <w:kinsoku w:val="0"/>
        <w:overflowPunct w:val="0"/>
        <w:snapToGrid w:val="0"/>
        <w:spacing w:line="360" w:lineRule="auto"/>
        <w:ind w:left="0" w:leftChars="0" w:firstLine="560" w:firstLineChars="200"/>
        <w:rPr>
          <w:rFonts w:ascii="黑体" w:eastAsia="黑体" w:cs="黑体"/>
          <w:sz w:val="28"/>
          <w:szCs w:val="28"/>
        </w:rPr>
      </w:pPr>
      <w:r>
        <w:rPr>
          <w:rFonts w:hint="eastAsia" w:ascii="黑体" w:eastAsia="黑体" w:cs="黑体"/>
          <w:sz w:val="28"/>
          <w:szCs w:val="28"/>
        </w:rPr>
        <w:t>六、一般公共预算财政拨款基本支出决算情况说明</w:t>
      </w:r>
    </w:p>
    <w:p>
      <w:pPr>
        <w:pStyle w:val="2"/>
        <w:keepNext w:val="0"/>
        <w:keepLines w:val="0"/>
        <w:pageBreakBefore w:val="0"/>
        <w:widowControl w:val="0"/>
        <w:kinsoku w:val="0"/>
        <w:wordWrap/>
        <w:overflowPunct w:val="0"/>
        <w:topLinePunct w:val="0"/>
        <w:bidi w:val="0"/>
        <w:snapToGrid w:val="0"/>
        <w:spacing w:line="520" w:lineRule="exact"/>
        <w:ind w:left="121" w:right="118" w:firstLine="360"/>
        <w:jc w:val="both"/>
        <w:textAlignment w:val="auto"/>
        <w:rPr>
          <w:rFonts w:hAnsi="宋体" w:cs="Courier New"/>
          <w:kern w:val="2"/>
          <w:sz w:val="28"/>
          <w:szCs w:val="28"/>
        </w:rPr>
      </w:pPr>
      <w:r>
        <w:rPr>
          <w:rFonts w:hint="eastAsia" w:hAnsi="宋体" w:cs="Courier New"/>
          <w:sz w:val="28"/>
          <w:szCs w:val="28"/>
        </w:rPr>
        <w:t>罗山县信访</w:t>
      </w:r>
      <w:r>
        <w:rPr>
          <w:rFonts w:hint="eastAsia" w:hAnsi="宋体" w:cs="Courier New"/>
          <w:kern w:val="2"/>
          <w:sz w:val="28"/>
          <w:szCs w:val="28"/>
        </w:rPr>
        <w:t>局</w:t>
      </w:r>
      <w:r>
        <w:rPr>
          <w:rFonts w:hAnsi="宋体" w:cs="Courier New"/>
          <w:kern w:val="2"/>
          <w:sz w:val="28"/>
          <w:szCs w:val="28"/>
        </w:rPr>
        <w:t>201</w:t>
      </w:r>
      <w:r>
        <w:rPr>
          <w:rFonts w:hint="eastAsia" w:hAnsi="宋体" w:cs="Courier New"/>
          <w:kern w:val="2"/>
          <w:sz w:val="28"/>
          <w:szCs w:val="28"/>
        </w:rPr>
        <w:t>7年一般公共预算财政拨款基本支出757.6万元，其中：</w:t>
      </w:r>
      <w:r>
        <w:rPr>
          <w:rFonts w:hint="eastAsia"/>
          <w:b/>
          <w:spacing w:val="-1"/>
          <w:sz w:val="28"/>
          <w:szCs w:val="28"/>
        </w:rPr>
        <w:t>人员经费</w:t>
      </w:r>
      <w:r>
        <w:rPr>
          <w:rFonts w:hint="eastAsia"/>
          <w:spacing w:val="-1"/>
          <w:sz w:val="28"/>
          <w:szCs w:val="28"/>
        </w:rPr>
        <w:t>181.98</w:t>
      </w:r>
      <w:r>
        <w:rPr>
          <w:rFonts w:hint="eastAsia" w:hAnsi="宋体" w:cs="Courier New"/>
          <w:kern w:val="2"/>
          <w:sz w:val="28"/>
          <w:szCs w:val="28"/>
        </w:rPr>
        <w:t>万元，主要包括：基本工资、津贴补贴、</w:t>
      </w:r>
      <w:r>
        <w:rPr>
          <w:rFonts w:hAnsi="宋体" w:cs="Courier New"/>
          <w:kern w:val="2"/>
          <w:sz w:val="28"/>
          <w:szCs w:val="28"/>
        </w:rPr>
        <w:t xml:space="preserve"> </w:t>
      </w:r>
      <w:r>
        <w:rPr>
          <w:rFonts w:hint="eastAsia" w:hAnsi="宋体" w:cs="Courier New"/>
          <w:kern w:val="2"/>
          <w:sz w:val="28"/>
          <w:szCs w:val="28"/>
        </w:rPr>
        <w:t>奖金、社会保障缴费、伙食补助费、绩效工资、其他工资福利</w:t>
      </w:r>
      <w:r>
        <w:rPr>
          <w:rFonts w:hAnsi="宋体" w:cs="Courier New"/>
          <w:kern w:val="2"/>
          <w:sz w:val="28"/>
          <w:szCs w:val="28"/>
        </w:rPr>
        <w:t xml:space="preserve"> </w:t>
      </w:r>
      <w:r>
        <w:rPr>
          <w:rFonts w:hint="eastAsia" w:hAnsi="宋体" w:cs="Courier New"/>
          <w:kern w:val="2"/>
          <w:sz w:val="28"/>
          <w:szCs w:val="28"/>
        </w:rPr>
        <w:t>支出、离休费、退休费、退职（役）费、抚恤金、生活补助、</w:t>
      </w:r>
      <w:r>
        <w:rPr>
          <w:rFonts w:hAnsi="宋体" w:cs="Courier New"/>
          <w:kern w:val="2"/>
          <w:sz w:val="28"/>
          <w:szCs w:val="28"/>
        </w:rPr>
        <w:t xml:space="preserve"> </w:t>
      </w:r>
      <w:r>
        <w:rPr>
          <w:rFonts w:hint="eastAsia" w:hAnsi="宋体" w:cs="Courier New"/>
          <w:kern w:val="2"/>
          <w:sz w:val="28"/>
          <w:szCs w:val="28"/>
        </w:rPr>
        <w:t>医疗费、助学金、奖励金、住房公积金、提租补贴、购房补贴、</w:t>
      </w:r>
      <w:r>
        <w:rPr>
          <w:rFonts w:hAnsi="宋体" w:cs="Courier New"/>
          <w:kern w:val="2"/>
          <w:sz w:val="28"/>
          <w:szCs w:val="28"/>
        </w:rPr>
        <w:t xml:space="preserve"> </w:t>
      </w:r>
      <w:r>
        <w:rPr>
          <w:rFonts w:hint="eastAsia" w:hAnsi="宋体" w:cs="Courier New"/>
          <w:kern w:val="2"/>
          <w:sz w:val="28"/>
          <w:szCs w:val="28"/>
        </w:rPr>
        <w:t>其他对个人和家庭的补助支出；</w:t>
      </w:r>
      <w:r>
        <w:rPr>
          <w:rFonts w:hint="eastAsia"/>
          <w:b/>
          <w:spacing w:val="-1"/>
          <w:sz w:val="28"/>
          <w:szCs w:val="28"/>
        </w:rPr>
        <w:t>公用经费</w:t>
      </w:r>
      <w:r>
        <w:rPr>
          <w:rFonts w:hint="eastAsia"/>
          <w:spacing w:val="-2"/>
          <w:sz w:val="28"/>
          <w:szCs w:val="28"/>
        </w:rPr>
        <w:t>42.33</w:t>
      </w:r>
      <w:r>
        <w:rPr>
          <w:rFonts w:hint="eastAsia" w:hAnsi="宋体" w:cs="Courier New"/>
          <w:kern w:val="2"/>
          <w:sz w:val="28"/>
          <w:szCs w:val="28"/>
        </w:rPr>
        <w:t>万元，主要包括：办公费、印刷费、咨询费、手续费、水费、电费、邮电费、取暖费、物业管理费、差旅费、因公出国（境）费、维</w:t>
      </w:r>
      <w:r>
        <w:rPr>
          <w:rFonts w:hAnsi="宋体" w:cs="Courier New"/>
          <w:kern w:val="2"/>
          <w:sz w:val="28"/>
          <w:szCs w:val="28"/>
        </w:rPr>
        <w:t xml:space="preserve"> </w:t>
      </w:r>
      <w:r>
        <w:rPr>
          <w:rFonts w:hint="eastAsia" w:hAnsi="宋体" w:cs="Courier New"/>
          <w:kern w:val="2"/>
          <w:sz w:val="28"/>
          <w:szCs w:val="28"/>
        </w:rPr>
        <w:t>修（护）费、租赁费、会议费、培训费、公务接待费、专用材料费、劳务费、委托业务费、工会经费、福利费、公务用车运</w:t>
      </w:r>
      <w:r>
        <w:rPr>
          <w:rFonts w:hAnsi="宋体" w:cs="Courier New"/>
          <w:kern w:val="2"/>
          <w:sz w:val="28"/>
          <w:szCs w:val="28"/>
        </w:rPr>
        <w:t xml:space="preserve"> </w:t>
      </w:r>
      <w:r>
        <w:rPr>
          <w:rFonts w:hint="eastAsia" w:hAnsi="宋体" w:cs="Courier New"/>
          <w:kern w:val="2"/>
          <w:sz w:val="28"/>
          <w:szCs w:val="28"/>
        </w:rPr>
        <w:t>行维护费、其他交通费用、税金及附加费用、其他商品和服务</w:t>
      </w:r>
      <w:r>
        <w:rPr>
          <w:rFonts w:hAnsi="宋体" w:cs="Courier New"/>
          <w:kern w:val="2"/>
          <w:sz w:val="28"/>
          <w:szCs w:val="28"/>
        </w:rPr>
        <w:t xml:space="preserve"> </w:t>
      </w:r>
      <w:r>
        <w:rPr>
          <w:rFonts w:hint="eastAsia" w:hAnsi="宋体" w:cs="Courier New"/>
          <w:kern w:val="2"/>
          <w:sz w:val="28"/>
          <w:szCs w:val="28"/>
        </w:rPr>
        <w:t>支出、办公设备购置、专用设备购置、大型修缮、信息网络及软件购置更新、其他资本性支出。</w:t>
      </w:r>
    </w:p>
    <w:p>
      <w:pPr>
        <w:pStyle w:val="2"/>
        <w:keepNext w:val="0"/>
        <w:keepLines w:val="0"/>
        <w:pageBreakBefore w:val="0"/>
        <w:widowControl w:val="0"/>
        <w:kinsoku w:val="0"/>
        <w:wordWrap/>
        <w:overflowPunct w:val="0"/>
        <w:topLinePunct w:val="0"/>
        <w:bidi w:val="0"/>
        <w:snapToGrid w:val="0"/>
        <w:spacing w:line="520" w:lineRule="exact"/>
        <w:ind w:left="0" w:firstLine="560" w:firstLineChars="200"/>
        <w:jc w:val="both"/>
        <w:textAlignment w:val="auto"/>
        <w:rPr>
          <w:rFonts w:ascii="黑体" w:eastAsia="黑体" w:cs="黑体"/>
          <w:sz w:val="28"/>
          <w:szCs w:val="28"/>
        </w:rPr>
      </w:pPr>
      <w:r>
        <w:rPr>
          <w:rFonts w:hint="eastAsia" w:ascii="黑体" w:eastAsia="黑体" w:cs="黑体"/>
          <w:sz w:val="28"/>
          <w:szCs w:val="28"/>
        </w:rPr>
        <w:t>七、一般公共预算财政拨款“三公”经费支出决算情况说明</w:t>
      </w:r>
    </w:p>
    <w:p>
      <w:pPr>
        <w:pStyle w:val="2"/>
        <w:keepNext w:val="0"/>
        <w:keepLines w:val="0"/>
        <w:pageBreakBefore w:val="0"/>
        <w:widowControl w:val="0"/>
        <w:kinsoku w:val="0"/>
        <w:wordWrap/>
        <w:overflowPunct w:val="0"/>
        <w:topLinePunct w:val="0"/>
        <w:bidi w:val="0"/>
        <w:snapToGrid w:val="0"/>
        <w:spacing w:line="520" w:lineRule="exact"/>
        <w:ind w:left="0" w:firstLine="560" w:firstLineChars="200"/>
        <w:jc w:val="both"/>
        <w:textAlignment w:val="auto"/>
        <w:rPr>
          <w:rFonts w:hAnsi="宋体" w:cs="Courier New"/>
          <w:kern w:val="2"/>
          <w:sz w:val="28"/>
          <w:szCs w:val="28"/>
        </w:rPr>
      </w:pPr>
      <w:r>
        <w:rPr>
          <w:rFonts w:hint="eastAsia" w:hAnsi="宋体" w:cs="Courier New"/>
          <w:kern w:val="2"/>
          <w:sz w:val="28"/>
          <w:szCs w:val="28"/>
        </w:rPr>
        <w:t>罗山县</w:t>
      </w:r>
      <w:r>
        <w:rPr>
          <w:rFonts w:hint="eastAsia" w:hAnsi="宋体" w:cs="Courier New"/>
          <w:sz w:val="28"/>
          <w:szCs w:val="28"/>
        </w:rPr>
        <w:t>信访</w:t>
      </w:r>
      <w:r>
        <w:rPr>
          <w:rFonts w:hint="eastAsia" w:hAnsi="宋体" w:cs="Courier New"/>
          <w:kern w:val="2"/>
          <w:sz w:val="28"/>
          <w:szCs w:val="28"/>
        </w:rPr>
        <w:t>局</w:t>
      </w:r>
      <w:r>
        <w:rPr>
          <w:rFonts w:hAnsi="宋体" w:cs="Courier New"/>
          <w:kern w:val="2"/>
          <w:sz w:val="28"/>
          <w:szCs w:val="28"/>
        </w:rPr>
        <w:t>201</w:t>
      </w:r>
      <w:r>
        <w:rPr>
          <w:rFonts w:hint="eastAsia" w:hAnsi="宋体" w:cs="Courier New"/>
          <w:kern w:val="2"/>
          <w:sz w:val="28"/>
          <w:szCs w:val="28"/>
        </w:rPr>
        <w:t>7</w:t>
      </w:r>
      <w:r>
        <w:rPr>
          <w:rFonts w:hAnsi="宋体" w:cs="Courier New"/>
          <w:kern w:val="2"/>
          <w:sz w:val="28"/>
          <w:szCs w:val="28"/>
        </w:rPr>
        <w:t xml:space="preserve"> </w:t>
      </w:r>
      <w:r>
        <w:rPr>
          <w:rFonts w:hint="eastAsia" w:hAnsi="宋体" w:cs="Courier New"/>
          <w:kern w:val="2"/>
          <w:sz w:val="28"/>
          <w:szCs w:val="28"/>
        </w:rPr>
        <w:t>年“三公”经费财政拨款支出预算为2.5万元，支出决算为2.4万元，完成预算的96</w:t>
      </w:r>
      <w:r>
        <w:rPr>
          <w:rFonts w:hAnsi="宋体" w:cs="Courier New"/>
          <w:kern w:val="2"/>
          <w:sz w:val="28"/>
          <w:szCs w:val="28"/>
        </w:rPr>
        <w:t>%</w:t>
      </w:r>
      <w:r>
        <w:rPr>
          <w:rFonts w:hint="eastAsia" w:hAnsi="宋体" w:cs="Courier New"/>
          <w:kern w:val="2"/>
          <w:sz w:val="28"/>
          <w:szCs w:val="28"/>
        </w:rPr>
        <w:t>，</w:t>
      </w:r>
      <w:r>
        <w:rPr>
          <w:rFonts w:hint="eastAsia" w:hAnsi="宋体" w:cs="Courier New"/>
          <w:kern w:val="2"/>
          <w:sz w:val="28"/>
          <w:szCs w:val="28"/>
          <w:lang w:eastAsia="zh-CN"/>
        </w:rPr>
        <w:t>该支出为公务车运行维护费用。</w:t>
      </w:r>
      <w:r>
        <w:rPr>
          <w:rFonts w:hint="eastAsia" w:hAnsi="宋体" w:cs="Courier New"/>
          <w:kern w:val="2"/>
          <w:sz w:val="28"/>
          <w:szCs w:val="28"/>
        </w:rPr>
        <w:t>主要原因：严格遵守中央八项规定</w:t>
      </w:r>
      <w:r>
        <w:rPr>
          <w:rFonts w:hint="eastAsia" w:hAnsi="宋体" w:cs="Courier New"/>
          <w:kern w:val="2"/>
          <w:sz w:val="28"/>
          <w:szCs w:val="28"/>
          <w:lang w:eastAsia="zh-CN"/>
        </w:rPr>
        <w:t>，</w:t>
      </w:r>
      <w:r>
        <w:rPr>
          <w:rFonts w:hint="eastAsia" w:hAnsi="宋体" w:cs="Courier New"/>
          <w:kern w:val="2"/>
          <w:sz w:val="28"/>
          <w:szCs w:val="28"/>
        </w:rPr>
        <w:t>坚持厉行节约、避免浪费的原则，</w:t>
      </w:r>
      <w:r>
        <w:rPr>
          <w:rFonts w:hint="eastAsia" w:hAnsi="宋体" w:cs="Courier New"/>
          <w:kern w:val="2"/>
          <w:sz w:val="28"/>
          <w:szCs w:val="28"/>
          <w:lang w:eastAsia="zh-CN"/>
        </w:rPr>
        <w:t>从严控制</w:t>
      </w:r>
      <w:r>
        <w:rPr>
          <w:rFonts w:hint="eastAsia" w:hAnsi="宋体" w:cs="Courier New"/>
          <w:kern w:val="2"/>
          <w:sz w:val="28"/>
          <w:szCs w:val="28"/>
        </w:rPr>
        <w:t>本年度公务车运行维护费</w:t>
      </w:r>
      <w:r>
        <w:rPr>
          <w:rFonts w:hint="eastAsia" w:hAnsi="宋体" w:cs="Courier New"/>
          <w:kern w:val="2"/>
          <w:sz w:val="28"/>
          <w:szCs w:val="28"/>
          <w:lang w:eastAsia="zh-CN"/>
        </w:rPr>
        <w:t>支出</w:t>
      </w:r>
      <w:r>
        <w:rPr>
          <w:rFonts w:hint="eastAsia" w:hAnsi="宋体" w:cs="Courier New"/>
          <w:kern w:val="2"/>
          <w:sz w:val="28"/>
          <w:szCs w:val="28"/>
        </w:rPr>
        <w:t>。</w:t>
      </w:r>
    </w:p>
    <w:p>
      <w:pPr>
        <w:pStyle w:val="2"/>
        <w:keepNext w:val="0"/>
        <w:keepLines w:val="0"/>
        <w:pageBreakBefore w:val="0"/>
        <w:widowControl w:val="0"/>
        <w:kinsoku w:val="0"/>
        <w:wordWrap/>
        <w:overflowPunct w:val="0"/>
        <w:topLinePunct w:val="0"/>
        <w:bidi w:val="0"/>
        <w:snapToGrid w:val="0"/>
        <w:spacing w:line="520" w:lineRule="exact"/>
        <w:ind w:left="0" w:firstLine="558" w:firstLineChars="200"/>
        <w:jc w:val="both"/>
        <w:textAlignment w:val="auto"/>
        <w:rPr>
          <w:rFonts w:hAnsi="宋体" w:cs="Courier New"/>
          <w:kern w:val="2"/>
          <w:sz w:val="28"/>
          <w:szCs w:val="28"/>
        </w:rPr>
      </w:pPr>
      <w:r>
        <w:rPr>
          <w:rFonts w:hint="eastAsia" w:ascii="楷体_GB2312" w:eastAsia="楷体_GB2312"/>
          <w:b/>
          <w:spacing w:val="-1"/>
          <w:sz w:val="28"/>
          <w:szCs w:val="28"/>
        </w:rPr>
        <w:t>（一）因公出国（境）费</w:t>
      </w:r>
      <w:r>
        <w:rPr>
          <w:spacing w:val="-1"/>
          <w:sz w:val="28"/>
          <w:szCs w:val="28"/>
        </w:rPr>
        <w:t xml:space="preserve">  0</w:t>
      </w:r>
      <w:r>
        <w:rPr>
          <w:rFonts w:hint="eastAsia"/>
          <w:spacing w:val="-1"/>
          <w:sz w:val="28"/>
          <w:szCs w:val="28"/>
        </w:rPr>
        <w:t>万元</w:t>
      </w:r>
    </w:p>
    <w:p>
      <w:pPr>
        <w:pStyle w:val="2"/>
        <w:keepNext w:val="0"/>
        <w:keepLines w:val="0"/>
        <w:pageBreakBefore w:val="0"/>
        <w:widowControl w:val="0"/>
        <w:kinsoku w:val="0"/>
        <w:wordWrap/>
        <w:overflowPunct w:val="0"/>
        <w:topLinePunct w:val="0"/>
        <w:bidi w:val="0"/>
        <w:snapToGrid w:val="0"/>
        <w:spacing w:line="520" w:lineRule="exact"/>
        <w:ind w:left="0" w:firstLine="560" w:firstLineChars="200"/>
        <w:jc w:val="both"/>
        <w:textAlignment w:val="auto"/>
        <w:rPr>
          <w:rFonts w:hAnsi="宋体" w:cs="Courier New"/>
          <w:kern w:val="2"/>
          <w:sz w:val="28"/>
          <w:szCs w:val="28"/>
        </w:rPr>
      </w:pPr>
      <w:r>
        <w:rPr>
          <w:rFonts w:hAnsi="宋体" w:cs="Courier New"/>
          <w:kern w:val="2"/>
          <w:sz w:val="28"/>
          <w:szCs w:val="28"/>
        </w:rPr>
        <w:t>2016</w:t>
      </w:r>
      <w:r>
        <w:rPr>
          <w:rFonts w:hint="eastAsia" w:hAnsi="宋体" w:cs="Courier New"/>
          <w:kern w:val="2"/>
          <w:sz w:val="28"/>
          <w:szCs w:val="28"/>
        </w:rPr>
        <w:t>年及</w:t>
      </w:r>
      <w:r>
        <w:rPr>
          <w:rFonts w:hAnsi="宋体" w:cs="Courier New"/>
          <w:kern w:val="2"/>
          <w:sz w:val="28"/>
          <w:szCs w:val="28"/>
        </w:rPr>
        <w:t>201</w:t>
      </w:r>
      <w:r>
        <w:rPr>
          <w:rFonts w:hint="eastAsia" w:hAnsi="宋体" w:cs="Courier New"/>
          <w:kern w:val="2"/>
          <w:sz w:val="28"/>
          <w:szCs w:val="28"/>
        </w:rPr>
        <w:t>7年本单位没有因公出国（境）人员。</w:t>
      </w:r>
    </w:p>
    <w:p>
      <w:pPr>
        <w:pStyle w:val="2"/>
        <w:keepNext w:val="0"/>
        <w:keepLines w:val="0"/>
        <w:pageBreakBefore w:val="0"/>
        <w:widowControl w:val="0"/>
        <w:kinsoku w:val="0"/>
        <w:wordWrap/>
        <w:overflowPunct w:val="0"/>
        <w:topLinePunct w:val="0"/>
        <w:bidi w:val="0"/>
        <w:snapToGrid w:val="0"/>
        <w:spacing w:line="520" w:lineRule="exact"/>
        <w:ind w:left="0" w:firstLine="558" w:firstLineChars="200"/>
        <w:jc w:val="both"/>
        <w:textAlignment w:val="auto"/>
        <w:rPr>
          <w:rFonts w:hAnsi="宋体" w:cs="Courier New"/>
          <w:kern w:val="2"/>
          <w:sz w:val="28"/>
          <w:szCs w:val="28"/>
        </w:rPr>
      </w:pPr>
      <w:r>
        <w:rPr>
          <w:rFonts w:hint="eastAsia" w:ascii="楷体_GB2312" w:eastAsia="楷体_GB2312"/>
          <w:b/>
          <w:spacing w:val="-1"/>
          <w:sz w:val="28"/>
          <w:szCs w:val="28"/>
        </w:rPr>
        <w:t>（二）公务用车购置及运行费</w:t>
      </w:r>
      <w:r>
        <w:rPr>
          <w:sz w:val="28"/>
          <w:szCs w:val="28"/>
        </w:rPr>
        <w:t xml:space="preserve"> </w:t>
      </w:r>
      <w:r>
        <w:rPr>
          <w:rFonts w:hint="eastAsia"/>
          <w:sz w:val="28"/>
          <w:szCs w:val="28"/>
        </w:rPr>
        <w:t>2.4万</w:t>
      </w:r>
      <w:r>
        <w:rPr>
          <w:rFonts w:hint="eastAsia" w:hAnsi="宋体" w:cs="Courier New"/>
          <w:kern w:val="2"/>
          <w:sz w:val="28"/>
          <w:szCs w:val="28"/>
        </w:rPr>
        <w:t>元，完成预算的96</w:t>
      </w:r>
      <w:r>
        <w:rPr>
          <w:rFonts w:hAnsi="宋体" w:cs="Courier New"/>
          <w:kern w:val="2"/>
          <w:sz w:val="28"/>
          <w:szCs w:val="28"/>
        </w:rPr>
        <w:t>%</w:t>
      </w:r>
      <w:r>
        <w:rPr>
          <w:rFonts w:hint="eastAsia" w:hAnsi="宋体" w:cs="Courier New"/>
          <w:kern w:val="2"/>
          <w:sz w:val="28"/>
          <w:szCs w:val="28"/>
        </w:rPr>
        <w:t>，其中，公务用车购置费</w:t>
      </w:r>
      <w:r>
        <w:rPr>
          <w:rFonts w:hAnsi="宋体" w:cs="Courier New"/>
          <w:kern w:val="2"/>
          <w:sz w:val="28"/>
          <w:szCs w:val="28"/>
        </w:rPr>
        <w:t>0</w:t>
      </w:r>
      <w:r>
        <w:rPr>
          <w:rFonts w:hint="eastAsia" w:hAnsi="宋体" w:cs="Courier New"/>
          <w:kern w:val="2"/>
          <w:sz w:val="28"/>
          <w:szCs w:val="28"/>
        </w:rPr>
        <w:t>万元；公务用车运行维护费2.4万元，主要用于开展工作所需公务用车的燃料费、维修费、过路过桥费、保险费、安全奖励费用等支出。</w:t>
      </w:r>
    </w:p>
    <w:p>
      <w:pPr>
        <w:pStyle w:val="2"/>
        <w:keepNext w:val="0"/>
        <w:keepLines w:val="0"/>
        <w:pageBreakBefore w:val="0"/>
        <w:widowControl w:val="0"/>
        <w:kinsoku w:val="0"/>
        <w:wordWrap/>
        <w:overflowPunct w:val="0"/>
        <w:topLinePunct w:val="0"/>
        <w:bidi w:val="0"/>
        <w:snapToGrid w:val="0"/>
        <w:spacing w:line="520" w:lineRule="exact"/>
        <w:ind w:left="0" w:firstLine="560" w:firstLineChars="200"/>
        <w:jc w:val="both"/>
        <w:textAlignment w:val="auto"/>
        <w:rPr>
          <w:rFonts w:hAnsi="宋体" w:cs="Courier New"/>
          <w:kern w:val="2"/>
          <w:sz w:val="28"/>
          <w:szCs w:val="28"/>
        </w:rPr>
      </w:pPr>
      <w:r>
        <w:rPr>
          <w:rFonts w:hint="eastAsia" w:hAnsi="宋体" w:cs="Courier New"/>
          <w:kern w:val="2"/>
          <w:sz w:val="28"/>
          <w:szCs w:val="28"/>
        </w:rPr>
        <w:t>决算数大于（小于）年初预算数的主要原因：公务出行系自行乘车多了，从而节约了车辆支出。</w:t>
      </w:r>
    </w:p>
    <w:p>
      <w:pPr>
        <w:pStyle w:val="2"/>
        <w:keepNext w:val="0"/>
        <w:keepLines w:val="0"/>
        <w:pageBreakBefore w:val="0"/>
        <w:widowControl w:val="0"/>
        <w:kinsoku w:val="0"/>
        <w:wordWrap/>
        <w:overflowPunct w:val="0"/>
        <w:topLinePunct w:val="0"/>
        <w:bidi w:val="0"/>
        <w:snapToGrid w:val="0"/>
        <w:spacing w:line="520" w:lineRule="exact"/>
        <w:ind w:left="0" w:firstLine="558" w:firstLineChars="200"/>
        <w:jc w:val="both"/>
        <w:textAlignment w:val="auto"/>
        <w:rPr>
          <w:rFonts w:hAnsi="宋体" w:cs="Courier New"/>
          <w:kern w:val="2"/>
          <w:sz w:val="28"/>
          <w:szCs w:val="28"/>
        </w:rPr>
      </w:pPr>
      <w:r>
        <w:rPr>
          <w:rFonts w:hint="eastAsia" w:ascii="楷体_GB2312" w:eastAsia="楷体_GB2312"/>
          <w:b/>
          <w:spacing w:val="-1"/>
          <w:sz w:val="28"/>
          <w:szCs w:val="28"/>
        </w:rPr>
        <w:t>（三）公务接待费</w:t>
      </w:r>
      <w:r>
        <w:rPr>
          <w:sz w:val="28"/>
          <w:szCs w:val="28"/>
        </w:rPr>
        <w:t xml:space="preserve"> </w:t>
      </w:r>
      <w:r>
        <w:rPr>
          <w:rFonts w:hint="eastAsia"/>
          <w:sz w:val="28"/>
          <w:szCs w:val="28"/>
        </w:rPr>
        <w:t>0</w:t>
      </w:r>
      <w:r>
        <w:rPr>
          <w:rFonts w:hint="eastAsia" w:hAnsi="宋体" w:cs="Courier New"/>
          <w:kern w:val="2"/>
          <w:sz w:val="28"/>
          <w:szCs w:val="28"/>
        </w:rPr>
        <w:t>万元</w:t>
      </w:r>
      <w:r>
        <w:rPr>
          <w:rFonts w:hint="eastAsia" w:hAnsi="宋体" w:cs="Courier New"/>
          <w:kern w:val="2"/>
          <w:sz w:val="28"/>
          <w:szCs w:val="28"/>
          <w:lang w:eastAsia="zh-CN"/>
        </w:rPr>
        <w:t>，公务接待</w:t>
      </w:r>
      <w:r>
        <w:rPr>
          <w:rFonts w:hint="eastAsia" w:hAnsi="宋体" w:cs="Courier New"/>
          <w:kern w:val="2"/>
          <w:sz w:val="28"/>
          <w:szCs w:val="28"/>
          <w:lang w:val="en-US" w:eastAsia="zh-CN"/>
        </w:rPr>
        <w:t>0批0人次</w:t>
      </w:r>
      <w:r>
        <w:rPr>
          <w:rFonts w:hint="eastAsia" w:hAnsi="宋体" w:cs="Courier New"/>
          <w:kern w:val="2"/>
          <w:sz w:val="28"/>
          <w:szCs w:val="28"/>
        </w:rPr>
        <w:t>。</w:t>
      </w:r>
    </w:p>
    <w:p>
      <w:pPr>
        <w:pStyle w:val="2"/>
        <w:keepNext w:val="0"/>
        <w:keepLines w:val="0"/>
        <w:pageBreakBefore w:val="0"/>
        <w:widowControl w:val="0"/>
        <w:kinsoku w:val="0"/>
        <w:wordWrap/>
        <w:overflowPunct w:val="0"/>
        <w:topLinePunct w:val="0"/>
        <w:bidi w:val="0"/>
        <w:snapToGrid w:val="0"/>
        <w:spacing w:line="520" w:lineRule="exact"/>
        <w:ind w:left="0" w:firstLine="560" w:firstLineChars="200"/>
        <w:jc w:val="both"/>
        <w:textAlignment w:val="auto"/>
        <w:rPr>
          <w:rFonts w:ascii="黑体" w:eastAsia="黑体" w:cs="黑体"/>
          <w:sz w:val="28"/>
          <w:szCs w:val="28"/>
        </w:rPr>
      </w:pPr>
      <w:r>
        <w:rPr>
          <w:rFonts w:hint="eastAsia" w:ascii="黑体" w:eastAsia="黑体" w:cs="黑体"/>
          <w:sz w:val="28"/>
          <w:szCs w:val="28"/>
          <w:lang w:val="en-US" w:eastAsia="zh-CN"/>
        </w:rPr>
        <w:t>八</w:t>
      </w:r>
      <w:r>
        <w:rPr>
          <w:rFonts w:hint="eastAsia" w:ascii="黑体" w:eastAsia="黑体" w:cs="黑体"/>
          <w:sz w:val="28"/>
          <w:szCs w:val="28"/>
        </w:rPr>
        <w:t>、政府性基金预算财政拨款支出决算情况说明</w:t>
      </w:r>
    </w:p>
    <w:p>
      <w:pPr>
        <w:pStyle w:val="2"/>
        <w:keepNext w:val="0"/>
        <w:keepLines w:val="0"/>
        <w:pageBreakBefore w:val="0"/>
        <w:widowControl w:val="0"/>
        <w:kinsoku w:val="0"/>
        <w:wordWrap/>
        <w:overflowPunct w:val="0"/>
        <w:topLinePunct w:val="0"/>
        <w:bidi w:val="0"/>
        <w:snapToGrid w:val="0"/>
        <w:spacing w:line="520" w:lineRule="exact"/>
        <w:ind w:left="0" w:firstLine="560" w:firstLineChars="200"/>
        <w:jc w:val="both"/>
        <w:textAlignment w:val="auto"/>
        <w:rPr>
          <w:rFonts w:hint="eastAsia" w:hAnsi="宋体" w:cs="Courier New"/>
          <w:kern w:val="2"/>
          <w:sz w:val="28"/>
          <w:szCs w:val="28"/>
        </w:rPr>
      </w:pPr>
      <w:r>
        <w:rPr>
          <w:rFonts w:hint="eastAsia" w:hAnsi="宋体" w:cs="Courier New"/>
          <w:sz w:val="28"/>
          <w:szCs w:val="28"/>
        </w:rPr>
        <w:t>罗山县信访</w:t>
      </w:r>
      <w:r>
        <w:rPr>
          <w:rFonts w:hint="eastAsia" w:hAnsi="宋体" w:cs="Courier New"/>
          <w:kern w:val="2"/>
          <w:sz w:val="28"/>
          <w:szCs w:val="28"/>
        </w:rPr>
        <w:t>局</w:t>
      </w:r>
      <w:r>
        <w:rPr>
          <w:rFonts w:hAnsi="宋体" w:cs="Courier New"/>
          <w:kern w:val="2"/>
          <w:sz w:val="28"/>
          <w:szCs w:val="28"/>
        </w:rPr>
        <w:t>201</w:t>
      </w:r>
      <w:r>
        <w:rPr>
          <w:rFonts w:hint="eastAsia" w:hAnsi="宋体" w:cs="Courier New"/>
          <w:kern w:val="2"/>
          <w:sz w:val="28"/>
          <w:szCs w:val="28"/>
        </w:rPr>
        <w:t>7年府性基金预算财政拨款支出年初预算为</w:t>
      </w:r>
      <w:r>
        <w:rPr>
          <w:rFonts w:hAnsi="宋体" w:cs="Courier New"/>
          <w:kern w:val="2"/>
          <w:sz w:val="28"/>
          <w:szCs w:val="28"/>
        </w:rPr>
        <w:t>0</w:t>
      </w:r>
      <w:r>
        <w:rPr>
          <w:rFonts w:hint="eastAsia" w:hAnsi="宋体" w:cs="Courier New"/>
          <w:kern w:val="2"/>
          <w:sz w:val="28"/>
          <w:szCs w:val="28"/>
        </w:rPr>
        <w:t>万元，支出决算为</w:t>
      </w:r>
      <w:r>
        <w:rPr>
          <w:rFonts w:hAnsi="宋体" w:cs="Courier New"/>
          <w:kern w:val="2"/>
          <w:sz w:val="28"/>
          <w:szCs w:val="28"/>
        </w:rPr>
        <w:t>0</w:t>
      </w:r>
      <w:r>
        <w:rPr>
          <w:rFonts w:hint="eastAsia" w:hAnsi="宋体" w:cs="Courier New"/>
          <w:kern w:val="2"/>
          <w:sz w:val="28"/>
          <w:szCs w:val="28"/>
        </w:rPr>
        <w:t>万元。</w:t>
      </w:r>
    </w:p>
    <w:p>
      <w:pPr>
        <w:pStyle w:val="2"/>
        <w:keepNext w:val="0"/>
        <w:keepLines w:val="0"/>
        <w:pageBreakBefore w:val="0"/>
        <w:widowControl w:val="0"/>
        <w:kinsoku w:val="0"/>
        <w:wordWrap/>
        <w:overflowPunct w:val="0"/>
        <w:topLinePunct w:val="0"/>
        <w:bidi w:val="0"/>
        <w:snapToGrid w:val="0"/>
        <w:spacing w:line="520" w:lineRule="exact"/>
        <w:ind w:left="0" w:firstLine="560" w:firstLineChars="200"/>
        <w:jc w:val="both"/>
        <w:textAlignment w:val="auto"/>
        <w:rPr>
          <w:rFonts w:hint="eastAsia" w:ascii="黑体" w:eastAsia="黑体" w:cs="黑体"/>
          <w:sz w:val="28"/>
          <w:szCs w:val="28"/>
          <w:lang w:val="en-US" w:eastAsia="zh-CN"/>
        </w:rPr>
      </w:pPr>
      <w:r>
        <w:rPr>
          <w:rFonts w:hint="eastAsia" w:ascii="黑体" w:eastAsia="黑体" w:cs="黑体"/>
          <w:sz w:val="28"/>
          <w:szCs w:val="28"/>
          <w:lang w:val="en-US" w:eastAsia="zh-CN"/>
        </w:rPr>
        <w:t>九、预算绩效情况说明</w:t>
      </w:r>
    </w:p>
    <w:p>
      <w:pPr>
        <w:keepNext w:val="0"/>
        <w:keepLines w:val="0"/>
        <w:pageBreakBefore w:val="0"/>
        <w:widowControl w:val="0"/>
        <w:wordWrap/>
        <w:topLinePunct w:val="0"/>
        <w:bidi w:val="0"/>
        <w:spacing w:line="520" w:lineRule="exact"/>
        <w:ind w:firstLine="560" w:firstLineChars="200"/>
        <w:textAlignment w:val="auto"/>
        <w:rPr>
          <w:rFonts w:hint="eastAsia" w:ascii="仿宋_GB2312" w:hAnsi="宋体" w:eastAsia="仿宋_GB2312" w:cs="Courier New"/>
          <w:kern w:val="0"/>
          <w:sz w:val="28"/>
          <w:szCs w:val="28"/>
          <w:lang w:val="en-US" w:eastAsia="zh-CN" w:bidi="ar-SA"/>
        </w:rPr>
      </w:pPr>
      <w:r>
        <w:rPr>
          <w:rFonts w:hint="eastAsia" w:ascii="仿宋_GB2312" w:hAnsi="宋体" w:eastAsia="仿宋_GB2312" w:cs="Courier New"/>
          <w:kern w:val="0"/>
          <w:sz w:val="28"/>
          <w:szCs w:val="28"/>
          <w:lang w:val="en-US" w:eastAsia="zh-CN" w:bidi="ar-SA"/>
        </w:rPr>
        <w:t>（一）绩效管理工作开展情况。</w:t>
      </w:r>
    </w:p>
    <w:p>
      <w:pPr>
        <w:ind w:firstLine="560" w:firstLineChars="200"/>
        <w:rPr>
          <w:rFonts w:hint="eastAsia" w:ascii="仿宋_GB2312" w:hAnsi="宋体" w:eastAsia="仿宋_GB2312" w:cs="Courier New"/>
          <w:kern w:val="0"/>
          <w:sz w:val="28"/>
          <w:szCs w:val="28"/>
          <w:lang w:val="en-US" w:eastAsia="zh-CN" w:bidi="ar-SA"/>
        </w:rPr>
      </w:pPr>
      <w:r>
        <w:rPr>
          <w:rFonts w:hint="eastAsia" w:ascii="仿宋_GB2312" w:hAnsi="宋体" w:eastAsia="仿宋_GB2312" w:cs="Courier New"/>
          <w:kern w:val="0"/>
          <w:sz w:val="28"/>
          <w:szCs w:val="28"/>
          <w:lang w:val="en-US" w:eastAsia="zh-CN" w:bidi="ar-SA"/>
        </w:rPr>
        <w:t>根据财政预算管理要求，罗山县信访局对 2017 年度一般公共预算支出全面开展绩效自评。其中，一级项目 0 个，二级项目 10 个，共涉及预算资金 320万元，自评覆盖率达到 100%。</w:t>
      </w:r>
    </w:p>
    <w:p>
      <w:pPr>
        <w:ind w:firstLine="560" w:firstLineChars="200"/>
        <w:rPr>
          <w:rFonts w:hint="eastAsia" w:ascii="仿宋_GB2312" w:hAnsi="宋体" w:eastAsia="仿宋_GB2312" w:cs="Courier New"/>
          <w:kern w:val="0"/>
          <w:sz w:val="28"/>
          <w:szCs w:val="28"/>
          <w:lang w:val="en-US" w:eastAsia="zh-CN" w:bidi="ar-SA"/>
        </w:rPr>
      </w:pPr>
      <w:r>
        <w:rPr>
          <w:rFonts w:hint="eastAsia" w:ascii="仿宋_GB2312" w:hAnsi="宋体" w:eastAsia="仿宋_GB2312" w:cs="Courier New"/>
          <w:kern w:val="0"/>
          <w:sz w:val="28"/>
          <w:szCs w:val="28"/>
          <w:lang w:val="en-US" w:eastAsia="zh-CN" w:bidi="ar-SA"/>
        </w:rPr>
        <w:t>（二）项目绩效自评结果。</w:t>
      </w:r>
    </w:p>
    <w:p>
      <w:pPr>
        <w:ind w:firstLine="560" w:firstLineChars="200"/>
        <w:rPr>
          <w:rFonts w:hint="eastAsia" w:ascii="仿宋_GB2312" w:hAnsi="宋体" w:eastAsia="仿宋_GB2312" w:cs="Courier New"/>
          <w:kern w:val="0"/>
          <w:sz w:val="28"/>
          <w:szCs w:val="28"/>
          <w:lang w:val="en-US" w:eastAsia="zh-CN" w:bidi="ar-SA"/>
        </w:rPr>
      </w:pPr>
      <w:r>
        <w:rPr>
          <w:rFonts w:hint="eastAsia" w:ascii="仿宋_GB2312" w:hAnsi="宋体" w:eastAsia="仿宋_GB2312" w:cs="Courier New"/>
          <w:kern w:val="0"/>
          <w:sz w:val="28"/>
          <w:szCs w:val="28"/>
          <w:lang w:val="en-US" w:eastAsia="zh-CN" w:bidi="ar-SA"/>
        </w:rPr>
        <w:t>罗山县信访局在 2017 年度部门决算中重点自评“信访信息系统网络建设及维护费”。根据 2017 年年初设定的绩效目标，该项目自评得分为 100 分。项目资金使用规范，成效显著，有效保障了全县信访信息系统的正常运转和信访维稳工作的稳步推进。</w:t>
      </w:r>
    </w:p>
    <w:p>
      <w:pPr>
        <w:ind w:firstLine="560" w:firstLineChars="200"/>
        <w:rPr>
          <w:rFonts w:hint="eastAsia" w:ascii="仿宋_GB2312" w:hAnsi="宋体" w:eastAsia="仿宋_GB2312" w:cs="Courier New"/>
          <w:kern w:val="0"/>
          <w:sz w:val="28"/>
          <w:szCs w:val="28"/>
          <w:lang w:val="en-US" w:eastAsia="zh-CN" w:bidi="ar-SA"/>
        </w:rPr>
      </w:pPr>
      <w:r>
        <w:rPr>
          <w:rFonts w:hint="eastAsia" w:ascii="黑体" w:hAnsi="Calibri" w:eastAsia="黑体" w:cs="黑体"/>
          <w:kern w:val="0"/>
          <w:sz w:val="28"/>
          <w:szCs w:val="28"/>
          <w:lang w:val="en-US" w:eastAsia="zh-CN" w:bidi="ar-SA"/>
        </w:rPr>
        <w:t>十、国有资产占用情况说明</w:t>
      </w:r>
    </w:p>
    <w:p>
      <w:pPr>
        <w:pStyle w:val="2"/>
        <w:kinsoku w:val="0"/>
        <w:overflowPunct w:val="0"/>
        <w:snapToGrid w:val="0"/>
        <w:spacing w:line="360" w:lineRule="auto"/>
        <w:ind w:left="0" w:firstLine="560" w:firstLineChars="200"/>
        <w:jc w:val="both"/>
        <w:rPr>
          <w:rFonts w:hint="eastAsia" w:hAnsi="宋体" w:cs="Courier New"/>
          <w:kern w:val="2"/>
          <w:sz w:val="28"/>
          <w:szCs w:val="28"/>
        </w:rPr>
      </w:pPr>
      <w:r>
        <w:rPr>
          <w:rFonts w:hint="eastAsia" w:hAnsi="宋体" w:cs="Courier New"/>
          <w:kern w:val="2"/>
          <w:sz w:val="28"/>
          <w:szCs w:val="28"/>
        </w:rPr>
        <w:t>2017 年期末，</w:t>
      </w:r>
      <w:r>
        <w:rPr>
          <w:rFonts w:hint="eastAsia" w:hAnsi="宋体" w:cs="Courier New"/>
          <w:kern w:val="2"/>
          <w:sz w:val="28"/>
          <w:szCs w:val="28"/>
          <w:lang w:val="en-US" w:eastAsia="zh-CN"/>
        </w:rPr>
        <w:t>罗山县</w:t>
      </w:r>
      <w:r>
        <w:rPr>
          <w:rFonts w:hint="eastAsia" w:hAnsi="宋体" w:cs="Courier New"/>
          <w:kern w:val="2"/>
          <w:sz w:val="28"/>
          <w:szCs w:val="28"/>
        </w:rPr>
        <w:t>人民政府信访局</w:t>
      </w:r>
      <w:r>
        <w:rPr>
          <w:rFonts w:hint="eastAsia" w:hAnsi="宋体" w:cs="Courier New"/>
          <w:kern w:val="2"/>
          <w:sz w:val="28"/>
          <w:szCs w:val="28"/>
          <w:lang w:val="en-US" w:eastAsia="zh-CN"/>
        </w:rPr>
        <w:t>在用一般公务</w:t>
      </w:r>
      <w:r>
        <w:rPr>
          <w:rFonts w:hint="eastAsia" w:hAnsi="宋体" w:cs="Courier New"/>
          <w:kern w:val="2"/>
          <w:sz w:val="28"/>
          <w:szCs w:val="28"/>
        </w:rPr>
        <w:t>车辆</w:t>
      </w:r>
      <w:r>
        <w:rPr>
          <w:rFonts w:hint="eastAsia" w:hAnsi="宋体" w:cs="Courier New"/>
          <w:kern w:val="2"/>
          <w:sz w:val="28"/>
          <w:szCs w:val="28"/>
          <w:lang w:val="en-US" w:eastAsia="zh-CN"/>
        </w:rPr>
        <w:t>1</w:t>
      </w:r>
      <w:r>
        <w:rPr>
          <w:rFonts w:hint="eastAsia" w:hAnsi="宋体" w:cs="Courier New"/>
          <w:kern w:val="2"/>
          <w:sz w:val="28"/>
          <w:szCs w:val="28"/>
        </w:rPr>
        <w:t>辆</w:t>
      </w:r>
      <w:r>
        <w:rPr>
          <w:rFonts w:hint="eastAsia" w:hAnsi="宋体" w:cs="Courier New"/>
          <w:kern w:val="2"/>
          <w:sz w:val="28"/>
          <w:szCs w:val="28"/>
          <w:lang w:eastAsia="zh-CN"/>
        </w:rPr>
        <w:t>（</w:t>
      </w:r>
      <w:r>
        <w:rPr>
          <w:rFonts w:hint="eastAsia" w:hAnsi="宋体" w:cs="Courier New"/>
          <w:kern w:val="2"/>
          <w:sz w:val="28"/>
          <w:szCs w:val="28"/>
          <w:lang w:val="en-US" w:eastAsia="zh-CN"/>
        </w:rPr>
        <w:t>车辆所有权归县机关事务管理局）</w:t>
      </w:r>
      <w:r>
        <w:rPr>
          <w:rFonts w:hint="eastAsia" w:hAnsi="宋体" w:cs="Courier New"/>
          <w:kern w:val="2"/>
          <w:sz w:val="28"/>
          <w:szCs w:val="28"/>
        </w:rPr>
        <w:t xml:space="preserve">，单位价值 50 万元以上通用设备 </w:t>
      </w:r>
      <w:r>
        <w:rPr>
          <w:rFonts w:hint="eastAsia" w:hAnsi="宋体" w:cs="Courier New"/>
          <w:kern w:val="2"/>
          <w:sz w:val="28"/>
          <w:szCs w:val="28"/>
          <w:lang w:val="en-US" w:eastAsia="zh-CN"/>
        </w:rPr>
        <w:t>1</w:t>
      </w:r>
      <w:r>
        <w:rPr>
          <w:rFonts w:hint="eastAsia" w:hAnsi="宋体" w:cs="Courier New"/>
          <w:kern w:val="2"/>
          <w:sz w:val="28"/>
          <w:szCs w:val="28"/>
        </w:rPr>
        <w:t>套</w:t>
      </w:r>
      <w:r>
        <w:rPr>
          <w:rFonts w:hint="eastAsia" w:hAnsi="宋体" w:cs="Courier New"/>
          <w:kern w:val="2"/>
          <w:sz w:val="28"/>
          <w:szCs w:val="28"/>
          <w:lang w:eastAsia="zh-CN"/>
        </w:rPr>
        <w:t>（</w:t>
      </w:r>
      <w:r>
        <w:rPr>
          <w:rFonts w:hint="eastAsia" w:hAnsi="宋体" w:cs="Courier New"/>
          <w:kern w:val="2"/>
          <w:sz w:val="28"/>
          <w:szCs w:val="28"/>
          <w:lang w:val="en-US" w:eastAsia="zh-CN"/>
        </w:rPr>
        <w:t>信访视频系统）</w:t>
      </w:r>
      <w:r>
        <w:rPr>
          <w:rFonts w:hint="eastAsia" w:hAnsi="宋体" w:cs="Courier New"/>
          <w:kern w:val="2"/>
          <w:sz w:val="28"/>
          <w:szCs w:val="28"/>
        </w:rPr>
        <w:t xml:space="preserve">。 </w:t>
      </w:r>
    </w:p>
    <w:p>
      <w:pPr>
        <w:pStyle w:val="2"/>
        <w:kinsoku w:val="0"/>
        <w:overflowPunct w:val="0"/>
        <w:snapToGrid w:val="0"/>
        <w:spacing w:line="360" w:lineRule="auto"/>
        <w:ind w:left="0" w:firstLine="560" w:firstLineChars="200"/>
        <w:jc w:val="both"/>
        <w:rPr>
          <w:rFonts w:ascii="楷体_GB2312" w:eastAsia="楷体_GB2312" w:cs="黑体"/>
          <w:b/>
          <w:sz w:val="28"/>
          <w:szCs w:val="28"/>
        </w:rPr>
      </w:pPr>
      <w:r>
        <w:rPr>
          <w:rFonts w:hint="eastAsia" w:ascii="黑体" w:hAnsi="Calibri" w:eastAsia="黑体" w:cs="黑体"/>
          <w:kern w:val="0"/>
          <w:sz w:val="28"/>
          <w:szCs w:val="28"/>
          <w:lang w:val="en-US" w:eastAsia="zh-CN" w:bidi="ar-SA"/>
        </w:rPr>
        <w:t>十一、机关运行经费支出情况。</w:t>
      </w:r>
    </w:p>
    <w:p>
      <w:pPr>
        <w:pStyle w:val="2"/>
        <w:kinsoku w:val="0"/>
        <w:overflowPunct w:val="0"/>
        <w:snapToGrid w:val="0"/>
        <w:spacing w:line="360" w:lineRule="auto"/>
        <w:ind w:left="0" w:firstLine="560" w:firstLineChars="200"/>
        <w:jc w:val="both"/>
        <w:rPr>
          <w:rFonts w:hint="eastAsia" w:hAnsi="宋体" w:cs="Courier New"/>
          <w:kern w:val="2"/>
          <w:sz w:val="28"/>
          <w:szCs w:val="28"/>
        </w:rPr>
      </w:pPr>
      <w:r>
        <w:rPr>
          <w:rFonts w:hint="eastAsia" w:hAnsi="宋体" w:cs="Courier New"/>
          <w:sz w:val="28"/>
          <w:szCs w:val="28"/>
        </w:rPr>
        <w:t>罗山县信访</w:t>
      </w:r>
      <w:r>
        <w:rPr>
          <w:rFonts w:hint="eastAsia" w:hAnsi="宋体" w:cs="Courier New"/>
          <w:kern w:val="2"/>
          <w:sz w:val="28"/>
          <w:szCs w:val="28"/>
        </w:rPr>
        <w:t>局</w:t>
      </w:r>
      <w:r>
        <w:rPr>
          <w:rFonts w:hAnsi="宋体" w:cs="Courier New"/>
          <w:kern w:val="2"/>
          <w:sz w:val="28"/>
          <w:szCs w:val="28"/>
        </w:rPr>
        <w:t>201</w:t>
      </w:r>
      <w:r>
        <w:rPr>
          <w:rFonts w:hint="eastAsia" w:hAnsi="宋体" w:cs="Courier New"/>
          <w:kern w:val="2"/>
          <w:sz w:val="28"/>
          <w:szCs w:val="28"/>
        </w:rPr>
        <w:t>7年机关运行经费支出42.33万元，比</w:t>
      </w:r>
      <w:r>
        <w:rPr>
          <w:rFonts w:hAnsi="宋体" w:cs="Courier New"/>
          <w:kern w:val="2"/>
          <w:sz w:val="28"/>
          <w:szCs w:val="28"/>
        </w:rPr>
        <w:t xml:space="preserve"> 201</w:t>
      </w:r>
      <w:r>
        <w:rPr>
          <w:rFonts w:hint="eastAsia" w:hAnsi="宋体" w:cs="Courier New"/>
          <w:kern w:val="2"/>
          <w:sz w:val="28"/>
          <w:szCs w:val="28"/>
        </w:rPr>
        <w:t>6年减少79.15万，主要原因：对单位的维稳支出调整为其他资本性支出。</w:t>
      </w:r>
    </w:p>
    <w:p>
      <w:pPr>
        <w:pStyle w:val="2"/>
        <w:kinsoku w:val="0"/>
        <w:overflowPunct w:val="0"/>
        <w:snapToGrid w:val="0"/>
        <w:spacing w:line="360" w:lineRule="auto"/>
        <w:ind w:left="0" w:firstLine="560" w:firstLineChars="200"/>
        <w:jc w:val="both"/>
        <w:rPr>
          <w:rFonts w:hint="eastAsia" w:ascii="黑体" w:hAnsi="Calibri" w:eastAsia="黑体" w:cs="黑体"/>
          <w:kern w:val="0"/>
          <w:sz w:val="28"/>
          <w:szCs w:val="28"/>
          <w:lang w:val="en-US" w:eastAsia="zh-CN" w:bidi="ar-SA"/>
        </w:rPr>
      </w:pPr>
      <w:r>
        <w:rPr>
          <w:rFonts w:hint="eastAsia" w:ascii="黑体" w:hAnsi="Calibri" w:eastAsia="黑体" w:cs="黑体"/>
          <w:kern w:val="0"/>
          <w:sz w:val="28"/>
          <w:szCs w:val="28"/>
          <w:lang w:val="en-US" w:eastAsia="zh-CN" w:bidi="ar-SA"/>
        </w:rPr>
        <w:t>十二、政府采购支出情况。</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sz w:val="28"/>
          <w:szCs w:val="28"/>
        </w:rPr>
        <w:t>罗山县信访</w:t>
      </w:r>
      <w:r>
        <w:rPr>
          <w:rFonts w:hint="eastAsia" w:hAnsi="宋体" w:cs="Courier New"/>
          <w:kern w:val="2"/>
          <w:sz w:val="28"/>
          <w:szCs w:val="28"/>
        </w:rPr>
        <w:t>局</w:t>
      </w:r>
      <w:r>
        <w:rPr>
          <w:rFonts w:hAnsi="宋体" w:cs="Courier New"/>
          <w:kern w:val="2"/>
          <w:sz w:val="28"/>
          <w:szCs w:val="28"/>
        </w:rPr>
        <w:t>201</w:t>
      </w:r>
      <w:r>
        <w:rPr>
          <w:rFonts w:hint="eastAsia" w:hAnsi="宋体" w:cs="Courier New"/>
          <w:kern w:val="2"/>
          <w:sz w:val="28"/>
          <w:szCs w:val="28"/>
        </w:rPr>
        <w:t>7年政府采购支出总额366.88万元。主要是办公用品电脑采购和信访信息系统升级维护及视频系统建设。</w:t>
      </w:r>
    </w:p>
    <w:p>
      <w:pPr>
        <w:pStyle w:val="2"/>
        <w:kinsoku w:val="0"/>
        <w:overflowPunct w:val="0"/>
        <w:snapToGrid w:val="0"/>
        <w:spacing w:line="360" w:lineRule="auto"/>
        <w:ind w:left="0" w:firstLine="560" w:firstLineChars="200"/>
        <w:jc w:val="both"/>
        <w:rPr>
          <w:rFonts w:hint="eastAsia" w:ascii="黑体" w:hAnsi="Calibri" w:eastAsia="黑体" w:cs="黑体"/>
          <w:kern w:val="0"/>
          <w:sz w:val="28"/>
          <w:szCs w:val="28"/>
          <w:lang w:val="en-US" w:eastAsia="zh-CN" w:bidi="ar-SA"/>
        </w:rPr>
      </w:pPr>
      <w:r>
        <w:rPr>
          <w:rFonts w:hint="eastAsia" w:ascii="黑体" w:hAnsi="Calibri" w:eastAsia="黑体" w:cs="黑体"/>
          <w:kern w:val="0"/>
          <w:sz w:val="28"/>
          <w:szCs w:val="28"/>
          <w:lang w:val="en-US" w:eastAsia="zh-CN" w:bidi="ar-SA"/>
        </w:rPr>
        <w:t>十三、其他重要事项的情况说明</w:t>
      </w:r>
    </w:p>
    <w:p>
      <w:pPr>
        <w:pStyle w:val="2"/>
        <w:kinsoku w:val="0"/>
        <w:overflowPunct w:val="0"/>
        <w:snapToGrid w:val="0"/>
        <w:spacing w:line="360" w:lineRule="auto"/>
        <w:ind w:left="0" w:firstLine="560" w:firstLineChars="200"/>
        <w:jc w:val="both"/>
        <w:rPr>
          <w:rFonts w:hint="eastAsia" w:hAnsi="宋体" w:eastAsia="仿宋_GB2312" w:cs="Courier New"/>
          <w:kern w:val="2"/>
          <w:sz w:val="28"/>
          <w:szCs w:val="28"/>
          <w:lang w:val="en-US" w:eastAsia="zh-CN"/>
        </w:rPr>
      </w:pPr>
      <w:r>
        <w:rPr>
          <w:rFonts w:hint="eastAsia" w:hAnsi="宋体" w:cs="Courier New"/>
          <w:kern w:val="2"/>
          <w:sz w:val="28"/>
          <w:szCs w:val="28"/>
          <w:lang w:val="en-US" w:eastAsia="zh-CN"/>
        </w:rPr>
        <w:t>无</w:t>
      </w:r>
    </w:p>
    <w:p>
      <w:pPr>
        <w:pStyle w:val="2"/>
        <w:kinsoku w:val="0"/>
        <w:overflowPunct w:val="0"/>
        <w:snapToGrid w:val="0"/>
        <w:spacing w:line="360" w:lineRule="auto"/>
        <w:ind w:left="0" w:firstLine="560" w:firstLineChars="200"/>
        <w:jc w:val="both"/>
        <w:rPr>
          <w:rFonts w:hAnsi="宋体" w:cs="Courier New"/>
          <w:kern w:val="2"/>
          <w:sz w:val="28"/>
          <w:szCs w:val="28"/>
        </w:rPr>
      </w:pPr>
    </w:p>
    <w:p>
      <w:pPr>
        <w:pStyle w:val="2"/>
        <w:kinsoku w:val="0"/>
        <w:overflowPunct w:val="0"/>
        <w:snapToGrid w:val="0"/>
        <w:spacing w:line="360" w:lineRule="auto"/>
        <w:ind w:left="0" w:firstLine="560" w:firstLineChars="200"/>
        <w:jc w:val="both"/>
        <w:rPr>
          <w:rFonts w:hAnsi="宋体" w:cs="Courier New"/>
          <w:kern w:val="2"/>
          <w:sz w:val="28"/>
          <w:szCs w:val="28"/>
        </w:rPr>
      </w:pPr>
    </w:p>
    <w:p>
      <w:pPr>
        <w:pStyle w:val="2"/>
        <w:kinsoku w:val="0"/>
        <w:overflowPunct w:val="0"/>
        <w:snapToGrid w:val="0"/>
        <w:spacing w:line="360" w:lineRule="auto"/>
        <w:ind w:left="0" w:firstLine="560" w:firstLineChars="200"/>
        <w:jc w:val="both"/>
        <w:rPr>
          <w:rFonts w:hAnsi="宋体" w:cs="Courier New"/>
          <w:kern w:val="2"/>
          <w:sz w:val="28"/>
          <w:szCs w:val="28"/>
        </w:rPr>
      </w:pPr>
    </w:p>
    <w:p>
      <w:pPr>
        <w:pStyle w:val="2"/>
        <w:kinsoku w:val="0"/>
        <w:overflowPunct w:val="0"/>
        <w:snapToGrid w:val="0"/>
        <w:spacing w:line="360" w:lineRule="auto"/>
        <w:ind w:left="0" w:firstLine="560" w:firstLineChars="200"/>
        <w:jc w:val="both"/>
        <w:rPr>
          <w:rFonts w:hAnsi="宋体" w:cs="Courier New"/>
          <w:kern w:val="2"/>
          <w:sz w:val="28"/>
          <w:szCs w:val="28"/>
        </w:r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黑体" w:hAnsi="黑体" w:eastAsia="黑体" w:cs="黑体"/>
          <w:sz w:val="32"/>
          <w:szCs w:val="32"/>
        </w:rPr>
      </w:pP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一、财政拨款收入</w:t>
      </w:r>
      <w:r>
        <w:rPr>
          <w:rFonts w:hint="eastAsia" w:hAnsi="宋体" w:cs="Courier New"/>
          <w:sz w:val="28"/>
          <w:szCs w:val="28"/>
        </w:rPr>
        <w:t>：是指市县财政当年拨付的资金。</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二、事业收入</w:t>
      </w:r>
      <w:r>
        <w:rPr>
          <w:rFonts w:hint="eastAsia" w:hAnsi="宋体" w:cs="Courier New"/>
          <w:sz w:val="28"/>
          <w:szCs w:val="28"/>
        </w:rPr>
        <w:t>：是指事业单位开展专业活动及辅助活动所取得的收入。</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三、其他收入</w:t>
      </w:r>
      <w:r>
        <w:rPr>
          <w:rFonts w:hint="eastAsia" w:hAnsi="宋体" w:cs="Courier New"/>
          <w:sz w:val="28"/>
          <w:szCs w:val="28"/>
        </w:rPr>
        <w:t xml:space="preserve">：是指部门取得的除“财政拨款”、“事业收入”、“事业单位经营收入”等以外的收入。 </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四、用事业基金弥补收支差额</w:t>
      </w:r>
      <w:r>
        <w:rPr>
          <w:rFonts w:hint="eastAsia" w:hAnsi="宋体" w:cs="Courier New"/>
          <w:sz w:val="28"/>
          <w:szCs w:val="28"/>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五、上年结转和结余</w:t>
      </w:r>
      <w:r>
        <w:rPr>
          <w:rFonts w:hint="eastAsia" w:hAnsi="宋体" w:cs="Courier New"/>
          <w:sz w:val="28"/>
          <w:szCs w:val="28"/>
        </w:rPr>
        <w:t>：是指以前年度支出预算因客观条件变化未执行完毕、结转到本年度按有关规定继续使用的资金，既包括财政拨款结转和结余，也包括事业收入、经营收入、其他收入的结转和结余。</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六、基本支出</w:t>
      </w:r>
      <w:r>
        <w:rPr>
          <w:rFonts w:hint="eastAsia" w:hAnsi="宋体" w:cs="Courier New"/>
          <w:sz w:val="28"/>
          <w:szCs w:val="28"/>
        </w:rPr>
        <w:t>：是指为保障机构正常运转、完成日常工作任务所必需的开支，其内容包括人员经费和日常公用经费两部分。</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七、项目支出</w:t>
      </w:r>
      <w:r>
        <w:rPr>
          <w:rFonts w:hint="eastAsia" w:hAnsi="宋体" w:cs="Courier New"/>
          <w:sz w:val="28"/>
          <w:szCs w:val="28"/>
        </w:rPr>
        <w:t>：是指在基本支出之外，为完成特定的行政工作任务或事业发展目标所发生的支出。</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八、一般公共服务（类）</w:t>
      </w:r>
      <w:r>
        <w:rPr>
          <w:rFonts w:hint="eastAsia" w:hAnsi="宋体" w:cs="Courier New"/>
          <w:b/>
          <w:bCs/>
          <w:sz w:val="28"/>
          <w:szCs w:val="28"/>
          <w:lang w:val="en-US" w:eastAsia="zh-CN"/>
        </w:rPr>
        <w:t>信访</w:t>
      </w:r>
      <w:r>
        <w:rPr>
          <w:rFonts w:hint="eastAsia" w:hAnsi="宋体" w:cs="Courier New"/>
          <w:b/>
          <w:bCs/>
          <w:sz w:val="28"/>
          <w:szCs w:val="28"/>
        </w:rPr>
        <w:t>事务（款）</w:t>
      </w:r>
      <w:r>
        <w:rPr>
          <w:rFonts w:hint="eastAsia" w:hAnsi="宋体" w:cs="Courier New"/>
          <w:sz w:val="28"/>
          <w:szCs w:val="28"/>
        </w:rPr>
        <w:t>：是指</w:t>
      </w:r>
      <w:r>
        <w:rPr>
          <w:rFonts w:hint="eastAsia" w:hAnsi="宋体" w:cs="Courier New"/>
          <w:sz w:val="28"/>
          <w:szCs w:val="28"/>
          <w:lang w:val="en-US" w:eastAsia="zh-CN"/>
        </w:rPr>
        <w:t>信访</w:t>
      </w:r>
      <w:r>
        <w:rPr>
          <w:rFonts w:hint="eastAsia" w:hAnsi="宋体" w:cs="Courier New"/>
          <w:sz w:val="28"/>
          <w:szCs w:val="28"/>
        </w:rPr>
        <w:t>局用于保障机构正常运行、开展</w:t>
      </w:r>
      <w:r>
        <w:rPr>
          <w:rFonts w:hint="eastAsia" w:hAnsi="宋体" w:cs="Courier New"/>
          <w:sz w:val="28"/>
          <w:szCs w:val="28"/>
          <w:lang w:val="en-US" w:eastAsia="zh-CN"/>
        </w:rPr>
        <w:t>信访维稳</w:t>
      </w:r>
      <w:r>
        <w:rPr>
          <w:rFonts w:hint="eastAsia" w:hAnsi="宋体" w:cs="Courier New"/>
          <w:sz w:val="28"/>
          <w:szCs w:val="28"/>
        </w:rPr>
        <w:t>业务等活动的支出。</w:t>
      </w:r>
    </w:p>
    <w:p>
      <w:pPr>
        <w:pStyle w:val="2"/>
        <w:kinsoku w:val="0"/>
        <w:overflowPunct w:val="0"/>
        <w:snapToGrid w:val="0"/>
        <w:spacing w:line="360" w:lineRule="auto"/>
        <w:ind w:left="0" w:firstLine="560" w:firstLineChars="200"/>
        <w:jc w:val="both"/>
        <w:rPr>
          <w:rFonts w:hAnsi="宋体" w:cs="Courier New"/>
          <w:sz w:val="28"/>
          <w:szCs w:val="28"/>
        </w:rPr>
      </w:pPr>
      <w:r>
        <w:rPr>
          <w:rFonts w:hint="eastAsia" w:hAnsi="宋体" w:cs="Courier New"/>
          <w:sz w:val="28"/>
          <w:szCs w:val="28"/>
        </w:rPr>
        <w:t>（一）行政运行（项）：是指为保障</w:t>
      </w:r>
      <w:r>
        <w:rPr>
          <w:rFonts w:hint="eastAsia" w:hAnsi="宋体" w:cs="Courier New"/>
          <w:sz w:val="28"/>
          <w:szCs w:val="28"/>
          <w:lang w:val="en-US" w:eastAsia="zh-CN"/>
        </w:rPr>
        <w:t>信访</w:t>
      </w:r>
      <w:r>
        <w:rPr>
          <w:rFonts w:hint="eastAsia" w:hAnsi="宋体" w:cs="Courier New"/>
          <w:sz w:val="28"/>
          <w:szCs w:val="28"/>
        </w:rPr>
        <w:t>局各行政机构正常运转、完成日常工作任务安排的支出。</w:t>
      </w:r>
    </w:p>
    <w:p>
      <w:pPr>
        <w:pStyle w:val="2"/>
        <w:kinsoku w:val="0"/>
        <w:overflowPunct w:val="0"/>
        <w:snapToGrid w:val="0"/>
        <w:spacing w:line="360" w:lineRule="auto"/>
        <w:ind w:left="0" w:firstLine="560" w:firstLineChars="200"/>
        <w:jc w:val="both"/>
        <w:rPr>
          <w:rFonts w:hAnsi="宋体" w:cs="Courier New"/>
          <w:sz w:val="28"/>
          <w:szCs w:val="28"/>
        </w:rPr>
      </w:pPr>
      <w:r>
        <w:rPr>
          <w:rFonts w:hint="eastAsia" w:hAnsi="宋体" w:cs="Courier New"/>
          <w:sz w:val="28"/>
          <w:szCs w:val="28"/>
        </w:rPr>
        <w:t>（二）一般行政管理事务（项）：是指</w:t>
      </w:r>
      <w:r>
        <w:rPr>
          <w:rFonts w:hint="eastAsia" w:hAnsi="宋体" w:cs="Courier New"/>
          <w:sz w:val="28"/>
          <w:szCs w:val="28"/>
          <w:lang w:val="en-US" w:eastAsia="zh-CN"/>
        </w:rPr>
        <w:t>信访</w:t>
      </w:r>
      <w:r>
        <w:rPr>
          <w:rFonts w:hint="eastAsia" w:hAnsi="宋体" w:cs="Courier New"/>
          <w:sz w:val="28"/>
          <w:szCs w:val="28"/>
        </w:rPr>
        <w:t>局机关及所属二级单位的项目支出。</w:t>
      </w:r>
    </w:p>
    <w:p>
      <w:pPr>
        <w:pStyle w:val="2"/>
        <w:kinsoku w:val="0"/>
        <w:overflowPunct w:val="0"/>
        <w:snapToGrid w:val="0"/>
        <w:spacing w:line="360" w:lineRule="auto"/>
        <w:ind w:left="0" w:firstLine="560" w:firstLineChars="200"/>
        <w:jc w:val="both"/>
        <w:rPr>
          <w:rFonts w:hAnsi="宋体" w:cs="Courier New"/>
          <w:sz w:val="28"/>
          <w:szCs w:val="28"/>
        </w:rPr>
      </w:pPr>
      <w:r>
        <w:rPr>
          <w:rFonts w:hint="eastAsia" w:hAnsi="宋体" w:cs="Courier New"/>
          <w:sz w:val="28"/>
          <w:szCs w:val="28"/>
        </w:rPr>
        <w:t>（三）机关服务（项）：是指为</w:t>
      </w:r>
      <w:r>
        <w:rPr>
          <w:rFonts w:hint="eastAsia" w:hAnsi="宋体" w:cs="Courier New"/>
          <w:sz w:val="28"/>
          <w:szCs w:val="28"/>
          <w:lang w:val="en-US" w:eastAsia="zh-CN"/>
        </w:rPr>
        <w:t>信访</w:t>
      </w:r>
      <w:r>
        <w:rPr>
          <w:rFonts w:hint="eastAsia" w:hAnsi="宋体" w:cs="Courier New"/>
          <w:sz w:val="28"/>
          <w:szCs w:val="28"/>
        </w:rPr>
        <w:t>局机关提供后勤保障服务的机关服务局的支出。</w:t>
      </w:r>
    </w:p>
    <w:p>
      <w:pPr>
        <w:pStyle w:val="2"/>
        <w:kinsoku w:val="0"/>
        <w:overflowPunct w:val="0"/>
        <w:snapToGrid w:val="0"/>
        <w:spacing w:line="360" w:lineRule="auto"/>
        <w:ind w:left="0" w:firstLine="560" w:firstLineChars="200"/>
        <w:jc w:val="both"/>
        <w:rPr>
          <w:rFonts w:hAnsi="宋体" w:cs="Courier New"/>
          <w:sz w:val="28"/>
          <w:szCs w:val="28"/>
        </w:rPr>
      </w:pPr>
      <w:r>
        <w:rPr>
          <w:rFonts w:hint="eastAsia" w:hAnsi="宋体" w:cs="Courier New"/>
          <w:sz w:val="28"/>
          <w:szCs w:val="28"/>
        </w:rPr>
        <w:t>（四）事业运行（项）：是指事业单位用于保障机构正常运转的基本支出。</w:t>
      </w:r>
    </w:p>
    <w:p>
      <w:pPr>
        <w:pStyle w:val="2"/>
        <w:kinsoku w:val="0"/>
        <w:overflowPunct w:val="0"/>
        <w:snapToGrid w:val="0"/>
        <w:spacing w:line="360" w:lineRule="auto"/>
        <w:ind w:left="0" w:firstLine="560" w:firstLineChars="200"/>
        <w:jc w:val="both"/>
        <w:rPr>
          <w:rFonts w:hint="eastAsia" w:hAnsi="宋体" w:eastAsia="仿宋_GB2312" w:cs="Courier New"/>
          <w:sz w:val="28"/>
          <w:szCs w:val="28"/>
          <w:lang w:eastAsia="zh-CN"/>
        </w:rPr>
      </w:pPr>
      <w:r>
        <w:rPr>
          <w:rFonts w:hint="eastAsia" w:hAnsi="宋体" w:cs="Courier New"/>
          <w:sz w:val="28"/>
          <w:szCs w:val="28"/>
        </w:rPr>
        <w:t>（八）其他</w:t>
      </w:r>
      <w:r>
        <w:rPr>
          <w:rFonts w:hint="eastAsia" w:hAnsi="宋体" w:cs="Courier New"/>
          <w:sz w:val="28"/>
          <w:szCs w:val="28"/>
          <w:lang w:eastAsia="zh-CN"/>
        </w:rPr>
        <w:t>资本性</w:t>
      </w:r>
      <w:r>
        <w:rPr>
          <w:rFonts w:hint="eastAsia" w:hAnsi="宋体" w:cs="Courier New"/>
          <w:sz w:val="28"/>
          <w:szCs w:val="28"/>
        </w:rPr>
        <w:t>支出（项）：</w:t>
      </w:r>
      <w:r>
        <w:rPr>
          <w:rFonts w:hint="eastAsia" w:hAnsi="宋体" w:cs="Courier New"/>
          <w:sz w:val="28"/>
          <w:szCs w:val="28"/>
          <w:lang w:eastAsia="zh-CN"/>
        </w:rPr>
        <w:t>是指发放的信访疑难专项救助资金和对单位追加的维稳经费。</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九、“三公”经费</w:t>
      </w:r>
      <w:r>
        <w:rPr>
          <w:rFonts w:hint="eastAsia" w:hAnsi="宋体" w:cs="Courier New"/>
          <w:sz w:val="28"/>
          <w:szCs w:val="28"/>
        </w:rPr>
        <w:t>：是指纳入县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insoku w:val="0"/>
        <w:overflowPunct w:val="0"/>
        <w:snapToGrid w:val="0"/>
        <w:spacing w:line="360" w:lineRule="auto"/>
        <w:ind w:left="0" w:firstLine="562" w:firstLineChars="200"/>
        <w:jc w:val="both"/>
        <w:rPr>
          <w:rFonts w:hAnsi="宋体" w:cs="Courier New"/>
          <w:sz w:val="28"/>
          <w:szCs w:val="28"/>
        </w:rPr>
      </w:pPr>
      <w:r>
        <w:rPr>
          <w:rFonts w:hint="eastAsia" w:hAnsi="宋体" w:cs="Courier New"/>
          <w:b/>
          <w:bCs/>
          <w:sz w:val="28"/>
          <w:szCs w:val="28"/>
        </w:rPr>
        <w:t>十、机关运行经费</w:t>
      </w:r>
      <w:r>
        <w:rPr>
          <w:rFonts w:hint="eastAsia" w:hAnsi="宋体" w:cs="Courier New"/>
          <w:sz w:val="28"/>
          <w:szCs w:val="28"/>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djustRightInd w:val="0"/>
        <w:snapToGrid w:val="0"/>
        <w:spacing w:line="360" w:lineRule="auto"/>
        <w:ind w:right="521"/>
        <w:rPr>
          <w:rFonts w:ascii="黑体" w:eastAsia="黑体" w:cs="黑体"/>
          <w:sz w:val="28"/>
          <w:szCs w:val="28"/>
        </w:rPr>
      </w:pPr>
    </w:p>
    <w:sectPr>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16</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5FA8E5"/>
    <w:multiLevelType w:val="singleLevel"/>
    <w:tmpl w:val="E05FA8E5"/>
    <w:lvl w:ilvl="0" w:tentative="0">
      <w:start w:val="8"/>
      <w:numFmt w:val="chineseCounting"/>
      <w:suff w:val="nothing"/>
      <w:lvlText w:val="%1、"/>
      <w:lvlJc w:val="left"/>
      <w:rPr>
        <w:rFonts w:hint="eastAsia"/>
      </w:rPr>
    </w:lvl>
  </w:abstractNum>
  <w:abstractNum w:abstractNumId="1">
    <w:nsid w:val="20D3CF0A"/>
    <w:multiLevelType w:val="singleLevel"/>
    <w:tmpl w:val="20D3CF0A"/>
    <w:lvl w:ilvl="0" w:tentative="0">
      <w:start w:val="11"/>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9C"/>
    <w:rsid w:val="000A2B98"/>
    <w:rsid w:val="00134CCE"/>
    <w:rsid w:val="001F29F2"/>
    <w:rsid w:val="00286D07"/>
    <w:rsid w:val="002F02A6"/>
    <w:rsid w:val="0031739C"/>
    <w:rsid w:val="00384356"/>
    <w:rsid w:val="00384BCC"/>
    <w:rsid w:val="00450AA1"/>
    <w:rsid w:val="0046154D"/>
    <w:rsid w:val="004C10E8"/>
    <w:rsid w:val="0052226D"/>
    <w:rsid w:val="00571CBA"/>
    <w:rsid w:val="00607D22"/>
    <w:rsid w:val="00645B05"/>
    <w:rsid w:val="006A41F6"/>
    <w:rsid w:val="006F3375"/>
    <w:rsid w:val="00774641"/>
    <w:rsid w:val="00791DE1"/>
    <w:rsid w:val="00794FFC"/>
    <w:rsid w:val="007B64F5"/>
    <w:rsid w:val="007F5FD2"/>
    <w:rsid w:val="007F66A2"/>
    <w:rsid w:val="00853B5A"/>
    <w:rsid w:val="008704D8"/>
    <w:rsid w:val="008C0480"/>
    <w:rsid w:val="008F3CB2"/>
    <w:rsid w:val="009108C2"/>
    <w:rsid w:val="00913267"/>
    <w:rsid w:val="009C4050"/>
    <w:rsid w:val="00A85AB2"/>
    <w:rsid w:val="00AC6A4C"/>
    <w:rsid w:val="00AE17DE"/>
    <w:rsid w:val="00B9786D"/>
    <w:rsid w:val="00BA0CFD"/>
    <w:rsid w:val="00BA1EC5"/>
    <w:rsid w:val="00BE739B"/>
    <w:rsid w:val="00C25433"/>
    <w:rsid w:val="00D17656"/>
    <w:rsid w:val="00D378B1"/>
    <w:rsid w:val="00DC20BD"/>
    <w:rsid w:val="00E73A5A"/>
    <w:rsid w:val="00E9739D"/>
    <w:rsid w:val="00EB2CD4"/>
    <w:rsid w:val="00ED578F"/>
    <w:rsid w:val="00FF4E6C"/>
    <w:rsid w:val="0C4464C7"/>
    <w:rsid w:val="11590D16"/>
    <w:rsid w:val="202B1829"/>
    <w:rsid w:val="20C46446"/>
    <w:rsid w:val="20F07F18"/>
    <w:rsid w:val="2A264881"/>
    <w:rsid w:val="2B7B08B3"/>
    <w:rsid w:val="36A94E07"/>
    <w:rsid w:val="3888607D"/>
    <w:rsid w:val="39B92702"/>
    <w:rsid w:val="3A68394F"/>
    <w:rsid w:val="3CA71C7E"/>
    <w:rsid w:val="41EB2E4B"/>
    <w:rsid w:val="44B91F8D"/>
    <w:rsid w:val="48071DA2"/>
    <w:rsid w:val="482B1221"/>
    <w:rsid w:val="4D037C24"/>
    <w:rsid w:val="53A05FE5"/>
    <w:rsid w:val="54710DA0"/>
    <w:rsid w:val="58BB7B12"/>
    <w:rsid w:val="59110058"/>
    <w:rsid w:val="5D3F12D7"/>
    <w:rsid w:val="5E346629"/>
    <w:rsid w:val="69C366FA"/>
    <w:rsid w:val="6A2024C9"/>
    <w:rsid w:val="6C6D3F0B"/>
    <w:rsid w:val="6F1C7382"/>
    <w:rsid w:val="72DC6695"/>
    <w:rsid w:val="7D37105B"/>
    <w:rsid w:val="7E63629D"/>
    <w:rsid w:val="7EA110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qFormat/>
    <w:uiPriority w:val="99"/>
    <w:pPr>
      <w:autoSpaceDE w:val="0"/>
      <w:autoSpaceDN w:val="0"/>
      <w:adjustRightInd w:val="0"/>
      <w:ind w:left="761"/>
      <w:jc w:val="left"/>
    </w:pPr>
    <w:rPr>
      <w:rFonts w:ascii="仿宋_GB2312" w:eastAsia="仿宋_GB2312" w:cs="仿宋_GB2312"/>
      <w:kern w:val="0"/>
      <w:sz w:val="32"/>
      <w:szCs w:val="32"/>
    </w:rPr>
  </w:style>
  <w:style w:type="paragraph" w:styleId="3">
    <w:name w:val="footer"/>
    <w:basedOn w:val="1"/>
    <w:link w:val="8"/>
    <w:qFormat/>
    <w:uiPriority w:val="99"/>
    <w:pPr>
      <w:tabs>
        <w:tab w:val="center" w:pos="4153"/>
        <w:tab w:val="right" w:pos="8306"/>
      </w:tabs>
      <w:snapToGrid w:val="0"/>
      <w:spacing w:line="600" w:lineRule="exact"/>
      <w:ind w:firstLine="200" w:firstLineChars="20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spacing w:line="600" w:lineRule="exact"/>
      <w:ind w:firstLine="200" w:firstLineChars="200"/>
      <w:jc w:val="center"/>
    </w:pPr>
    <w:rPr>
      <w:kern w:val="0"/>
      <w:sz w:val="18"/>
      <w:szCs w:val="18"/>
    </w:rPr>
  </w:style>
  <w:style w:type="character" w:customStyle="1" w:styleId="7">
    <w:name w:val="正文文本 Char"/>
    <w:basedOn w:val="5"/>
    <w:link w:val="2"/>
    <w:qFormat/>
    <w:uiPriority w:val="99"/>
    <w:rPr>
      <w:szCs w:val="24"/>
    </w:rPr>
  </w:style>
  <w:style w:type="character" w:customStyle="1" w:styleId="8">
    <w:name w:val="页脚 Char"/>
    <w:basedOn w:val="5"/>
    <w:link w:val="3"/>
    <w:semiHidden/>
    <w:qFormat/>
    <w:uiPriority w:val="99"/>
    <w:rPr>
      <w:sz w:val="18"/>
      <w:szCs w:val="18"/>
    </w:rPr>
  </w:style>
  <w:style w:type="character" w:customStyle="1" w:styleId="9">
    <w:name w:val="页眉 Char"/>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1196</Words>
  <Characters>6819</Characters>
  <Lines>56</Lines>
  <Paragraphs>15</Paragraphs>
  <TotalTime>3</TotalTime>
  <ScaleCrop>false</ScaleCrop>
  <LinksUpToDate>false</LinksUpToDate>
  <CharactersWithSpaces>8000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2017-11-08T11:30:00Z</dcterms:created>
  <dc:creator>li-jian</dc:creator>
  <cp:lastModifiedBy>高利</cp:lastModifiedBy>
  <cp:lastPrinted>2019-02-14T01:43:00Z</cp:lastPrinted>
  <dcterms:modified xsi:type="dcterms:W3CDTF">2019-02-14T01:45:02Z</dcterms:modified>
  <dc:title>第二部分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