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5C1C" w:rsidRDefault="00545C1C">
      <w:pPr>
        <w:widowControl/>
        <w:adjustRightInd w:val="0"/>
        <w:snapToGrid w:val="0"/>
        <w:ind w:right="100"/>
        <w:jc w:val="left"/>
        <w:rPr>
          <w:rFonts w:ascii="黑体" w:eastAsia="黑体" w:hAnsi="宋体" w:cs="宋体"/>
          <w:color w:val="000000"/>
          <w:kern w:val="0"/>
          <w:sz w:val="32"/>
          <w:szCs w:val="32"/>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jc w:val="center"/>
        <w:rPr>
          <w:rFonts w:ascii="黑体" w:eastAsia="黑体" w:hAnsi="黑体" w:cs="黑体"/>
          <w:sz w:val="52"/>
          <w:szCs w:val="52"/>
        </w:rPr>
      </w:pPr>
      <w:r>
        <w:rPr>
          <w:rFonts w:ascii="黑体" w:eastAsia="黑体" w:hAnsi="黑体" w:cs="黑体" w:hint="eastAsia"/>
          <w:sz w:val="52"/>
          <w:szCs w:val="52"/>
        </w:rPr>
        <w:t>罗山县产业集聚区</w:t>
      </w:r>
    </w:p>
    <w:p w:rsidR="00545C1C" w:rsidRDefault="00545C1C">
      <w:pPr>
        <w:jc w:val="center"/>
        <w:rPr>
          <w:rFonts w:ascii="黑体" w:eastAsia="黑体" w:hAnsi="黑体" w:cs="黑体"/>
          <w:sz w:val="52"/>
          <w:szCs w:val="52"/>
        </w:rPr>
      </w:pPr>
      <w:r>
        <w:rPr>
          <w:rFonts w:ascii="黑体" w:eastAsia="黑体" w:hAnsi="黑体" w:cs="黑体"/>
          <w:sz w:val="52"/>
          <w:szCs w:val="52"/>
        </w:rPr>
        <w:t>2017</w:t>
      </w:r>
      <w:r>
        <w:rPr>
          <w:rFonts w:ascii="黑体" w:eastAsia="黑体" w:hAnsi="黑体" w:cs="黑体" w:hint="eastAsia"/>
          <w:sz w:val="52"/>
          <w:szCs w:val="52"/>
        </w:rPr>
        <w:t>年度部门决算</w:t>
      </w:r>
    </w:p>
    <w:p w:rsidR="00545C1C" w:rsidRDefault="00545C1C">
      <w:pPr>
        <w:jc w:val="center"/>
        <w:rPr>
          <w:rFonts w:ascii="黑体" w:eastAsia="黑体" w:hAnsi="黑体" w:cs="黑体"/>
          <w:sz w:val="52"/>
          <w:szCs w:val="52"/>
        </w:rPr>
      </w:pPr>
    </w:p>
    <w:p w:rsidR="00545C1C" w:rsidRPr="005C63B2" w:rsidRDefault="00545C1C">
      <w:pPr>
        <w:jc w:val="center"/>
        <w:rPr>
          <w:rFonts w:ascii="黑体" w:eastAsia="黑体" w:hAnsi="黑体" w:cs="黑体"/>
          <w:sz w:val="52"/>
          <w:szCs w:val="52"/>
        </w:rPr>
      </w:pPr>
    </w:p>
    <w:p w:rsidR="00545C1C" w:rsidRDefault="00545C1C">
      <w:pPr>
        <w:jc w:val="center"/>
        <w:rPr>
          <w:rFonts w:ascii="黑体" w:eastAsia="黑体" w:hAnsi="黑体" w:cs="黑体"/>
          <w:sz w:val="52"/>
          <w:szCs w:val="52"/>
        </w:rPr>
      </w:pPr>
    </w:p>
    <w:p w:rsidR="00545C1C" w:rsidRDefault="00545C1C">
      <w:pPr>
        <w:jc w:val="center"/>
        <w:rPr>
          <w:rFonts w:ascii="黑体" w:eastAsia="黑体" w:hAnsi="黑体" w:cs="黑体"/>
          <w:sz w:val="52"/>
          <w:szCs w:val="52"/>
        </w:rPr>
      </w:pPr>
    </w:p>
    <w:p w:rsidR="00545C1C" w:rsidRDefault="00545C1C">
      <w:pPr>
        <w:jc w:val="center"/>
        <w:rPr>
          <w:rFonts w:ascii="黑体" w:eastAsia="黑体" w:hAnsi="黑体" w:cs="黑体"/>
          <w:sz w:val="52"/>
          <w:szCs w:val="52"/>
        </w:rPr>
      </w:pPr>
      <w:bookmarkStart w:id="0" w:name="_GoBack"/>
      <w:bookmarkEnd w:id="0"/>
    </w:p>
    <w:p w:rsidR="00545C1C" w:rsidRDefault="00545C1C">
      <w:pPr>
        <w:jc w:val="center"/>
        <w:rPr>
          <w:rFonts w:ascii="黑体" w:eastAsia="黑体" w:hAnsi="黑体" w:cs="黑体"/>
          <w:sz w:val="52"/>
          <w:szCs w:val="52"/>
        </w:rPr>
      </w:pPr>
    </w:p>
    <w:p w:rsidR="00545C1C" w:rsidRDefault="00545C1C">
      <w:pPr>
        <w:jc w:val="center"/>
        <w:rPr>
          <w:rFonts w:ascii="黑体" w:eastAsia="黑体" w:hAnsi="黑体" w:cs="黑体"/>
          <w:sz w:val="32"/>
          <w:szCs w:val="32"/>
        </w:rPr>
        <w:sectPr w:rsidR="00545C1C">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二〇一八年九月</w:t>
      </w:r>
    </w:p>
    <w:p w:rsidR="00545C1C" w:rsidRDefault="00545C1C">
      <w:pPr>
        <w:jc w:val="center"/>
        <w:rPr>
          <w:rFonts w:ascii="黑体" w:eastAsia="黑体" w:hAnsi="黑体" w:cs="黑体"/>
          <w:sz w:val="36"/>
          <w:szCs w:val="36"/>
        </w:rPr>
      </w:pPr>
      <w:r>
        <w:rPr>
          <w:rFonts w:ascii="黑体" w:eastAsia="黑体" w:hAnsi="黑体" w:cs="黑体" w:hint="eastAsia"/>
          <w:sz w:val="36"/>
          <w:szCs w:val="36"/>
        </w:rPr>
        <w:t>目　　录</w:t>
      </w:r>
    </w:p>
    <w:p w:rsidR="00545C1C" w:rsidRDefault="00545C1C">
      <w:pPr>
        <w:jc w:val="left"/>
        <w:rPr>
          <w:rFonts w:ascii="黑体" w:eastAsia="黑体" w:hAnsi="黑体" w:cs="黑体"/>
          <w:sz w:val="32"/>
          <w:szCs w:val="32"/>
        </w:rPr>
      </w:pPr>
      <w:r>
        <w:rPr>
          <w:rFonts w:ascii="黑体" w:eastAsia="黑体" w:hAnsi="黑体" w:cs="黑体" w:hint="eastAsia"/>
          <w:sz w:val="32"/>
          <w:szCs w:val="32"/>
        </w:rPr>
        <w:t>第一部分　　罗山县产业集聚区概况</w:t>
      </w:r>
    </w:p>
    <w:p w:rsidR="00545C1C" w:rsidRDefault="00545C1C" w:rsidP="00696719">
      <w:pPr>
        <w:numPr>
          <w:ilvl w:val="0"/>
          <w:numId w:val="1"/>
        </w:numPr>
        <w:ind w:firstLineChars="200" w:firstLine="31680"/>
        <w:jc w:val="left"/>
        <w:rPr>
          <w:rFonts w:ascii="宋体" w:cs="宋体"/>
          <w:sz w:val="32"/>
          <w:szCs w:val="32"/>
        </w:rPr>
      </w:pPr>
      <w:r>
        <w:rPr>
          <w:rFonts w:ascii="宋体" w:hAnsi="宋体" w:cs="宋体" w:hint="eastAsia"/>
          <w:sz w:val="32"/>
          <w:szCs w:val="32"/>
        </w:rPr>
        <w:t>主要职责</w:t>
      </w:r>
    </w:p>
    <w:p w:rsidR="00545C1C" w:rsidRDefault="00545C1C" w:rsidP="00696719">
      <w:pPr>
        <w:numPr>
          <w:ilvl w:val="0"/>
          <w:numId w:val="1"/>
        </w:numPr>
        <w:ind w:firstLineChars="200" w:firstLine="31680"/>
        <w:jc w:val="left"/>
        <w:rPr>
          <w:rFonts w:ascii="宋体" w:cs="宋体"/>
          <w:sz w:val="32"/>
          <w:szCs w:val="32"/>
        </w:rPr>
      </w:pPr>
      <w:r>
        <w:rPr>
          <w:rFonts w:ascii="宋体" w:hAnsi="宋体" w:cs="宋体" w:hint="eastAsia"/>
          <w:sz w:val="32"/>
          <w:szCs w:val="32"/>
        </w:rPr>
        <w:t>部门决算单位构成</w:t>
      </w:r>
    </w:p>
    <w:p w:rsidR="00545C1C" w:rsidRDefault="00545C1C">
      <w:pPr>
        <w:jc w:val="left"/>
        <w:rPr>
          <w:rFonts w:ascii="宋体" w:cs="宋体"/>
          <w:sz w:val="32"/>
          <w:szCs w:val="32"/>
        </w:rPr>
      </w:pPr>
      <w:r>
        <w:rPr>
          <w:rFonts w:ascii="黑体" w:eastAsia="黑体" w:hAnsi="黑体" w:cs="黑体" w:hint="eastAsia"/>
          <w:sz w:val="32"/>
          <w:szCs w:val="32"/>
        </w:rPr>
        <w:t xml:space="preserve">第二部分　　</w:t>
      </w:r>
      <w:r>
        <w:rPr>
          <w:rFonts w:ascii="宋体" w:hAnsi="宋体" w:cs="宋体" w:hint="eastAsia"/>
          <w:b/>
          <w:bCs/>
          <w:sz w:val="32"/>
          <w:szCs w:val="32"/>
        </w:rPr>
        <w:t>县产业集聚区</w:t>
      </w:r>
      <w:r>
        <w:rPr>
          <w:rFonts w:ascii="宋体" w:hAnsi="宋体" w:cs="宋体"/>
          <w:b/>
          <w:bCs/>
          <w:sz w:val="32"/>
          <w:szCs w:val="32"/>
        </w:rPr>
        <w:t>2017</w:t>
      </w:r>
      <w:r>
        <w:rPr>
          <w:rFonts w:ascii="宋体" w:hAnsi="宋体" w:cs="宋体" w:hint="eastAsia"/>
          <w:b/>
          <w:bCs/>
          <w:sz w:val="32"/>
          <w:szCs w:val="32"/>
        </w:rPr>
        <w:t>年度部门决算情况说明</w:t>
      </w:r>
    </w:p>
    <w:p w:rsidR="00545C1C" w:rsidRDefault="00545C1C">
      <w:pPr>
        <w:spacing w:line="640" w:lineRule="exact"/>
        <w:jc w:val="left"/>
        <w:rPr>
          <w:rFonts w:ascii="宋体" w:cs="宋体"/>
          <w:sz w:val="32"/>
          <w:szCs w:val="32"/>
        </w:rPr>
      </w:pPr>
      <w:r>
        <w:rPr>
          <w:rFonts w:ascii="宋体" w:hAnsi="宋体" w:cs="宋体" w:hint="eastAsia"/>
          <w:sz w:val="32"/>
          <w:szCs w:val="32"/>
        </w:rPr>
        <w:t>一、罗山关于产业集聚区</w:t>
      </w:r>
      <w:r>
        <w:rPr>
          <w:rFonts w:ascii="宋体" w:hAnsi="宋体" w:cs="宋体"/>
          <w:sz w:val="32"/>
          <w:szCs w:val="32"/>
        </w:rPr>
        <w:t>2017</w:t>
      </w:r>
      <w:r>
        <w:rPr>
          <w:rFonts w:ascii="宋体" w:hAnsi="宋体" w:cs="宋体" w:hint="eastAsia"/>
          <w:sz w:val="32"/>
          <w:szCs w:val="32"/>
        </w:rPr>
        <w:t>年机关运行经费执行情况说明</w:t>
      </w:r>
    </w:p>
    <w:p w:rsidR="00545C1C" w:rsidRDefault="00545C1C">
      <w:pPr>
        <w:jc w:val="left"/>
        <w:rPr>
          <w:rFonts w:ascii="宋体" w:cs="宋体"/>
          <w:sz w:val="32"/>
          <w:szCs w:val="32"/>
        </w:rPr>
      </w:pPr>
      <w:r>
        <w:rPr>
          <w:rFonts w:ascii="宋体" w:hAnsi="宋体" w:cs="宋体"/>
          <w:sz w:val="32"/>
          <w:szCs w:val="32"/>
        </w:rPr>
        <w:t xml:space="preserve">  </w:t>
      </w:r>
      <w:r>
        <w:rPr>
          <w:rFonts w:ascii="宋体" w:hAnsi="宋体" w:cs="宋体" w:hint="eastAsia"/>
          <w:sz w:val="32"/>
          <w:szCs w:val="32"/>
        </w:rPr>
        <w:t>二、关于收入支出决算总体情况说明</w:t>
      </w:r>
    </w:p>
    <w:p w:rsidR="00545C1C" w:rsidRDefault="00545C1C" w:rsidP="00696719">
      <w:pPr>
        <w:ind w:firstLineChars="200" w:firstLine="31680"/>
        <w:jc w:val="left"/>
        <w:rPr>
          <w:rFonts w:ascii="宋体" w:cs="宋体"/>
          <w:sz w:val="32"/>
          <w:szCs w:val="32"/>
        </w:rPr>
      </w:pPr>
      <w:r>
        <w:rPr>
          <w:rFonts w:ascii="宋体" w:hAnsi="宋体" w:cs="宋体" w:hint="eastAsia"/>
          <w:sz w:val="32"/>
          <w:szCs w:val="32"/>
        </w:rPr>
        <w:t>三、关于收入决算情况说明</w:t>
      </w:r>
    </w:p>
    <w:p w:rsidR="00545C1C" w:rsidRDefault="00545C1C" w:rsidP="00696719">
      <w:pPr>
        <w:ind w:firstLineChars="200" w:firstLine="31680"/>
        <w:jc w:val="left"/>
        <w:rPr>
          <w:rFonts w:ascii="宋体" w:cs="宋体"/>
          <w:sz w:val="32"/>
          <w:szCs w:val="32"/>
        </w:rPr>
      </w:pPr>
      <w:r>
        <w:rPr>
          <w:rFonts w:ascii="宋体" w:hAnsi="宋体" w:cs="宋体" w:hint="eastAsia"/>
          <w:sz w:val="32"/>
          <w:szCs w:val="32"/>
        </w:rPr>
        <w:t>四、关于支出决算情况说明</w:t>
      </w:r>
    </w:p>
    <w:p w:rsidR="00545C1C" w:rsidRDefault="00545C1C" w:rsidP="00696719">
      <w:pPr>
        <w:ind w:firstLineChars="200" w:firstLine="31680"/>
        <w:jc w:val="left"/>
        <w:rPr>
          <w:rFonts w:ascii="宋体" w:cs="宋体"/>
          <w:sz w:val="32"/>
          <w:szCs w:val="32"/>
        </w:rPr>
      </w:pPr>
      <w:r>
        <w:rPr>
          <w:rFonts w:ascii="宋体" w:hAnsi="宋体" w:cs="宋体" w:hint="eastAsia"/>
          <w:sz w:val="32"/>
          <w:szCs w:val="32"/>
        </w:rPr>
        <w:t>五、关于财政拨款收入支出决算总体情况说明</w:t>
      </w:r>
    </w:p>
    <w:p w:rsidR="00545C1C" w:rsidRDefault="00545C1C" w:rsidP="00696719">
      <w:pPr>
        <w:ind w:firstLineChars="200" w:firstLine="31680"/>
        <w:jc w:val="left"/>
        <w:rPr>
          <w:rFonts w:ascii="宋体" w:cs="宋体"/>
          <w:sz w:val="32"/>
          <w:szCs w:val="32"/>
        </w:rPr>
      </w:pPr>
      <w:r>
        <w:rPr>
          <w:rFonts w:ascii="宋体" w:hAnsi="宋体" w:cs="宋体" w:hint="eastAsia"/>
          <w:sz w:val="32"/>
          <w:szCs w:val="32"/>
        </w:rPr>
        <w:t>六、关于一般公共预算财政拨款支出决算情况说明</w:t>
      </w:r>
    </w:p>
    <w:p w:rsidR="00545C1C" w:rsidRDefault="00545C1C" w:rsidP="00696719">
      <w:pPr>
        <w:ind w:firstLineChars="200" w:firstLine="31680"/>
        <w:jc w:val="left"/>
        <w:rPr>
          <w:rFonts w:ascii="宋体" w:cs="宋体"/>
          <w:sz w:val="32"/>
          <w:szCs w:val="32"/>
        </w:rPr>
      </w:pPr>
      <w:r>
        <w:rPr>
          <w:rFonts w:ascii="宋体" w:hAnsi="宋体" w:cs="宋体" w:hint="eastAsia"/>
          <w:sz w:val="32"/>
          <w:szCs w:val="32"/>
        </w:rPr>
        <w:t>七、关于一般公共预算财政拨款基本支出决算情况说明</w:t>
      </w:r>
    </w:p>
    <w:p w:rsidR="00545C1C" w:rsidRDefault="00545C1C" w:rsidP="00696719">
      <w:pPr>
        <w:ind w:firstLineChars="200" w:firstLine="31680"/>
        <w:jc w:val="left"/>
        <w:rPr>
          <w:rFonts w:ascii="宋体" w:cs="宋体"/>
          <w:sz w:val="32"/>
          <w:szCs w:val="32"/>
        </w:rPr>
      </w:pPr>
      <w:r>
        <w:rPr>
          <w:rFonts w:ascii="宋体" w:hAnsi="宋体" w:cs="宋体" w:hint="eastAsia"/>
          <w:sz w:val="32"/>
          <w:szCs w:val="32"/>
        </w:rPr>
        <w:t>八、关于一般公共预算财政拨款“三公”经费支出决算情况说明</w:t>
      </w:r>
    </w:p>
    <w:p w:rsidR="00545C1C" w:rsidRDefault="00545C1C" w:rsidP="00696719">
      <w:pPr>
        <w:ind w:firstLineChars="200" w:firstLine="31680"/>
        <w:jc w:val="left"/>
        <w:rPr>
          <w:rFonts w:ascii="宋体" w:cs="宋体"/>
          <w:sz w:val="32"/>
          <w:szCs w:val="32"/>
        </w:rPr>
      </w:pPr>
      <w:r>
        <w:rPr>
          <w:rFonts w:ascii="宋体" w:hAnsi="宋体" w:cs="宋体" w:hint="eastAsia"/>
          <w:sz w:val="32"/>
          <w:szCs w:val="32"/>
        </w:rPr>
        <w:t>九、关于预算绩效情况说明</w:t>
      </w:r>
    </w:p>
    <w:p w:rsidR="00545C1C" w:rsidRDefault="00545C1C" w:rsidP="00696719">
      <w:pPr>
        <w:ind w:firstLineChars="200" w:firstLine="31680"/>
        <w:jc w:val="left"/>
        <w:rPr>
          <w:rFonts w:ascii="宋体" w:cs="宋体"/>
          <w:sz w:val="32"/>
          <w:szCs w:val="32"/>
        </w:rPr>
      </w:pPr>
      <w:r>
        <w:rPr>
          <w:rFonts w:ascii="宋体" w:hAnsi="宋体" w:cs="宋体" w:hint="eastAsia"/>
          <w:sz w:val="32"/>
          <w:szCs w:val="32"/>
        </w:rPr>
        <w:t>十、关于政府性基金预算财政拨款支出决算情况说明</w:t>
      </w:r>
    </w:p>
    <w:p w:rsidR="00545C1C" w:rsidRDefault="00545C1C" w:rsidP="00696719">
      <w:pPr>
        <w:ind w:firstLineChars="200" w:firstLine="31680"/>
        <w:jc w:val="left"/>
        <w:rPr>
          <w:rFonts w:ascii="宋体" w:cs="宋体"/>
          <w:sz w:val="32"/>
          <w:szCs w:val="32"/>
        </w:rPr>
      </w:pPr>
      <w:r>
        <w:rPr>
          <w:rFonts w:ascii="宋体" w:hAnsi="宋体" w:cs="宋体" w:hint="eastAsia"/>
          <w:sz w:val="32"/>
          <w:szCs w:val="32"/>
        </w:rPr>
        <w:t>十一、其他重要事项情况说明</w:t>
      </w:r>
    </w:p>
    <w:p w:rsidR="00545C1C" w:rsidRDefault="00545C1C" w:rsidP="00696719">
      <w:pPr>
        <w:ind w:firstLineChars="200" w:firstLine="31680"/>
        <w:jc w:val="left"/>
        <w:rPr>
          <w:rFonts w:ascii="宋体" w:cs="宋体"/>
          <w:sz w:val="32"/>
          <w:szCs w:val="32"/>
        </w:rPr>
      </w:pPr>
      <w:r>
        <w:rPr>
          <w:rFonts w:ascii="宋体" w:hAnsi="宋体" w:cs="宋体" w:hint="eastAsia"/>
          <w:sz w:val="32"/>
          <w:szCs w:val="32"/>
        </w:rPr>
        <w:t>十二、国有资产占有情况说明</w:t>
      </w:r>
    </w:p>
    <w:p w:rsidR="00545C1C" w:rsidRDefault="00545C1C" w:rsidP="00696719">
      <w:pPr>
        <w:ind w:firstLineChars="200" w:firstLine="31680"/>
        <w:jc w:val="left"/>
        <w:rPr>
          <w:rFonts w:ascii="宋体" w:cs="宋体"/>
          <w:sz w:val="32"/>
          <w:szCs w:val="32"/>
        </w:rPr>
      </w:pPr>
      <w:r>
        <w:rPr>
          <w:rFonts w:ascii="宋体" w:hAnsi="宋体" w:cs="宋体" w:hint="eastAsia"/>
          <w:sz w:val="32"/>
          <w:szCs w:val="32"/>
        </w:rPr>
        <w:t>十三、重点项目绩效评价结果情况说明</w:t>
      </w:r>
    </w:p>
    <w:p w:rsidR="00545C1C" w:rsidRDefault="00545C1C">
      <w:pPr>
        <w:jc w:val="left"/>
        <w:rPr>
          <w:rFonts w:ascii="黑体" w:eastAsia="黑体" w:hAnsi="黑体" w:cs="黑体"/>
          <w:sz w:val="32"/>
          <w:szCs w:val="32"/>
        </w:rPr>
      </w:pPr>
      <w:r>
        <w:rPr>
          <w:rFonts w:ascii="黑体" w:eastAsia="黑体" w:hAnsi="黑体" w:cs="黑体" w:hint="eastAsia"/>
          <w:sz w:val="32"/>
          <w:szCs w:val="32"/>
        </w:rPr>
        <w:t>第三部分　　罗山县产业集聚区部门决算名词解释</w:t>
      </w:r>
    </w:p>
    <w:p w:rsidR="00545C1C" w:rsidRDefault="00545C1C">
      <w:pPr>
        <w:jc w:val="left"/>
        <w:rPr>
          <w:rFonts w:ascii="黑体" w:eastAsia="黑体" w:hAnsi="黑体" w:cs="黑体"/>
          <w:sz w:val="32"/>
          <w:szCs w:val="32"/>
        </w:rPr>
        <w:sectPr w:rsidR="00545C1C">
          <w:footerReference w:type="default" r:id="rId7"/>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罗山县产业集聚区</w:t>
      </w:r>
      <w:r>
        <w:rPr>
          <w:rFonts w:ascii="黑体" w:eastAsia="黑体" w:hAnsi="黑体" w:cs="黑体"/>
          <w:sz w:val="32"/>
          <w:szCs w:val="32"/>
        </w:rPr>
        <w:t>2017</w:t>
      </w:r>
      <w:r>
        <w:rPr>
          <w:rFonts w:ascii="黑体" w:eastAsia="黑体" w:hAnsi="黑体" w:cs="黑体" w:hint="eastAsia"/>
          <w:sz w:val="32"/>
          <w:szCs w:val="32"/>
        </w:rPr>
        <w:t>年度部门决算表</w:t>
      </w: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center"/>
        <w:rPr>
          <w:rFonts w:ascii="黑体" w:eastAsia="黑体" w:hAnsi="宋体" w:cs="宋体"/>
          <w:color w:val="000000"/>
          <w:kern w:val="0"/>
          <w:sz w:val="28"/>
          <w:szCs w:val="28"/>
        </w:rPr>
      </w:pPr>
      <w:r>
        <w:rPr>
          <w:rFonts w:ascii="黑体" w:eastAsia="黑体" w:hAnsi="黑体" w:cs="黑体" w:hint="eastAsia"/>
          <w:sz w:val="48"/>
          <w:szCs w:val="48"/>
        </w:rPr>
        <w:t>第一部分　　罗山县产业集聚区概况</w:t>
      </w: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sectPr w:rsidR="00545C1C">
          <w:pgSz w:w="11906" w:h="16838"/>
          <w:pgMar w:top="1440" w:right="1800" w:bottom="1440" w:left="1800" w:header="720" w:footer="720" w:gutter="0"/>
          <w:cols w:space="720"/>
          <w:docGrid w:type="lines" w:linePitch="312"/>
        </w:sectPr>
      </w:pPr>
    </w:p>
    <w:p w:rsidR="00545C1C" w:rsidRDefault="00545C1C" w:rsidP="00696719">
      <w:pPr>
        <w:widowControl/>
        <w:ind w:firstLineChars="200" w:firstLine="3168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一、主要职责</w:t>
      </w:r>
    </w:p>
    <w:p w:rsidR="00545C1C" w:rsidRDefault="00545C1C">
      <w:pPr>
        <w:rPr>
          <w:rFonts w:ascii="仿宋" w:eastAsia="仿宋" w:hAnsi="仿宋" w:cs="仿宋"/>
          <w:sz w:val="32"/>
          <w:szCs w:val="32"/>
        </w:rPr>
      </w:pPr>
      <w:r>
        <w:rPr>
          <w:rFonts w:ascii="仿宋" w:eastAsia="仿宋" w:hAnsi="仿宋" w:cs="仿宋" w:hint="eastAsia"/>
          <w:sz w:val="32"/>
          <w:szCs w:val="32"/>
        </w:rPr>
        <w:t>（一）负责党的路线、方针、政策和县委、县政府重大决策在产业集聚区的贯彻落实；负责制定产业集聚区的行政管理规定并组织实施。</w:t>
      </w:r>
    </w:p>
    <w:p w:rsidR="00545C1C" w:rsidRDefault="00545C1C">
      <w:pPr>
        <w:numPr>
          <w:ilvl w:val="0"/>
          <w:numId w:val="2"/>
        </w:numPr>
        <w:rPr>
          <w:rFonts w:ascii="仿宋" w:eastAsia="仿宋" w:hAnsi="仿宋" w:cs="仿宋"/>
          <w:sz w:val="32"/>
          <w:szCs w:val="32"/>
        </w:rPr>
      </w:pPr>
      <w:r>
        <w:rPr>
          <w:rFonts w:ascii="仿宋" w:eastAsia="仿宋" w:hAnsi="仿宋" w:cs="仿宋" w:hint="eastAsia"/>
          <w:sz w:val="32"/>
          <w:szCs w:val="32"/>
        </w:rPr>
        <w:t>负责编制产业集聚区的经济、社会发展规划，经县政府批准后实施；负责各类产业、公司的布局、规划并组织实施；负责制定产业集聚区区域用地、融资、财税、招商引资、人才引进等优惠政策，并组织实施。</w:t>
      </w:r>
    </w:p>
    <w:p w:rsidR="00545C1C" w:rsidRDefault="00545C1C">
      <w:pPr>
        <w:numPr>
          <w:ilvl w:val="0"/>
          <w:numId w:val="2"/>
        </w:numPr>
        <w:rPr>
          <w:rFonts w:ascii="仿宋" w:eastAsia="仿宋" w:hAnsi="仿宋" w:cs="仿宋"/>
          <w:sz w:val="32"/>
          <w:szCs w:val="32"/>
        </w:rPr>
      </w:pPr>
      <w:r>
        <w:rPr>
          <w:rFonts w:ascii="仿宋" w:eastAsia="仿宋" w:hAnsi="仿宋" w:cs="仿宋" w:hint="eastAsia"/>
          <w:sz w:val="32"/>
          <w:szCs w:val="32"/>
        </w:rPr>
        <w:t>负责在罗山县城镇总体规划框架内组织编制产业集聚区的详细规划并实施。</w:t>
      </w:r>
    </w:p>
    <w:p w:rsidR="00545C1C" w:rsidRDefault="00545C1C">
      <w:pPr>
        <w:numPr>
          <w:ilvl w:val="0"/>
          <w:numId w:val="2"/>
        </w:numPr>
        <w:rPr>
          <w:rFonts w:ascii="仿宋" w:eastAsia="仿宋" w:hAnsi="仿宋" w:cs="仿宋"/>
          <w:sz w:val="32"/>
          <w:szCs w:val="32"/>
        </w:rPr>
      </w:pPr>
      <w:r>
        <w:rPr>
          <w:rFonts w:ascii="仿宋" w:eastAsia="仿宋" w:hAnsi="仿宋" w:cs="仿宋" w:hint="eastAsia"/>
          <w:sz w:val="32"/>
          <w:szCs w:val="32"/>
        </w:rPr>
        <w:t>会同国土资源局，制定产业集聚区内土地供给方案，与企业签订土地出让合同，核发土地权证等；负责产业集聚区内各项基础设施和公共设施的同意规划、建设与管理工作。</w:t>
      </w:r>
    </w:p>
    <w:p w:rsidR="00545C1C" w:rsidRDefault="00545C1C">
      <w:pPr>
        <w:numPr>
          <w:ilvl w:val="0"/>
          <w:numId w:val="2"/>
        </w:numPr>
        <w:rPr>
          <w:rFonts w:ascii="仿宋" w:eastAsia="仿宋" w:hAnsi="仿宋" w:cs="仿宋"/>
          <w:sz w:val="32"/>
          <w:szCs w:val="32"/>
        </w:rPr>
      </w:pPr>
      <w:r>
        <w:rPr>
          <w:rFonts w:ascii="仿宋" w:eastAsia="仿宋" w:hAnsi="仿宋" w:cs="仿宋" w:hint="eastAsia"/>
          <w:sz w:val="32"/>
          <w:szCs w:val="32"/>
        </w:rPr>
        <w:t>负责产业集聚区内各企业、公司的服务工作。</w:t>
      </w:r>
    </w:p>
    <w:p w:rsidR="00545C1C" w:rsidRDefault="00545C1C">
      <w:pPr>
        <w:numPr>
          <w:ilvl w:val="0"/>
          <w:numId w:val="2"/>
        </w:numPr>
        <w:rPr>
          <w:rFonts w:ascii="仿宋" w:eastAsia="仿宋" w:hAnsi="仿宋" w:cs="仿宋"/>
          <w:sz w:val="32"/>
          <w:szCs w:val="32"/>
        </w:rPr>
      </w:pPr>
      <w:r>
        <w:rPr>
          <w:rFonts w:ascii="仿宋" w:eastAsia="仿宋" w:hAnsi="仿宋" w:cs="仿宋" w:hint="eastAsia"/>
          <w:sz w:val="32"/>
          <w:szCs w:val="32"/>
        </w:rPr>
        <w:t>承办县委、县政府交办的其他工作。</w:t>
      </w:r>
    </w:p>
    <w:p w:rsidR="00545C1C" w:rsidRDefault="00545C1C">
      <w:pPr>
        <w:widowControl/>
        <w:shd w:val="clear" w:color="auto" w:fill="FFFFFF"/>
        <w:spacing w:line="600" w:lineRule="atLeast"/>
        <w:ind w:firstLine="640"/>
        <w:jc w:val="left"/>
        <w:rPr>
          <w:rFonts w:ascii="仿宋" w:eastAsia="仿宋" w:hAnsi="仿宋" w:cs="仿宋"/>
          <w:color w:val="484848"/>
          <w:sz w:val="32"/>
          <w:szCs w:val="32"/>
        </w:rPr>
      </w:pPr>
    </w:p>
    <w:p w:rsidR="00545C1C" w:rsidRDefault="00545C1C" w:rsidP="00696719">
      <w:pPr>
        <w:widowControl/>
        <w:ind w:firstLineChars="200" w:firstLine="3168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二、机构设置及部门决算单位构成</w:t>
      </w:r>
    </w:p>
    <w:p w:rsidR="00545C1C" w:rsidRDefault="00545C1C">
      <w:pPr>
        <w:widowControl/>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罗山县产业集聚区管理委员会为财政全额供给事业单位设</w:t>
      </w:r>
      <w:r>
        <w:rPr>
          <w:rFonts w:ascii="仿宋_GB2312" w:eastAsia="仿宋_GB2312" w:hAnsi="仿宋_GB2312" w:cs="仿宋_GB2312"/>
          <w:color w:val="000000"/>
          <w:kern w:val="0"/>
          <w:sz w:val="32"/>
          <w:szCs w:val="32"/>
        </w:rPr>
        <w:t>4</w:t>
      </w:r>
      <w:r>
        <w:rPr>
          <w:rFonts w:ascii="仿宋_GB2312" w:eastAsia="仿宋_GB2312" w:hAnsi="仿宋_GB2312" w:cs="仿宋_GB2312" w:hint="eastAsia"/>
          <w:color w:val="000000"/>
          <w:kern w:val="0"/>
          <w:sz w:val="32"/>
          <w:szCs w:val="32"/>
        </w:rPr>
        <w:t>个内设机构，事业编制</w:t>
      </w:r>
      <w:r>
        <w:rPr>
          <w:rFonts w:ascii="仿宋_GB2312" w:eastAsia="仿宋_GB2312" w:hAnsi="仿宋_GB2312" w:cs="仿宋_GB2312"/>
          <w:color w:val="000000"/>
          <w:kern w:val="0"/>
          <w:sz w:val="32"/>
          <w:szCs w:val="32"/>
        </w:rPr>
        <w:t>20</w:t>
      </w:r>
      <w:r>
        <w:rPr>
          <w:rFonts w:ascii="仿宋_GB2312" w:eastAsia="仿宋_GB2312" w:hAnsi="仿宋_GB2312" w:cs="仿宋_GB2312" w:hint="eastAsia"/>
          <w:color w:val="000000"/>
          <w:kern w:val="0"/>
          <w:sz w:val="32"/>
          <w:szCs w:val="32"/>
        </w:rPr>
        <w:t>名，为一级预算单位，没有二级单位。</w:t>
      </w:r>
    </w:p>
    <w:p w:rsidR="00545C1C" w:rsidRDefault="00545C1C">
      <w:pPr>
        <w:widowControl/>
        <w:jc w:val="left"/>
        <w:rPr>
          <w:rFonts w:ascii="黑体" w:eastAsia="黑体" w:hAnsi="宋体" w:cs="宋体"/>
          <w:color w:val="000000"/>
          <w:kern w:val="0"/>
          <w:sz w:val="28"/>
          <w:szCs w:val="28"/>
        </w:rPr>
        <w:sectPr w:rsidR="00545C1C">
          <w:pgSz w:w="11906" w:h="16838"/>
          <w:pgMar w:top="1440" w:right="1800" w:bottom="1440" w:left="1800" w:header="720" w:footer="720" w:gutter="0"/>
          <w:cols w:space="720"/>
          <w:docGrid w:type="lines" w:linePitch="312"/>
        </w:sectPr>
      </w:pPr>
    </w:p>
    <w:p w:rsidR="00545C1C" w:rsidRDefault="00545C1C">
      <w:pPr>
        <w:jc w:val="left"/>
        <w:rPr>
          <w:rFonts w:ascii="黑体" w:eastAsia="黑体" w:hAnsi="黑体" w:cs="黑体"/>
          <w:sz w:val="32"/>
          <w:szCs w:val="32"/>
        </w:rPr>
      </w:pPr>
    </w:p>
    <w:p w:rsidR="00545C1C" w:rsidRDefault="00545C1C">
      <w:pPr>
        <w:jc w:val="left"/>
        <w:rPr>
          <w:rFonts w:ascii="黑体" w:eastAsia="黑体" w:hAnsi="黑体" w:cs="黑体"/>
          <w:sz w:val="32"/>
          <w:szCs w:val="32"/>
        </w:rPr>
      </w:pPr>
    </w:p>
    <w:p w:rsidR="00545C1C" w:rsidRDefault="00545C1C">
      <w:pPr>
        <w:jc w:val="left"/>
        <w:rPr>
          <w:rFonts w:ascii="黑体" w:eastAsia="黑体" w:hAnsi="黑体" w:cs="黑体"/>
          <w:sz w:val="32"/>
          <w:szCs w:val="32"/>
        </w:rPr>
      </w:pPr>
    </w:p>
    <w:p w:rsidR="00545C1C" w:rsidRDefault="00545C1C">
      <w:pPr>
        <w:jc w:val="left"/>
        <w:rPr>
          <w:rFonts w:ascii="黑体" w:eastAsia="黑体" w:hAnsi="黑体" w:cs="黑体"/>
          <w:sz w:val="32"/>
          <w:szCs w:val="32"/>
        </w:rPr>
      </w:pPr>
    </w:p>
    <w:p w:rsidR="00545C1C" w:rsidRDefault="00545C1C">
      <w:pPr>
        <w:jc w:val="left"/>
        <w:rPr>
          <w:rFonts w:ascii="黑体" w:eastAsia="黑体" w:hAnsi="黑体" w:cs="黑体"/>
          <w:sz w:val="32"/>
          <w:szCs w:val="32"/>
        </w:rPr>
      </w:pPr>
    </w:p>
    <w:p w:rsidR="00545C1C" w:rsidRDefault="00545C1C">
      <w:pPr>
        <w:jc w:val="left"/>
        <w:rPr>
          <w:rFonts w:ascii="黑体" w:eastAsia="黑体" w:hAnsi="黑体" w:cs="黑体"/>
          <w:sz w:val="32"/>
          <w:szCs w:val="32"/>
        </w:rPr>
      </w:pPr>
    </w:p>
    <w:p w:rsidR="00545C1C" w:rsidRDefault="00545C1C">
      <w:pPr>
        <w:jc w:val="left"/>
        <w:rPr>
          <w:rFonts w:ascii="黑体" w:eastAsia="黑体" w:hAnsi="黑体" w:cs="黑体"/>
          <w:sz w:val="32"/>
          <w:szCs w:val="32"/>
        </w:rPr>
      </w:pPr>
    </w:p>
    <w:p w:rsidR="00545C1C" w:rsidRDefault="00545C1C">
      <w:pPr>
        <w:jc w:val="left"/>
        <w:rPr>
          <w:rFonts w:ascii="黑体" w:eastAsia="黑体" w:hAnsi="黑体" w:cs="黑体"/>
          <w:sz w:val="32"/>
          <w:szCs w:val="32"/>
        </w:rPr>
      </w:pPr>
    </w:p>
    <w:p w:rsidR="00545C1C" w:rsidRDefault="00545C1C">
      <w:pPr>
        <w:jc w:val="left"/>
        <w:rPr>
          <w:rFonts w:ascii="黑体" w:eastAsia="黑体" w:hAnsi="黑体" w:cs="黑体"/>
          <w:sz w:val="32"/>
          <w:szCs w:val="32"/>
        </w:rPr>
      </w:pPr>
    </w:p>
    <w:p w:rsidR="00545C1C" w:rsidRDefault="00545C1C">
      <w:pPr>
        <w:jc w:val="left"/>
        <w:rPr>
          <w:rFonts w:ascii="黑体" w:eastAsia="黑体" w:hAnsi="黑体" w:cs="黑体"/>
          <w:sz w:val="32"/>
          <w:szCs w:val="32"/>
        </w:rPr>
      </w:pPr>
    </w:p>
    <w:p w:rsidR="00545C1C" w:rsidRDefault="00545C1C">
      <w:pPr>
        <w:jc w:val="left"/>
        <w:rPr>
          <w:rFonts w:ascii="黑体" w:eastAsia="黑体" w:hAnsi="黑体" w:cs="黑体"/>
          <w:sz w:val="32"/>
          <w:szCs w:val="32"/>
        </w:rPr>
      </w:pPr>
    </w:p>
    <w:p w:rsidR="00545C1C" w:rsidRDefault="00545C1C">
      <w:pPr>
        <w:jc w:val="left"/>
        <w:rPr>
          <w:rFonts w:ascii="黑体" w:eastAsia="黑体" w:hAnsi="黑体" w:cs="黑体"/>
          <w:sz w:val="32"/>
          <w:szCs w:val="32"/>
        </w:rPr>
      </w:pPr>
    </w:p>
    <w:p w:rsidR="00545C1C" w:rsidRDefault="00545C1C">
      <w:pPr>
        <w:jc w:val="center"/>
        <w:outlineLvl w:val="0"/>
        <w:rPr>
          <w:rFonts w:ascii="黑体" w:eastAsia="黑体" w:hAnsi="黑体" w:cs="黑体"/>
          <w:sz w:val="48"/>
          <w:szCs w:val="48"/>
        </w:rPr>
      </w:pPr>
      <w:r>
        <w:rPr>
          <w:rFonts w:ascii="黑体" w:eastAsia="黑体" w:hAnsi="黑体" w:cs="黑体" w:hint="eastAsia"/>
          <w:sz w:val="48"/>
          <w:szCs w:val="48"/>
        </w:rPr>
        <w:t>第二部分</w:t>
      </w:r>
    </w:p>
    <w:p w:rsidR="00545C1C" w:rsidRDefault="00545C1C">
      <w:pPr>
        <w:jc w:val="center"/>
        <w:rPr>
          <w:rFonts w:ascii="黑体" w:eastAsia="黑体" w:hAnsi="黑体" w:cs="黑体"/>
          <w:sz w:val="48"/>
          <w:szCs w:val="48"/>
        </w:rPr>
      </w:pPr>
      <w:r>
        <w:rPr>
          <w:rFonts w:ascii="黑体" w:eastAsia="黑体" w:hAnsi="黑体" w:cs="黑体" w:hint="eastAsia"/>
          <w:sz w:val="48"/>
          <w:szCs w:val="48"/>
        </w:rPr>
        <w:t>罗山县产业集聚区</w:t>
      </w:r>
    </w:p>
    <w:p w:rsidR="00545C1C" w:rsidRDefault="00545C1C">
      <w:pPr>
        <w:widowControl/>
        <w:jc w:val="center"/>
        <w:rPr>
          <w:rFonts w:ascii="黑体" w:eastAsia="黑体" w:hAnsi="黑体" w:cs="黑体"/>
          <w:sz w:val="48"/>
          <w:szCs w:val="48"/>
        </w:rPr>
      </w:pPr>
      <w:r>
        <w:rPr>
          <w:rFonts w:ascii="黑体" w:eastAsia="黑体" w:hAnsi="黑体" w:cs="黑体"/>
          <w:sz w:val="48"/>
          <w:szCs w:val="48"/>
        </w:rPr>
        <w:t>2017</w:t>
      </w:r>
      <w:r>
        <w:rPr>
          <w:rFonts w:ascii="黑体" w:eastAsia="黑体" w:hAnsi="黑体" w:cs="黑体" w:hint="eastAsia"/>
          <w:sz w:val="48"/>
          <w:szCs w:val="48"/>
        </w:rPr>
        <w:t>年度部门决算情况说明</w:t>
      </w:r>
    </w:p>
    <w:p w:rsidR="00545C1C" w:rsidRDefault="00545C1C">
      <w:pPr>
        <w:widowControl/>
        <w:jc w:val="left"/>
        <w:rPr>
          <w:rFonts w:ascii="黑体" w:eastAsia="黑体" w:hAnsi="黑体" w:cs="黑体"/>
          <w:sz w:val="48"/>
          <w:szCs w:val="48"/>
        </w:rPr>
        <w:sectPr w:rsidR="00545C1C">
          <w:pgSz w:w="11906" w:h="16838"/>
          <w:pgMar w:top="1440" w:right="1800" w:bottom="1440" w:left="1800" w:header="720" w:footer="720" w:gutter="0"/>
          <w:cols w:space="720"/>
          <w:docGrid w:type="lines" w:linePitch="312"/>
        </w:sectPr>
      </w:pPr>
    </w:p>
    <w:p w:rsidR="00545C1C" w:rsidRDefault="00545C1C" w:rsidP="00696719">
      <w:pPr>
        <w:numPr>
          <w:ilvl w:val="0"/>
          <w:numId w:val="3"/>
        </w:numPr>
        <w:spacing w:line="640" w:lineRule="exact"/>
        <w:ind w:firstLineChars="200" w:firstLine="31680"/>
        <w:jc w:val="left"/>
        <w:rPr>
          <w:rFonts w:ascii="黑体" w:eastAsia="黑体" w:hAnsi="黑体" w:cs="仿宋"/>
          <w:sz w:val="32"/>
          <w:szCs w:val="32"/>
        </w:rPr>
      </w:pPr>
      <w:r>
        <w:rPr>
          <w:rFonts w:ascii="黑体" w:eastAsia="黑体" w:hAnsi="黑体" w:cs="仿宋" w:hint="eastAsia"/>
          <w:sz w:val="32"/>
          <w:szCs w:val="32"/>
        </w:rPr>
        <w:t>关于产业集聚区</w:t>
      </w:r>
      <w:r>
        <w:rPr>
          <w:rFonts w:ascii="黑体" w:eastAsia="黑体" w:hAnsi="黑体" w:cs="仿宋"/>
          <w:sz w:val="32"/>
          <w:szCs w:val="32"/>
        </w:rPr>
        <w:t>2017</w:t>
      </w:r>
      <w:r>
        <w:rPr>
          <w:rFonts w:ascii="黑体" w:eastAsia="黑体" w:hAnsi="黑体" w:cs="仿宋" w:hint="eastAsia"/>
          <w:sz w:val="32"/>
          <w:szCs w:val="32"/>
        </w:rPr>
        <w:t>年机关运行经费执行情况说明</w:t>
      </w:r>
    </w:p>
    <w:p w:rsidR="00545C1C" w:rsidRDefault="00545C1C" w:rsidP="00696719">
      <w:pPr>
        <w:adjustRightInd w:val="0"/>
        <w:snapToGrid w:val="0"/>
        <w:spacing w:line="640" w:lineRule="exact"/>
        <w:ind w:firstLineChars="200" w:firstLine="31680"/>
        <w:outlineLvl w:val="1"/>
        <w:rPr>
          <w:rFonts w:ascii="仿宋" w:eastAsia="仿宋" w:hAnsi="仿宋" w:cs="仿宋"/>
          <w:sz w:val="32"/>
          <w:szCs w:val="32"/>
        </w:rPr>
      </w:pPr>
      <w:r>
        <w:rPr>
          <w:rFonts w:ascii="仿宋" w:eastAsia="仿宋" w:hAnsi="仿宋" w:cs="仿宋" w:hint="eastAsia"/>
          <w:sz w:val="32"/>
          <w:szCs w:val="32"/>
        </w:rPr>
        <w:t>产业集聚区</w:t>
      </w:r>
      <w:r>
        <w:rPr>
          <w:rFonts w:ascii="仿宋" w:eastAsia="仿宋" w:hAnsi="仿宋" w:cs="仿宋"/>
          <w:sz w:val="32"/>
          <w:szCs w:val="32"/>
        </w:rPr>
        <w:t>2017</w:t>
      </w:r>
      <w:r>
        <w:rPr>
          <w:rFonts w:ascii="仿宋" w:eastAsia="仿宋" w:hAnsi="仿宋" w:cs="仿宋" w:hint="eastAsia"/>
          <w:sz w:val="32"/>
          <w:szCs w:val="32"/>
        </w:rPr>
        <w:t>年机关运行费</w:t>
      </w:r>
      <w:r>
        <w:rPr>
          <w:rFonts w:ascii="仿宋" w:eastAsia="仿宋" w:hAnsi="仿宋" w:cs="仿宋"/>
          <w:sz w:val="32"/>
          <w:szCs w:val="32"/>
        </w:rPr>
        <w:t>6.04</w:t>
      </w:r>
      <w:r>
        <w:rPr>
          <w:rFonts w:ascii="仿宋" w:eastAsia="仿宋" w:hAnsi="仿宋" w:cs="仿宋" w:hint="eastAsia"/>
          <w:sz w:val="32"/>
          <w:szCs w:val="32"/>
        </w:rPr>
        <w:t>万元。包括办公费</w:t>
      </w:r>
      <w:r>
        <w:rPr>
          <w:rFonts w:ascii="仿宋" w:eastAsia="仿宋" w:hAnsi="仿宋" w:cs="仿宋"/>
          <w:sz w:val="32"/>
          <w:szCs w:val="32"/>
        </w:rPr>
        <w:t>0.81</w:t>
      </w:r>
      <w:r>
        <w:rPr>
          <w:rFonts w:ascii="仿宋" w:eastAsia="仿宋" w:hAnsi="仿宋" w:cs="仿宋" w:hint="eastAsia"/>
          <w:sz w:val="32"/>
          <w:szCs w:val="32"/>
        </w:rPr>
        <w:t>万元，差旅费</w:t>
      </w:r>
      <w:r>
        <w:rPr>
          <w:rFonts w:ascii="仿宋" w:eastAsia="仿宋" w:hAnsi="仿宋" w:cs="仿宋"/>
          <w:sz w:val="32"/>
          <w:szCs w:val="32"/>
        </w:rPr>
        <w:t>0.75</w:t>
      </w:r>
      <w:r>
        <w:rPr>
          <w:rFonts w:ascii="仿宋" w:eastAsia="仿宋" w:hAnsi="仿宋" w:cs="仿宋" w:hint="eastAsia"/>
          <w:sz w:val="32"/>
          <w:szCs w:val="32"/>
        </w:rPr>
        <w:t>万元，福利费</w:t>
      </w:r>
      <w:r>
        <w:rPr>
          <w:rFonts w:ascii="仿宋" w:eastAsia="仿宋" w:hAnsi="仿宋" w:cs="仿宋"/>
          <w:sz w:val="32"/>
          <w:szCs w:val="32"/>
        </w:rPr>
        <w:t>1.81</w:t>
      </w:r>
      <w:r>
        <w:rPr>
          <w:rFonts w:ascii="仿宋" w:eastAsia="仿宋" w:hAnsi="仿宋" w:cs="仿宋" w:hint="eastAsia"/>
          <w:sz w:val="32"/>
          <w:szCs w:val="32"/>
        </w:rPr>
        <w:t>万元，接待费</w:t>
      </w:r>
      <w:r>
        <w:rPr>
          <w:rFonts w:ascii="仿宋" w:eastAsia="仿宋" w:hAnsi="仿宋" w:cs="仿宋"/>
          <w:sz w:val="32"/>
          <w:szCs w:val="32"/>
        </w:rPr>
        <w:t>0.45</w:t>
      </w:r>
      <w:r>
        <w:rPr>
          <w:rFonts w:ascii="仿宋" w:eastAsia="仿宋" w:hAnsi="仿宋" w:cs="仿宋" w:hint="eastAsia"/>
          <w:sz w:val="32"/>
          <w:szCs w:val="32"/>
        </w:rPr>
        <w:t>万元，公车运行维护费</w:t>
      </w:r>
      <w:r>
        <w:rPr>
          <w:rFonts w:ascii="仿宋" w:eastAsia="仿宋" w:hAnsi="仿宋" w:cs="仿宋"/>
          <w:sz w:val="32"/>
          <w:szCs w:val="32"/>
        </w:rPr>
        <w:t>1.2</w:t>
      </w:r>
      <w:r>
        <w:rPr>
          <w:rFonts w:ascii="仿宋" w:eastAsia="仿宋" w:hAnsi="仿宋" w:cs="仿宋" w:hint="eastAsia"/>
          <w:sz w:val="32"/>
          <w:szCs w:val="32"/>
        </w:rPr>
        <w:t>万元，办公设备购置</w:t>
      </w:r>
      <w:r>
        <w:rPr>
          <w:rFonts w:ascii="仿宋" w:eastAsia="仿宋" w:hAnsi="仿宋" w:cs="仿宋"/>
          <w:sz w:val="32"/>
          <w:szCs w:val="32"/>
        </w:rPr>
        <w:t>1.02</w:t>
      </w:r>
      <w:r>
        <w:rPr>
          <w:rFonts w:ascii="仿宋" w:eastAsia="仿宋" w:hAnsi="仿宋" w:cs="仿宋" w:hint="eastAsia"/>
          <w:sz w:val="32"/>
          <w:szCs w:val="32"/>
        </w:rPr>
        <w:t>万元。</w:t>
      </w:r>
    </w:p>
    <w:p w:rsidR="00545C1C" w:rsidRDefault="00545C1C">
      <w:pPr>
        <w:widowControl/>
        <w:jc w:val="left"/>
        <w:rPr>
          <w:rFonts w:ascii="黑体" w:eastAsia="黑体" w:hAnsi="黑体" w:cs="黑体"/>
          <w:sz w:val="32"/>
          <w:szCs w:val="32"/>
        </w:rPr>
      </w:pPr>
      <w:r>
        <w:rPr>
          <w:rFonts w:ascii="黑体" w:eastAsia="黑体" w:hAnsi="黑体" w:cs="黑体" w:hint="eastAsia"/>
          <w:sz w:val="32"/>
          <w:szCs w:val="32"/>
        </w:rPr>
        <w:t>二、关于收入支出决算总体情况说明</w:t>
      </w:r>
    </w:p>
    <w:p w:rsidR="00545C1C" w:rsidRDefault="00545C1C" w:rsidP="00696719">
      <w:pPr>
        <w:widowControl/>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年度收入总计</w:t>
      </w:r>
      <w:r>
        <w:rPr>
          <w:rFonts w:ascii="仿宋_GB2312" w:eastAsia="仿宋_GB2312" w:hAnsi="仿宋_GB2312" w:cs="仿宋_GB2312"/>
          <w:sz w:val="32"/>
          <w:szCs w:val="32"/>
        </w:rPr>
        <w:t>123.57</w:t>
      </w:r>
      <w:r>
        <w:rPr>
          <w:rFonts w:ascii="仿宋_GB2312" w:eastAsia="仿宋_GB2312" w:hAnsi="仿宋_GB2312" w:cs="仿宋_GB2312" w:hint="eastAsia"/>
          <w:sz w:val="32"/>
          <w:szCs w:val="32"/>
        </w:rPr>
        <w:t>万元，支出总计</w:t>
      </w:r>
      <w:r>
        <w:rPr>
          <w:rFonts w:ascii="仿宋_GB2312" w:eastAsia="仿宋_GB2312" w:hAnsi="仿宋_GB2312" w:cs="仿宋_GB2312"/>
          <w:sz w:val="32"/>
          <w:szCs w:val="32"/>
        </w:rPr>
        <w:t>123.57</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年相比，收、支总计各增加</w:t>
      </w:r>
      <w:r>
        <w:rPr>
          <w:rFonts w:ascii="仿宋_GB2312" w:eastAsia="仿宋_GB2312" w:hAnsi="仿宋_GB2312" w:cs="仿宋_GB2312"/>
          <w:sz w:val="32"/>
          <w:szCs w:val="32"/>
        </w:rPr>
        <w:t>34.54</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38.79%</w:t>
      </w:r>
      <w:r>
        <w:rPr>
          <w:rFonts w:ascii="仿宋_GB2312" w:eastAsia="仿宋_GB2312" w:hAnsi="仿宋_GB2312" w:cs="仿宋_GB2312" w:hint="eastAsia"/>
          <w:sz w:val="32"/>
          <w:szCs w:val="32"/>
        </w:rPr>
        <w:t>。收入变动的主要原因是：财政拨款增加。支出变动的主要原因：工作人员增加、工资上涨等。</w:t>
      </w:r>
    </w:p>
    <w:p w:rsidR="00545C1C" w:rsidRDefault="00545C1C" w:rsidP="00696719">
      <w:pPr>
        <w:widowControl/>
        <w:ind w:firstLineChars="200" w:firstLine="31680"/>
        <w:jc w:val="left"/>
        <w:rPr>
          <w:rFonts w:ascii="黑体" w:eastAsia="黑体" w:hAnsi="黑体" w:cs="黑体"/>
          <w:sz w:val="32"/>
          <w:szCs w:val="32"/>
        </w:rPr>
      </w:pPr>
      <w:r>
        <w:rPr>
          <w:rFonts w:ascii="黑体" w:eastAsia="黑体" w:hAnsi="黑体" w:cs="黑体" w:hint="eastAsia"/>
          <w:sz w:val="32"/>
          <w:szCs w:val="32"/>
        </w:rPr>
        <w:t>三、关于收入决算情况说明</w:t>
      </w:r>
    </w:p>
    <w:p w:rsidR="00545C1C" w:rsidRDefault="00545C1C" w:rsidP="00696719">
      <w:pPr>
        <w:widowControl/>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年度收入合计</w:t>
      </w:r>
      <w:r>
        <w:rPr>
          <w:rFonts w:ascii="仿宋_GB2312" w:eastAsia="仿宋_GB2312" w:hAnsi="仿宋_GB2312" w:cs="仿宋_GB2312"/>
          <w:sz w:val="32"/>
          <w:szCs w:val="32"/>
        </w:rPr>
        <w:t>123.57</w:t>
      </w:r>
      <w:r>
        <w:rPr>
          <w:rFonts w:ascii="仿宋_GB2312" w:eastAsia="仿宋_GB2312" w:hAnsi="仿宋_GB2312" w:cs="仿宋_GB2312" w:hint="eastAsia"/>
          <w:sz w:val="32"/>
          <w:szCs w:val="32"/>
        </w:rPr>
        <w:t>万元，其中：财政拨款收入</w:t>
      </w:r>
      <w:r>
        <w:rPr>
          <w:rFonts w:ascii="仿宋_GB2312" w:eastAsia="仿宋_GB2312" w:hAnsi="仿宋_GB2312" w:cs="仿宋_GB2312"/>
          <w:sz w:val="32"/>
          <w:szCs w:val="32"/>
        </w:rPr>
        <w:t>123.56</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545C1C" w:rsidRDefault="00545C1C" w:rsidP="00696719">
      <w:pPr>
        <w:widowControl/>
        <w:ind w:firstLineChars="200" w:firstLine="31680"/>
        <w:jc w:val="left"/>
        <w:rPr>
          <w:rFonts w:ascii="黑体" w:eastAsia="黑体" w:hAnsi="黑体" w:cs="黑体"/>
          <w:sz w:val="32"/>
          <w:szCs w:val="32"/>
        </w:rPr>
      </w:pPr>
      <w:r>
        <w:rPr>
          <w:rFonts w:ascii="黑体" w:eastAsia="黑体" w:hAnsi="黑体" w:cs="黑体" w:hint="eastAsia"/>
          <w:sz w:val="32"/>
          <w:szCs w:val="32"/>
        </w:rPr>
        <w:t>四、关于支出决算情况说明</w:t>
      </w:r>
    </w:p>
    <w:p w:rsidR="00545C1C" w:rsidRDefault="00545C1C" w:rsidP="00696719">
      <w:pPr>
        <w:widowControl/>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年度支出合计</w:t>
      </w:r>
      <w:r>
        <w:rPr>
          <w:rFonts w:ascii="仿宋_GB2312" w:eastAsia="仿宋_GB2312" w:hAnsi="仿宋_GB2312" w:cs="仿宋_GB2312"/>
          <w:sz w:val="32"/>
          <w:szCs w:val="32"/>
        </w:rPr>
        <w:t>123.57</w:t>
      </w:r>
      <w:r>
        <w:rPr>
          <w:rFonts w:ascii="仿宋_GB2312" w:eastAsia="仿宋_GB2312" w:hAnsi="仿宋_GB2312" w:cs="仿宋_GB2312" w:hint="eastAsia"/>
          <w:sz w:val="32"/>
          <w:szCs w:val="32"/>
        </w:rPr>
        <w:t>万元，其中：一般公共支出</w:t>
      </w:r>
      <w:r>
        <w:rPr>
          <w:rFonts w:ascii="仿宋_GB2312" w:eastAsia="仿宋_GB2312" w:hAnsi="仿宋_GB2312" w:cs="仿宋_GB2312"/>
          <w:sz w:val="32"/>
          <w:szCs w:val="32"/>
        </w:rPr>
        <w:t>99.28</w:t>
      </w:r>
      <w:r>
        <w:rPr>
          <w:rFonts w:ascii="仿宋_GB2312" w:eastAsia="仿宋_GB2312" w:hAnsi="仿宋_GB2312" w:cs="仿宋_GB2312" w:hint="eastAsia"/>
          <w:sz w:val="32"/>
          <w:szCs w:val="32"/>
        </w:rPr>
        <w:t>万元，社会保障支出</w:t>
      </w:r>
      <w:r>
        <w:rPr>
          <w:rFonts w:ascii="仿宋_GB2312" w:eastAsia="仿宋_GB2312" w:hAnsi="仿宋_GB2312" w:cs="仿宋_GB2312"/>
          <w:sz w:val="32"/>
          <w:szCs w:val="32"/>
        </w:rPr>
        <w:t>15.22</w:t>
      </w:r>
      <w:r>
        <w:rPr>
          <w:rFonts w:ascii="仿宋_GB2312" w:eastAsia="仿宋_GB2312" w:hAnsi="仿宋_GB2312" w:cs="仿宋_GB2312" w:hint="eastAsia"/>
          <w:sz w:val="32"/>
          <w:szCs w:val="32"/>
        </w:rPr>
        <w:t>万元，医疗卫生支出</w:t>
      </w:r>
      <w:r>
        <w:rPr>
          <w:rFonts w:ascii="仿宋_GB2312" w:eastAsia="仿宋_GB2312" w:hAnsi="仿宋_GB2312" w:cs="仿宋_GB2312"/>
          <w:sz w:val="32"/>
          <w:szCs w:val="32"/>
        </w:rPr>
        <w:t>9.07</w:t>
      </w:r>
      <w:r>
        <w:rPr>
          <w:rFonts w:ascii="仿宋_GB2312" w:eastAsia="仿宋_GB2312" w:hAnsi="仿宋_GB2312" w:cs="仿宋_GB2312" w:hint="eastAsia"/>
          <w:sz w:val="32"/>
          <w:szCs w:val="32"/>
        </w:rPr>
        <w:t>万元。</w:t>
      </w:r>
    </w:p>
    <w:p w:rsidR="00545C1C" w:rsidRDefault="00545C1C" w:rsidP="00696719">
      <w:pPr>
        <w:widowControl/>
        <w:ind w:firstLineChars="200" w:firstLine="31680"/>
        <w:jc w:val="left"/>
        <w:rPr>
          <w:rFonts w:ascii="黑体" w:eastAsia="黑体" w:hAnsi="黑体" w:cs="黑体"/>
          <w:sz w:val="32"/>
          <w:szCs w:val="32"/>
        </w:rPr>
      </w:pPr>
      <w:r>
        <w:rPr>
          <w:rFonts w:ascii="黑体" w:eastAsia="黑体" w:hAnsi="黑体" w:cs="黑体" w:hint="eastAsia"/>
          <w:sz w:val="32"/>
          <w:szCs w:val="32"/>
        </w:rPr>
        <w:t>五、关于财政拨款收入支出决算总体情况说明</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年财政拨款收支总决算</w:t>
      </w:r>
      <w:r>
        <w:rPr>
          <w:rFonts w:ascii="仿宋_GB2312" w:eastAsia="仿宋_GB2312" w:hAnsi="仿宋_GB2312" w:cs="仿宋_GB2312"/>
          <w:sz w:val="32"/>
          <w:szCs w:val="32"/>
        </w:rPr>
        <w:t>123.57</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年相比，财政拨款收、支总计各增加</w:t>
      </w:r>
      <w:r>
        <w:rPr>
          <w:rFonts w:ascii="仿宋_GB2312" w:eastAsia="仿宋_GB2312" w:hAnsi="仿宋_GB2312" w:cs="仿宋_GB2312"/>
          <w:sz w:val="32"/>
          <w:szCs w:val="32"/>
        </w:rPr>
        <w:t>34.54</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38.79%</w:t>
      </w:r>
      <w:r>
        <w:rPr>
          <w:rFonts w:ascii="仿宋_GB2312" w:eastAsia="仿宋_GB2312" w:hAnsi="仿宋_GB2312" w:cs="仿宋_GB2312" w:hint="eastAsia"/>
          <w:sz w:val="32"/>
          <w:szCs w:val="32"/>
        </w:rPr>
        <w:t>。变动的主要原因：工作人员增加、工资上涨。</w:t>
      </w:r>
    </w:p>
    <w:p w:rsidR="00545C1C" w:rsidRDefault="00545C1C" w:rsidP="00696719">
      <w:pPr>
        <w:widowControl/>
        <w:ind w:firstLineChars="200" w:firstLine="31680"/>
        <w:jc w:val="left"/>
        <w:rPr>
          <w:rFonts w:ascii="黑体" w:eastAsia="黑体" w:hAnsi="黑体" w:cs="黑体"/>
          <w:sz w:val="32"/>
          <w:szCs w:val="32"/>
        </w:rPr>
      </w:pPr>
      <w:r>
        <w:rPr>
          <w:rFonts w:ascii="黑体" w:eastAsia="黑体" w:hAnsi="黑体" w:cs="黑体" w:hint="eastAsia"/>
          <w:sz w:val="32"/>
          <w:szCs w:val="32"/>
        </w:rPr>
        <w:t>六、关于一般公共预算财政拨款支出决算情况说明</w:t>
      </w:r>
    </w:p>
    <w:p w:rsidR="00545C1C" w:rsidRDefault="00545C1C" w:rsidP="00696719">
      <w:pPr>
        <w:widowControl/>
        <w:ind w:firstLineChars="200" w:firstLine="3168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（一）财政拨款支出决算总体情况。</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sz w:val="32"/>
          <w:szCs w:val="32"/>
        </w:rPr>
        <w:t>123.57</w:t>
      </w:r>
      <w:r>
        <w:rPr>
          <w:rFonts w:ascii="仿宋_GB2312" w:eastAsia="仿宋_GB2312" w:hAnsi="仿宋_GB2312" w:cs="仿宋_GB2312" w:hint="eastAsia"/>
          <w:sz w:val="32"/>
          <w:szCs w:val="32"/>
        </w:rPr>
        <w:t>万元，占支出合计的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年相比，一般公共预算财政拨款支出增加</w:t>
      </w:r>
      <w:r>
        <w:rPr>
          <w:rFonts w:ascii="仿宋_GB2312" w:eastAsia="仿宋_GB2312" w:hAnsi="仿宋_GB2312" w:cs="仿宋_GB2312"/>
          <w:sz w:val="32"/>
          <w:szCs w:val="32"/>
        </w:rPr>
        <w:t>34.54</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38.79%</w:t>
      </w:r>
      <w:r>
        <w:rPr>
          <w:rFonts w:ascii="仿宋_GB2312" w:eastAsia="仿宋_GB2312" w:hAnsi="仿宋_GB2312" w:cs="仿宋_GB2312" w:hint="eastAsia"/>
          <w:sz w:val="32"/>
          <w:szCs w:val="32"/>
        </w:rPr>
        <w:t>。变动的主要原因：工作人员增加、工资上涨等。</w:t>
      </w:r>
    </w:p>
    <w:p w:rsidR="00545C1C" w:rsidRDefault="00545C1C" w:rsidP="00696719">
      <w:pPr>
        <w:widowControl/>
        <w:ind w:firstLineChars="200" w:firstLine="3168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（二）财政拨款支出决算结构情况。</w:t>
      </w:r>
    </w:p>
    <w:p w:rsidR="00545C1C" w:rsidRDefault="00545C1C" w:rsidP="00696719">
      <w:pPr>
        <w:widowControl/>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sz w:val="32"/>
          <w:szCs w:val="32"/>
        </w:rPr>
        <w:t>123.57</w:t>
      </w:r>
      <w:r>
        <w:rPr>
          <w:rFonts w:ascii="仿宋_GB2312" w:eastAsia="仿宋_GB2312" w:hAnsi="仿宋_GB2312" w:cs="仿宋_GB2312" w:hint="eastAsia"/>
          <w:sz w:val="32"/>
          <w:szCs w:val="32"/>
        </w:rPr>
        <w:t>万元，主要用于以下方面：：一般公共支出</w:t>
      </w:r>
      <w:r>
        <w:rPr>
          <w:rFonts w:ascii="仿宋_GB2312" w:eastAsia="仿宋_GB2312" w:hAnsi="仿宋_GB2312" w:cs="仿宋_GB2312"/>
          <w:sz w:val="32"/>
          <w:szCs w:val="32"/>
        </w:rPr>
        <w:t>99.28</w:t>
      </w:r>
      <w:r>
        <w:rPr>
          <w:rFonts w:ascii="仿宋_GB2312" w:eastAsia="仿宋_GB2312" w:hAnsi="仿宋_GB2312" w:cs="仿宋_GB2312" w:hint="eastAsia"/>
          <w:sz w:val="32"/>
          <w:szCs w:val="32"/>
        </w:rPr>
        <w:t>万元，社会保障支出</w:t>
      </w:r>
      <w:r>
        <w:rPr>
          <w:rFonts w:ascii="仿宋_GB2312" w:eastAsia="仿宋_GB2312" w:hAnsi="仿宋_GB2312" w:cs="仿宋_GB2312"/>
          <w:sz w:val="32"/>
          <w:szCs w:val="32"/>
        </w:rPr>
        <w:t>15.22</w:t>
      </w:r>
      <w:r>
        <w:rPr>
          <w:rFonts w:ascii="仿宋_GB2312" w:eastAsia="仿宋_GB2312" w:hAnsi="仿宋_GB2312" w:cs="仿宋_GB2312" w:hint="eastAsia"/>
          <w:sz w:val="32"/>
          <w:szCs w:val="32"/>
        </w:rPr>
        <w:t>万元，医疗卫生支出</w:t>
      </w:r>
      <w:r>
        <w:rPr>
          <w:rFonts w:ascii="仿宋_GB2312" w:eastAsia="仿宋_GB2312" w:hAnsi="仿宋_GB2312" w:cs="仿宋_GB2312"/>
          <w:sz w:val="32"/>
          <w:szCs w:val="32"/>
        </w:rPr>
        <w:t>9.07</w:t>
      </w:r>
      <w:r>
        <w:rPr>
          <w:rFonts w:ascii="仿宋_GB2312" w:eastAsia="仿宋_GB2312" w:hAnsi="仿宋_GB2312" w:cs="仿宋_GB2312" w:hint="eastAsia"/>
          <w:sz w:val="32"/>
          <w:szCs w:val="32"/>
        </w:rPr>
        <w:t>万元。</w:t>
      </w:r>
    </w:p>
    <w:p w:rsidR="00545C1C" w:rsidRDefault="00545C1C" w:rsidP="00696719">
      <w:pPr>
        <w:widowControl/>
        <w:ind w:firstLineChars="200" w:firstLine="3168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（三）财政拨款支出决算具体情况。</w:t>
      </w:r>
    </w:p>
    <w:p w:rsidR="00545C1C" w:rsidRDefault="00545C1C" w:rsidP="00696719">
      <w:pPr>
        <w:widowControl/>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年度一般公共预算财政拨款支出年初预算为</w:t>
      </w:r>
      <w:r>
        <w:rPr>
          <w:rFonts w:ascii="仿宋_GB2312" w:eastAsia="仿宋_GB2312" w:hAnsi="仿宋_GB2312" w:cs="仿宋_GB2312"/>
          <w:sz w:val="32"/>
          <w:szCs w:val="32"/>
        </w:rPr>
        <w:t>120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123.57</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103%</w:t>
      </w:r>
      <w:r>
        <w:rPr>
          <w:rFonts w:ascii="仿宋_GB2312" w:eastAsia="仿宋_GB2312" w:hAnsi="仿宋_GB2312" w:cs="仿宋_GB2312" w:hint="eastAsia"/>
          <w:sz w:val="32"/>
          <w:szCs w:val="32"/>
        </w:rPr>
        <w:t>。决算数与年初预算数存在差异的主要原因：工作人员增加、工资上涨等。其中：</w:t>
      </w:r>
    </w:p>
    <w:p w:rsidR="00545C1C" w:rsidRDefault="00545C1C" w:rsidP="00696719">
      <w:pPr>
        <w:widowControl/>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．一般公共服务（类）财政事务（款）行政运行（项）。年初预算为</w:t>
      </w:r>
      <w:r>
        <w:rPr>
          <w:rFonts w:ascii="仿宋_GB2312" w:eastAsia="仿宋_GB2312" w:hAnsi="仿宋_GB2312" w:cs="仿宋_GB2312"/>
          <w:sz w:val="32"/>
          <w:szCs w:val="32"/>
        </w:rPr>
        <w:t>123.57</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123.57</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103%</w:t>
      </w:r>
      <w:r>
        <w:rPr>
          <w:rFonts w:ascii="仿宋_GB2312" w:eastAsia="仿宋_GB2312" w:hAnsi="仿宋_GB2312" w:cs="仿宋_GB2312" w:hint="eastAsia"/>
          <w:sz w:val="32"/>
          <w:szCs w:val="32"/>
        </w:rPr>
        <w:t>。决算数大于预算数的主要原因是工作人员增加、工资上涨等。</w:t>
      </w:r>
    </w:p>
    <w:p w:rsidR="00545C1C" w:rsidRDefault="00545C1C" w:rsidP="00696719">
      <w:pPr>
        <w:widowControl/>
        <w:ind w:firstLineChars="200" w:firstLine="31680"/>
        <w:jc w:val="left"/>
        <w:rPr>
          <w:rFonts w:ascii="黑体" w:eastAsia="黑体" w:hAnsi="黑体" w:cs="黑体"/>
          <w:sz w:val="32"/>
          <w:szCs w:val="32"/>
        </w:rPr>
      </w:pPr>
      <w:r>
        <w:rPr>
          <w:rFonts w:ascii="黑体" w:eastAsia="黑体" w:hAnsi="黑体" w:cs="黑体" w:hint="eastAsia"/>
          <w:sz w:val="32"/>
          <w:szCs w:val="32"/>
        </w:rPr>
        <w:t>七、关于一般公共预算财政拨款基本支出决算情况说明</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年一般公共预算财政拨款基本支出</w:t>
      </w:r>
      <w:r>
        <w:rPr>
          <w:rFonts w:ascii="仿宋_GB2312" w:eastAsia="仿宋_GB2312" w:hAnsi="仿宋_GB2312" w:cs="仿宋_GB2312"/>
          <w:sz w:val="32"/>
          <w:szCs w:val="32"/>
        </w:rPr>
        <w:t>123.57</w:t>
      </w:r>
      <w:r>
        <w:rPr>
          <w:rFonts w:ascii="仿宋_GB2312" w:eastAsia="仿宋_GB2312" w:hAnsi="仿宋_GB2312" w:cs="仿宋_GB2312" w:hint="eastAsia"/>
          <w:sz w:val="32"/>
          <w:szCs w:val="32"/>
        </w:rPr>
        <w:t>万元，其中：人员经费</w:t>
      </w:r>
      <w:r>
        <w:rPr>
          <w:rFonts w:ascii="仿宋_GB2312" w:eastAsia="仿宋_GB2312" w:hAnsi="仿宋_GB2312" w:cs="仿宋_GB2312"/>
          <w:sz w:val="32"/>
          <w:szCs w:val="32"/>
        </w:rPr>
        <w:t>116.27</w:t>
      </w:r>
      <w:r>
        <w:rPr>
          <w:rFonts w:ascii="仿宋_GB2312" w:eastAsia="仿宋_GB2312" w:hAnsi="仿宋_GB2312" w:cs="仿宋_GB2312" w:hint="eastAsia"/>
          <w:sz w:val="32"/>
          <w:szCs w:val="32"/>
        </w:rPr>
        <w:t>万元，主要包括：基本工资、津贴补贴、绩效工资机关养老保险、其他工资福利支出等；公用经费</w:t>
      </w:r>
      <w:r>
        <w:rPr>
          <w:rFonts w:ascii="仿宋_GB2312" w:eastAsia="仿宋_GB2312" w:hAnsi="仿宋_GB2312" w:cs="仿宋_GB2312"/>
          <w:sz w:val="32"/>
          <w:szCs w:val="32"/>
        </w:rPr>
        <w:t>6.04</w:t>
      </w:r>
      <w:r>
        <w:rPr>
          <w:rFonts w:ascii="仿宋_GB2312" w:eastAsia="仿宋_GB2312" w:hAnsi="仿宋_GB2312" w:cs="仿宋_GB2312" w:hint="eastAsia"/>
          <w:sz w:val="32"/>
          <w:szCs w:val="32"/>
        </w:rPr>
        <w:t>万元，主要包括：办公费、差旅费、公务接待费、公务用车维护运行费和其他商品服务支出。其他资本性支出</w:t>
      </w:r>
      <w:r>
        <w:rPr>
          <w:rFonts w:ascii="仿宋_GB2312" w:eastAsia="仿宋_GB2312" w:hAnsi="仿宋_GB2312" w:cs="仿宋_GB2312"/>
          <w:sz w:val="32"/>
          <w:szCs w:val="32"/>
        </w:rPr>
        <w:t>1.02</w:t>
      </w:r>
      <w:r>
        <w:rPr>
          <w:rFonts w:ascii="仿宋_GB2312" w:eastAsia="仿宋_GB2312" w:hAnsi="仿宋_GB2312" w:cs="仿宋_GB2312" w:hint="eastAsia"/>
          <w:sz w:val="32"/>
          <w:szCs w:val="32"/>
        </w:rPr>
        <w:t>万元，主要包括专项设备购置。与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年相比，一般公共预算财政拨款基本支出增加</w:t>
      </w:r>
      <w:r>
        <w:rPr>
          <w:rFonts w:ascii="仿宋_GB2312" w:eastAsia="仿宋_GB2312" w:hAnsi="仿宋_GB2312" w:cs="仿宋_GB2312"/>
          <w:sz w:val="32"/>
          <w:szCs w:val="32"/>
        </w:rPr>
        <w:t>34.54</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38.79%</w:t>
      </w:r>
      <w:r>
        <w:rPr>
          <w:rFonts w:ascii="仿宋_GB2312" w:eastAsia="仿宋_GB2312" w:hAnsi="仿宋_GB2312" w:cs="仿宋_GB2312" w:hint="eastAsia"/>
          <w:sz w:val="32"/>
          <w:szCs w:val="32"/>
        </w:rPr>
        <w:t>。变动的主要原因：工作人员增加、工资上涨等。</w:t>
      </w:r>
    </w:p>
    <w:p w:rsidR="00545C1C" w:rsidRDefault="00545C1C" w:rsidP="00696719">
      <w:pPr>
        <w:widowControl/>
        <w:ind w:firstLineChars="200" w:firstLine="31680"/>
        <w:jc w:val="left"/>
        <w:rPr>
          <w:rFonts w:ascii="黑体" w:eastAsia="黑体" w:hAnsi="黑体" w:cs="黑体"/>
          <w:sz w:val="32"/>
          <w:szCs w:val="32"/>
        </w:rPr>
      </w:pPr>
      <w:r>
        <w:rPr>
          <w:rFonts w:ascii="黑体" w:eastAsia="黑体" w:hAnsi="黑体" w:cs="黑体" w:hint="eastAsia"/>
          <w:sz w:val="32"/>
          <w:szCs w:val="32"/>
        </w:rPr>
        <w:t>八、关于一般公共预算财政拨款“三公”经费支出决算情况说明</w:t>
      </w:r>
    </w:p>
    <w:p w:rsidR="00545C1C" w:rsidRDefault="00545C1C" w:rsidP="00696719">
      <w:pPr>
        <w:widowControl/>
        <w:ind w:firstLineChars="200" w:firstLine="3168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545C1C" w:rsidRDefault="00545C1C" w:rsidP="00696719">
      <w:pPr>
        <w:widowControl/>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年度“三公”经费财政拨款支出预算为</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1.65</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41.25%</w:t>
      </w:r>
      <w:r>
        <w:rPr>
          <w:rFonts w:ascii="仿宋_GB2312" w:eastAsia="仿宋_GB2312" w:hAnsi="仿宋_GB2312" w:cs="仿宋_GB2312" w:hint="eastAsia"/>
          <w:sz w:val="32"/>
          <w:szCs w:val="32"/>
        </w:rPr>
        <w:t>，其中：无因公出国（境）费支出；公务用车购置及运行费支出决算为</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48%</w:t>
      </w:r>
      <w:r>
        <w:rPr>
          <w:rFonts w:ascii="仿宋_GB2312" w:eastAsia="仿宋_GB2312" w:hAnsi="仿宋_GB2312" w:cs="仿宋_GB2312" w:hint="eastAsia"/>
          <w:sz w:val="32"/>
          <w:szCs w:val="32"/>
        </w:rPr>
        <w:t>；公务接待费支出决算为</w:t>
      </w:r>
      <w:r>
        <w:rPr>
          <w:rFonts w:ascii="仿宋_GB2312" w:eastAsia="仿宋_GB2312" w:hAnsi="仿宋_GB2312" w:cs="仿宋_GB2312"/>
          <w:sz w:val="32"/>
          <w:szCs w:val="32"/>
        </w:rPr>
        <w:t>0.45</w:t>
      </w:r>
      <w:r>
        <w:rPr>
          <w:rFonts w:ascii="仿宋_GB2312" w:eastAsia="仿宋_GB2312" w:hAnsi="仿宋_GB2312" w:cs="仿宋_GB2312" w:hint="eastAsia"/>
          <w:sz w:val="32"/>
          <w:szCs w:val="32"/>
        </w:rPr>
        <w:t>万元，共接待</w:t>
      </w:r>
      <w:r>
        <w:rPr>
          <w:rFonts w:ascii="仿宋_GB2312" w:eastAsia="仿宋_GB2312" w:hAnsi="仿宋_GB2312" w:cs="仿宋_GB2312"/>
          <w:sz w:val="32"/>
          <w:szCs w:val="32"/>
        </w:rPr>
        <w:t>28</w:t>
      </w:r>
      <w:r>
        <w:rPr>
          <w:rFonts w:ascii="仿宋_GB2312" w:eastAsia="仿宋_GB2312" w:hAnsi="仿宋_GB2312" w:cs="仿宋_GB2312" w:hint="eastAsia"/>
          <w:sz w:val="32"/>
          <w:szCs w:val="32"/>
        </w:rPr>
        <w:t>批次，</w:t>
      </w:r>
      <w:r>
        <w:rPr>
          <w:rFonts w:ascii="仿宋_GB2312" w:eastAsia="仿宋_GB2312" w:hAnsi="仿宋_GB2312" w:cs="仿宋_GB2312"/>
          <w:sz w:val="32"/>
          <w:szCs w:val="32"/>
        </w:rPr>
        <w:t>103</w:t>
      </w:r>
      <w:r>
        <w:rPr>
          <w:rFonts w:ascii="仿宋_GB2312" w:eastAsia="仿宋_GB2312" w:hAnsi="仿宋_GB2312" w:cs="仿宋_GB2312" w:hint="eastAsia"/>
          <w:sz w:val="32"/>
          <w:szCs w:val="32"/>
        </w:rPr>
        <w:t>人。完成预算的</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年度“三公”经费支出决算数与预算数存在差异的主要原因是车辆减少、公务用车次数减少等。</w:t>
      </w:r>
    </w:p>
    <w:p w:rsidR="00545C1C" w:rsidRDefault="00545C1C" w:rsidP="00696719">
      <w:pPr>
        <w:widowControl/>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年度“三公”经费财政拨款支出决算数比</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年减少</w:t>
      </w:r>
      <w:r>
        <w:rPr>
          <w:rFonts w:ascii="仿宋_GB2312" w:eastAsia="仿宋_GB2312" w:hAnsi="仿宋_GB2312" w:cs="仿宋_GB2312"/>
          <w:sz w:val="32"/>
          <w:szCs w:val="32"/>
        </w:rPr>
        <w:t>3.35</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67%</w:t>
      </w:r>
      <w:r>
        <w:rPr>
          <w:rFonts w:ascii="仿宋_GB2312" w:eastAsia="仿宋_GB2312" w:hAnsi="仿宋_GB2312" w:cs="仿宋_GB2312" w:hint="eastAsia"/>
          <w:sz w:val="32"/>
          <w:szCs w:val="32"/>
        </w:rPr>
        <w:t>，其中：无因公出国（境）费支出决算增加（减少）；公务用车购置及运行费支出决算减少</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52%</w:t>
      </w:r>
      <w:r>
        <w:rPr>
          <w:rFonts w:ascii="仿宋_GB2312" w:eastAsia="仿宋_GB2312" w:hAnsi="仿宋_GB2312" w:cs="仿宋_GB2312" w:hint="eastAsia"/>
          <w:sz w:val="32"/>
          <w:szCs w:val="32"/>
        </w:rPr>
        <w:t>；公务接待费支出决算为</w:t>
      </w:r>
      <w:r>
        <w:rPr>
          <w:rFonts w:ascii="仿宋_GB2312" w:eastAsia="仿宋_GB2312" w:hAnsi="仿宋_GB2312" w:cs="仿宋_GB2312"/>
          <w:sz w:val="32"/>
          <w:szCs w:val="32"/>
        </w:rPr>
        <w:t>0.45</w:t>
      </w:r>
      <w:r>
        <w:rPr>
          <w:rFonts w:ascii="仿宋_GB2312" w:eastAsia="仿宋_GB2312" w:hAnsi="仿宋_GB2312" w:cs="仿宋_GB2312" w:hint="eastAsia"/>
          <w:sz w:val="32"/>
          <w:szCs w:val="32"/>
        </w:rPr>
        <w:t>万元。公务用车购置及运行费支出减少的主要原因是车辆减少、公务用车次数减少等，公务接待减少等。</w:t>
      </w:r>
    </w:p>
    <w:p w:rsidR="00545C1C" w:rsidRDefault="00545C1C" w:rsidP="00696719">
      <w:pPr>
        <w:widowControl/>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545C1C" w:rsidRDefault="00545C1C" w:rsidP="00696719">
      <w:pPr>
        <w:widowControl/>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年度“三公”经费财政拨款支出决算中，无因公出国（境）费支出；公务用车购置及运行费支出决算</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72.73%</w:t>
      </w:r>
      <w:r>
        <w:rPr>
          <w:rFonts w:ascii="仿宋_GB2312" w:eastAsia="仿宋_GB2312" w:hAnsi="仿宋_GB2312" w:cs="仿宋_GB2312" w:hint="eastAsia"/>
          <w:sz w:val="32"/>
          <w:szCs w:val="32"/>
        </w:rPr>
        <w:t>；公务接待费支出决算</w:t>
      </w:r>
      <w:r>
        <w:rPr>
          <w:rFonts w:ascii="仿宋_GB2312" w:eastAsia="仿宋_GB2312" w:hAnsi="仿宋_GB2312" w:cs="仿宋_GB2312"/>
          <w:sz w:val="32"/>
          <w:szCs w:val="32"/>
        </w:rPr>
        <w:t>0.45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27.27%</w:t>
      </w:r>
      <w:r>
        <w:rPr>
          <w:rFonts w:ascii="仿宋_GB2312" w:eastAsia="仿宋_GB2312" w:hAnsi="仿宋_GB2312" w:cs="仿宋_GB2312" w:hint="eastAsia"/>
          <w:sz w:val="32"/>
          <w:szCs w:val="32"/>
        </w:rPr>
        <w:t>。具体情况如下：</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．公务用车购置及运行费支出</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万元。其中：</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无公务用车购置支出。</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公务用车运行支出</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万元。主要用于公务车的运行及公务车的维修维护。</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年期末，部门财政拨款公务用车保有量为</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辆。</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．公务接待费支出</w:t>
      </w:r>
      <w:r>
        <w:rPr>
          <w:rFonts w:ascii="仿宋_GB2312" w:eastAsia="仿宋_GB2312" w:hAnsi="仿宋_GB2312" w:cs="仿宋_GB2312"/>
          <w:sz w:val="32"/>
          <w:szCs w:val="32"/>
        </w:rPr>
        <w:t>0.45</w:t>
      </w:r>
      <w:r>
        <w:rPr>
          <w:rFonts w:ascii="仿宋_GB2312" w:eastAsia="仿宋_GB2312" w:hAnsi="仿宋_GB2312" w:cs="仿宋_GB2312" w:hint="eastAsia"/>
          <w:sz w:val="32"/>
          <w:szCs w:val="32"/>
        </w:rPr>
        <w:t>万元。主要用于上级检查、同级交流学习及招商接待等。共接待</w:t>
      </w:r>
      <w:r>
        <w:rPr>
          <w:rFonts w:ascii="仿宋_GB2312" w:eastAsia="仿宋_GB2312" w:hAnsi="仿宋_GB2312" w:cs="仿宋_GB2312"/>
          <w:sz w:val="32"/>
          <w:szCs w:val="32"/>
        </w:rPr>
        <w:t>28</w:t>
      </w:r>
      <w:r>
        <w:rPr>
          <w:rFonts w:ascii="仿宋_GB2312" w:eastAsia="仿宋_GB2312" w:hAnsi="仿宋_GB2312" w:cs="仿宋_GB2312" w:hint="eastAsia"/>
          <w:sz w:val="32"/>
          <w:szCs w:val="32"/>
        </w:rPr>
        <w:t>批次，</w:t>
      </w:r>
      <w:r>
        <w:rPr>
          <w:rFonts w:ascii="仿宋_GB2312" w:eastAsia="仿宋_GB2312" w:hAnsi="仿宋_GB2312" w:cs="仿宋_GB2312"/>
          <w:sz w:val="32"/>
          <w:szCs w:val="32"/>
        </w:rPr>
        <w:t>103</w:t>
      </w:r>
      <w:r>
        <w:rPr>
          <w:rFonts w:ascii="仿宋_GB2312" w:eastAsia="仿宋_GB2312" w:hAnsi="仿宋_GB2312" w:cs="仿宋_GB2312" w:hint="eastAsia"/>
          <w:sz w:val="32"/>
          <w:szCs w:val="32"/>
        </w:rPr>
        <w:t>人。</w:t>
      </w:r>
    </w:p>
    <w:p w:rsidR="00545C1C" w:rsidRDefault="00545C1C" w:rsidP="00696719">
      <w:pPr>
        <w:widowControl/>
        <w:ind w:firstLineChars="200" w:firstLine="31680"/>
        <w:jc w:val="left"/>
        <w:rPr>
          <w:rFonts w:ascii="黑体" w:eastAsia="黑体" w:hAnsi="黑体" w:cs="黑体"/>
          <w:sz w:val="32"/>
          <w:szCs w:val="32"/>
        </w:rPr>
      </w:pPr>
      <w:r>
        <w:rPr>
          <w:rFonts w:ascii="黑体" w:eastAsia="黑体" w:hAnsi="黑体" w:cs="黑体" w:hint="eastAsia"/>
          <w:sz w:val="32"/>
          <w:szCs w:val="32"/>
        </w:rPr>
        <w:t>九、关于预算绩效情况说明</w:t>
      </w:r>
    </w:p>
    <w:p w:rsidR="00545C1C" w:rsidRDefault="00545C1C" w:rsidP="00696719">
      <w:pPr>
        <w:widowControl/>
        <w:ind w:firstLineChars="200" w:firstLine="3168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年罗山县产业集聚区未实行绩效管理制度，绩效管理制度在研究讨论阶段。</w:t>
      </w:r>
    </w:p>
    <w:p w:rsidR="00545C1C" w:rsidRDefault="00545C1C" w:rsidP="00696719">
      <w:pPr>
        <w:widowControl/>
        <w:ind w:firstLineChars="200" w:firstLine="3168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（二）项目绩效自评结果。</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未开展此项工作，</w:t>
      </w:r>
    </w:p>
    <w:p w:rsidR="00545C1C" w:rsidRDefault="00545C1C" w:rsidP="00696719">
      <w:pPr>
        <w:widowControl/>
        <w:ind w:firstLineChars="200" w:firstLine="31680"/>
        <w:jc w:val="left"/>
        <w:rPr>
          <w:rFonts w:ascii="黑体" w:eastAsia="黑体" w:hAnsi="黑体" w:cs="黑体"/>
          <w:sz w:val="32"/>
          <w:szCs w:val="32"/>
        </w:rPr>
      </w:pPr>
      <w:r>
        <w:rPr>
          <w:rFonts w:ascii="黑体" w:eastAsia="黑体" w:hAnsi="黑体" w:cs="黑体" w:hint="eastAsia"/>
          <w:sz w:val="32"/>
          <w:szCs w:val="32"/>
        </w:rPr>
        <w:t>十、关于政府性基金预算财政拨款支出决算情况说明</w:t>
      </w:r>
    </w:p>
    <w:p w:rsidR="00545C1C" w:rsidRDefault="00545C1C" w:rsidP="00696719">
      <w:pPr>
        <w:widowControl/>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年度罗山县产业集聚区无政府性基金预算财政拨款支出项目。</w:t>
      </w:r>
    </w:p>
    <w:p w:rsidR="00545C1C" w:rsidRDefault="00545C1C" w:rsidP="00696719">
      <w:pPr>
        <w:widowControl/>
        <w:ind w:firstLineChars="200" w:firstLine="31680"/>
        <w:jc w:val="left"/>
        <w:rPr>
          <w:rFonts w:ascii="黑体" w:eastAsia="黑体" w:hAnsi="黑体" w:cs="黑体"/>
          <w:sz w:val="32"/>
          <w:szCs w:val="32"/>
        </w:rPr>
      </w:pPr>
      <w:r>
        <w:rPr>
          <w:rFonts w:ascii="黑体" w:eastAsia="黑体" w:hAnsi="黑体" w:cs="黑体" w:hint="eastAsia"/>
          <w:sz w:val="32"/>
          <w:szCs w:val="32"/>
        </w:rPr>
        <w:t>十一、其他重要事项的情况说明</w:t>
      </w:r>
    </w:p>
    <w:p w:rsidR="00545C1C" w:rsidRDefault="00545C1C" w:rsidP="00696719">
      <w:pPr>
        <w:widowControl/>
        <w:ind w:firstLineChars="200" w:firstLine="3168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政府采购支出情况。</w:t>
      </w:r>
    </w:p>
    <w:p w:rsidR="00545C1C" w:rsidRDefault="00545C1C" w:rsidP="00696719">
      <w:pPr>
        <w:widowControl/>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年度无政府采购支出</w:t>
      </w:r>
    </w:p>
    <w:p w:rsidR="00545C1C" w:rsidRDefault="00545C1C" w:rsidP="00696719">
      <w:pPr>
        <w:widowControl/>
        <w:ind w:firstLineChars="200" w:firstLine="3168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十二、国有资产占用情况说明</w:t>
      </w:r>
    </w:p>
    <w:p w:rsidR="00545C1C" w:rsidRDefault="00545C1C" w:rsidP="00696719">
      <w:pPr>
        <w:widowControl/>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年期末，罗山县产业集聚区共有车辆</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辆，其中：一般公务用车</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辆；单位价值</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w:t>
      </w:r>
    </w:p>
    <w:p w:rsidR="00545C1C" w:rsidRDefault="00545C1C">
      <w:pPr>
        <w:jc w:val="left"/>
        <w:rPr>
          <w:rFonts w:ascii="宋体" w:cs="宋体"/>
          <w:b/>
          <w:bCs/>
          <w:sz w:val="32"/>
          <w:szCs w:val="32"/>
        </w:rPr>
      </w:pPr>
      <w:r>
        <w:rPr>
          <w:rFonts w:ascii="宋体" w:hAnsi="宋体" w:cs="宋体" w:hint="eastAsia"/>
          <w:b/>
          <w:bCs/>
          <w:sz w:val="32"/>
          <w:szCs w:val="32"/>
        </w:rPr>
        <w:t>十三、重点项目绩效评价结果情况说明</w:t>
      </w:r>
    </w:p>
    <w:p w:rsidR="00545C1C" w:rsidRDefault="00545C1C">
      <w:pPr>
        <w:jc w:val="left"/>
        <w:rPr>
          <w:rFonts w:ascii="仿宋" w:eastAsia="仿宋" w:hAnsi="仿宋" w:cs="仿宋"/>
          <w:sz w:val="32"/>
          <w:szCs w:val="32"/>
        </w:rPr>
      </w:pPr>
      <w:r>
        <w:rPr>
          <w:rFonts w:ascii="仿宋" w:eastAsia="仿宋" w:hAnsi="仿宋" w:cs="仿宋"/>
          <w:sz w:val="32"/>
          <w:szCs w:val="32"/>
        </w:rPr>
        <w:t xml:space="preserve">  2017</w:t>
      </w:r>
      <w:r>
        <w:rPr>
          <w:rFonts w:ascii="仿宋" w:eastAsia="仿宋" w:hAnsi="仿宋" w:cs="仿宋" w:hint="eastAsia"/>
          <w:sz w:val="32"/>
          <w:szCs w:val="32"/>
        </w:rPr>
        <w:t>年决算执行结束后，罗山县产业集聚区对本年度财政支出的实际绩效进行了评价，共有工程项目</w:t>
      </w:r>
      <w:r>
        <w:rPr>
          <w:rFonts w:ascii="仿宋" w:eastAsia="仿宋" w:hAnsi="仿宋" w:cs="仿宋"/>
          <w:sz w:val="32"/>
          <w:szCs w:val="32"/>
        </w:rPr>
        <w:t>22</w:t>
      </w:r>
      <w:r>
        <w:rPr>
          <w:rFonts w:ascii="仿宋" w:eastAsia="仿宋" w:hAnsi="仿宋" w:cs="仿宋" w:hint="eastAsia"/>
          <w:sz w:val="32"/>
          <w:szCs w:val="32"/>
        </w:rPr>
        <w:t>个，涉及资金</w:t>
      </w:r>
      <w:r>
        <w:rPr>
          <w:rFonts w:ascii="仿宋" w:eastAsia="仿宋" w:hAnsi="仿宋" w:cs="仿宋"/>
          <w:sz w:val="32"/>
          <w:szCs w:val="32"/>
        </w:rPr>
        <w:t>2375.78</w:t>
      </w:r>
      <w:r>
        <w:rPr>
          <w:rFonts w:ascii="仿宋" w:eastAsia="仿宋" w:hAnsi="仿宋" w:cs="仿宋" w:hint="eastAsia"/>
          <w:sz w:val="32"/>
          <w:szCs w:val="32"/>
        </w:rPr>
        <w:t>万元。占年初绩效目标项目项目支出的</w:t>
      </w:r>
      <w:r>
        <w:rPr>
          <w:rFonts w:ascii="仿宋" w:eastAsia="仿宋" w:hAnsi="仿宋" w:cs="仿宋"/>
          <w:sz w:val="32"/>
          <w:szCs w:val="32"/>
        </w:rPr>
        <w:t>98.6%</w:t>
      </w:r>
      <w:r>
        <w:rPr>
          <w:rFonts w:ascii="仿宋" w:eastAsia="仿宋" w:hAnsi="仿宋" w:cs="仿宋" w:hint="eastAsia"/>
          <w:sz w:val="32"/>
          <w:szCs w:val="32"/>
        </w:rPr>
        <w:t>。通过项目绩效评价提高了财政资金的使用效率，为</w:t>
      </w:r>
      <w:r>
        <w:rPr>
          <w:rFonts w:ascii="仿宋" w:eastAsia="仿宋" w:hAnsi="仿宋" w:cs="仿宋"/>
          <w:sz w:val="32"/>
          <w:szCs w:val="32"/>
        </w:rPr>
        <w:t>2018</w:t>
      </w:r>
      <w:r>
        <w:rPr>
          <w:rFonts w:ascii="仿宋" w:eastAsia="仿宋" w:hAnsi="仿宋" w:cs="仿宋" w:hint="eastAsia"/>
          <w:sz w:val="32"/>
          <w:szCs w:val="32"/>
        </w:rPr>
        <w:t>年预算提供了有效依据。</w:t>
      </w:r>
    </w:p>
    <w:p w:rsidR="00545C1C" w:rsidRDefault="00545C1C">
      <w:pPr>
        <w:widowControl/>
        <w:jc w:val="left"/>
        <w:rPr>
          <w:rFonts w:ascii="黑体" w:eastAsia="黑体" w:hAnsi="黑体" w:cs="黑体"/>
          <w:sz w:val="48"/>
          <w:szCs w:val="48"/>
        </w:rPr>
      </w:pPr>
    </w:p>
    <w:p w:rsidR="00545C1C" w:rsidRDefault="00545C1C">
      <w:pPr>
        <w:pStyle w:val="Heading1"/>
        <w:widowControl/>
        <w:spacing w:before="76" w:after="76" w:line="315" w:lineRule="atLeast"/>
        <w:ind w:left="-16"/>
        <w:jc w:val="center"/>
        <w:rPr>
          <w:color w:val="000000"/>
          <w:sz w:val="30"/>
          <w:szCs w:val="30"/>
          <w:shd w:val="clear" w:color="auto" w:fill="FFFFFF"/>
        </w:rPr>
      </w:pPr>
    </w:p>
    <w:p w:rsidR="00545C1C" w:rsidRDefault="00545C1C">
      <w:pPr>
        <w:pStyle w:val="Heading1"/>
        <w:widowControl/>
        <w:spacing w:before="76" w:after="76" w:line="315" w:lineRule="atLeast"/>
        <w:ind w:left="-16"/>
        <w:jc w:val="center"/>
        <w:rPr>
          <w:color w:val="000000"/>
          <w:sz w:val="30"/>
          <w:szCs w:val="30"/>
          <w:shd w:val="clear" w:color="auto" w:fill="FFFFFF"/>
        </w:rPr>
      </w:pPr>
    </w:p>
    <w:p w:rsidR="00545C1C" w:rsidRDefault="00545C1C">
      <w:pPr>
        <w:pStyle w:val="Heading1"/>
        <w:widowControl/>
        <w:spacing w:before="76" w:after="76" w:line="315" w:lineRule="atLeast"/>
        <w:ind w:left="-16"/>
        <w:jc w:val="center"/>
        <w:rPr>
          <w:color w:val="000000"/>
          <w:sz w:val="30"/>
          <w:szCs w:val="30"/>
          <w:shd w:val="clear" w:color="auto" w:fill="FFFFFF"/>
        </w:rPr>
      </w:pPr>
    </w:p>
    <w:p w:rsidR="00545C1C" w:rsidRDefault="00545C1C">
      <w:pPr>
        <w:pStyle w:val="Heading1"/>
        <w:widowControl/>
        <w:spacing w:before="76" w:after="76" w:line="315" w:lineRule="atLeast"/>
        <w:ind w:left="-16"/>
        <w:jc w:val="center"/>
        <w:rPr>
          <w:color w:val="000000"/>
          <w:sz w:val="30"/>
          <w:szCs w:val="30"/>
          <w:shd w:val="clear" w:color="auto" w:fill="FFFFFF"/>
        </w:rPr>
      </w:pPr>
    </w:p>
    <w:p w:rsidR="00545C1C" w:rsidRDefault="00545C1C">
      <w:pPr>
        <w:pStyle w:val="Heading1"/>
        <w:widowControl/>
        <w:spacing w:before="76" w:after="76" w:line="315" w:lineRule="atLeast"/>
        <w:ind w:left="-16"/>
        <w:jc w:val="center"/>
        <w:rPr>
          <w:color w:val="000000"/>
          <w:sz w:val="30"/>
          <w:szCs w:val="30"/>
          <w:shd w:val="clear" w:color="auto" w:fill="FFFFFF"/>
        </w:rPr>
      </w:pPr>
    </w:p>
    <w:p w:rsidR="00545C1C" w:rsidRDefault="00545C1C">
      <w:pPr>
        <w:pStyle w:val="Heading1"/>
        <w:widowControl/>
        <w:spacing w:before="76" w:after="76" w:line="315" w:lineRule="atLeast"/>
        <w:ind w:left="-16"/>
        <w:jc w:val="center"/>
        <w:rPr>
          <w:color w:val="000000"/>
          <w:sz w:val="30"/>
          <w:szCs w:val="30"/>
          <w:shd w:val="clear" w:color="auto" w:fill="FFFFFF"/>
        </w:rPr>
      </w:pPr>
    </w:p>
    <w:p w:rsidR="00545C1C" w:rsidRDefault="00545C1C">
      <w:pPr>
        <w:pStyle w:val="Heading1"/>
        <w:widowControl/>
        <w:spacing w:before="76" w:after="76" w:line="315" w:lineRule="atLeast"/>
        <w:ind w:left="-16"/>
        <w:jc w:val="center"/>
        <w:rPr>
          <w:color w:val="000000"/>
          <w:sz w:val="30"/>
          <w:szCs w:val="30"/>
          <w:shd w:val="clear" w:color="auto" w:fill="FFFFFF"/>
        </w:rPr>
      </w:pPr>
    </w:p>
    <w:p w:rsidR="00545C1C" w:rsidRDefault="00545C1C">
      <w:pPr>
        <w:pStyle w:val="Heading1"/>
        <w:widowControl/>
        <w:spacing w:before="76" w:after="76" w:line="315" w:lineRule="atLeast"/>
        <w:ind w:left="-16"/>
        <w:jc w:val="center"/>
        <w:rPr>
          <w:color w:val="000000"/>
          <w:sz w:val="30"/>
          <w:szCs w:val="30"/>
          <w:shd w:val="clear" w:color="auto" w:fill="FFFFFF"/>
        </w:rPr>
      </w:pPr>
    </w:p>
    <w:p w:rsidR="00545C1C" w:rsidRDefault="00545C1C">
      <w:pPr>
        <w:jc w:val="left"/>
        <w:rPr>
          <w:rFonts w:ascii="黑体" w:eastAsia="黑体" w:hAnsi="黑体" w:cs="黑体"/>
          <w:sz w:val="32"/>
          <w:szCs w:val="32"/>
        </w:rPr>
      </w:pPr>
    </w:p>
    <w:p w:rsidR="00545C1C" w:rsidRDefault="00545C1C">
      <w:pPr>
        <w:jc w:val="left"/>
        <w:rPr>
          <w:rFonts w:ascii="黑体" w:eastAsia="黑体" w:hAnsi="黑体" w:cs="黑体"/>
          <w:sz w:val="32"/>
          <w:szCs w:val="32"/>
        </w:rPr>
      </w:pPr>
    </w:p>
    <w:p w:rsidR="00545C1C" w:rsidRDefault="00545C1C">
      <w:pPr>
        <w:jc w:val="left"/>
        <w:rPr>
          <w:rFonts w:ascii="黑体" w:eastAsia="黑体" w:hAnsi="黑体" w:cs="黑体"/>
          <w:sz w:val="32"/>
          <w:szCs w:val="32"/>
        </w:rPr>
      </w:pPr>
    </w:p>
    <w:p w:rsidR="00545C1C" w:rsidRDefault="00545C1C">
      <w:pPr>
        <w:jc w:val="left"/>
        <w:rPr>
          <w:rFonts w:ascii="黑体" w:eastAsia="黑体" w:hAnsi="黑体" w:cs="黑体"/>
          <w:sz w:val="32"/>
          <w:szCs w:val="32"/>
        </w:rPr>
      </w:pPr>
    </w:p>
    <w:p w:rsidR="00545C1C" w:rsidRDefault="00545C1C">
      <w:pPr>
        <w:jc w:val="center"/>
        <w:outlineLvl w:val="0"/>
        <w:rPr>
          <w:rFonts w:ascii="黑体" w:eastAsia="黑体" w:hAnsi="黑体" w:cs="黑体"/>
          <w:sz w:val="48"/>
          <w:szCs w:val="48"/>
        </w:rPr>
      </w:pPr>
      <w:r>
        <w:rPr>
          <w:rFonts w:ascii="黑体" w:eastAsia="黑体" w:hAnsi="黑体" w:cs="黑体" w:hint="eastAsia"/>
          <w:sz w:val="48"/>
          <w:szCs w:val="48"/>
        </w:rPr>
        <w:t>第三部分　　罗山县产业集聚区</w:t>
      </w:r>
    </w:p>
    <w:p w:rsidR="00545C1C" w:rsidRDefault="00545C1C">
      <w:pPr>
        <w:jc w:val="center"/>
        <w:outlineLvl w:val="0"/>
        <w:rPr>
          <w:rFonts w:ascii="黑体" w:eastAsia="黑体" w:hAnsi="黑体" w:cs="黑体"/>
          <w:sz w:val="48"/>
          <w:szCs w:val="48"/>
        </w:rPr>
      </w:pPr>
      <w:r>
        <w:rPr>
          <w:rFonts w:ascii="黑体" w:eastAsia="黑体" w:hAnsi="黑体" w:cs="黑体" w:hint="eastAsia"/>
          <w:sz w:val="48"/>
          <w:szCs w:val="48"/>
        </w:rPr>
        <w:t>部门决算名词解释</w:t>
      </w:r>
    </w:p>
    <w:p w:rsidR="00545C1C" w:rsidRDefault="00545C1C">
      <w:pPr>
        <w:jc w:val="center"/>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一、财政拨款收入：单位从同级政府财政部门取得的各类财政拨款。</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545C1C" w:rsidRDefault="00545C1C" w:rsidP="00696719">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545C1C" w:rsidRDefault="00545C1C" w:rsidP="00696719">
      <w:pPr>
        <w:widowControl/>
        <w:ind w:firstLineChars="200" w:firstLine="31680"/>
        <w:jc w:val="left"/>
        <w:rPr>
          <w:rFonts w:ascii="仿宋_GB2312" w:eastAsia="仿宋_GB2312" w:hAnsi="仿宋_GB2312" w:cs="仿宋_GB2312"/>
          <w:sz w:val="32"/>
          <w:szCs w:val="32"/>
        </w:rPr>
      </w:pPr>
    </w:p>
    <w:p w:rsidR="00545C1C" w:rsidRDefault="00545C1C" w:rsidP="00696719">
      <w:pPr>
        <w:widowControl/>
        <w:ind w:firstLineChars="200" w:firstLine="31680"/>
        <w:jc w:val="left"/>
        <w:rPr>
          <w:rFonts w:ascii="仿宋_GB2312" w:eastAsia="仿宋_GB2312" w:hAnsi="仿宋_GB2312" w:cs="仿宋_GB2312"/>
          <w:sz w:val="32"/>
          <w:szCs w:val="32"/>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p>
    <w:p w:rsidR="00545C1C" w:rsidRDefault="00545C1C">
      <w:pPr>
        <w:outlineLvl w:val="0"/>
        <w:rPr>
          <w:rFonts w:ascii="黑体" w:eastAsia="黑体" w:hAnsi="黑体" w:cs="黑体"/>
          <w:sz w:val="48"/>
          <w:szCs w:val="48"/>
        </w:rPr>
      </w:pPr>
      <w:r>
        <w:rPr>
          <w:rFonts w:ascii="黑体" w:eastAsia="黑体" w:hAnsi="黑体" w:cs="黑体" w:hint="eastAsia"/>
          <w:sz w:val="48"/>
          <w:szCs w:val="48"/>
        </w:rPr>
        <w:t>第四部分</w:t>
      </w:r>
      <w:r>
        <w:rPr>
          <w:rFonts w:ascii="黑体" w:eastAsia="黑体" w:hAnsi="黑体" w:cs="黑体"/>
          <w:sz w:val="48"/>
          <w:szCs w:val="48"/>
        </w:rPr>
        <w:t xml:space="preserve">  </w:t>
      </w:r>
      <w:r>
        <w:rPr>
          <w:rFonts w:ascii="黑体" w:eastAsia="黑体" w:hAnsi="黑体" w:cs="黑体" w:hint="eastAsia"/>
          <w:sz w:val="48"/>
          <w:szCs w:val="48"/>
        </w:rPr>
        <w:t>罗山县产业集聚区</w:t>
      </w:r>
    </w:p>
    <w:p w:rsidR="00545C1C" w:rsidRDefault="00545C1C">
      <w:pPr>
        <w:jc w:val="center"/>
        <w:rPr>
          <w:rFonts w:ascii="黑体" w:eastAsia="黑体" w:hAnsi="黑体" w:cs="黑体"/>
          <w:sz w:val="48"/>
          <w:szCs w:val="48"/>
        </w:rPr>
      </w:pPr>
      <w:r>
        <w:rPr>
          <w:rFonts w:ascii="黑体" w:eastAsia="黑体" w:hAnsi="黑体" w:cs="黑体"/>
          <w:sz w:val="48"/>
          <w:szCs w:val="48"/>
        </w:rPr>
        <w:t>2017</w:t>
      </w:r>
      <w:r>
        <w:rPr>
          <w:rFonts w:ascii="黑体" w:eastAsia="黑体" w:hAnsi="黑体" w:cs="黑体" w:hint="eastAsia"/>
          <w:sz w:val="48"/>
          <w:szCs w:val="48"/>
        </w:rPr>
        <w:t>年度部门决算表</w:t>
      </w: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pPr>
    </w:p>
    <w:p w:rsidR="00545C1C" w:rsidRDefault="00545C1C">
      <w:pPr>
        <w:widowControl/>
        <w:jc w:val="left"/>
        <w:rPr>
          <w:rFonts w:ascii="黑体" w:eastAsia="黑体" w:hAnsi="宋体" w:cs="宋体"/>
          <w:color w:val="000000"/>
          <w:kern w:val="0"/>
          <w:sz w:val="28"/>
          <w:szCs w:val="28"/>
        </w:rPr>
        <w:sectPr w:rsidR="00545C1C">
          <w:pgSz w:w="11906" w:h="16838"/>
          <w:pgMar w:top="1440" w:right="1800" w:bottom="1440" w:left="1800" w:header="720" w:footer="720" w:gutter="0"/>
          <w:cols w:space="720"/>
          <w:docGrid w:type="lines" w:linePitch="312"/>
        </w:sectPr>
      </w:pPr>
      <w:r>
        <w:rPr>
          <w:rFonts w:ascii="黑体" w:eastAsia="黑体" w:hAnsi="宋体" w:cs="宋体" w:hint="eastAsia"/>
          <w:color w:val="000000"/>
          <w:kern w:val="0"/>
          <w:sz w:val="28"/>
          <w:szCs w:val="28"/>
        </w:rPr>
        <w:t>说明：表中单元格数据为空时，表示该单元格数据为零；整张表数据为空时，表示部门该表中所有数据均为零，当年无表中相关收支。</w:t>
      </w:r>
    </w:p>
    <w:tbl>
      <w:tblPr>
        <w:tblW w:w="13983" w:type="dxa"/>
        <w:tblLayout w:type="fixed"/>
        <w:tblCellMar>
          <w:top w:w="15" w:type="dxa"/>
          <w:left w:w="15" w:type="dxa"/>
          <w:bottom w:w="15" w:type="dxa"/>
          <w:right w:w="15" w:type="dxa"/>
        </w:tblCellMar>
        <w:tblLook w:val="00A0"/>
      </w:tblPr>
      <w:tblGrid>
        <w:gridCol w:w="3268"/>
        <w:gridCol w:w="487"/>
        <w:gridCol w:w="3214"/>
        <w:gridCol w:w="3267"/>
        <w:gridCol w:w="488"/>
        <w:gridCol w:w="3259"/>
      </w:tblGrid>
      <w:tr w:rsidR="00545C1C">
        <w:trPr>
          <w:trHeight w:val="540"/>
        </w:trPr>
        <w:tc>
          <w:tcPr>
            <w:tcW w:w="13983" w:type="dxa"/>
            <w:gridSpan w:val="6"/>
            <w:shd w:val="clear" w:color="auto" w:fill="FFFFFF"/>
            <w:vAlign w:val="center"/>
          </w:tcPr>
          <w:p w:rsidR="00545C1C" w:rsidRDefault="00545C1C">
            <w:pPr>
              <w:widowControl/>
              <w:jc w:val="center"/>
              <w:textAlignment w:val="center"/>
              <w:rPr>
                <w:rFonts w:ascii="宋体" w:cs="宋体"/>
                <w:color w:val="000000"/>
                <w:sz w:val="44"/>
                <w:szCs w:val="44"/>
              </w:rPr>
            </w:pPr>
            <w:r>
              <w:rPr>
                <w:rFonts w:ascii="宋体" w:hAnsi="宋体" w:cs="宋体" w:hint="eastAsia"/>
                <w:color w:val="000000"/>
                <w:kern w:val="0"/>
                <w:sz w:val="44"/>
                <w:szCs w:val="44"/>
              </w:rPr>
              <w:t>收入支出决算表</w:t>
            </w:r>
          </w:p>
        </w:tc>
      </w:tr>
      <w:tr w:rsidR="00545C1C">
        <w:trPr>
          <w:trHeight w:val="285"/>
        </w:trPr>
        <w:tc>
          <w:tcPr>
            <w:tcW w:w="3268" w:type="dxa"/>
            <w:vAlign w:val="bottom"/>
          </w:tcPr>
          <w:p w:rsidR="00545C1C" w:rsidRDefault="00545C1C">
            <w:pPr>
              <w:rPr>
                <w:rFonts w:ascii="Arial" w:hAnsi="Arial" w:cs="Arial"/>
                <w:color w:val="000000"/>
                <w:sz w:val="20"/>
                <w:szCs w:val="20"/>
              </w:rPr>
            </w:pPr>
          </w:p>
        </w:tc>
        <w:tc>
          <w:tcPr>
            <w:tcW w:w="487" w:type="dxa"/>
            <w:vAlign w:val="bottom"/>
          </w:tcPr>
          <w:p w:rsidR="00545C1C" w:rsidRDefault="00545C1C">
            <w:pPr>
              <w:rPr>
                <w:rFonts w:ascii="Arial" w:hAnsi="Arial" w:cs="Arial"/>
                <w:color w:val="000000"/>
                <w:sz w:val="20"/>
                <w:szCs w:val="20"/>
              </w:rPr>
            </w:pPr>
          </w:p>
        </w:tc>
        <w:tc>
          <w:tcPr>
            <w:tcW w:w="3214" w:type="dxa"/>
            <w:vAlign w:val="bottom"/>
          </w:tcPr>
          <w:p w:rsidR="00545C1C" w:rsidRDefault="00545C1C">
            <w:pPr>
              <w:rPr>
                <w:rFonts w:ascii="Arial" w:hAnsi="Arial" w:cs="Arial"/>
                <w:color w:val="000000"/>
                <w:sz w:val="20"/>
                <w:szCs w:val="20"/>
              </w:rPr>
            </w:pPr>
          </w:p>
        </w:tc>
        <w:tc>
          <w:tcPr>
            <w:tcW w:w="3267" w:type="dxa"/>
            <w:vAlign w:val="bottom"/>
          </w:tcPr>
          <w:p w:rsidR="00545C1C" w:rsidRDefault="00545C1C">
            <w:pPr>
              <w:rPr>
                <w:rFonts w:ascii="Arial" w:hAnsi="Arial" w:cs="Arial"/>
                <w:color w:val="000000"/>
                <w:sz w:val="20"/>
                <w:szCs w:val="20"/>
              </w:rPr>
            </w:pPr>
          </w:p>
        </w:tc>
        <w:tc>
          <w:tcPr>
            <w:tcW w:w="488" w:type="dxa"/>
            <w:vAlign w:val="bottom"/>
          </w:tcPr>
          <w:p w:rsidR="00545C1C" w:rsidRDefault="00545C1C">
            <w:pPr>
              <w:rPr>
                <w:rFonts w:ascii="Arial" w:hAnsi="Arial" w:cs="Arial"/>
                <w:color w:val="000000"/>
                <w:sz w:val="20"/>
                <w:szCs w:val="20"/>
              </w:rPr>
            </w:pPr>
          </w:p>
        </w:tc>
        <w:tc>
          <w:tcPr>
            <w:tcW w:w="3259" w:type="dxa"/>
            <w:shd w:val="clear" w:color="auto" w:fill="FFFFFF"/>
            <w:vAlign w:val="bottom"/>
          </w:tcPr>
          <w:p w:rsidR="00545C1C" w:rsidRDefault="00545C1C">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545C1C">
        <w:trPr>
          <w:trHeight w:val="285"/>
        </w:trPr>
        <w:tc>
          <w:tcPr>
            <w:tcW w:w="6969" w:type="dxa"/>
            <w:gridSpan w:val="3"/>
            <w:shd w:val="clear" w:color="auto" w:fill="FFFFFF"/>
            <w:vAlign w:val="center"/>
          </w:tcPr>
          <w:p w:rsidR="00545C1C" w:rsidRDefault="00545C1C">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r>
              <w:rPr>
                <w:rFonts w:ascii="宋体" w:hAnsi="宋体" w:cs="宋体"/>
                <w:color w:val="000000"/>
                <w:kern w:val="0"/>
                <w:sz w:val="20"/>
                <w:szCs w:val="20"/>
              </w:rPr>
              <w:t>:</w:t>
            </w:r>
            <w:r>
              <w:rPr>
                <w:rFonts w:ascii="宋体" w:hAnsi="宋体" w:cs="宋体" w:hint="eastAsia"/>
                <w:color w:val="000000"/>
                <w:kern w:val="0"/>
                <w:sz w:val="20"/>
                <w:szCs w:val="20"/>
              </w:rPr>
              <w:t>罗山县产业集聚区管理委员会</w:t>
            </w:r>
          </w:p>
        </w:tc>
        <w:tc>
          <w:tcPr>
            <w:tcW w:w="3267" w:type="dxa"/>
            <w:vAlign w:val="bottom"/>
          </w:tcPr>
          <w:p w:rsidR="00545C1C" w:rsidRDefault="00545C1C">
            <w:pPr>
              <w:rPr>
                <w:rFonts w:ascii="Arial" w:hAnsi="Arial" w:cs="Arial"/>
                <w:color w:val="000000"/>
                <w:sz w:val="20"/>
                <w:szCs w:val="20"/>
              </w:rPr>
            </w:pPr>
          </w:p>
        </w:tc>
        <w:tc>
          <w:tcPr>
            <w:tcW w:w="488" w:type="dxa"/>
            <w:vAlign w:val="bottom"/>
          </w:tcPr>
          <w:p w:rsidR="00545C1C" w:rsidRDefault="00545C1C">
            <w:pPr>
              <w:rPr>
                <w:rFonts w:ascii="Arial" w:hAnsi="Arial" w:cs="Arial"/>
                <w:color w:val="000000"/>
                <w:sz w:val="20"/>
                <w:szCs w:val="20"/>
              </w:rPr>
            </w:pPr>
          </w:p>
        </w:tc>
        <w:tc>
          <w:tcPr>
            <w:tcW w:w="3259" w:type="dxa"/>
            <w:shd w:val="clear" w:color="auto" w:fill="FFFFFF"/>
            <w:vAlign w:val="bottom"/>
          </w:tcPr>
          <w:p w:rsidR="00545C1C" w:rsidRDefault="00545C1C">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545C1C">
        <w:trPr>
          <w:trHeight w:val="300"/>
        </w:trPr>
        <w:tc>
          <w:tcPr>
            <w:tcW w:w="696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收入</w:t>
            </w:r>
          </w:p>
        </w:tc>
        <w:tc>
          <w:tcPr>
            <w:tcW w:w="7014" w:type="dxa"/>
            <w:gridSpan w:val="3"/>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支出</w:t>
            </w: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3214"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3259"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金额</w:t>
            </w: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87" w:type="dxa"/>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214"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w:t>
            </w: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88" w:type="dxa"/>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259"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w:t>
            </w: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一、财政拨款收入</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r>
              <w:rPr>
                <w:rFonts w:ascii="宋体" w:hAnsi="宋体" w:cs="宋体"/>
                <w:color w:val="000000"/>
                <w:sz w:val="22"/>
              </w:rPr>
              <w:t>123.57</w:t>
            </w: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一、一般公共服务支出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37</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r>
              <w:rPr>
                <w:rFonts w:ascii="宋体" w:hAnsi="宋体" w:cs="宋体"/>
                <w:color w:val="000000"/>
                <w:sz w:val="22"/>
              </w:rPr>
              <w:t>99.28</w:t>
            </w: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 xml:space="preserve">　　其中：政府性基金预算财政拨款</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二、外交支出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38</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二、上级补助收入</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三、国防支出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39</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三、事业收入</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四、公共安全支出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40</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四、经营收入</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五、教育支出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41</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五、附属单位上缴收入</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六、科学技术支出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42</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六、其他收入</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7</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七、文化体育与传媒支出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43</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8</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八、社会保障和就业支出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44</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r>
              <w:rPr>
                <w:rFonts w:ascii="宋体" w:hAnsi="宋体" w:cs="宋体"/>
                <w:color w:val="000000"/>
                <w:sz w:val="22"/>
              </w:rPr>
              <w:t>15.22</w:t>
            </w: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9</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九、医疗卫生与计划生育支出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45</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r>
              <w:rPr>
                <w:rFonts w:ascii="宋体" w:hAnsi="宋体" w:cs="宋体"/>
                <w:color w:val="000000"/>
                <w:sz w:val="22"/>
              </w:rPr>
              <w:t>9.07</w:t>
            </w: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10</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十、节能环保支出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46</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11</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十一、城乡社区支出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47</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12</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十二、农林水支出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48</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13</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十三、交通运输支出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49</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14</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十四、资源勘探信息等支出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50</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15</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十五、商业服务业等支出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51</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16</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十六、金融支出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52</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17</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十七、援助其他地区支出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53</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18</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十八、国土海洋气象等支出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54</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19</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十九、住房保障支出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55</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20</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二十、粮油物资储备支出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56</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21</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二十一、其他支出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57</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22</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二十二、债务还本支出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58</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23</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二十三、债务付息支出</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59</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72"/>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b/>
                <w:color w:val="000000"/>
                <w:sz w:val="22"/>
              </w:rPr>
            </w:pPr>
            <w:r>
              <w:rPr>
                <w:rFonts w:ascii="宋体" w:hAnsi="宋体" w:cs="宋体" w:hint="eastAsia"/>
                <w:b/>
                <w:color w:val="000000"/>
                <w:kern w:val="0"/>
                <w:sz w:val="22"/>
              </w:rPr>
              <w:t>本年收入合计</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24</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r>
              <w:rPr>
                <w:rFonts w:ascii="宋体" w:hAnsi="宋体" w:cs="宋体"/>
                <w:color w:val="000000"/>
                <w:sz w:val="22"/>
              </w:rPr>
              <w:t>123.57</w:t>
            </w: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b/>
                <w:color w:val="000000"/>
                <w:sz w:val="22"/>
              </w:rPr>
            </w:pPr>
            <w:r>
              <w:rPr>
                <w:rFonts w:ascii="宋体" w:hAnsi="宋体" w:cs="宋体" w:hint="eastAsia"/>
                <w:b/>
                <w:color w:val="000000"/>
                <w:kern w:val="0"/>
                <w:sz w:val="22"/>
              </w:rPr>
              <w:t>本年支出合计</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60</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r>
              <w:rPr>
                <w:rFonts w:ascii="宋体" w:hAnsi="宋体" w:cs="宋体"/>
                <w:color w:val="000000"/>
                <w:sz w:val="22"/>
              </w:rPr>
              <w:t>123.57</w:t>
            </w: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用事业基金弥补收支差额</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25</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结余分配</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61</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年初结转和结余</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26</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交纳所得税</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62</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27</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提取职工福利基金</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63</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28</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转入事业基金</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64</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经营结余</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29</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65</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30</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年末结转和结余</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66</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31</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67</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32</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68</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33</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经营结余</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69</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34</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70</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35</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71</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462"/>
        </w:trPr>
        <w:tc>
          <w:tcPr>
            <w:tcW w:w="3268" w:type="dxa"/>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8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36</w:t>
            </w:r>
          </w:p>
        </w:tc>
        <w:tc>
          <w:tcPr>
            <w:tcW w:w="321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r>
              <w:rPr>
                <w:rFonts w:ascii="宋体" w:hAnsi="宋体" w:cs="宋体"/>
                <w:color w:val="000000"/>
                <w:sz w:val="22"/>
              </w:rPr>
              <w:t>123.57</w:t>
            </w:r>
          </w:p>
        </w:tc>
        <w:tc>
          <w:tcPr>
            <w:tcW w:w="326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8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72</w:t>
            </w:r>
          </w:p>
        </w:tc>
        <w:tc>
          <w:tcPr>
            <w:tcW w:w="325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r>
              <w:rPr>
                <w:rFonts w:ascii="宋体" w:hAnsi="宋体" w:cs="宋体"/>
                <w:color w:val="000000"/>
                <w:sz w:val="22"/>
              </w:rPr>
              <w:t>123.57</w:t>
            </w:r>
          </w:p>
        </w:tc>
      </w:tr>
      <w:tr w:rsidR="00545C1C">
        <w:trPr>
          <w:trHeight w:val="300"/>
        </w:trPr>
        <w:tc>
          <w:tcPr>
            <w:tcW w:w="13983" w:type="dxa"/>
            <w:gridSpan w:val="6"/>
            <w:shd w:val="clear" w:color="auto"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注：本表反映部门本年度的总收支和年末结转结余情况。</w:t>
            </w:r>
          </w:p>
        </w:tc>
      </w:tr>
    </w:tbl>
    <w:p w:rsidR="00545C1C" w:rsidRDefault="00545C1C">
      <w:pPr>
        <w:rPr>
          <w:rFonts w:ascii="仿宋_GB2312" w:eastAsia="仿宋_GB2312" w:hAnsi="仿宋_GB2312" w:cs="仿宋_GB2312"/>
          <w:sz w:val="32"/>
          <w:szCs w:val="32"/>
        </w:rPr>
        <w:sectPr w:rsidR="00545C1C">
          <w:pgSz w:w="16838" w:h="11906" w:orient="landscape"/>
          <w:pgMar w:top="1800" w:right="1440" w:bottom="1800" w:left="1440" w:header="720" w:footer="720" w:gutter="0"/>
          <w:cols w:space="720"/>
          <w:docGrid w:type="lines" w:linePitch="312"/>
        </w:sectPr>
      </w:pPr>
    </w:p>
    <w:tbl>
      <w:tblPr>
        <w:tblW w:w="13987" w:type="dxa"/>
        <w:tblLayout w:type="fixed"/>
        <w:tblCellMar>
          <w:top w:w="15" w:type="dxa"/>
          <w:left w:w="15" w:type="dxa"/>
          <w:bottom w:w="15" w:type="dxa"/>
          <w:right w:w="15" w:type="dxa"/>
        </w:tblCellMar>
        <w:tblLook w:val="00A0"/>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rsidR="00545C1C">
        <w:trPr>
          <w:trHeight w:val="540"/>
        </w:trPr>
        <w:tc>
          <w:tcPr>
            <w:tcW w:w="13987" w:type="dxa"/>
            <w:gridSpan w:val="19"/>
            <w:shd w:val="clear" w:color="auto" w:fill="FFFFFF"/>
            <w:vAlign w:val="center"/>
          </w:tcPr>
          <w:p w:rsidR="00545C1C" w:rsidRDefault="00545C1C">
            <w:pPr>
              <w:widowControl/>
              <w:jc w:val="center"/>
              <w:textAlignment w:val="center"/>
              <w:rPr>
                <w:rFonts w:ascii="宋体" w:cs="宋体"/>
                <w:color w:val="000000"/>
                <w:sz w:val="44"/>
                <w:szCs w:val="44"/>
              </w:rPr>
            </w:pPr>
            <w:r>
              <w:rPr>
                <w:rFonts w:ascii="宋体" w:hAnsi="宋体" w:cs="宋体" w:hint="eastAsia"/>
                <w:color w:val="000000"/>
                <w:kern w:val="0"/>
                <w:sz w:val="44"/>
                <w:szCs w:val="44"/>
              </w:rPr>
              <w:t>收入决算表</w:t>
            </w:r>
          </w:p>
        </w:tc>
      </w:tr>
      <w:tr w:rsidR="00545C1C">
        <w:trPr>
          <w:trHeight w:val="285"/>
        </w:trPr>
        <w:tc>
          <w:tcPr>
            <w:tcW w:w="336" w:type="dxa"/>
            <w:gridSpan w:val="2"/>
            <w:vAlign w:val="bottom"/>
          </w:tcPr>
          <w:p w:rsidR="00545C1C" w:rsidRDefault="00545C1C">
            <w:pPr>
              <w:rPr>
                <w:rFonts w:ascii="Arial" w:hAnsi="Arial" w:cs="Arial"/>
                <w:color w:val="000000"/>
                <w:sz w:val="20"/>
                <w:szCs w:val="20"/>
              </w:rPr>
            </w:pPr>
          </w:p>
        </w:tc>
        <w:tc>
          <w:tcPr>
            <w:tcW w:w="977" w:type="dxa"/>
            <w:gridSpan w:val="3"/>
            <w:vAlign w:val="bottom"/>
          </w:tcPr>
          <w:p w:rsidR="00545C1C" w:rsidRDefault="00545C1C">
            <w:pPr>
              <w:rPr>
                <w:rFonts w:ascii="Arial" w:hAnsi="Arial" w:cs="Arial"/>
                <w:color w:val="000000"/>
                <w:sz w:val="20"/>
                <w:szCs w:val="20"/>
              </w:rPr>
            </w:pPr>
          </w:p>
        </w:tc>
        <w:tc>
          <w:tcPr>
            <w:tcW w:w="978" w:type="dxa"/>
            <w:vAlign w:val="bottom"/>
          </w:tcPr>
          <w:p w:rsidR="00545C1C" w:rsidRDefault="00545C1C">
            <w:pPr>
              <w:rPr>
                <w:rFonts w:ascii="Arial" w:hAnsi="Arial" w:cs="Arial"/>
                <w:color w:val="000000"/>
                <w:sz w:val="20"/>
                <w:szCs w:val="20"/>
              </w:rPr>
            </w:pPr>
          </w:p>
        </w:tc>
        <w:tc>
          <w:tcPr>
            <w:tcW w:w="2166" w:type="dxa"/>
            <w:vAlign w:val="bottom"/>
          </w:tcPr>
          <w:p w:rsidR="00545C1C" w:rsidRDefault="00545C1C">
            <w:pPr>
              <w:rPr>
                <w:rFonts w:ascii="Arial" w:hAnsi="Arial" w:cs="Arial"/>
                <w:color w:val="000000"/>
                <w:sz w:val="20"/>
                <w:szCs w:val="20"/>
              </w:rPr>
            </w:pPr>
          </w:p>
        </w:tc>
        <w:tc>
          <w:tcPr>
            <w:tcW w:w="3666" w:type="dxa"/>
            <w:gridSpan w:val="3"/>
            <w:vAlign w:val="bottom"/>
          </w:tcPr>
          <w:p w:rsidR="00545C1C" w:rsidRDefault="00545C1C">
            <w:pPr>
              <w:rPr>
                <w:rFonts w:ascii="Arial" w:hAnsi="Arial" w:cs="Arial"/>
                <w:color w:val="000000"/>
                <w:sz w:val="20"/>
                <w:szCs w:val="20"/>
              </w:rPr>
            </w:pPr>
          </w:p>
        </w:tc>
        <w:tc>
          <w:tcPr>
            <w:tcW w:w="977" w:type="dxa"/>
            <w:gridSpan w:val="2"/>
            <w:vAlign w:val="bottom"/>
          </w:tcPr>
          <w:p w:rsidR="00545C1C" w:rsidRDefault="00545C1C">
            <w:pPr>
              <w:rPr>
                <w:rFonts w:ascii="Arial" w:hAnsi="Arial" w:cs="Arial"/>
                <w:color w:val="000000"/>
                <w:sz w:val="20"/>
                <w:szCs w:val="20"/>
              </w:rPr>
            </w:pPr>
          </w:p>
        </w:tc>
        <w:tc>
          <w:tcPr>
            <w:tcW w:w="978" w:type="dxa"/>
            <w:gridSpan w:val="2"/>
            <w:vAlign w:val="bottom"/>
          </w:tcPr>
          <w:p w:rsidR="00545C1C" w:rsidRDefault="00545C1C">
            <w:pPr>
              <w:rPr>
                <w:rFonts w:ascii="Arial" w:hAnsi="Arial" w:cs="Arial"/>
                <w:color w:val="000000"/>
                <w:sz w:val="20"/>
                <w:szCs w:val="20"/>
              </w:rPr>
            </w:pPr>
          </w:p>
        </w:tc>
        <w:tc>
          <w:tcPr>
            <w:tcW w:w="977" w:type="dxa"/>
            <w:vAlign w:val="bottom"/>
          </w:tcPr>
          <w:p w:rsidR="00545C1C" w:rsidRDefault="00545C1C">
            <w:pPr>
              <w:rPr>
                <w:rFonts w:ascii="Arial" w:hAnsi="Arial" w:cs="Arial"/>
                <w:color w:val="000000"/>
                <w:sz w:val="20"/>
                <w:szCs w:val="20"/>
              </w:rPr>
            </w:pPr>
          </w:p>
        </w:tc>
        <w:tc>
          <w:tcPr>
            <w:tcW w:w="977" w:type="dxa"/>
            <w:gridSpan w:val="2"/>
            <w:vAlign w:val="bottom"/>
          </w:tcPr>
          <w:p w:rsidR="00545C1C" w:rsidRDefault="00545C1C">
            <w:pPr>
              <w:rPr>
                <w:rFonts w:ascii="Arial" w:hAnsi="Arial" w:cs="Arial"/>
                <w:color w:val="000000"/>
                <w:sz w:val="20"/>
                <w:szCs w:val="20"/>
              </w:rPr>
            </w:pPr>
          </w:p>
        </w:tc>
        <w:tc>
          <w:tcPr>
            <w:tcW w:w="1955" w:type="dxa"/>
            <w:gridSpan w:val="2"/>
            <w:vAlign w:val="bottom"/>
          </w:tcPr>
          <w:p w:rsidR="00545C1C" w:rsidRDefault="00545C1C">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02</w:t>
            </w:r>
            <w:r>
              <w:rPr>
                <w:rFonts w:ascii="宋体" w:hAnsi="宋体" w:cs="宋体" w:hint="eastAsia"/>
                <w:color w:val="000000"/>
                <w:kern w:val="0"/>
                <w:sz w:val="20"/>
                <w:szCs w:val="20"/>
              </w:rPr>
              <w:t>表</w:t>
            </w:r>
          </w:p>
        </w:tc>
      </w:tr>
      <w:tr w:rsidR="00545C1C">
        <w:trPr>
          <w:trHeight w:val="285"/>
        </w:trPr>
        <w:tc>
          <w:tcPr>
            <w:tcW w:w="4457" w:type="dxa"/>
            <w:gridSpan w:val="7"/>
            <w:shd w:val="clear" w:color="auto" w:fill="FFFFFF"/>
            <w:vAlign w:val="center"/>
          </w:tcPr>
          <w:p w:rsidR="00545C1C" w:rsidRDefault="00545C1C">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部门：罗山县产业集聚区管理委员会</w:t>
            </w:r>
          </w:p>
        </w:tc>
        <w:tc>
          <w:tcPr>
            <w:tcW w:w="3666" w:type="dxa"/>
            <w:gridSpan w:val="3"/>
            <w:vAlign w:val="bottom"/>
          </w:tcPr>
          <w:p w:rsidR="00545C1C" w:rsidRDefault="00545C1C">
            <w:pPr>
              <w:rPr>
                <w:rFonts w:ascii="Arial" w:hAnsi="Arial" w:cs="Arial"/>
                <w:color w:val="000000"/>
                <w:sz w:val="20"/>
                <w:szCs w:val="20"/>
              </w:rPr>
            </w:pPr>
          </w:p>
        </w:tc>
        <w:tc>
          <w:tcPr>
            <w:tcW w:w="977" w:type="dxa"/>
            <w:gridSpan w:val="2"/>
            <w:vAlign w:val="bottom"/>
          </w:tcPr>
          <w:p w:rsidR="00545C1C" w:rsidRDefault="00545C1C">
            <w:pPr>
              <w:rPr>
                <w:rFonts w:ascii="Arial" w:hAnsi="Arial" w:cs="Arial"/>
                <w:color w:val="000000"/>
                <w:sz w:val="20"/>
                <w:szCs w:val="20"/>
              </w:rPr>
            </w:pPr>
          </w:p>
        </w:tc>
        <w:tc>
          <w:tcPr>
            <w:tcW w:w="978" w:type="dxa"/>
            <w:gridSpan w:val="2"/>
            <w:vAlign w:val="bottom"/>
          </w:tcPr>
          <w:p w:rsidR="00545C1C" w:rsidRDefault="00545C1C">
            <w:pPr>
              <w:rPr>
                <w:rFonts w:ascii="Arial" w:hAnsi="Arial" w:cs="Arial"/>
                <w:color w:val="000000"/>
                <w:sz w:val="20"/>
                <w:szCs w:val="20"/>
              </w:rPr>
            </w:pPr>
          </w:p>
        </w:tc>
        <w:tc>
          <w:tcPr>
            <w:tcW w:w="977" w:type="dxa"/>
            <w:vAlign w:val="bottom"/>
          </w:tcPr>
          <w:p w:rsidR="00545C1C" w:rsidRDefault="00545C1C">
            <w:pPr>
              <w:rPr>
                <w:rFonts w:ascii="Arial" w:hAnsi="Arial" w:cs="Arial"/>
                <w:color w:val="000000"/>
                <w:sz w:val="20"/>
                <w:szCs w:val="20"/>
              </w:rPr>
            </w:pPr>
          </w:p>
        </w:tc>
        <w:tc>
          <w:tcPr>
            <w:tcW w:w="977" w:type="dxa"/>
            <w:gridSpan w:val="2"/>
            <w:vAlign w:val="bottom"/>
          </w:tcPr>
          <w:p w:rsidR="00545C1C" w:rsidRDefault="00545C1C">
            <w:pPr>
              <w:rPr>
                <w:rFonts w:ascii="Arial" w:hAnsi="Arial" w:cs="Arial"/>
                <w:color w:val="000000"/>
                <w:sz w:val="20"/>
                <w:szCs w:val="20"/>
              </w:rPr>
            </w:pPr>
          </w:p>
        </w:tc>
        <w:tc>
          <w:tcPr>
            <w:tcW w:w="1955" w:type="dxa"/>
            <w:gridSpan w:val="2"/>
            <w:vAlign w:val="bottom"/>
          </w:tcPr>
          <w:p w:rsidR="00545C1C" w:rsidRDefault="00545C1C">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545C1C">
        <w:trPr>
          <w:trHeight w:val="312"/>
        </w:trPr>
        <w:tc>
          <w:tcPr>
            <w:tcW w:w="937"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520" w:type="dxa"/>
            <w:gridSpan w:val="3"/>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本年收入合计</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财政拨款收入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上级补助收入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事业收入</w:t>
            </w:r>
          </w:p>
        </w:tc>
        <w:tc>
          <w:tcPr>
            <w:tcW w:w="1361" w:type="dxa"/>
            <w:gridSpan w:val="3"/>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经营收入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附属单位上缴收入</w:t>
            </w:r>
          </w:p>
        </w:tc>
        <w:tc>
          <w:tcPr>
            <w:tcW w:w="1364" w:type="dxa"/>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其他收入</w:t>
            </w:r>
          </w:p>
        </w:tc>
      </w:tr>
      <w:tr w:rsidR="00545C1C">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r>
      <w:tr w:rsidR="00545C1C">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r>
      <w:tr w:rsidR="00545C1C">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r>
      <w:tr w:rsidR="00545C1C">
        <w:trPr>
          <w:trHeight w:val="300"/>
        </w:trPr>
        <w:tc>
          <w:tcPr>
            <w:tcW w:w="312" w:type="dxa"/>
            <w:vMerge w:val="restart"/>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12" w:type="dxa"/>
            <w:gridSpan w:val="2"/>
            <w:vMerge w:val="restart"/>
            <w:tcBorders>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13" w:type="dxa"/>
            <w:vMerge w:val="restart"/>
            <w:tcBorders>
              <w:right w:val="single" w:sz="4" w:space="0" w:color="000000"/>
            </w:tcBorders>
            <w:shd w:val="clear" w:color="FFFFFF" w:fill="FFFFFF"/>
            <w:vAlign w:val="center"/>
          </w:tcPr>
          <w:p w:rsidR="00545C1C" w:rsidRDefault="00545C1C">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3520" w:type="dxa"/>
            <w:gridSpan w:val="3"/>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1361"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w:t>
            </w:r>
          </w:p>
        </w:tc>
        <w:tc>
          <w:tcPr>
            <w:tcW w:w="1361"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w:t>
            </w:r>
          </w:p>
        </w:tc>
        <w:tc>
          <w:tcPr>
            <w:tcW w:w="1361"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w:t>
            </w:r>
          </w:p>
        </w:tc>
        <w:tc>
          <w:tcPr>
            <w:tcW w:w="1361"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w:t>
            </w:r>
          </w:p>
        </w:tc>
        <w:tc>
          <w:tcPr>
            <w:tcW w:w="1361" w:type="dxa"/>
            <w:gridSpan w:val="3"/>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w:t>
            </w:r>
          </w:p>
        </w:tc>
        <w:tc>
          <w:tcPr>
            <w:tcW w:w="1361"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w:t>
            </w:r>
          </w:p>
        </w:tc>
        <w:tc>
          <w:tcPr>
            <w:tcW w:w="1364"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7</w:t>
            </w:r>
          </w:p>
        </w:tc>
      </w:tr>
      <w:tr w:rsidR="00545C1C">
        <w:trPr>
          <w:trHeight w:val="300"/>
        </w:trPr>
        <w:tc>
          <w:tcPr>
            <w:tcW w:w="312" w:type="dxa"/>
            <w:vMerge/>
            <w:tcBorders>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12"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13"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520" w:type="dxa"/>
            <w:gridSpan w:val="3"/>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361"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r>
              <w:rPr>
                <w:rFonts w:ascii="宋体" w:hAnsi="宋体" w:cs="宋体"/>
                <w:b/>
                <w:color w:val="000000"/>
                <w:sz w:val="22"/>
              </w:rPr>
              <w:t>123.57</w:t>
            </w:r>
          </w:p>
        </w:tc>
        <w:tc>
          <w:tcPr>
            <w:tcW w:w="1361"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r>
              <w:rPr>
                <w:rFonts w:ascii="宋体" w:hAnsi="宋体" w:cs="宋体"/>
                <w:b/>
                <w:color w:val="000000"/>
                <w:sz w:val="22"/>
              </w:rPr>
              <w:t>123.57</w:t>
            </w:r>
          </w:p>
        </w:tc>
        <w:tc>
          <w:tcPr>
            <w:tcW w:w="1361"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1361" w:type="dxa"/>
            <w:gridSpan w:val="3"/>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136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r>
      <w:tr w:rsidR="00545C1C">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p>
        </w:tc>
        <w:tc>
          <w:tcPr>
            <w:tcW w:w="3520" w:type="dxa"/>
            <w:gridSpan w:val="3"/>
            <w:tcBorders>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p>
        </w:tc>
        <w:tc>
          <w:tcPr>
            <w:tcW w:w="1361"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p>
        </w:tc>
        <w:tc>
          <w:tcPr>
            <w:tcW w:w="3520" w:type="dxa"/>
            <w:gridSpan w:val="3"/>
            <w:tcBorders>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p>
        </w:tc>
        <w:tc>
          <w:tcPr>
            <w:tcW w:w="1361"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p>
        </w:tc>
        <w:tc>
          <w:tcPr>
            <w:tcW w:w="3520" w:type="dxa"/>
            <w:gridSpan w:val="3"/>
            <w:tcBorders>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p>
        </w:tc>
        <w:tc>
          <w:tcPr>
            <w:tcW w:w="1361"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13987" w:type="dxa"/>
            <w:gridSpan w:val="19"/>
            <w:shd w:val="clear" w:color="auto"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注：本表反映部门本年度取得的各项收入情况。</w:t>
            </w:r>
          </w:p>
        </w:tc>
      </w:tr>
    </w:tbl>
    <w:p w:rsidR="00545C1C" w:rsidRDefault="00545C1C">
      <w:pPr>
        <w:rPr>
          <w:rFonts w:ascii="仿宋_GB2312" w:eastAsia="仿宋_GB2312" w:hAnsi="仿宋_GB2312" w:cs="仿宋_GB2312"/>
          <w:sz w:val="32"/>
          <w:szCs w:val="32"/>
        </w:rPr>
      </w:pPr>
    </w:p>
    <w:p w:rsidR="00545C1C" w:rsidRDefault="00545C1C">
      <w:pPr>
        <w:rPr>
          <w:rFonts w:ascii="仿宋_GB2312" w:eastAsia="仿宋_GB2312" w:hAnsi="仿宋_GB2312" w:cs="仿宋_GB2312"/>
          <w:sz w:val="32"/>
          <w:szCs w:val="32"/>
        </w:rPr>
        <w:sectPr w:rsidR="00545C1C">
          <w:pgSz w:w="16838" w:h="11906" w:orient="landscape"/>
          <w:pgMar w:top="1800" w:right="1440" w:bottom="1800" w:left="1440" w:header="720" w:footer="720" w:gutter="0"/>
          <w:cols w:space="720"/>
          <w:docGrid w:type="lines" w:linePitch="312"/>
        </w:sectPr>
      </w:pPr>
    </w:p>
    <w:tbl>
      <w:tblPr>
        <w:tblW w:w="13988" w:type="dxa"/>
        <w:tblLayout w:type="fixed"/>
        <w:tblCellMar>
          <w:top w:w="15" w:type="dxa"/>
          <w:left w:w="15" w:type="dxa"/>
          <w:bottom w:w="15" w:type="dxa"/>
          <w:right w:w="15" w:type="dxa"/>
        </w:tblCellMar>
        <w:tblLook w:val="00A0"/>
      </w:tblPr>
      <w:tblGrid>
        <w:gridCol w:w="346"/>
        <w:gridCol w:w="15"/>
        <w:gridCol w:w="331"/>
        <w:gridCol w:w="346"/>
        <w:gridCol w:w="374"/>
        <w:gridCol w:w="1051"/>
        <w:gridCol w:w="2311"/>
        <w:gridCol w:w="1535"/>
        <w:gridCol w:w="1535"/>
        <w:gridCol w:w="890"/>
        <w:gridCol w:w="645"/>
        <w:gridCol w:w="406"/>
        <w:gridCol w:w="1051"/>
        <w:gridCol w:w="78"/>
        <w:gridCol w:w="973"/>
        <w:gridCol w:w="562"/>
        <w:gridCol w:w="1539"/>
      </w:tblGrid>
      <w:tr w:rsidR="00545C1C">
        <w:trPr>
          <w:trHeight w:val="540"/>
        </w:trPr>
        <w:tc>
          <w:tcPr>
            <w:tcW w:w="13988" w:type="dxa"/>
            <w:gridSpan w:val="17"/>
            <w:shd w:val="clear" w:color="auto" w:fill="FFFFFF"/>
            <w:vAlign w:val="center"/>
          </w:tcPr>
          <w:p w:rsidR="00545C1C" w:rsidRDefault="00545C1C">
            <w:pPr>
              <w:widowControl/>
              <w:jc w:val="center"/>
              <w:textAlignment w:val="center"/>
              <w:rPr>
                <w:rFonts w:ascii="宋体" w:cs="宋体"/>
                <w:color w:val="000000"/>
                <w:sz w:val="44"/>
                <w:szCs w:val="44"/>
              </w:rPr>
            </w:pPr>
            <w:r>
              <w:rPr>
                <w:rFonts w:ascii="宋体" w:hAnsi="宋体" w:cs="宋体" w:hint="eastAsia"/>
                <w:color w:val="000000"/>
                <w:kern w:val="0"/>
                <w:sz w:val="44"/>
                <w:szCs w:val="44"/>
              </w:rPr>
              <w:t>支出决算表</w:t>
            </w:r>
          </w:p>
        </w:tc>
      </w:tr>
      <w:tr w:rsidR="00545C1C">
        <w:trPr>
          <w:trHeight w:val="285"/>
        </w:trPr>
        <w:tc>
          <w:tcPr>
            <w:tcW w:w="361" w:type="dxa"/>
            <w:gridSpan w:val="2"/>
            <w:vAlign w:val="bottom"/>
          </w:tcPr>
          <w:p w:rsidR="00545C1C" w:rsidRDefault="00545C1C">
            <w:pPr>
              <w:rPr>
                <w:rFonts w:ascii="Arial" w:hAnsi="Arial" w:cs="Arial"/>
                <w:color w:val="000000"/>
                <w:sz w:val="20"/>
                <w:szCs w:val="20"/>
              </w:rPr>
            </w:pPr>
          </w:p>
        </w:tc>
        <w:tc>
          <w:tcPr>
            <w:tcW w:w="1051" w:type="dxa"/>
            <w:gridSpan w:val="3"/>
            <w:vAlign w:val="bottom"/>
          </w:tcPr>
          <w:p w:rsidR="00545C1C" w:rsidRDefault="00545C1C">
            <w:pPr>
              <w:rPr>
                <w:rFonts w:ascii="Arial" w:hAnsi="Arial" w:cs="Arial"/>
                <w:color w:val="000000"/>
                <w:sz w:val="20"/>
                <w:szCs w:val="20"/>
              </w:rPr>
            </w:pPr>
          </w:p>
        </w:tc>
        <w:tc>
          <w:tcPr>
            <w:tcW w:w="1051" w:type="dxa"/>
            <w:vAlign w:val="bottom"/>
          </w:tcPr>
          <w:p w:rsidR="00545C1C" w:rsidRDefault="00545C1C">
            <w:pPr>
              <w:rPr>
                <w:rFonts w:ascii="Arial" w:hAnsi="Arial" w:cs="Arial"/>
                <w:color w:val="000000"/>
                <w:sz w:val="20"/>
                <w:szCs w:val="20"/>
              </w:rPr>
            </w:pPr>
          </w:p>
        </w:tc>
        <w:tc>
          <w:tcPr>
            <w:tcW w:w="2311" w:type="dxa"/>
            <w:vAlign w:val="bottom"/>
          </w:tcPr>
          <w:p w:rsidR="00545C1C" w:rsidRDefault="00545C1C">
            <w:pPr>
              <w:rPr>
                <w:rFonts w:ascii="Arial" w:hAnsi="Arial" w:cs="Arial"/>
                <w:color w:val="000000"/>
                <w:sz w:val="20"/>
                <w:szCs w:val="20"/>
              </w:rPr>
            </w:pPr>
          </w:p>
        </w:tc>
        <w:tc>
          <w:tcPr>
            <w:tcW w:w="3960" w:type="dxa"/>
            <w:gridSpan w:val="3"/>
            <w:vAlign w:val="bottom"/>
          </w:tcPr>
          <w:p w:rsidR="00545C1C" w:rsidRDefault="00545C1C">
            <w:pPr>
              <w:rPr>
                <w:rFonts w:ascii="Arial" w:hAnsi="Arial" w:cs="Arial"/>
                <w:color w:val="000000"/>
                <w:sz w:val="20"/>
                <w:szCs w:val="20"/>
              </w:rPr>
            </w:pPr>
          </w:p>
        </w:tc>
        <w:tc>
          <w:tcPr>
            <w:tcW w:w="1051" w:type="dxa"/>
            <w:gridSpan w:val="2"/>
            <w:vAlign w:val="bottom"/>
          </w:tcPr>
          <w:p w:rsidR="00545C1C" w:rsidRDefault="00545C1C">
            <w:pPr>
              <w:rPr>
                <w:rFonts w:ascii="Arial" w:hAnsi="Arial" w:cs="Arial"/>
                <w:color w:val="000000"/>
                <w:sz w:val="20"/>
                <w:szCs w:val="20"/>
              </w:rPr>
            </w:pPr>
          </w:p>
        </w:tc>
        <w:tc>
          <w:tcPr>
            <w:tcW w:w="1051" w:type="dxa"/>
            <w:vAlign w:val="bottom"/>
          </w:tcPr>
          <w:p w:rsidR="00545C1C" w:rsidRDefault="00545C1C">
            <w:pPr>
              <w:rPr>
                <w:rFonts w:ascii="Arial" w:hAnsi="Arial" w:cs="Arial"/>
                <w:color w:val="000000"/>
                <w:sz w:val="20"/>
                <w:szCs w:val="20"/>
              </w:rPr>
            </w:pPr>
          </w:p>
        </w:tc>
        <w:tc>
          <w:tcPr>
            <w:tcW w:w="1051" w:type="dxa"/>
            <w:gridSpan w:val="2"/>
            <w:vAlign w:val="bottom"/>
          </w:tcPr>
          <w:p w:rsidR="00545C1C" w:rsidRDefault="00545C1C">
            <w:pPr>
              <w:rPr>
                <w:rFonts w:ascii="Arial" w:hAnsi="Arial" w:cs="Arial"/>
                <w:color w:val="000000"/>
                <w:sz w:val="20"/>
                <w:szCs w:val="20"/>
              </w:rPr>
            </w:pPr>
          </w:p>
        </w:tc>
        <w:tc>
          <w:tcPr>
            <w:tcW w:w="2101" w:type="dxa"/>
            <w:gridSpan w:val="2"/>
            <w:vAlign w:val="bottom"/>
          </w:tcPr>
          <w:p w:rsidR="00545C1C" w:rsidRDefault="00545C1C">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545C1C">
        <w:trPr>
          <w:trHeight w:val="285"/>
        </w:trPr>
        <w:tc>
          <w:tcPr>
            <w:tcW w:w="4774" w:type="dxa"/>
            <w:gridSpan w:val="7"/>
            <w:shd w:val="clear" w:color="auto" w:fill="FFFFFF"/>
            <w:vAlign w:val="center"/>
          </w:tcPr>
          <w:p w:rsidR="00545C1C" w:rsidRDefault="00545C1C">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部门：罗山县产业集聚区管理委员会</w:t>
            </w:r>
          </w:p>
        </w:tc>
        <w:tc>
          <w:tcPr>
            <w:tcW w:w="3960" w:type="dxa"/>
            <w:gridSpan w:val="3"/>
            <w:vAlign w:val="bottom"/>
          </w:tcPr>
          <w:p w:rsidR="00545C1C" w:rsidRDefault="00545C1C">
            <w:pPr>
              <w:rPr>
                <w:rFonts w:ascii="Arial" w:hAnsi="Arial" w:cs="Arial"/>
                <w:color w:val="000000"/>
                <w:sz w:val="20"/>
                <w:szCs w:val="20"/>
              </w:rPr>
            </w:pPr>
          </w:p>
        </w:tc>
        <w:tc>
          <w:tcPr>
            <w:tcW w:w="1051" w:type="dxa"/>
            <w:gridSpan w:val="2"/>
            <w:vAlign w:val="bottom"/>
          </w:tcPr>
          <w:p w:rsidR="00545C1C" w:rsidRDefault="00545C1C">
            <w:pPr>
              <w:rPr>
                <w:rFonts w:ascii="Arial" w:hAnsi="Arial" w:cs="Arial"/>
                <w:color w:val="000000"/>
                <w:sz w:val="20"/>
                <w:szCs w:val="20"/>
              </w:rPr>
            </w:pPr>
          </w:p>
        </w:tc>
        <w:tc>
          <w:tcPr>
            <w:tcW w:w="1051" w:type="dxa"/>
            <w:vAlign w:val="bottom"/>
          </w:tcPr>
          <w:p w:rsidR="00545C1C" w:rsidRDefault="00545C1C">
            <w:pPr>
              <w:rPr>
                <w:rFonts w:ascii="Arial" w:hAnsi="Arial" w:cs="Arial"/>
                <w:color w:val="000000"/>
                <w:sz w:val="20"/>
                <w:szCs w:val="20"/>
              </w:rPr>
            </w:pPr>
          </w:p>
        </w:tc>
        <w:tc>
          <w:tcPr>
            <w:tcW w:w="1051" w:type="dxa"/>
            <w:gridSpan w:val="2"/>
            <w:vAlign w:val="bottom"/>
          </w:tcPr>
          <w:p w:rsidR="00545C1C" w:rsidRDefault="00545C1C">
            <w:pPr>
              <w:rPr>
                <w:rFonts w:ascii="Arial" w:hAnsi="Arial" w:cs="Arial"/>
                <w:color w:val="000000"/>
                <w:sz w:val="20"/>
                <w:szCs w:val="20"/>
              </w:rPr>
            </w:pPr>
          </w:p>
        </w:tc>
        <w:tc>
          <w:tcPr>
            <w:tcW w:w="2101" w:type="dxa"/>
            <w:gridSpan w:val="2"/>
            <w:vAlign w:val="bottom"/>
          </w:tcPr>
          <w:p w:rsidR="00545C1C" w:rsidRDefault="00545C1C">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545C1C">
        <w:trPr>
          <w:trHeight w:val="312"/>
        </w:trPr>
        <w:tc>
          <w:tcPr>
            <w:tcW w:w="1038"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736" w:type="dxa"/>
            <w:gridSpan w:val="3"/>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535" w:type="dxa"/>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本年支出合计</w:t>
            </w:r>
          </w:p>
        </w:tc>
        <w:tc>
          <w:tcPr>
            <w:tcW w:w="1535" w:type="dxa"/>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1535" w:type="dxa"/>
            <w:gridSpan w:val="3"/>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上缴上级支出</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经营支出</w:t>
            </w:r>
          </w:p>
        </w:tc>
        <w:tc>
          <w:tcPr>
            <w:tcW w:w="1539" w:type="dxa"/>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对附属单位补助支出</w:t>
            </w:r>
          </w:p>
        </w:tc>
      </w:tr>
      <w:tr w:rsidR="00545C1C">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r>
      <w:tr w:rsidR="00545C1C">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r>
      <w:tr w:rsidR="00545C1C">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r>
      <w:tr w:rsidR="00545C1C">
        <w:trPr>
          <w:trHeight w:val="300"/>
        </w:trPr>
        <w:tc>
          <w:tcPr>
            <w:tcW w:w="346" w:type="dxa"/>
            <w:vMerge w:val="restart"/>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46" w:type="dxa"/>
            <w:gridSpan w:val="2"/>
            <w:vMerge w:val="restart"/>
            <w:tcBorders>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46" w:type="dxa"/>
            <w:vMerge w:val="restart"/>
            <w:tcBorders>
              <w:right w:val="single" w:sz="4" w:space="0" w:color="000000"/>
            </w:tcBorders>
            <w:shd w:val="clear" w:color="FFFFFF" w:fill="FFFFFF"/>
            <w:vAlign w:val="center"/>
          </w:tcPr>
          <w:p w:rsidR="00545C1C" w:rsidRDefault="00545C1C">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3736" w:type="dxa"/>
            <w:gridSpan w:val="3"/>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1535"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w:t>
            </w:r>
          </w:p>
        </w:tc>
        <w:tc>
          <w:tcPr>
            <w:tcW w:w="1535"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w:t>
            </w:r>
          </w:p>
        </w:tc>
        <w:tc>
          <w:tcPr>
            <w:tcW w:w="1535"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w:t>
            </w:r>
          </w:p>
        </w:tc>
        <w:tc>
          <w:tcPr>
            <w:tcW w:w="1535" w:type="dxa"/>
            <w:gridSpan w:val="3"/>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w:t>
            </w:r>
          </w:p>
        </w:tc>
        <w:tc>
          <w:tcPr>
            <w:tcW w:w="1535"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w:t>
            </w:r>
          </w:p>
        </w:tc>
        <w:tc>
          <w:tcPr>
            <w:tcW w:w="1539"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w:t>
            </w:r>
          </w:p>
        </w:tc>
      </w:tr>
      <w:tr w:rsidR="00545C1C">
        <w:trPr>
          <w:trHeight w:val="300"/>
        </w:trPr>
        <w:tc>
          <w:tcPr>
            <w:tcW w:w="346" w:type="dxa"/>
            <w:vMerge/>
            <w:tcBorders>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46"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46"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736" w:type="dxa"/>
            <w:gridSpan w:val="3"/>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535"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r>
              <w:rPr>
                <w:rFonts w:ascii="宋体" w:hAnsi="宋体" w:cs="宋体"/>
                <w:b/>
                <w:color w:val="000000"/>
                <w:sz w:val="22"/>
              </w:rPr>
              <w:t>123.57</w:t>
            </w:r>
          </w:p>
        </w:tc>
        <w:tc>
          <w:tcPr>
            <w:tcW w:w="1535"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r>
              <w:rPr>
                <w:rFonts w:ascii="宋体" w:hAnsi="宋体" w:cs="宋体"/>
                <w:b/>
                <w:color w:val="000000"/>
                <w:sz w:val="22"/>
              </w:rPr>
              <w:t>123.57</w:t>
            </w:r>
          </w:p>
        </w:tc>
        <w:tc>
          <w:tcPr>
            <w:tcW w:w="1535"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1535" w:type="dxa"/>
            <w:gridSpan w:val="3"/>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1535"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153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r>
      <w:tr w:rsidR="00545C1C">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p>
        </w:tc>
        <w:tc>
          <w:tcPr>
            <w:tcW w:w="3736" w:type="dxa"/>
            <w:gridSpan w:val="3"/>
            <w:tcBorders>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p>
        </w:tc>
        <w:tc>
          <w:tcPr>
            <w:tcW w:w="1535"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5"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p>
        </w:tc>
        <w:tc>
          <w:tcPr>
            <w:tcW w:w="3736" w:type="dxa"/>
            <w:gridSpan w:val="3"/>
            <w:tcBorders>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p>
        </w:tc>
        <w:tc>
          <w:tcPr>
            <w:tcW w:w="1535"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5"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p>
        </w:tc>
        <w:tc>
          <w:tcPr>
            <w:tcW w:w="3736" w:type="dxa"/>
            <w:gridSpan w:val="3"/>
            <w:tcBorders>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p>
        </w:tc>
        <w:tc>
          <w:tcPr>
            <w:tcW w:w="1535"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5"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13988" w:type="dxa"/>
            <w:gridSpan w:val="17"/>
            <w:shd w:val="clear" w:color="auto"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注：本表反映部门本年度各项支出情况。</w:t>
            </w:r>
          </w:p>
        </w:tc>
      </w:tr>
    </w:tbl>
    <w:p w:rsidR="00545C1C" w:rsidRDefault="00545C1C">
      <w:pPr>
        <w:rPr>
          <w:rFonts w:ascii="仿宋_GB2312" w:eastAsia="仿宋_GB2312" w:hAnsi="仿宋_GB2312" w:cs="仿宋_GB2312"/>
          <w:sz w:val="32"/>
          <w:szCs w:val="32"/>
        </w:rPr>
        <w:sectPr w:rsidR="00545C1C">
          <w:pgSz w:w="16838" w:h="11906" w:orient="landscape"/>
          <w:pgMar w:top="1800" w:right="1440" w:bottom="1800" w:left="1440" w:header="720" w:footer="720" w:gutter="0"/>
          <w:cols w:space="720"/>
          <w:docGrid w:type="lines" w:linePitch="312"/>
        </w:sectPr>
      </w:pPr>
    </w:p>
    <w:tbl>
      <w:tblPr>
        <w:tblW w:w="13982" w:type="dxa"/>
        <w:tblLayout w:type="fixed"/>
        <w:tblCellMar>
          <w:top w:w="15" w:type="dxa"/>
          <w:left w:w="15" w:type="dxa"/>
          <w:bottom w:w="15" w:type="dxa"/>
          <w:right w:w="15" w:type="dxa"/>
        </w:tblCellMar>
        <w:tblLook w:val="00A0"/>
      </w:tblPr>
      <w:tblGrid>
        <w:gridCol w:w="2262"/>
        <w:gridCol w:w="565"/>
        <w:gridCol w:w="707"/>
        <w:gridCol w:w="980"/>
        <w:gridCol w:w="996"/>
        <w:gridCol w:w="3086"/>
        <w:gridCol w:w="470"/>
        <w:gridCol w:w="402"/>
        <w:gridCol w:w="1171"/>
        <w:gridCol w:w="1703"/>
        <w:gridCol w:w="1640"/>
      </w:tblGrid>
      <w:tr w:rsidR="00545C1C">
        <w:trPr>
          <w:trHeight w:val="540"/>
        </w:trPr>
        <w:tc>
          <w:tcPr>
            <w:tcW w:w="13982" w:type="dxa"/>
            <w:gridSpan w:val="11"/>
            <w:shd w:val="clear" w:color="auto" w:fill="FFFFFF"/>
            <w:vAlign w:val="center"/>
          </w:tcPr>
          <w:p w:rsidR="00545C1C" w:rsidRDefault="00545C1C">
            <w:pPr>
              <w:widowControl/>
              <w:jc w:val="center"/>
              <w:textAlignment w:val="center"/>
              <w:rPr>
                <w:rFonts w:ascii="宋体" w:cs="宋体"/>
                <w:color w:val="000000"/>
                <w:sz w:val="44"/>
                <w:szCs w:val="44"/>
              </w:rPr>
            </w:pPr>
            <w:r>
              <w:rPr>
                <w:rFonts w:ascii="宋体" w:hAnsi="宋体" w:cs="宋体" w:hint="eastAsia"/>
                <w:color w:val="000000"/>
                <w:kern w:val="0"/>
                <w:sz w:val="44"/>
                <w:szCs w:val="44"/>
              </w:rPr>
              <w:t>财政拨款收入支出决算表</w:t>
            </w:r>
          </w:p>
        </w:tc>
      </w:tr>
      <w:tr w:rsidR="00545C1C">
        <w:trPr>
          <w:trHeight w:val="285"/>
        </w:trPr>
        <w:tc>
          <w:tcPr>
            <w:tcW w:w="2262" w:type="dxa"/>
            <w:vAlign w:val="bottom"/>
          </w:tcPr>
          <w:p w:rsidR="00545C1C" w:rsidRDefault="00545C1C">
            <w:pPr>
              <w:rPr>
                <w:rFonts w:ascii="Arial" w:hAnsi="Arial" w:cs="Arial"/>
                <w:color w:val="000000"/>
                <w:sz w:val="20"/>
                <w:szCs w:val="20"/>
              </w:rPr>
            </w:pPr>
          </w:p>
        </w:tc>
        <w:tc>
          <w:tcPr>
            <w:tcW w:w="2252" w:type="dxa"/>
            <w:gridSpan w:val="3"/>
            <w:vAlign w:val="bottom"/>
          </w:tcPr>
          <w:p w:rsidR="00545C1C" w:rsidRDefault="00545C1C">
            <w:pPr>
              <w:rPr>
                <w:rFonts w:ascii="Arial" w:hAnsi="Arial" w:cs="Arial"/>
                <w:color w:val="000000"/>
                <w:sz w:val="20"/>
                <w:szCs w:val="20"/>
              </w:rPr>
            </w:pPr>
          </w:p>
        </w:tc>
        <w:tc>
          <w:tcPr>
            <w:tcW w:w="996" w:type="dxa"/>
            <w:vAlign w:val="bottom"/>
          </w:tcPr>
          <w:p w:rsidR="00545C1C" w:rsidRDefault="00545C1C">
            <w:pPr>
              <w:rPr>
                <w:rFonts w:ascii="Arial" w:hAnsi="Arial" w:cs="Arial"/>
                <w:color w:val="000000"/>
                <w:sz w:val="20"/>
                <w:szCs w:val="20"/>
              </w:rPr>
            </w:pPr>
          </w:p>
        </w:tc>
        <w:tc>
          <w:tcPr>
            <w:tcW w:w="3556" w:type="dxa"/>
            <w:gridSpan w:val="2"/>
            <w:vAlign w:val="bottom"/>
          </w:tcPr>
          <w:p w:rsidR="00545C1C" w:rsidRDefault="00545C1C">
            <w:pPr>
              <w:rPr>
                <w:rFonts w:ascii="Arial" w:hAnsi="Arial" w:cs="Arial"/>
                <w:color w:val="000000"/>
                <w:sz w:val="20"/>
                <w:szCs w:val="20"/>
              </w:rPr>
            </w:pPr>
          </w:p>
        </w:tc>
        <w:tc>
          <w:tcPr>
            <w:tcW w:w="402" w:type="dxa"/>
            <w:vAlign w:val="bottom"/>
          </w:tcPr>
          <w:p w:rsidR="00545C1C" w:rsidRDefault="00545C1C">
            <w:pPr>
              <w:rPr>
                <w:rFonts w:ascii="Arial" w:hAnsi="Arial" w:cs="Arial"/>
                <w:color w:val="000000"/>
                <w:sz w:val="20"/>
                <w:szCs w:val="20"/>
              </w:rPr>
            </w:pPr>
          </w:p>
        </w:tc>
        <w:tc>
          <w:tcPr>
            <w:tcW w:w="1171" w:type="dxa"/>
            <w:vAlign w:val="bottom"/>
          </w:tcPr>
          <w:p w:rsidR="00545C1C" w:rsidRDefault="00545C1C">
            <w:pPr>
              <w:rPr>
                <w:rFonts w:ascii="Arial" w:hAnsi="Arial" w:cs="Arial"/>
                <w:color w:val="000000"/>
                <w:sz w:val="20"/>
                <w:szCs w:val="20"/>
              </w:rPr>
            </w:pPr>
          </w:p>
        </w:tc>
        <w:tc>
          <w:tcPr>
            <w:tcW w:w="3343" w:type="dxa"/>
            <w:gridSpan w:val="2"/>
            <w:shd w:val="clear" w:color="auto" w:fill="FFFFFF"/>
            <w:vAlign w:val="center"/>
          </w:tcPr>
          <w:p w:rsidR="00545C1C" w:rsidRDefault="00545C1C">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545C1C">
        <w:trPr>
          <w:trHeight w:val="285"/>
        </w:trPr>
        <w:tc>
          <w:tcPr>
            <w:tcW w:w="4514" w:type="dxa"/>
            <w:gridSpan w:val="4"/>
            <w:shd w:val="clear" w:color="auto" w:fill="FFFFFF"/>
            <w:vAlign w:val="center"/>
          </w:tcPr>
          <w:p w:rsidR="00545C1C" w:rsidRDefault="00545C1C">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部门：罗山县产业集聚区管理委员会</w:t>
            </w:r>
          </w:p>
        </w:tc>
        <w:tc>
          <w:tcPr>
            <w:tcW w:w="996" w:type="dxa"/>
            <w:vAlign w:val="bottom"/>
          </w:tcPr>
          <w:p w:rsidR="00545C1C" w:rsidRDefault="00545C1C">
            <w:pPr>
              <w:rPr>
                <w:rFonts w:ascii="Arial" w:hAnsi="Arial" w:cs="Arial"/>
                <w:color w:val="000000"/>
                <w:sz w:val="20"/>
                <w:szCs w:val="20"/>
              </w:rPr>
            </w:pPr>
          </w:p>
        </w:tc>
        <w:tc>
          <w:tcPr>
            <w:tcW w:w="3556" w:type="dxa"/>
            <w:gridSpan w:val="2"/>
            <w:vAlign w:val="bottom"/>
          </w:tcPr>
          <w:p w:rsidR="00545C1C" w:rsidRDefault="00545C1C">
            <w:pPr>
              <w:rPr>
                <w:rFonts w:ascii="Arial" w:hAnsi="Arial" w:cs="Arial"/>
                <w:color w:val="000000"/>
                <w:sz w:val="20"/>
                <w:szCs w:val="20"/>
              </w:rPr>
            </w:pPr>
          </w:p>
        </w:tc>
        <w:tc>
          <w:tcPr>
            <w:tcW w:w="402" w:type="dxa"/>
            <w:vAlign w:val="bottom"/>
          </w:tcPr>
          <w:p w:rsidR="00545C1C" w:rsidRDefault="00545C1C">
            <w:pPr>
              <w:rPr>
                <w:rFonts w:ascii="Arial" w:hAnsi="Arial" w:cs="Arial"/>
                <w:color w:val="000000"/>
                <w:sz w:val="20"/>
                <w:szCs w:val="20"/>
              </w:rPr>
            </w:pPr>
          </w:p>
        </w:tc>
        <w:tc>
          <w:tcPr>
            <w:tcW w:w="1171" w:type="dxa"/>
            <w:vAlign w:val="bottom"/>
          </w:tcPr>
          <w:p w:rsidR="00545C1C" w:rsidRDefault="00545C1C">
            <w:pPr>
              <w:rPr>
                <w:rFonts w:ascii="Arial" w:hAnsi="Arial" w:cs="Arial"/>
                <w:color w:val="000000"/>
                <w:sz w:val="20"/>
                <w:szCs w:val="20"/>
              </w:rPr>
            </w:pPr>
          </w:p>
        </w:tc>
        <w:tc>
          <w:tcPr>
            <w:tcW w:w="3343" w:type="dxa"/>
            <w:gridSpan w:val="2"/>
            <w:shd w:val="clear" w:color="auto" w:fill="FFFFFF"/>
            <w:vAlign w:val="center"/>
          </w:tcPr>
          <w:p w:rsidR="00545C1C" w:rsidRDefault="00545C1C">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金额单位：万元</w:t>
            </w:r>
          </w:p>
        </w:tc>
      </w:tr>
      <w:tr w:rsidR="00545C1C">
        <w:trPr>
          <w:trHeight w:val="300"/>
        </w:trPr>
        <w:tc>
          <w:tcPr>
            <w:tcW w:w="5510"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收</w:t>
            </w:r>
            <w:r>
              <w:rPr>
                <w:rFonts w:ascii="宋体" w:hAnsi="宋体" w:cs="宋体"/>
                <w:color w:val="000000"/>
                <w:kern w:val="0"/>
                <w:sz w:val="22"/>
              </w:rPr>
              <w:t xml:space="preserve">     </w:t>
            </w:r>
            <w:r>
              <w:rPr>
                <w:rFonts w:ascii="宋体" w:hAnsi="宋体" w:cs="宋体" w:hint="eastAsia"/>
                <w:color w:val="000000"/>
                <w:kern w:val="0"/>
                <w:sz w:val="22"/>
              </w:rPr>
              <w:t>入</w:t>
            </w:r>
          </w:p>
        </w:tc>
        <w:tc>
          <w:tcPr>
            <w:tcW w:w="8472" w:type="dxa"/>
            <w:gridSpan w:val="6"/>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支</w:t>
            </w:r>
            <w:r>
              <w:rPr>
                <w:rFonts w:ascii="宋体" w:hAnsi="宋体" w:cs="宋体"/>
                <w:color w:val="000000"/>
                <w:kern w:val="0"/>
                <w:sz w:val="22"/>
              </w:rPr>
              <w:t xml:space="preserve">     </w:t>
            </w:r>
            <w:r>
              <w:rPr>
                <w:rFonts w:ascii="宋体" w:hAnsi="宋体" w:cs="宋体" w:hint="eastAsia"/>
                <w:color w:val="000000"/>
                <w:kern w:val="0"/>
                <w:sz w:val="22"/>
              </w:rPr>
              <w:t>出</w:t>
            </w:r>
          </w:p>
        </w:tc>
      </w:tr>
      <w:tr w:rsidR="00545C1C">
        <w:trPr>
          <w:trHeight w:val="312"/>
        </w:trPr>
        <w:tc>
          <w:tcPr>
            <w:tcW w:w="2827" w:type="dxa"/>
            <w:gridSpan w:val="2"/>
            <w:vMerge w:val="restart"/>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707"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976" w:type="dxa"/>
            <w:gridSpan w:val="2"/>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3086"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70"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573" w:type="dxa"/>
            <w:gridSpan w:val="2"/>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703"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一般公共预算财政拨款</w:t>
            </w:r>
          </w:p>
        </w:tc>
        <w:tc>
          <w:tcPr>
            <w:tcW w:w="1640"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政府性基金预算财政拨款</w:t>
            </w:r>
          </w:p>
        </w:tc>
      </w:tr>
      <w:tr w:rsidR="00545C1C">
        <w:trPr>
          <w:trHeight w:val="615"/>
        </w:trPr>
        <w:tc>
          <w:tcPr>
            <w:tcW w:w="2827" w:type="dxa"/>
            <w:gridSpan w:val="2"/>
            <w:vMerge/>
            <w:tcBorders>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07"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976"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086"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470"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73"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703"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640"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707" w:type="dxa"/>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976"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w:t>
            </w: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70" w:type="dxa"/>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1573"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w:t>
            </w:r>
          </w:p>
        </w:tc>
        <w:tc>
          <w:tcPr>
            <w:tcW w:w="1703"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w:t>
            </w:r>
          </w:p>
        </w:tc>
        <w:tc>
          <w:tcPr>
            <w:tcW w:w="164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w:t>
            </w: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一、一般公共预算财政拨款</w:t>
            </w: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123.57</w:t>
            </w: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一、一般公共服务支出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31</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99.28</w:t>
            </w: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99.28</w:t>
            </w: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二、政府性基金预算财政拨款</w:t>
            </w: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二、外交支出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32</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三、国防支出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33</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四、公共安全支出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34</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五、教育支出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35</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六、科学技术支出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36</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7</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七、文化体育与传媒支出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37</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8</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八、社会保障和就业支出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38</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15.22</w:t>
            </w: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15.22</w:t>
            </w: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9</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九、医疗卫生与计划生育支出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39</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9.07</w:t>
            </w: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9.07</w:t>
            </w: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10</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十、节能环保支出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40</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11</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十一、城乡社区支出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41</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12</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十二、农林水支出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42</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13</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十三、交通运输支出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43</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14</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十四、资源勘探信息等支出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44</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15</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十五、商业服务业等支出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45</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16</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十六、金融支出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46</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17</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十七、援助其他地区支出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47</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18</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十八、国土海洋气象等支出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48</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19</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十九、住房保障支出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49</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20</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二十、粮油物资储备支出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50</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21</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二十一、其他支出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51</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22</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二十二、债务还本支出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52</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23</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二十三、债务付息支出</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53</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b/>
                <w:color w:val="000000"/>
                <w:sz w:val="22"/>
              </w:rPr>
            </w:pPr>
            <w:r>
              <w:rPr>
                <w:rFonts w:ascii="宋体" w:hAnsi="宋体" w:cs="宋体" w:hint="eastAsia"/>
                <w:b/>
                <w:color w:val="000000"/>
                <w:kern w:val="0"/>
                <w:sz w:val="22"/>
              </w:rPr>
              <w:t>本年收入合计</w:t>
            </w: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24</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123.57</w:t>
            </w: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b/>
                <w:color w:val="000000"/>
                <w:sz w:val="22"/>
              </w:rPr>
            </w:pPr>
            <w:r>
              <w:rPr>
                <w:rFonts w:ascii="宋体" w:hAnsi="宋体" w:cs="宋体" w:hint="eastAsia"/>
                <w:b/>
                <w:color w:val="000000"/>
                <w:kern w:val="0"/>
                <w:sz w:val="22"/>
              </w:rPr>
              <w:t>本年支出合计</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54</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123.57</w:t>
            </w: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123.57</w:t>
            </w: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0"/>
                <w:szCs w:val="20"/>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25</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0"/>
                <w:szCs w:val="20"/>
              </w:rPr>
            </w:pPr>
          </w:p>
        </w:tc>
        <w:tc>
          <w:tcPr>
            <w:tcW w:w="3086" w:type="dxa"/>
            <w:tcBorders>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0"/>
                <w:szCs w:val="20"/>
              </w:rPr>
            </w:pP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55</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0"/>
                <w:szCs w:val="20"/>
              </w:rPr>
            </w:pPr>
          </w:p>
        </w:tc>
        <w:tc>
          <w:tcPr>
            <w:tcW w:w="1703"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0"/>
                <w:szCs w:val="20"/>
              </w:rPr>
            </w:pPr>
          </w:p>
        </w:tc>
        <w:tc>
          <w:tcPr>
            <w:tcW w:w="1640"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0"/>
                <w:szCs w:val="20"/>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年初财政拨款结转和结余</w:t>
            </w: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26</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年末财政拨款结转和结余</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56</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一般公共预算财政拨款</w:t>
            </w: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27</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57</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政府性基金预算财政拨款</w:t>
            </w: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28</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58</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29</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545C1C" w:rsidRDefault="00545C1C">
            <w:pPr>
              <w:jc w:val="left"/>
              <w:rPr>
                <w:rFonts w:ascii="宋体" w:cs="宋体"/>
                <w:color w:val="000000"/>
                <w:sz w:val="22"/>
              </w:rPr>
            </w:pP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59</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703"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70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30</w:t>
            </w:r>
          </w:p>
        </w:tc>
        <w:tc>
          <w:tcPr>
            <w:tcW w:w="1976"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123.57</w:t>
            </w:r>
          </w:p>
        </w:tc>
        <w:tc>
          <w:tcPr>
            <w:tcW w:w="3086"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7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60</w:t>
            </w:r>
          </w:p>
        </w:tc>
        <w:tc>
          <w:tcPr>
            <w:tcW w:w="1573"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123.57</w:t>
            </w:r>
          </w:p>
        </w:tc>
        <w:tc>
          <w:tcPr>
            <w:tcW w:w="1703"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123.57</w:t>
            </w:r>
          </w:p>
        </w:tc>
        <w:tc>
          <w:tcPr>
            <w:tcW w:w="16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13982" w:type="dxa"/>
            <w:gridSpan w:val="11"/>
            <w:shd w:val="clear" w:color="auto"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注：本表反映部门本年度一般公共预算财政拨款和政府性基金预算财政拨款的总收支和年末结转结余情况。</w:t>
            </w:r>
          </w:p>
        </w:tc>
      </w:tr>
    </w:tbl>
    <w:p w:rsidR="00545C1C" w:rsidRDefault="00545C1C">
      <w:pPr>
        <w:rPr>
          <w:rFonts w:ascii="仿宋_GB2312" w:eastAsia="仿宋_GB2312" w:hAnsi="仿宋_GB2312" w:cs="仿宋_GB2312"/>
          <w:sz w:val="32"/>
          <w:szCs w:val="32"/>
        </w:rPr>
        <w:sectPr w:rsidR="00545C1C">
          <w:pgSz w:w="16838" w:h="11906" w:orient="landscape"/>
          <w:pgMar w:top="1800" w:right="1440" w:bottom="1800" w:left="1440" w:header="720" w:footer="720" w:gutter="0"/>
          <w:cols w:space="720"/>
          <w:docGrid w:type="lines" w:linePitch="312"/>
        </w:sectPr>
      </w:pPr>
    </w:p>
    <w:tbl>
      <w:tblPr>
        <w:tblW w:w="13987" w:type="dxa"/>
        <w:tblLayout w:type="fixed"/>
        <w:tblCellMar>
          <w:top w:w="15" w:type="dxa"/>
          <w:left w:w="15" w:type="dxa"/>
          <w:bottom w:w="15" w:type="dxa"/>
          <w:right w:w="15" w:type="dxa"/>
        </w:tblCellMar>
        <w:tblLook w:val="00A0"/>
      </w:tblPr>
      <w:tblGrid>
        <w:gridCol w:w="252"/>
        <w:gridCol w:w="34"/>
        <w:gridCol w:w="286"/>
        <w:gridCol w:w="287"/>
        <w:gridCol w:w="7"/>
        <w:gridCol w:w="600"/>
        <w:gridCol w:w="1625"/>
        <w:gridCol w:w="838"/>
        <w:gridCol w:w="595"/>
        <w:gridCol w:w="243"/>
        <w:gridCol w:w="375"/>
        <w:gridCol w:w="463"/>
        <w:gridCol w:w="838"/>
        <w:gridCol w:w="483"/>
        <w:gridCol w:w="355"/>
        <w:gridCol w:w="838"/>
        <w:gridCol w:w="838"/>
        <w:gridCol w:w="829"/>
        <w:gridCol w:w="847"/>
        <w:gridCol w:w="838"/>
        <w:gridCol w:w="838"/>
        <w:gridCol w:w="838"/>
        <w:gridCol w:w="840"/>
      </w:tblGrid>
      <w:tr w:rsidR="00545C1C">
        <w:trPr>
          <w:trHeight w:val="540"/>
        </w:trPr>
        <w:tc>
          <w:tcPr>
            <w:tcW w:w="13987" w:type="dxa"/>
            <w:gridSpan w:val="23"/>
            <w:shd w:val="clear" w:color="auto" w:fill="FFFFFF"/>
            <w:vAlign w:val="center"/>
          </w:tcPr>
          <w:p w:rsidR="00545C1C" w:rsidRDefault="00545C1C">
            <w:pPr>
              <w:widowControl/>
              <w:jc w:val="center"/>
              <w:textAlignment w:val="center"/>
              <w:rPr>
                <w:rFonts w:ascii="宋体" w:cs="宋体"/>
                <w:color w:val="000000"/>
                <w:sz w:val="44"/>
                <w:szCs w:val="44"/>
              </w:rPr>
            </w:pPr>
            <w:r>
              <w:rPr>
                <w:rFonts w:ascii="宋体" w:hAnsi="宋体" w:cs="宋体" w:hint="eastAsia"/>
                <w:color w:val="000000"/>
                <w:kern w:val="0"/>
                <w:sz w:val="44"/>
                <w:szCs w:val="44"/>
              </w:rPr>
              <w:t>一般公共预算财政拨款收入支出决算表</w:t>
            </w:r>
          </w:p>
        </w:tc>
      </w:tr>
      <w:tr w:rsidR="00545C1C">
        <w:trPr>
          <w:trHeight w:val="285"/>
        </w:trPr>
        <w:tc>
          <w:tcPr>
            <w:tcW w:w="252" w:type="dxa"/>
            <w:vAlign w:val="bottom"/>
          </w:tcPr>
          <w:p w:rsidR="00545C1C" w:rsidRDefault="00545C1C">
            <w:pPr>
              <w:rPr>
                <w:rFonts w:ascii="Arial" w:hAnsi="Arial" w:cs="Arial"/>
                <w:color w:val="000000"/>
                <w:sz w:val="20"/>
                <w:szCs w:val="20"/>
              </w:rPr>
            </w:pPr>
          </w:p>
        </w:tc>
        <w:tc>
          <w:tcPr>
            <w:tcW w:w="607" w:type="dxa"/>
            <w:gridSpan w:val="3"/>
            <w:vAlign w:val="bottom"/>
          </w:tcPr>
          <w:p w:rsidR="00545C1C" w:rsidRDefault="00545C1C">
            <w:pPr>
              <w:rPr>
                <w:rFonts w:ascii="Arial" w:hAnsi="Arial" w:cs="Arial"/>
                <w:color w:val="000000"/>
                <w:sz w:val="20"/>
                <w:szCs w:val="20"/>
              </w:rPr>
            </w:pPr>
          </w:p>
        </w:tc>
        <w:tc>
          <w:tcPr>
            <w:tcW w:w="607" w:type="dxa"/>
            <w:gridSpan w:val="2"/>
            <w:vAlign w:val="bottom"/>
          </w:tcPr>
          <w:p w:rsidR="00545C1C" w:rsidRDefault="00545C1C">
            <w:pPr>
              <w:rPr>
                <w:rFonts w:ascii="Arial" w:hAnsi="Arial" w:cs="Arial"/>
                <w:color w:val="000000"/>
                <w:sz w:val="20"/>
                <w:szCs w:val="20"/>
              </w:rPr>
            </w:pPr>
          </w:p>
        </w:tc>
        <w:tc>
          <w:tcPr>
            <w:tcW w:w="1625" w:type="dxa"/>
            <w:vAlign w:val="bottom"/>
          </w:tcPr>
          <w:p w:rsidR="00545C1C" w:rsidRDefault="00545C1C">
            <w:pPr>
              <w:rPr>
                <w:rFonts w:ascii="Arial" w:hAnsi="Arial" w:cs="Arial"/>
                <w:color w:val="000000"/>
                <w:sz w:val="20"/>
                <w:szCs w:val="20"/>
              </w:rPr>
            </w:pPr>
          </w:p>
        </w:tc>
        <w:tc>
          <w:tcPr>
            <w:tcW w:w="1433" w:type="dxa"/>
            <w:gridSpan w:val="2"/>
            <w:vAlign w:val="bottom"/>
          </w:tcPr>
          <w:p w:rsidR="00545C1C" w:rsidRDefault="00545C1C">
            <w:pPr>
              <w:rPr>
                <w:rFonts w:ascii="Arial" w:hAnsi="Arial" w:cs="Arial"/>
                <w:color w:val="000000"/>
                <w:sz w:val="20"/>
                <w:szCs w:val="20"/>
              </w:rPr>
            </w:pPr>
          </w:p>
        </w:tc>
        <w:tc>
          <w:tcPr>
            <w:tcW w:w="618" w:type="dxa"/>
            <w:gridSpan w:val="2"/>
            <w:vAlign w:val="bottom"/>
          </w:tcPr>
          <w:p w:rsidR="00545C1C" w:rsidRDefault="00545C1C">
            <w:pPr>
              <w:rPr>
                <w:rFonts w:ascii="Arial" w:hAnsi="Arial" w:cs="Arial"/>
                <w:color w:val="000000"/>
                <w:sz w:val="20"/>
                <w:szCs w:val="20"/>
              </w:rPr>
            </w:pPr>
          </w:p>
        </w:tc>
        <w:tc>
          <w:tcPr>
            <w:tcW w:w="463" w:type="dxa"/>
            <w:vAlign w:val="bottom"/>
          </w:tcPr>
          <w:p w:rsidR="00545C1C" w:rsidRDefault="00545C1C">
            <w:pPr>
              <w:rPr>
                <w:rFonts w:ascii="Arial" w:hAnsi="Arial" w:cs="Arial"/>
                <w:color w:val="000000"/>
                <w:sz w:val="20"/>
                <w:szCs w:val="20"/>
              </w:rPr>
            </w:pPr>
          </w:p>
        </w:tc>
        <w:tc>
          <w:tcPr>
            <w:tcW w:w="1321" w:type="dxa"/>
            <w:gridSpan w:val="2"/>
            <w:vAlign w:val="bottom"/>
          </w:tcPr>
          <w:p w:rsidR="00545C1C" w:rsidRDefault="00545C1C">
            <w:pPr>
              <w:rPr>
                <w:rFonts w:ascii="Arial" w:hAnsi="Arial" w:cs="Arial"/>
                <w:color w:val="000000"/>
                <w:sz w:val="20"/>
                <w:szCs w:val="20"/>
              </w:rPr>
            </w:pPr>
          </w:p>
        </w:tc>
        <w:tc>
          <w:tcPr>
            <w:tcW w:w="1193" w:type="dxa"/>
            <w:gridSpan w:val="2"/>
            <w:vAlign w:val="bottom"/>
          </w:tcPr>
          <w:p w:rsidR="00545C1C" w:rsidRDefault="00545C1C">
            <w:pPr>
              <w:rPr>
                <w:rFonts w:ascii="Arial" w:hAnsi="Arial" w:cs="Arial"/>
                <w:color w:val="000000"/>
                <w:sz w:val="20"/>
                <w:szCs w:val="20"/>
              </w:rPr>
            </w:pPr>
          </w:p>
        </w:tc>
        <w:tc>
          <w:tcPr>
            <w:tcW w:w="1667" w:type="dxa"/>
            <w:gridSpan w:val="2"/>
            <w:vAlign w:val="bottom"/>
          </w:tcPr>
          <w:p w:rsidR="00545C1C" w:rsidRDefault="00545C1C">
            <w:pPr>
              <w:rPr>
                <w:rFonts w:ascii="Arial" w:hAnsi="Arial" w:cs="Arial"/>
                <w:color w:val="000000"/>
                <w:sz w:val="20"/>
                <w:szCs w:val="20"/>
              </w:rPr>
            </w:pPr>
          </w:p>
        </w:tc>
        <w:tc>
          <w:tcPr>
            <w:tcW w:w="847" w:type="dxa"/>
            <w:vAlign w:val="bottom"/>
          </w:tcPr>
          <w:p w:rsidR="00545C1C" w:rsidRDefault="00545C1C">
            <w:pPr>
              <w:rPr>
                <w:rFonts w:ascii="Arial" w:hAnsi="Arial" w:cs="Arial"/>
                <w:color w:val="000000"/>
                <w:sz w:val="20"/>
                <w:szCs w:val="20"/>
              </w:rPr>
            </w:pPr>
          </w:p>
        </w:tc>
        <w:tc>
          <w:tcPr>
            <w:tcW w:w="3354" w:type="dxa"/>
            <w:gridSpan w:val="4"/>
            <w:vAlign w:val="bottom"/>
          </w:tcPr>
          <w:p w:rsidR="00545C1C" w:rsidRDefault="00545C1C">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05</w:t>
            </w:r>
            <w:r>
              <w:rPr>
                <w:rFonts w:ascii="宋体" w:hAnsi="宋体" w:cs="宋体" w:hint="eastAsia"/>
                <w:color w:val="000000"/>
                <w:kern w:val="0"/>
                <w:sz w:val="20"/>
                <w:szCs w:val="20"/>
              </w:rPr>
              <w:t>表</w:t>
            </w:r>
          </w:p>
        </w:tc>
      </w:tr>
      <w:tr w:rsidR="00545C1C">
        <w:trPr>
          <w:trHeight w:val="285"/>
        </w:trPr>
        <w:tc>
          <w:tcPr>
            <w:tcW w:w="3091" w:type="dxa"/>
            <w:gridSpan w:val="7"/>
            <w:shd w:val="clear" w:color="auto" w:fill="FFFFFF"/>
            <w:vAlign w:val="center"/>
          </w:tcPr>
          <w:p w:rsidR="00545C1C" w:rsidRDefault="00545C1C">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部门：罗山县产业集聚区管理委员会</w:t>
            </w:r>
          </w:p>
        </w:tc>
        <w:tc>
          <w:tcPr>
            <w:tcW w:w="1433" w:type="dxa"/>
            <w:gridSpan w:val="2"/>
            <w:vAlign w:val="bottom"/>
          </w:tcPr>
          <w:p w:rsidR="00545C1C" w:rsidRDefault="00545C1C">
            <w:pPr>
              <w:rPr>
                <w:rFonts w:ascii="Arial" w:hAnsi="Arial" w:cs="Arial"/>
                <w:color w:val="000000"/>
                <w:sz w:val="20"/>
                <w:szCs w:val="20"/>
              </w:rPr>
            </w:pPr>
          </w:p>
        </w:tc>
        <w:tc>
          <w:tcPr>
            <w:tcW w:w="618" w:type="dxa"/>
            <w:gridSpan w:val="2"/>
            <w:vAlign w:val="bottom"/>
          </w:tcPr>
          <w:p w:rsidR="00545C1C" w:rsidRDefault="00545C1C">
            <w:pPr>
              <w:rPr>
                <w:rFonts w:ascii="Arial" w:hAnsi="Arial" w:cs="Arial"/>
                <w:color w:val="000000"/>
                <w:sz w:val="20"/>
                <w:szCs w:val="20"/>
              </w:rPr>
            </w:pPr>
          </w:p>
        </w:tc>
        <w:tc>
          <w:tcPr>
            <w:tcW w:w="463" w:type="dxa"/>
            <w:vAlign w:val="bottom"/>
          </w:tcPr>
          <w:p w:rsidR="00545C1C" w:rsidRDefault="00545C1C">
            <w:pPr>
              <w:rPr>
                <w:rFonts w:ascii="Arial" w:hAnsi="Arial" w:cs="Arial"/>
                <w:color w:val="000000"/>
                <w:sz w:val="20"/>
                <w:szCs w:val="20"/>
              </w:rPr>
            </w:pPr>
          </w:p>
        </w:tc>
        <w:tc>
          <w:tcPr>
            <w:tcW w:w="1321" w:type="dxa"/>
            <w:gridSpan w:val="2"/>
            <w:vAlign w:val="bottom"/>
          </w:tcPr>
          <w:p w:rsidR="00545C1C" w:rsidRDefault="00545C1C">
            <w:pPr>
              <w:rPr>
                <w:rFonts w:ascii="Arial" w:hAnsi="Arial" w:cs="Arial"/>
                <w:color w:val="000000"/>
                <w:sz w:val="20"/>
                <w:szCs w:val="20"/>
              </w:rPr>
            </w:pPr>
          </w:p>
        </w:tc>
        <w:tc>
          <w:tcPr>
            <w:tcW w:w="1193" w:type="dxa"/>
            <w:gridSpan w:val="2"/>
            <w:vAlign w:val="bottom"/>
          </w:tcPr>
          <w:p w:rsidR="00545C1C" w:rsidRDefault="00545C1C">
            <w:pPr>
              <w:rPr>
                <w:rFonts w:ascii="Arial" w:hAnsi="Arial" w:cs="Arial"/>
                <w:color w:val="000000"/>
                <w:sz w:val="20"/>
                <w:szCs w:val="20"/>
              </w:rPr>
            </w:pPr>
          </w:p>
        </w:tc>
        <w:tc>
          <w:tcPr>
            <w:tcW w:w="1667" w:type="dxa"/>
            <w:gridSpan w:val="2"/>
            <w:vAlign w:val="bottom"/>
          </w:tcPr>
          <w:p w:rsidR="00545C1C" w:rsidRDefault="00545C1C">
            <w:pPr>
              <w:rPr>
                <w:rFonts w:ascii="Arial" w:hAnsi="Arial" w:cs="Arial"/>
                <w:color w:val="000000"/>
                <w:sz w:val="20"/>
                <w:szCs w:val="20"/>
              </w:rPr>
            </w:pPr>
          </w:p>
        </w:tc>
        <w:tc>
          <w:tcPr>
            <w:tcW w:w="847" w:type="dxa"/>
            <w:vAlign w:val="bottom"/>
          </w:tcPr>
          <w:p w:rsidR="00545C1C" w:rsidRDefault="00545C1C">
            <w:pPr>
              <w:rPr>
                <w:rFonts w:ascii="Arial" w:hAnsi="Arial" w:cs="Arial"/>
                <w:color w:val="000000"/>
                <w:sz w:val="20"/>
                <w:szCs w:val="20"/>
              </w:rPr>
            </w:pPr>
          </w:p>
        </w:tc>
        <w:tc>
          <w:tcPr>
            <w:tcW w:w="3354" w:type="dxa"/>
            <w:gridSpan w:val="4"/>
            <w:vAlign w:val="bottom"/>
          </w:tcPr>
          <w:p w:rsidR="00545C1C" w:rsidRDefault="00545C1C">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金额单位：万元</w:t>
            </w:r>
          </w:p>
        </w:tc>
      </w:tr>
      <w:tr w:rsidR="00545C1C" w:rsidTr="005B3214">
        <w:trPr>
          <w:trHeight w:val="300"/>
        </w:trPr>
        <w:tc>
          <w:tcPr>
            <w:tcW w:w="866"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225" w:type="dxa"/>
            <w:gridSpan w:val="2"/>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2514" w:type="dxa"/>
            <w:gridSpan w:val="5"/>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年初结转和结余</w:t>
            </w:r>
          </w:p>
        </w:tc>
        <w:tc>
          <w:tcPr>
            <w:tcW w:w="2514" w:type="dxa"/>
            <w:gridSpan w:val="4"/>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本年收入</w:t>
            </w:r>
          </w:p>
        </w:tc>
        <w:tc>
          <w:tcPr>
            <w:tcW w:w="2514" w:type="dxa"/>
            <w:gridSpan w:val="3"/>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本年支出</w:t>
            </w:r>
          </w:p>
        </w:tc>
        <w:tc>
          <w:tcPr>
            <w:tcW w:w="3354" w:type="dxa"/>
            <w:gridSpan w:val="4"/>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年末结转和结余</w:t>
            </w:r>
          </w:p>
        </w:tc>
      </w:tr>
      <w:tr w:rsidR="00545C1C" w:rsidTr="005B3214">
        <w:trPr>
          <w:trHeight w:val="300"/>
        </w:trPr>
        <w:tc>
          <w:tcPr>
            <w:tcW w:w="866"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2225"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838" w:type="dxa"/>
            <w:gridSpan w:val="2"/>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c>
          <w:tcPr>
            <w:tcW w:w="838"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29"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847"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1678"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r>
      <w:tr w:rsidR="00545C1C" w:rsidTr="005B3214">
        <w:trPr>
          <w:trHeight w:val="312"/>
        </w:trPr>
        <w:tc>
          <w:tcPr>
            <w:tcW w:w="866"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2225"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29"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47"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项目支出结转</w:t>
            </w:r>
          </w:p>
        </w:tc>
        <w:tc>
          <w:tcPr>
            <w:tcW w:w="840"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项目支出结余</w:t>
            </w:r>
          </w:p>
        </w:tc>
      </w:tr>
      <w:tr w:rsidR="00545C1C" w:rsidTr="005B3214">
        <w:trPr>
          <w:trHeight w:val="615"/>
        </w:trPr>
        <w:tc>
          <w:tcPr>
            <w:tcW w:w="866"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2225"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29"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47"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840"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r>
      <w:tr w:rsidR="00545C1C" w:rsidTr="005B3214">
        <w:trPr>
          <w:trHeight w:val="300"/>
        </w:trPr>
        <w:tc>
          <w:tcPr>
            <w:tcW w:w="286" w:type="dxa"/>
            <w:gridSpan w:val="2"/>
            <w:vMerge w:val="restart"/>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286" w:type="dxa"/>
            <w:vMerge w:val="restart"/>
            <w:tcBorders>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294" w:type="dxa"/>
            <w:gridSpan w:val="2"/>
            <w:vMerge w:val="restart"/>
            <w:tcBorders>
              <w:right w:val="single" w:sz="4" w:space="0" w:color="000000"/>
            </w:tcBorders>
            <w:shd w:val="clear" w:color="FFFFFF" w:fill="FFFFFF"/>
            <w:vAlign w:val="center"/>
          </w:tcPr>
          <w:p w:rsidR="00545C1C" w:rsidRDefault="00545C1C">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2225"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83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w:t>
            </w:r>
          </w:p>
        </w:tc>
        <w:tc>
          <w:tcPr>
            <w:tcW w:w="838"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w:t>
            </w:r>
          </w:p>
        </w:tc>
        <w:tc>
          <w:tcPr>
            <w:tcW w:w="838"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w:t>
            </w:r>
          </w:p>
        </w:tc>
        <w:tc>
          <w:tcPr>
            <w:tcW w:w="83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w:t>
            </w:r>
          </w:p>
        </w:tc>
        <w:tc>
          <w:tcPr>
            <w:tcW w:w="838"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w:t>
            </w:r>
          </w:p>
        </w:tc>
        <w:tc>
          <w:tcPr>
            <w:tcW w:w="83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w:t>
            </w:r>
          </w:p>
        </w:tc>
        <w:tc>
          <w:tcPr>
            <w:tcW w:w="83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7</w:t>
            </w:r>
          </w:p>
        </w:tc>
        <w:tc>
          <w:tcPr>
            <w:tcW w:w="829"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8</w:t>
            </w:r>
          </w:p>
        </w:tc>
        <w:tc>
          <w:tcPr>
            <w:tcW w:w="84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9</w:t>
            </w:r>
          </w:p>
        </w:tc>
        <w:tc>
          <w:tcPr>
            <w:tcW w:w="83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10</w:t>
            </w:r>
          </w:p>
        </w:tc>
        <w:tc>
          <w:tcPr>
            <w:tcW w:w="83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11</w:t>
            </w:r>
          </w:p>
        </w:tc>
        <w:tc>
          <w:tcPr>
            <w:tcW w:w="838"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12</w:t>
            </w:r>
          </w:p>
        </w:tc>
        <w:tc>
          <w:tcPr>
            <w:tcW w:w="840"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13</w:t>
            </w:r>
          </w:p>
        </w:tc>
      </w:tr>
      <w:tr w:rsidR="00545C1C" w:rsidTr="005B3214">
        <w:trPr>
          <w:trHeight w:val="300"/>
        </w:trPr>
        <w:tc>
          <w:tcPr>
            <w:tcW w:w="286" w:type="dxa"/>
            <w:gridSpan w:val="2"/>
            <w:vMerge/>
            <w:tcBorders>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286"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294"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2225"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b/>
                <w:color w:val="000000"/>
                <w:sz w:val="22"/>
              </w:rPr>
            </w:pPr>
          </w:p>
        </w:tc>
        <w:tc>
          <w:tcPr>
            <w:tcW w:w="838"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b/>
                <w:color w:val="000000"/>
                <w:sz w:val="22"/>
              </w:rPr>
            </w:pPr>
          </w:p>
        </w:tc>
        <w:tc>
          <w:tcPr>
            <w:tcW w:w="838"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b/>
                <w:color w:val="000000"/>
                <w:sz w:val="22"/>
              </w:rPr>
            </w:pPr>
            <w:r>
              <w:rPr>
                <w:rFonts w:ascii="宋体" w:hAnsi="宋体" w:cs="宋体"/>
                <w:color w:val="000000"/>
                <w:sz w:val="22"/>
              </w:rPr>
              <w:t>123.57</w:t>
            </w:r>
          </w:p>
        </w:tc>
        <w:tc>
          <w:tcPr>
            <w:tcW w:w="838"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b/>
                <w:color w:val="000000"/>
                <w:sz w:val="22"/>
              </w:rPr>
            </w:pPr>
            <w:r>
              <w:rPr>
                <w:rFonts w:ascii="宋体" w:hAnsi="宋体" w:cs="宋体"/>
                <w:color w:val="000000"/>
                <w:sz w:val="22"/>
              </w:rPr>
              <w:t>123.57</w:t>
            </w: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b/>
                <w:color w:val="000000"/>
                <w:sz w:val="22"/>
              </w:rPr>
            </w:pPr>
            <w:r>
              <w:rPr>
                <w:rFonts w:ascii="宋体" w:hAnsi="宋体" w:cs="宋体"/>
                <w:color w:val="000000"/>
                <w:sz w:val="22"/>
              </w:rPr>
              <w:t>123.57</w:t>
            </w:r>
          </w:p>
        </w:tc>
        <w:tc>
          <w:tcPr>
            <w:tcW w:w="829"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b/>
                <w:color w:val="000000"/>
                <w:sz w:val="22"/>
              </w:rPr>
            </w:pPr>
            <w:r>
              <w:rPr>
                <w:rFonts w:ascii="宋体" w:hAnsi="宋体" w:cs="宋体"/>
                <w:color w:val="000000"/>
                <w:sz w:val="22"/>
              </w:rPr>
              <w:t>123.57</w:t>
            </w:r>
          </w:p>
        </w:tc>
        <w:tc>
          <w:tcPr>
            <w:tcW w:w="847"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b/>
                <w:color w:val="000000"/>
                <w:sz w:val="22"/>
              </w:rPr>
            </w:pPr>
          </w:p>
        </w:tc>
        <w:tc>
          <w:tcPr>
            <w:tcW w:w="8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b/>
                <w:color w:val="000000"/>
                <w:sz w:val="22"/>
              </w:rPr>
            </w:pPr>
          </w:p>
        </w:tc>
      </w:tr>
      <w:tr w:rsidR="00545C1C" w:rsidTr="005B3214">
        <w:trPr>
          <w:trHeight w:val="300"/>
        </w:trPr>
        <w:tc>
          <w:tcPr>
            <w:tcW w:w="866" w:type="dxa"/>
            <w:gridSpan w:val="5"/>
            <w:tcBorders>
              <w:left w:val="single" w:sz="4" w:space="0" w:color="000000"/>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sz w:val="22"/>
              </w:rPr>
              <w:t>2010102</w:t>
            </w:r>
          </w:p>
        </w:tc>
        <w:tc>
          <w:tcPr>
            <w:tcW w:w="2225" w:type="dxa"/>
            <w:gridSpan w:val="2"/>
            <w:tcBorders>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sz w:val="22"/>
              </w:rPr>
              <w:t>事业运行</w:t>
            </w: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99.28</w:t>
            </w:r>
          </w:p>
        </w:tc>
        <w:tc>
          <w:tcPr>
            <w:tcW w:w="838"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99.28</w:t>
            </w: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99.28</w:t>
            </w:r>
          </w:p>
        </w:tc>
        <w:tc>
          <w:tcPr>
            <w:tcW w:w="829"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99.28</w:t>
            </w:r>
          </w:p>
        </w:tc>
        <w:tc>
          <w:tcPr>
            <w:tcW w:w="847"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rsidTr="005B3214">
        <w:trPr>
          <w:trHeight w:val="300"/>
        </w:trPr>
        <w:tc>
          <w:tcPr>
            <w:tcW w:w="866" w:type="dxa"/>
            <w:gridSpan w:val="5"/>
            <w:tcBorders>
              <w:left w:val="single" w:sz="4" w:space="0" w:color="000000"/>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sz w:val="22"/>
              </w:rPr>
              <w:t>2080508</w:t>
            </w:r>
          </w:p>
        </w:tc>
        <w:tc>
          <w:tcPr>
            <w:tcW w:w="2225" w:type="dxa"/>
            <w:gridSpan w:val="2"/>
            <w:tcBorders>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养老保险</w:t>
            </w: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15.22</w:t>
            </w:r>
          </w:p>
        </w:tc>
        <w:tc>
          <w:tcPr>
            <w:tcW w:w="838"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15.22</w:t>
            </w: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15.22</w:t>
            </w:r>
          </w:p>
        </w:tc>
        <w:tc>
          <w:tcPr>
            <w:tcW w:w="829"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15.22</w:t>
            </w:r>
          </w:p>
        </w:tc>
        <w:tc>
          <w:tcPr>
            <w:tcW w:w="847"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rsidTr="005B3214">
        <w:trPr>
          <w:trHeight w:val="300"/>
        </w:trPr>
        <w:tc>
          <w:tcPr>
            <w:tcW w:w="866" w:type="dxa"/>
            <w:gridSpan w:val="5"/>
            <w:tcBorders>
              <w:left w:val="single" w:sz="4" w:space="0" w:color="000000"/>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sz w:val="22"/>
              </w:rPr>
              <w:t>2011106</w:t>
            </w:r>
          </w:p>
        </w:tc>
        <w:tc>
          <w:tcPr>
            <w:tcW w:w="2225" w:type="dxa"/>
            <w:gridSpan w:val="2"/>
            <w:tcBorders>
              <w:bottom w:val="single" w:sz="4" w:space="0" w:color="000000"/>
              <w:right w:val="single" w:sz="4" w:space="0" w:color="000000"/>
            </w:tcBorders>
            <w:shd w:val="clear" w:color="auto"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医疗卫生与计划生育支出</w:t>
            </w: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9.07</w:t>
            </w:r>
          </w:p>
        </w:tc>
        <w:tc>
          <w:tcPr>
            <w:tcW w:w="838" w:type="dxa"/>
            <w:gridSpan w:val="2"/>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9.07</w:t>
            </w: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9.07</w:t>
            </w:r>
          </w:p>
        </w:tc>
        <w:tc>
          <w:tcPr>
            <w:tcW w:w="829"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9.07</w:t>
            </w:r>
          </w:p>
        </w:tc>
        <w:tc>
          <w:tcPr>
            <w:tcW w:w="847"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13987" w:type="dxa"/>
            <w:gridSpan w:val="23"/>
            <w:shd w:val="clear" w:color="auto"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注：本表反映部门本年度一般公共预算财政拨款实际支出情况。</w:t>
            </w:r>
          </w:p>
        </w:tc>
      </w:tr>
    </w:tbl>
    <w:p w:rsidR="00545C1C" w:rsidRDefault="00545C1C">
      <w:pPr>
        <w:rPr>
          <w:rFonts w:ascii="仿宋_GB2312" w:eastAsia="仿宋_GB2312" w:hAnsi="仿宋_GB2312" w:cs="仿宋_GB2312"/>
          <w:sz w:val="32"/>
          <w:szCs w:val="32"/>
        </w:rPr>
        <w:sectPr w:rsidR="00545C1C">
          <w:pgSz w:w="16838" w:h="11906" w:orient="landscape"/>
          <w:pgMar w:top="1800" w:right="1440" w:bottom="1800" w:left="1440" w:header="720" w:footer="720" w:gutter="0"/>
          <w:cols w:space="720"/>
          <w:docGrid w:type="lines" w:linePitch="312"/>
        </w:sectPr>
      </w:pPr>
    </w:p>
    <w:tbl>
      <w:tblPr>
        <w:tblW w:w="13988" w:type="dxa"/>
        <w:tblLayout w:type="fixed"/>
        <w:tblCellMar>
          <w:top w:w="15" w:type="dxa"/>
          <w:left w:w="15" w:type="dxa"/>
          <w:bottom w:w="15" w:type="dxa"/>
          <w:right w:w="15" w:type="dxa"/>
        </w:tblCellMar>
        <w:tblLook w:val="00A0"/>
      </w:tblPr>
      <w:tblGrid>
        <w:gridCol w:w="582"/>
        <w:gridCol w:w="709"/>
        <w:gridCol w:w="1957"/>
        <w:gridCol w:w="1454"/>
        <w:gridCol w:w="441"/>
        <w:gridCol w:w="165"/>
        <w:gridCol w:w="2501"/>
        <w:gridCol w:w="1313"/>
        <w:gridCol w:w="109"/>
        <w:gridCol w:w="473"/>
        <w:gridCol w:w="132"/>
        <w:gridCol w:w="2534"/>
        <w:gridCol w:w="178"/>
        <w:gridCol w:w="1440"/>
      </w:tblGrid>
      <w:tr w:rsidR="00545C1C">
        <w:trPr>
          <w:trHeight w:val="540"/>
        </w:trPr>
        <w:tc>
          <w:tcPr>
            <w:tcW w:w="13988" w:type="dxa"/>
            <w:gridSpan w:val="14"/>
            <w:shd w:val="clear" w:color="auto" w:fill="FFFFFF"/>
            <w:vAlign w:val="center"/>
          </w:tcPr>
          <w:p w:rsidR="00545C1C" w:rsidRDefault="00545C1C">
            <w:pPr>
              <w:widowControl/>
              <w:jc w:val="center"/>
              <w:textAlignment w:val="center"/>
              <w:rPr>
                <w:rFonts w:ascii="宋体" w:cs="宋体"/>
                <w:color w:val="000000"/>
                <w:sz w:val="44"/>
                <w:szCs w:val="44"/>
              </w:rPr>
            </w:pPr>
            <w:r>
              <w:rPr>
                <w:rFonts w:ascii="宋体" w:hAnsi="宋体" w:cs="宋体" w:hint="eastAsia"/>
                <w:color w:val="000000"/>
                <w:kern w:val="0"/>
                <w:sz w:val="44"/>
                <w:szCs w:val="44"/>
              </w:rPr>
              <w:t>一般公共预算财政拨款基本支出决算表</w:t>
            </w:r>
          </w:p>
        </w:tc>
      </w:tr>
      <w:tr w:rsidR="00545C1C">
        <w:trPr>
          <w:trHeight w:val="285"/>
        </w:trPr>
        <w:tc>
          <w:tcPr>
            <w:tcW w:w="582" w:type="dxa"/>
            <w:vAlign w:val="bottom"/>
          </w:tcPr>
          <w:p w:rsidR="00545C1C" w:rsidRDefault="00545C1C">
            <w:pPr>
              <w:rPr>
                <w:rFonts w:ascii="Arial" w:hAnsi="Arial" w:cs="Arial"/>
                <w:color w:val="000000"/>
                <w:sz w:val="20"/>
                <w:szCs w:val="20"/>
              </w:rPr>
            </w:pPr>
          </w:p>
        </w:tc>
        <w:tc>
          <w:tcPr>
            <w:tcW w:w="2666" w:type="dxa"/>
            <w:gridSpan w:val="2"/>
            <w:vAlign w:val="bottom"/>
          </w:tcPr>
          <w:p w:rsidR="00545C1C" w:rsidRDefault="00545C1C">
            <w:pPr>
              <w:rPr>
                <w:rFonts w:ascii="Arial" w:hAnsi="Arial" w:cs="Arial"/>
                <w:color w:val="000000"/>
                <w:sz w:val="20"/>
                <w:szCs w:val="20"/>
              </w:rPr>
            </w:pPr>
          </w:p>
        </w:tc>
        <w:tc>
          <w:tcPr>
            <w:tcW w:w="1454" w:type="dxa"/>
            <w:vAlign w:val="bottom"/>
          </w:tcPr>
          <w:p w:rsidR="00545C1C" w:rsidRDefault="00545C1C">
            <w:pPr>
              <w:rPr>
                <w:rFonts w:ascii="Arial" w:hAnsi="Arial" w:cs="Arial"/>
                <w:color w:val="000000"/>
                <w:sz w:val="20"/>
                <w:szCs w:val="20"/>
              </w:rPr>
            </w:pPr>
          </w:p>
        </w:tc>
        <w:tc>
          <w:tcPr>
            <w:tcW w:w="441" w:type="dxa"/>
            <w:vAlign w:val="bottom"/>
          </w:tcPr>
          <w:p w:rsidR="00545C1C" w:rsidRDefault="00545C1C">
            <w:pPr>
              <w:rPr>
                <w:rFonts w:ascii="Arial" w:hAnsi="Arial" w:cs="Arial"/>
                <w:color w:val="000000"/>
                <w:sz w:val="20"/>
                <w:szCs w:val="20"/>
              </w:rPr>
            </w:pPr>
          </w:p>
        </w:tc>
        <w:tc>
          <w:tcPr>
            <w:tcW w:w="2666" w:type="dxa"/>
            <w:gridSpan w:val="2"/>
            <w:vAlign w:val="bottom"/>
          </w:tcPr>
          <w:p w:rsidR="00545C1C" w:rsidRDefault="00545C1C">
            <w:pPr>
              <w:rPr>
                <w:rFonts w:ascii="Arial" w:hAnsi="Arial" w:cs="Arial"/>
                <w:color w:val="000000"/>
                <w:sz w:val="20"/>
                <w:szCs w:val="20"/>
              </w:rPr>
            </w:pPr>
          </w:p>
        </w:tc>
        <w:tc>
          <w:tcPr>
            <w:tcW w:w="1313" w:type="dxa"/>
            <w:vAlign w:val="bottom"/>
          </w:tcPr>
          <w:p w:rsidR="00545C1C" w:rsidRDefault="00545C1C">
            <w:pPr>
              <w:rPr>
                <w:rFonts w:ascii="Arial" w:hAnsi="Arial" w:cs="Arial"/>
                <w:color w:val="000000"/>
                <w:sz w:val="20"/>
                <w:szCs w:val="20"/>
              </w:rPr>
            </w:pPr>
          </w:p>
        </w:tc>
        <w:tc>
          <w:tcPr>
            <w:tcW w:w="582" w:type="dxa"/>
            <w:gridSpan w:val="2"/>
            <w:vAlign w:val="bottom"/>
          </w:tcPr>
          <w:p w:rsidR="00545C1C" w:rsidRDefault="00545C1C">
            <w:pPr>
              <w:rPr>
                <w:rFonts w:ascii="Arial" w:hAnsi="Arial" w:cs="Arial"/>
                <w:color w:val="000000"/>
                <w:sz w:val="20"/>
                <w:szCs w:val="20"/>
              </w:rPr>
            </w:pPr>
          </w:p>
        </w:tc>
        <w:tc>
          <w:tcPr>
            <w:tcW w:w="2666" w:type="dxa"/>
            <w:gridSpan w:val="2"/>
            <w:vAlign w:val="bottom"/>
          </w:tcPr>
          <w:p w:rsidR="00545C1C" w:rsidRDefault="00545C1C">
            <w:pPr>
              <w:rPr>
                <w:rFonts w:ascii="Arial" w:hAnsi="Arial" w:cs="Arial"/>
                <w:color w:val="000000"/>
                <w:sz w:val="20"/>
                <w:szCs w:val="20"/>
              </w:rPr>
            </w:pPr>
          </w:p>
        </w:tc>
        <w:tc>
          <w:tcPr>
            <w:tcW w:w="1618" w:type="dxa"/>
            <w:gridSpan w:val="2"/>
            <w:shd w:val="clear" w:color="auto" w:fill="FFFFFF"/>
            <w:vAlign w:val="bottom"/>
          </w:tcPr>
          <w:p w:rsidR="00545C1C" w:rsidRDefault="00545C1C">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06</w:t>
            </w:r>
            <w:r>
              <w:rPr>
                <w:rFonts w:ascii="宋体" w:hAnsi="宋体" w:cs="宋体" w:hint="eastAsia"/>
                <w:color w:val="000000"/>
                <w:kern w:val="0"/>
                <w:sz w:val="20"/>
                <w:szCs w:val="20"/>
              </w:rPr>
              <w:t>表</w:t>
            </w:r>
          </w:p>
        </w:tc>
      </w:tr>
      <w:tr w:rsidR="00545C1C">
        <w:trPr>
          <w:trHeight w:val="285"/>
        </w:trPr>
        <w:tc>
          <w:tcPr>
            <w:tcW w:w="3248" w:type="dxa"/>
            <w:gridSpan w:val="3"/>
            <w:tcBorders>
              <w:bottom w:val="single" w:sz="4" w:space="0" w:color="auto"/>
            </w:tcBorders>
            <w:shd w:val="clear" w:color="auto" w:fill="FFFFFF"/>
            <w:vAlign w:val="center"/>
          </w:tcPr>
          <w:p w:rsidR="00545C1C" w:rsidRDefault="00545C1C">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部门：罗山县产业集聚区管理委员会</w:t>
            </w:r>
          </w:p>
        </w:tc>
        <w:tc>
          <w:tcPr>
            <w:tcW w:w="1454" w:type="dxa"/>
            <w:tcBorders>
              <w:bottom w:val="single" w:sz="4" w:space="0" w:color="auto"/>
            </w:tcBorders>
            <w:vAlign w:val="bottom"/>
          </w:tcPr>
          <w:p w:rsidR="00545C1C" w:rsidRDefault="00545C1C">
            <w:pPr>
              <w:rPr>
                <w:rFonts w:ascii="Arial" w:hAnsi="Arial" w:cs="Arial"/>
                <w:color w:val="000000"/>
                <w:sz w:val="20"/>
                <w:szCs w:val="20"/>
              </w:rPr>
            </w:pPr>
          </w:p>
        </w:tc>
        <w:tc>
          <w:tcPr>
            <w:tcW w:w="441" w:type="dxa"/>
            <w:tcBorders>
              <w:bottom w:val="single" w:sz="4" w:space="0" w:color="auto"/>
            </w:tcBorders>
            <w:vAlign w:val="bottom"/>
          </w:tcPr>
          <w:p w:rsidR="00545C1C" w:rsidRDefault="00545C1C">
            <w:pPr>
              <w:rPr>
                <w:rFonts w:ascii="Arial" w:hAnsi="Arial" w:cs="Arial"/>
                <w:color w:val="000000"/>
                <w:sz w:val="20"/>
                <w:szCs w:val="20"/>
              </w:rPr>
            </w:pPr>
          </w:p>
        </w:tc>
        <w:tc>
          <w:tcPr>
            <w:tcW w:w="2666" w:type="dxa"/>
            <w:gridSpan w:val="2"/>
            <w:tcBorders>
              <w:bottom w:val="single" w:sz="4" w:space="0" w:color="auto"/>
            </w:tcBorders>
            <w:vAlign w:val="bottom"/>
          </w:tcPr>
          <w:p w:rsidR="00545C1C" w:rsidRDefault="00545C1C">
            <w:pPr>
              <w:rPr>
                <w:rFonts w:ascii="Arial" w:hAnsi="Arial" w:cs="Arial"/>
                <w:color w:val="000000"/>
                <w:sz w:val="20"/>
                <w:szCs w:val="20"/>
              </w:rPr>
            </w:pPr>
          </w:p>
        </w:tc>
        <w:tc>
          <w:tcPr>
            <w:tcW w:w="1313" w:type="dxa"/>
            <w:tcBorders>
              <w:bottom w:val="single" w:sz="4" w:space="0" w:color="auto"/>
            </w:tcBorders>
            <w:vAlign w:val="bottom"/>
          </w:tcPr>
          <w:p w:rsidR="00545C1C" w:rsidRDefault="00545C1C">
            <w:pPr>
              <w:rPr>
                <w:rFonts w:ascii="Arial" w:hAnsi="Arial" w:cs="Arial"/>
                <w:color w:val="000000"/>
                <w:sz w:val="20"/>
                <w:szCs w:val="20"/>
              </w:rPr>
            </w:pPr>
          </w:p>
        </w:tc>
        <w:tc>
          <w:tcPr>
            <w:tcW w:w="582" w:type="dxa"/>
            <w:gridSpan w:val="2"/>
            <w:tcBorders>
              <w:bottom w:val="single" w:sz="4" w:space="0" w:color="auto"/>
            </w:tcBorders>
            <w:vAlign w:val="bottom"/>
          </w:tcPr>
          <w:p w:rsidR="00545C1C" w:rsidRDefault="00545C1C">
            <w:pPr>
              <w:rPr>
                <w:rFonts w:ascii="Arial" w:hAnsi="Arial" w:cs="Arial"/>
                <w:color w:val="000000"/>
                <w:sz w:val="20"/>
                <w:szCs w:val="20"/>
              </w:rPr>
            </w:pPr>
          </w:p>
        </w:tc>
        <w:tc>
          <w:tcPr>
            <w:tcW w:w="2666" w:type="dxa"/>
            <w:gridSpan w:val="2"/>
            <w:tcBorders>
              <w:bottom w:val="single" w:sz="4" w:space="0" w:color="auto"/>
            </w:tcBorders>
            <w:vAlign w:val="bottom"/>
          </w:tcPr>
          <w:p w:rsidR="00545C1C" w:rsidRDefault="00545C1C">
            <w:pPr>
              <w:rPr>
                <w:rFonts w:ascii="Arial" w:hAnsi="Arial" w:cs="Arial"/>
                <w:color w:val="000000"/>
                <w:sz w:val="20"/>
                <w:szCs w:val="20"/>
              </w:rPr>
            </w:pPr>
          </w:p>
        </w:tc>
        <w:tc>
          <w:tcPr>
            <w:tcW w:w="1618" w:type="dxa"/>
            <w:gridSpan w:val="2"/>
            <w:tcBorders>
              <w:bottom w:val="single" w:sz="4" w:space="0" w:color="auto"/>
            </w:tcBorders>
            <w:shd w:val="clear" w:color="auto" w:fill="FFFFFF"/>
            <w:vAlign w:val="bottom"/>
          </w:tcPr>
          <w:p w:rsidR="00545C1C" w:rsidRDefault="00545C1C">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545C1C">
        <w:trPr>
          <w:trHeight w:val="300"/>
        </w:trPr>
        <w:tc>
          <w:tcPr>
            <w:tcW w:w="4702"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人员经费</w:t>
            </w:r>
          </w:p>
        </w:tc>
        <w:tc>
          <w:tcPr>
            <w:tcW w:w="9286" w:type="dxa"/>
            <w:gridSpan w:val="10"/>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公用经费</w:t>
            </w:r>
          </w:p>
        </w:tc>
      </w:tr>
      <w:tr w:rsidR="00545C1C" w:rsidTr="005C63B2">
        <w:trPr>
          <w:trHeight w:val="312"/>
        </w:trPr>
        <w:tc>
          <w:tcPr>
            <w:tcW w:w="1291"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1957"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454"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606"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5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422"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605"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712"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44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金额</w:t>
            </w:r>
          </w:p>
        </w:tc>
      </w:tr>
      <w:tr w:rsidR="00545C1C" w:rsidTr="005C63B2">
        <w:trPr>
          <w:trHeight w:val="312"/>
        </w:trPr>
        <w:tc>
          <w:tcPr>
            <w:tcW w:w="1291"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jc w:val="center"/>
              <w:rPr>
                <w:rFonts w:ascii="宋体" w:cs="宋体"/>
                <w:color w:val="000000"/>
                <w:sz w:val="22"/>
              </w:rPr>
            </w:pPr>
          </w:p>
        </w:tc>
        <w:tc>
          <w:tcPr>
            <w:tcW w:w="1957"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jc w:val="center"/>
              <w:rPr>
                <w:rFonts w:ascii="宋体" w:cs="宋体"/>
                <w:color w:val="000000"/>
                <w:sz w:val="22"/>
              </w:rPr>
            </w:pPr>
          </w:p>
        </w:tc>
        <w:tc>
          <w:tcPr>
            <w:tcW w:w="1454"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jc w:val="center"/>
              <w:rPr>
                <w:rFonts w:ascii="宋体" w:cs="宋体"/>
                <w:color w:val="000000"/>
                <w:sz w:val="22"/>
              </w:rPr>
            </w:pPr>
          </w:p>
        </w:tc>
        <w:tc>
          <w:tcPr>
            <w:tcW w:w="606"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jc w:val="center"/>
              <w:rPr>
                <w:rFonts w:ascii="宋体" w:cs="宋体"/>
                <w:color w:val="000000"/>
                <w:sz w:val="22"/>
              </w:rPr>
            </w:pPr>
          </w:p>
        </w:tc>
        <w:tc>
          <w:tcPr>
            <w:tcW w:w="2501"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jc w:val="center"/>
              <w:rPr>
                <w:rFonts w:ascii="宋体" w:cs="宋体"/>
                <w:color w:val="000000"/>
                <w:sz w:val="22"/>
              </w:rPr>
            </w:pPr>
          </w:p>
        </w:tc>
        <w:tc>
          <w:tcPr>
            <w:tcW w:w="1422"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jc w:val="center"/>
              <w:rPr>
                <w:rFonts w:ascii="宋体" w:cs="宋体"/>
                <w:color w:val="000000"/>
                <w:sz w:val="22"/>
              </w:rPr>
            </w:pPr>
          </w:p>
        </w:tc>
        <w:tc>
          <w:tcPr>
            <w:tcW w:w="605"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jc w:val="center"/>
              <w:rPr>
                <w:rFonts w:ascii="宋体" w:cs="宋体"/>
                <w:color w:val="000000"/>
                <w:sz w:val="22"/>
              </w:rPr>
            </w:pPr>
          </w:p>
        </w:tc>
        <w:tc>
          <w:tcPr>
            <w:tcW w:w="2712"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jc w:val="center"/>
              <w:rPr>
                <w:rFonts w:ascii="宋体" w:cs="宋体"/>
                <w:color w:val="000000"/>
                <w:sz w:val="22"/>
              </w:rPr>
            </w:pPr>
          </w:p>
        </w:tc>
        <w:tc>
          <w:tcPr>
            <w:tcW w:w="144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jc w:val="center"/>
              <w:rPr>
                <w:rFonts w:ascii="宋体" w:cs="宋体"/>
                <w:color w:val="000000"/>
                <w:sz w:val="22"/>
              </w:rPr>
            </w:pPr>
          </w:p>
        </w:tc>
      </w:tr>
      <w:tr w:rsidR="00545C1C" w:rsidTr="005C63B2">
        <w:trPr>
          <w:trHeight w:val="300"/>
        </w:trPr>
        <w:tc>
          <w:tcPr>
            <w:tcW w:w="129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sz w:val="22"/>
              </w:rPr>
              <w:t>30101</w:t>
            </w:r>
          </w:p>
        </w:tc>
        <w:tc>
          <w:tcPr>
            <w:tcW w:w="1957" w:type="dxa"/>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sz w:val="22"/>
              </w:rPr>
              <w:t>基本工资</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63.21</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sz w:val="22"/>
              </w:rPr>
              <w:t>30201</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sz w:val="22"/>
              </w:rPr>
              <w:t>办公费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0.81</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sz w:val="22"/>
              </w:rPr>
              <w:t>30299</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sz w:val="22"/>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1.02</w:t>
            </w:r>
          </w:p>
        </w:tc>
      </w:tr>
      <w:tr w:rsidR="00545C1C" w:rsidTr="005C63B2">
        <w:trPr>
          <w:trHeight w:val="300"/>
        </w:trPr>
        <w:tc>
          <w:tcPr>
            <w:tcW w:w="129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sz w:val="22"/>
              </w:rPr>
              <w:t>30102</w:t>
            </w:r>
          </w:p>
        </w:tc>
        <w:tc>
          <w:tcPr>
            <w:tcW w:w="1957" w:type="dxa"/>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sz w:val="22"/>
              </w:rPr>
              <w:t>津补贴</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26.49</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sz w:val="22"/>
              </w:rPr>
              <w:t>30211</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sz w:val="22"/>
              </w:rPr>
              <w:t>差旅费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0.75</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rsidTr="005C63B2">
        <w:trPr>
          <w:trHeight w:val="300"/>
        </w:trPr>
        <w:tc>
          <w:tcPr>
            <w:tcW w:w="129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sz w:val="22"/>
              </w:rPr>
              <w:t>30108</w:t>
            </w:r>
          </w:p>
        </w:tc>
        <w:tc>
          <w:tcPr>
            <w:tcW w:w="1957" w:type="dxa"/>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sz w:val="22"/>
              </w:rPr>
              <w:t>养老保险费</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15.22</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sz w:val="22"/>
              </w:rPr>
              <w:t>30217</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sz w:val="22"/>
              </w:rPr>
              <w:t>公务接待费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0.45</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rsidTr="005C63B2">
        <w:trPr>
          <w:trHeight w:val="407"/>
        </w:trPr>
        <w:tc>
          <w:tcPr>
            <w:tcW w:w="129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p>
        </w:tc>
        <w:tc>
          <w:tcPr>
            <w:tcW w:w="1957" w:type="dxa"/>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sz w:val="22"/>
              </w:rPr>
              <w:t>30231</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sz w:val="22"/>
              </w:rPr>
              <w:t>公车运行维护费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1.2</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rsidTr="005C63B2">
        <w:trPr>
          <w:trHeight w:val="317"/>
        </w:trPr>
        <w:tc>
          <w:tcPr>
            <w:tcW w:w="129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rsidP="007C6477">
            <w:pPr>
              <w:widowControl/>
              <w:jc w:val="left"/>
              <w:textAlignment w:val="center"/>
              <w:rPr>
                <w:rFonts w:ascii="宋体" w:cs="宋体"/>
                <w:color w:val="000000"/>
                <w:sz w:val="22"/>
              </w:rPr>
            </w:pPr>
            <w:r>
              <w:rPr>
                <w:rFonts w:ascii="宋体" w:hAnsi="宋体" w:cs="宋体"/>
                <w:color w:val="000000"/>
                <w:sz w:val="22"/>
              </w:rPr>
              <w:t>30199</w:t>
            </w:r>
          </w:p>
        </w:tc>
        <w:tc>
          <w:tcPr>
            <w:tcW w:w="1957" w:type="dxa"/>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rsidP="007C6477">
            <w:pPr>
              <w:widowControl/>
              <w:jc w:val="left"/>
              <w:textAlignment w:val="center"/>
              <w:rPr>
                <w:rFonts w:ascii="宋体" w:cs="宋体"/>
                <w:color w:val="000000"/>
                <w:sz w:val="22"/>
              </w:rPr>
            </w:pPr>
            <w:r>
              <w:rPr>
                <w:rFonts w:ascii="宋体" w:hAnsi="宋体" w:cs="宋体" w:hint="eastAsia"/>
                <w:color w:val="000000"/>
                <w:sz w:val="22"/>
              </w:rPr>
              <w:t>其他工资福利</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9.07</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color w:val="000000"/>
                <w:sz w:val="22"/>
              </w:rPr>
              <w:t>30229</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sz w:val="22"/>
              </w:rPr>
              <w:t>福利费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1.81</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p>
        </w:tc>
      </w:tr>
      <w:tr w:rsidR="00545C1C">
        <w:trPr>
          <w:trHeight w:val="300"/>
        </w:trPr>
        <w:tc>
          <w:tcPr>
            <w:tcW w:w="3248"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人员经费合计</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113.99</w:t>
            </w:r>
          </w:p>
        </w:tc>
        <w:tc>
          <w:tcPr>
            <w:tcW w:w="7846"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公用经费合计</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45C1C" w:rsidRDefault="00545C1C">
            <w:pPr>
              <w:widowControl/>
              <w:jc w:val="right"/>
              <w:textAlignment w:val="center"/>
              <w:rPr>
                <w:rFonts w:ascii="宋体" w:cs="宋体"/>
                <w:color w:val="000000"/>
                <w:sz w:val="22"/>
              </w:rPr>
            </w:pPr>
            <w:r>
              <w:rPr>
                <w:rFonts w:ascii="宋体" w:hAnsi="宋体" w:cs="宋体"/>
                <w:color w:val="000000"/>
                <w:sz w:val="22"/>
              </w:rPr>
              <w:t>6.04</w:t>
            </w:r>
          </w:p>
        </w:tc>
      </w:tr>
      <w:tr w:rsidR="00545C1C">
        <w:trPr>
          <w:trHeight w:val="300"/>
        </w:trPr>
        <w:tc>
          <w:tcPr>
            <w:tcW w:w="13988" w:type="dxa"/>
            <w:gridSpan w:val="14"/>
            <w:tcBorders>
              <w:top w:val="single" w:sz="4" w:space="0" w:color="auto"/>
            </w:tcBorders>
            <w:shd w:val="clear" w:color="auto" w:fill="FFFFFF"/>
            <w:vAlign w:val="center"/>
          </w:tcPr>
          <w:p w:rsidR="00545C1C" w:rsidRDefault="00545C1C">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注：本表反映部门本年度一般公共预算财政拨款基本支出明细情况。</w:t>
            </w:r>
          </w:p>
        </w:tc>
      </w:tr>
    </w:tbl>
    <w:p w:rsidR="00545C1C" w:rsidRDefault="00545C1C">
      <w:pPr>
        <w:rPr>
          <w:rFonts w:ascii="仿宋_GB2312" w:eastAsia="仿宋_GB2312" w:hAnsi="仿宋_GB2312" w:cs="仿宋_GB2312"/>
          <w:sz w:val="32"/>
          <w:szCs w:val="32"/>
        </w:rPr>
        <w:sectPr w:rsidR="00545C1C">
          <w:pgSz w:w="16838" w:h="11906" w:orient="landscape"/>
          <w:pgMar w:top="1800" w:right="1440" w:bottom="1800" w:left="1440" w:header="720" w:footer="720" w:gutter="0"/>
          <w:cols w:space="720"/>
          <w:docGrid w:type="lines" w:linePitch="312"/>
        </w:sectPr>
      </w:pPr>
    </w:p>
    <w:tbl>
      <w:tblPr>
        <w:tblW w:w="13988" w:type="dxa"/>
        <w:tblLayout w:type="fixed"/>
        <w:tblCellMar>
          <w:top w:w="15" w:type="dxa"/>
          <w:left w:w="15" w:type="dxa"/>
          <w:bottom w:w="15" w:type="dxa"/>
          <w:right w:w="15" w:type="dxa"/>
        </w:tblCellMar>
        <w:tblLook w:val="00A0"/>
      </w:tblPr>
      <w:tblGrid>
        <w:gridCol w:w="1230"/>
        <w:gridCol w:w="1231"/>
        <w:gridCol w:w="729"/>
        <w:gridCol w:w="205"/>
        <w:gridCol w:w="73"/>
        <w:gridCol w:w="613"/>
        <w:gridCol w:w="448"/>
        <w:gridCol w:w="392"/>
        <w:gridCol w:w="840"/>
        <w:gridCol w:w="102"/>
        <w:gridCol w:w="1221"/>
        <w:gridCol w:w="679"/>
        <w:gridCol w:w="551"/>
        <w:gridCol w:w="312"/>
        <w:gridCol w:w="841"/>
        <w:gridCol w:w="79"/>
        <w:gridCol w:w="761"/>
        <w:gridCol w:w="333"/>
        <w:gridCol w:w="508"/>
        <w:gridCol w:w="586"/>
        <w:gridCol w:w="1094"/>
        <w:gridCol w:w="1160"/>
      </w:tblGrid>
      <w:tr w:rsidR="00545C1C">
        <w:trPr>
          <w:trHeight w:val="375"/>
        </w:trPr>
        <w:tc>
          <w:tcPr>
            <w:tcW w:w="13988" w:type="dxa"/>
            <w:gridSpan w:val="22"/>
            <w:vAlign w:val="bottom"/>
          </w:tcPr>
          <w:p w:rsidR="00545C1C" w:rsidRDefault="00545C1C">
            <w:pPr>
              <w:widowControl/>
              <w:jc w:val="center"/>
              <w:textAlignment w:val="bottom"/>
              <w:rPr>
                <w:rFonts w:ascii="黑体" w:eastAsia="黑体" w:hAnsi="宋体" w:cs="黑体"/>
                <w:color w:val="000000"/>
                <w:sz w:val="28"/>
                <w:szCs w:val="28"/>
              </w:rPr>
            </w:pPr>
            <w:r>
              <w:rPr>
                <w:rFonts w:ascii="宋体" w:hAnsi="宋体" w:cs="宋体" w:hint="eastAsia"/>
                <w:color w:val="000000"/>
                <w:kern w:val="0"/>
                <w:sz w:val="44"/>
                <w:szCs w:val="44"/>
              </w:rPr>
              <w:t>一般公共预算财政拨款“三公”经费支出决算表</w:t>
            </w:r>
          </w:p>
        </w:tc>
      </w:tr>
      <w:tr w:rsidR="00545C1C">
        <w:trPr>
          <w:trHeight w:val="285"/>
        </w:trPr>
        <w:tc>
          <w:tcPr>
            <w:tcW w:w="3190" w:type="dxa"/>
            <w:gridSpan w:val="3"/>
            <w:vAlign w:val="center"/>
          </w:tcPr>
          <w:p w:rsidR="00545C1C" w:rsidRDefault="00545C1C">
            <w:pPr>
              <w:rPr>
                <w:rFonts w:ascii="宋体" w:cs="宋体"/>
                <w:color w:val="000000"/>
                <w:sz w:val="20"/>
                <w:szCs w:val="20"/>
              </w:rPr>
            </w:pPr>
          </w:p>
        </w:tc>
        <w:tc>
          <w:tcPr>
            <w:tcW w:w="278" w:type="dxa"/>
            <w:gridSpan w:val="2"/>
            <w:vAlign w:val="center"/>
          </w:tcPr>
          <w:p w:rsidR="00545C1C" w:rsidRDefault="00545C1C">
            <w:pPr>
              <w:rPr>
                <w:rFonts w:ascii="宋体" w:cs="宋体"/>
                <w:color w:val="000000"/>
                <w:sz w:val="20"/>
                <w:szCs w:val="20"/>
              </w:rPr>
            </w:pPr>
          </w:p>
        </w:tc>
        <w:tc>
          <w:tcPr>
            <w:tcW w:w="613" w:type="dxa"/>
            <w:vAlign w:val="center"/>
          </w:tcPr>
          <w:p w:rsidR="00545C1C" w:rsidRDefault="00545C1C">
            <w:pPr>
              <w:rPr>
                <w:rFonts w:ascii="宋体" w:cs="宋体"/>
                <w:color w:val="000000"/>
                <w:sz w:val="20"/>
                <w:szCs w:val="20"/>
              </w:rPr>
            </w:pPr>
          </w:p>
        </w:tc>
        <w:tc>
          <w:tcPr>
            <w:tcW w:w="840" w:type="dxa"/>
            <w:gridSpan w:val="2"/>
            <w:vAlign w:val="center"/>
          </w:tcPr>
          <w:p w:rsidR="00545C1C" w:rsidRDefault="00545C1C">
            <w:pPr>
              <w:rPr>
                <w:rFonts w:ascii="宋体" w:cs="宋体"/>
                <w:color w:val="000000"/>
                <w:sz w:val="20"/>
                <w:szCs w:val="20"/>
              </w:rPr>
            </w:pPr>
          </w:p>
        </w:tc>
        <w:tc>
          <w:tcPr>
            <w:tcW w:w="840" w:type="dxa"/>
            <w:vAlign w:val="center"/>
          </w:tcPr>
          <w:p w:rsidR="00545C1C" w:rsidRDefault="00545C1C">
            <w:pPr>
              <w:rPr>
                <w:rFonts w:ascii="宋体" w:cs="宋体"/>
                <w:color w:val="000000"/>
                <w:sz w:val="20"/>
                <w:szCs w:val="20"/>
              </w:rPr>
            </w:pPr>
          </w:p>
        </w:tc>
        <w:tc>
          <w:tcPr>
            <w:tcW w:w="1323" w:type="dxa"/>
            <w:gridSpan w:val="2"/>
            <w:vAlign w:val="center"/>
          </w:tcPr>
          <w:p w:rsidR="00545C1C" w:rsidRDefault="00545C1C">
            <w:pPr>
              <w:rPr>
                <w:rFonts w:ascii="宋体" w:cs="宋体"/>
                <w:color w:val="000000"/>
                <w:sz w:val="20"/>
                <w:szCs w:val="20"/>
              </w:rPr>
            </w:pPr>
          </w:p>
        </w:tc>
        <w:tc>
          <w:tcPr>
            <w:tcW w:w="679" w:type="dxa"/>
            <w:vAlign w:val="center"/>
          </w:tcPr>
          <w:p w:rsidR="00545C1C" w:rsidRDefault="00545C1C">
            <w:pPr>
              <w:rPr>
                <w:rFonts w:ascii="宋体" w:cs="宋体"/>
                <w:color w:val="000000"/>
                <w:sz w:val="20"/>
                <w:szCs w:val="20"/>
              </w:rPr>
            </w:pPr>
          </w:p>
        </w:tc>
        <w:tc>
          <w:tcPr>
            <w:tcW w:w="863" w:type="dxa"/>
            <w:gridSpan w:val="2"/>
            <w:vAlign w:val="center"/>
          </w:tcPr>
          <w:p w:rsidR="00545C1C" w:rsidRDefault="00545C1C">
            <w:pPr>
              <w:rPr>
                <w:rFonts w:ascii="宋体" w:cs="宋体"/>
                <w:color w:val="000000"/>
                <w:sz w:val="20"/>
                <w:szCs w:val="20"/>
              </w:rPr>
            </w:pPr>
          </w:p>
        </w:tc>
        <w:tc>
          <w:tcPr>
            <w:tcW w:w="841" w:type="dxa"/>
            <w:vAlign w:val="center"/>
          </w:tcPr>
          <w:p w:rsidR="00545C1C" w:rsidRDefault="00545C1C">
            <w:pPr>
              <w:rPr>
                <w:rFonts w:ascii="宋体" w:cs="宋体"/>
                <w:color w:val="000000"/>
                <w:sz w:val="20"/>
                <w:szCs w:val="20"/>
              </w:rPr>
            </w:pPr>
          </w:p>
        </w:tc>
        <w:tc>
          <w:tcPr>
            <w:tcW w:w="840" w:type="dxa"/>
            <w:gridSpan w:val="2"/>
            <w:vAlign w:val="center"/>
          </w:tcPr>
          <w:p w:rsidR="00545C1C" w:rsidRDefault="00545C1C">
            <w:pPr>
              <w:rPr>
                <w:rFonts w:ascii="宋体" w:cs="宋体"/>
                <w:color w:val="000000"/>
                <w:sz w:val="20"/>
                <w:szCs w:val="20"/>
              </w:rPr>
            </w:pPr>
          </w:p>
        </w:tc>
        <w:tc>
          <w:tcPr>
            <w:tcW w:w="841" w:type="dxa"/>
            <w:gridSpan w:val="2"/>
            <w:vAlign w:val="center"/>
          </w:tcPr>
          <w:p w:rsidR="00545C1C" w:rsidRDefault="00545C1C">
            <w:pPr>
              <w:rPr>
                <w:rFonts w:ascii="宋体" w:cs="宋体"/>
                <w:color w:val="000000"/>
                <w:sz w:val="20"/>
                <w:szCs w:val="20"/>
              </w:rPr>
            </w:pPr>
          </w:p>
        </w:tc>
        <w:tc>
          <w:tcPr>
            <w:tcW w:w="2840" w:type="dxa"/>
            <w:gridSpan w:val="3"/>
            <w:vAlign w:val="center"/>
          </w:tcPr>
          <w:p w:rsidR="00545C1C" w:rsidRDefault="00545C1C">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07</w:t>
            </w:r>
            <w:r>
              <w:rPr>
                <w:rFonts w:ascii="宋体" w:hAnsi="宋体" w:cs="宋体" w:hint="eastAsia"/>
                <w:color w:val="000000"/>
                <w:kern w:val="0"/>
                <w:sz w:val="20"/>
                <w:szCs w:val="20"/>
              </w:rPr>
              <w:t>表</w:t>
            </w:r>
          </w:p>
        </w:tc>
      </w:tr>
      <w:tr w:rsidR="00545C1C">
        <w:trPr>
          <w:trHeight w:val="270"/>
        </w:trPr>
        <w:tc>
          <w:tcPr>
            <w:tcW w:w="3190" w:type="dxa"/>
            <w:gridSpan w:val="3"/>
            <w:tcBorders>
              <w:bottom w:val="single" w:sz="4" w:space="0" w:color="auto"/>
            </w:tcBorders>
            <w:vAlign w:val="center"/>
          </w:tcPr>
          <w:p w:rsidR="00545C1C" w:rsidRDefault="00545C1C">
            <w:pPr>
              <w:rPr>
                <w:rFonts w:ascii="宋体" w:cs="宋体"/>
                <w:color w:val="000000"/>
                <w:sz w:val="20"/>
                <w:szCs w:val="20"/>
              </w:rPr>
            </w:pPr>
            <w:r>
              <w:rPr>
                <w:rFonts w:ascii="宋体" w:hAnsi="宋体" w:cs="宋体" w:hint="eastAsia"/>
                <w:color w:val="000000"/>
                <w:sz w:val="20"/>
                <w:szCs w:val="20"/>
              </w:rPr>
              <w:t>部门：罗山县产业集聚区管理委员会</w:t>
            </w:r>
          </w:p>
        </w:tc>
        <w:tc>
          <w:tcPr>
            <w:tcW w:w="278" w:type="dxa"/>
            <w:gridSpan w:val="2"/>
            <w:tcBorders>
              <w:bottom w:val="single" w:sz="4" w:space="0" w:color="auto"/>
            </w:tcBorders>
            <w:vAlign w:val="center"/>
          </w:tcPr>
          <w:p w:rsidR="00545C1C" w:rsidRDefault="00545C1C">
            <w:pPr>
              <w:rPr>
                <w:rFonts w:ascii="宋体" w:cs="宋体"/>
                <w:color w:val="000000"/>
                <w:sz w:val="20"/>
                <w:szCs w:val="20"/>
              </w:rPr>
            </w:pPr>
          </w:p>
        </w:tc>
        <w:tc>
          <w:tcPr>
            <w:tcW w:w="613" w:type="dxa"/>
            <w:tcBorders>
              <w:bottom w:val="single" w:sz="4" w:space="0" w:color="auto"/>
            </w:tcBorders>
            <w:vAlign w:val="center"/>
          </w:tcPr>
          <w:p w:rsidR="00545C1C" w:rsidRDefault="00545C1C">
            <w:pPr>
              <w:rPr>
                <w:rFonts w:ascii="宋体" w:cs="宋体"/>
                <w:color w:val="000000"/>
                <w:sz w:val="20"/>
                <w:szCs w:val="20"/>
              </w:rPr>
            </w:pPr>
          </w:p>
        </w:tc>
        <w:tc>
          <w:tcPr>
            <w:tcW w:w="840" w:type="dxa"/>
            <w:gridSpan w:val="2"/>
            <w:tcBorders>
              <w:bottom w:val="single" w:sz="4" w:space="0" w:color="auto"/>
            </w:tcBorders>
            <w:vAlign w:val="center"/>
          </w:tcPr>
          <w:p w:rsidR="00545C1C" w:rsidRDefault="00545C1C">
            <w:pPr>
              <w:rPr>
                <w:rFonts w:ascii="宋体" w:cs="宋体"/>
                <w:color w:val="000000"/>
                <w:sz w:val="20"/>
                <w:szCs w:val="20"/>
              </w:rPr>
            </w:pPr>
          </w:p>
        </w:tc>
        <w:tc>
          <w:tcPr>
            <w:tcW w:w="840" w:type="dxa"/>
            <w:tcBorders>
              <w:bottom w:val="single" w:sz="4" w:space="0" w:color="auto"/>
            </w:tcBorders>
            <w:vAlign w:val="center"/>
          </w:tcPr>
          <w:p w:rsidR="00545C1C" w:rsidRDefault="00545C1C">
            <w:pPr>
              <w:rPr>
                <w:rFonts w:ascii="宋体" w:cs="宋体"/>
                <w:color w:val="000000"/>
                <w:sz w:val="20"/>
                <w:szCs w:val="20"/>
              </w:rPr>
            </w:pPr>
          </w:p>
        </w:tc>
        <w:tc>
          <w:tcPr>
            <w:tcW w:w="1323" w:type="dxa"/>
            <w:gridSpan w:val="2"/>
            <w:tcBorders>
              <w:bottom w:val="single" w:sz="4" w:space="0" w:color="auto"/>
            </w:tcBorders>
            <w:vAlign w:val="center"/>
          </w:tcPr>
          <w:p w:rsidR="00545C1C" w:rsidRDefault="00545C1C">
            <w:pPr>
              <w:rPr>
                <w:rFonts w:ascii="宋体" w:cs="宋体"/>
                <w:color w:val="000000"/>
                <w:sz w:val="20"/>
                <w:szCs w:val="20"/>
              </w:rPr>
            </w:pPr>
          </w:p>
        </w:tc>
        <w:tc>
          <w:tcPr>
            <w:tcW w:w="679" w:type="dxa"/>
            <w:tcBorders>
              <w:bottom w:val="single" w:sz="4" w:space="0" w:color="auto"/>
            </w:tcBorders>
            <w:vAlign w:val="center"/>
          </w:tcPr>
          <w:p w:rsidR="00545C1C" w:rsidRDefault="00545C1C">
            <w:pPr>
              <w:rPr>
                <w:rFonts w:ascii="宋体" w:cs="宋体"/>
                <w:color w:val="000000"/>
                <w:sz w:val="20"/>
                <w:szCs w:val="20"/>
              </w:rPr>
            </w:pPr>
          </w:p>
        </w:tc>
        <w:tc>
          <w:tcPr>
            <w:tcW w:w="863" w:type="dxa"/>
            <w:gridSpan w:val="2"/>
            <w:tcBorders>
              <w:bottom w:val="single" w:sz="4" w:space="0" w:color="auto"/>
            </w:tcBorders>
            <w:vAlign w:val="center"/>
          </w:tcPr>
          <w:p w:rsidR="00545C1C" w:rsidRDefault="00545C1C">
            <w:pPr>
              <w:rPr>
                <w:rFonts w:ascii="宋体" w:cs="宋体"/>
                <w:color w:val="000000"/>
                <w:sz w:val="20"/>
                <w:szCs w:val="20"/>
              </w:rPr>
            </w:pPr>
          </w:p>
        </w:tc>
        <w:tc>
          <w:tcPr>
            <w:tcW w:w="841" w:type="dxa"/>
            <w:tcBorders>
              <w:bottom w:val="single" w:sz="4" w:space="0" w:color="auto"/>
            </w:tcBorders>
            <w:vAlign w:val="center"/>
          </w:tcPr>
          <w:p w:rsidR="00545C1C" w:rsidRDefault="00545C1C">
            <w:pPr>
              <w:rPr>
                <w:rFonts w:ascii="宋体" w:cs="宋体"/>
                <w:color w:val="000000"/>
                <w:sz w:val="20"/>
                <w:szCs w:val="20"/>
              </w:rPr>
            </w:pPr>
          </w:p>
        </w:tc>
        <w:tc>
          <w:tcPr>
            <w:tcW w:w="840" w:type="dxa"/>
            <w:gridSpan w:val="2"/>
            <w:tcBorders>
              <w:bottom w:val="single" w:sz="4" w:space="0" w:color="auto"/>
            </w:tcBorders>
            <w:vAlign w:val="center"/>
          </w:tcPr>
          <w:p w:rsidR="00545C1C" w:rsidRDefault="00545C1C">
            <w:pPr>
              <w:rPr>
                <w:rFonts w:ascii="宋体" w:cs="宋体"/>
                <w:color w:val="000000"/>
                <w:sz w:val="20"/>
                <w:szCs w:val="20"/>
              </w:rPr>
            </w:pPr>
          </w:p>
        </w:tc>
        <w:tc>
          <w:tcPr>
            <w:tcW w:w="841" w:type="dxa"/>
            <w:gridSpan w:val="2"/>
            <w:tcBorders>
              <w:bottom w:val="single" w:sz="4" w:space="0" w:color="auto"/>
            </w:tcBorders>
            <w:vAlign w:val="center"/>
          </w:tcPr>
          <w:p w:rsidR="00545C1C" w:rsidRDefault="00545C1C">
            <w:pPr>
              <w:rPr>
                <w:rFonts w:ascii="宋体" w:cs="宋体"/>
                <w:color w:val="000000"/>
                <w:sz w:val="20"/>
                <w:szCs w:val="20"/>
              </w:rPr>
            </w:pPr>
          </w:p>
        </w:tc>
        <w:tc>
          <w:tcPr>
            <w:tcW w:w="2840" w:type="dxa"/>
            <w:gridSpan w:val="3"/>
            <w:tcBorders>
              <w:bottom w:val="single" w:sz="4" w:space="0" w:color="auto"/>
            </w:tcBorders>
            <w:vAlign w:val="center"/>
          </w:tcPr>
          <w:p w:rsidR="00545C1C" w:rsidRDefault="00545C1C">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金额单位：万元</w:t>
            </w:r>
          </w:p>
        </w:tc>
      </w:tr>
      <w:tr w:rsidR="00545C1C">
        <w:trPr>
          <w:trHeight w:val="300"/>
        </w:trPr>
        <w:tc>
          <w:tcPr>
            <w:tcW w:w="7084" w:type="dxa"/>
            <w:gridSpan w:val="11"/>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bCs/>
                <w:color w:val="000000"/>
                <w:kern w:val="0"/>
                <w:sz w:val="22"/>
              </w:rPr>
              <w:t>2017</w:t>
            </w:r>
            <w:r>
              <w:rPr>
                <w:rFonts w:ascii="宋体" w:hAnsi="宋体" w:cs="宋体" w:hint="eastAsia"/>
                <w:bCs/>
                <w:color w:val="000000"/>
                <w:kern w:val="0"/>
                <w:sz w:val="22"/>
              </w:rPr>
              <w:t>年度预算数</w:t>
            </w:r>
          </w:p>
        </w:tc>
        <w:tc>
          <w:tcPr>
            <w:tcW w:w="6904" w:type="dxa"/>
            <w:gridSpan w:val="11"/>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bCs/>
                <w:color w:val="000000"/>
                <w:kern w:val="0"/>
                <w:sz w:val="22"/>
              </w:rPr>
              <w:t>2017</w:t>
            </w:r>
            <w:r>
              <w:rPr>
                <w:rFonts w:ascii="宋体" w:hAnsi="宋体" w:cs="宋体" w:hint="eastAsia"/>
                <w:bCs/>
                <w:color w:val="000000"/>
                <w:kern w:val="0"/>
                <w:sz w:val="22"/>
              </w:rPr>
              <w:t>年度决算数</w:t>
            </w:r>
          </w:p>
        </w:tc>
      </w:tr>
      <w:tr w:rsidR="00545C1C">
        <w:trPr>
          <w:trHeight w:val="600"/>
        </w:trPr>
        <w:tc>
          <w:tcPr>
            <w:tcW w:w="1230" w:type="dxa"/>
            <w:vMerge w:val="restart"/>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hint="eastAsia"/>
                <w:bCs/>
                <w:color w:val="000000"/>
                <w:kern w:val="0"/>
                <w:sz w:val="22"/>
              </w:rPr>
              <w:t>合计</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hint="eastAsia"/>
                <w:bCs/>
                <w:color w:val="000000"/>
                <w:kern w:val="0"/>
                <w:sz w:val="22"/>
              </w:rPr>
              <w:t>因公出国（境）费</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hint="eastAsia"/>
                <w:bCs/>
                <w:color w:val="000000"/>
                <w:kern w:val="0"/>
                <w:sz w:val="22"/>
              </w:rPr>
              <w:t>公务用车购置及运行费</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hint="eastAsia"/>
                <w:bCs/>
                <w:color w:val="000000"/>
                <w:kern w:val="0"/>
                <w:sz w:val="22"/>
              </w:rPr>
              <w:t>公务接待费</w:t>
            </w:r>
          </w:p>
        </w:tc>
        <w:tc>
          <w:tcPr>
            <w:tcW w:w="1230" w:type="dxa"/>
            <w:gridSpan w:val="2"/>
            <w:vMerge w:val="restart"/>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hint="eastAsia"/>
                <w:bCs/>
                <w:color w:val="000000"/>
                <w:kern w:val="0"/>
                <w:sz w:val="22"/>
              </w:rPr>
              <w:t>合计</w:t>
            </w:r>
          </w:p>
        </w:tc>
        <w:tc>
          <w:tcPr>
            <w:tcW w:w="1232" w:type="dxa"/>
            <w:gridSpan w:val="3"/>
            <w:vMerge w:val="restart"/>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hint="eastAsia"/>
                <w:bCs/>
                <w:color w:val="000000"/>
                <w:kern w:val="0"/>
                <w:sz w:val="22"/>
              </w:rPr>
              <w:t>因公出国（境）费</w:t>
            </w:r>
          </w:p>
        </w:tc>
        <w:tc>
          <w:tcPr>
            <w:tcW w:w="3282" w:type="dxa"/>
            <w:gridSpan w:val="5"/>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hint="eastAsia"/>
                <w:bCs/>
                <w:color w:val="000000"/>
                <w:kern w:val="0"/>
                <w:sz w:val="22"/>
              </w:rPr>
              <w:t>公务用车购置及运行费</w:t>
            </w: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hint="eastAsia"/>
                <w:bCs/>
                <w:color w:val="000000"/>
                <w:kern w:val="0"/>
                <w:sz w:val="22"/>
              </w:rPr>
              <w:t>公务接待费</w:t>
            </w:r>
          </w:p>
        </w:tc>
      </w:tr>
      <w:tr w:rsidR="00545C1C">
        <w:trPr>
          <w:trHeight w:val="600"/>
        </w:trPr>
        <w:tc>
          <w:tcPr>
            <w:tcW w:w="1230" w:type="dxa"/>
            <w:vMerge/>
            <w:tcBorders>
              <w:top w:val="single" w:sz="4" w:space="0" w:color="auto"/>
              <w:left w:val="single" w:sz="4" w:space="0" w:color="auto"/>
              <w:bottom w:val="single" w:sz="4" w:space="0" w:color="auto"/>
              <w:right w:val="single" w:sz="4" w:space="0" w:color="auto"/>
            </w:tcBorders>
            <w:vAlign w:val="center"/>
          </w:tcPr>
          <w:p w:rsidR="00545C1C" w:rsidRDefault="00545C1C">
            <w:pPr>
              <w:jc w:val="center"/>
              <w:rPr>
                <w:rFonts w:ascii="宋体" w:cs="宋体"/>
                <w:bCs/>
                <w:color w:val="000000"/>
                <w:sz w:val="22"/>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545C1C" w:rsidRDefault="00545C1C">
            <w:pPr>
              <w:jc w:val="center"/>
              <w:rPr>
                <w:rFonts w:ascii="宋体" w:cs="宋体"/>
                <w:bCs/>
                <w:color w:val="000000"/>
                <w:sz w:val="22"/>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hint="eastAsia"/>
                <w:bCs/>
                <w:color w:val="000000"/>
                <w:kern w:val="0"/>
                <w:sz w:val="22"/>
              </w:rPr>
              <w:t>小计</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购置费</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运行费</w:t>
            </w:r>
          </w:p>
        </w:tc>
        <w:tc>
          <w:tcPr>
            <w:tcW w:w="1221" w:type="dxa"/>
            <w:vMerge/>
            <w:tcBorders>
              <w:top w:val="single" w:sz="4" w:space="0" w:color="auto"/>
              <w:left w:val="single" w:sz="4" w:space="0" w:color="auto"/>
              <w:bottom w:val="single" w:sz="4" w:space="0" w:color="auto"/>
              <w:right w:val="single" w:sz="4" w:space="0" w:color="auto"/>
            </w:tcBorders>
            <w:vAlign w:val="center"/>
          </w:tcPr>
          <w:p w:rsidR="00545C1C" w:rsidRDefault="00545C1C">
            <w:pPr>
              <w:jc w:val="center"/>
              <w:rPr>
                <w:rFonts w:ascii="宋体" w:cs="宋体"/>
                <w:bCs/>
                <w:color w:val="000000"/>
                <w:sz w:val="22"/>
              </w:rPr>
            </w:pPr>
          </w:p>
        </w:tc>
        <w:tc>
          <w:tcPr>
            <w:tcW w:w="1230" w:type="dxa"/>
            <w:gridSpan w:val="2"/>
            <w:vMerge/>
            <w:tcBorders>
              <w:top w:val="single" w:sz="4" w:space="0" w:color="auto"/>
              <w:left w:val="single" w:sz="4" w:space="0" w:color="auto"/>
              <w:bottom w:val="single" w:sz="4" w:space="0" w:color="auto"/>
              <w:right w:val="single" w:sz="4" w:space="0" w:color="auto"/>
            </w:tcBorders>
            <w:vAlign w:val="center"/>
          </w:tcPr>
          <w:p w:rsidR="00545C1C" w:rsidRDefault="00545C1C">
            <w:pPr>
              <w:jc w:val="center"/>
              <w:rPr>
                <w:rFonts w:ascii="宋体" w:cs="宋体"/>
                <w:bCs/>
                <w:color w:val="000000"/>
                <w:sz w:val="22"/>
              </w:rPr>
            </w:pPr>
          </w:p>
        </w:tc>
        <w:tc>
          <w:tcPr>
            <w:tcW w:w="1232" w:type="dxa"/>
            <w:gridSpan w:val="3"/>
            <w:vMerge/>
            <w:tcBorders>
              <w:top w:val="single" w:sz="4" w:space="0" w:color="auto"/>
              <w:left w:val="single" w:sz="4" w:space="0" w:color="auto"/>
              <w:bottom w:val="single" w:sz="4" w:space="0" w:color="auto"/>
              <w:right w:val="single" w:sz="4" w:space="0" w:color="auto"/>
            </w:tcBorders>
            <w:vAlign w:val="center"/>
          </w:tcPr>
          <w:p w:rsidR="00545C1C" w:rsidRDefault="00545C1C">
            <w:pPr>
              <w:jc w:val="center"/>
              <w:rPr>
                <w:rFonts w:ascii="宋体" w:cs="宋体"/>
                <w:bCs/>
                <w:color w:val="000000"/>
                <w:sz w:val="22"/>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hint="eastAsia"/>
                <w:bCs/>
                <w:color w:val="000000"/>
                <w:kern w:val="0"/>
                <w:sz w:val="22"/>
              </w:rPr>
              <w:t>小计</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购置费</w:t>
            </w:r>
          </w:p>
        </w:tc>
        <w:tc>
          <w:tcPr>
            <w:tcW w:w="1094" w:type="dxa"/>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运行费</w:t>
            </w:r>
          </w:p>
        </w:tc>
        <w:tc>
          <w:tcPr>
            <w:tcW w:w="1160" w:type="dxa"/>
            <w:vMerge/>
            <w:tcBorders>
              <w:top w:val="single" w:sz="4" w:space="0" w:color="auto"/>
              <w:left w:val="single" w:sz="4" w:space="0" w:color="auto"/>
              <w:bottom w:val="single" w:sz="4" w:space="0" w:color="auto"/>
              <w:right w:val="single" w:sz="4" w:space="0" w:color="auto"/>
            </w:tcBorders>
            <w:vAlign w:val="center"/>
          </w:tcPr>
          <w:p w:rsidR="00545C1C" w:rsidRDefault="00545C1C">
            <w:pPr>
              <w:jc w:val="center"/>
              <w:rPr>
                <w:rFonts w:ascii="宋体" w:cs="宋体"/>
                <w:bCs/>
                <w:color w:val="000000"/>
                <w:sz w:val="22"/>
              </w:rPr>
            </w:pPr>
          </w:p>
        </w:tc>
      </w:tr>
      <w:tr w:rsidR="00545C1C">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bCs/>
                <w:color w:val="000000"/>
                <w:kern w:val="0"/>
                <w:sz w:val="22"/>
              </w:rPr>
              <w:t>1</w:t>
            </w:r>
          </w:p>
        </w:tc>
        <w:tc>
          <w:tcPr>
            <w:tcW w:w="1231" w:type="dxa"/>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bCs/>
                <w:color w:val="000000"/>
                <w:kern w:val="0"/>
                <w:sz w:val="22"/>
              </w:rPr>
              <w:t>2</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bCs/>
                <w:color w:val="000000"/>
                <w:kern w:val="0"/>
                <w:sz w:val="22"/>
              </w:rPr>
              <w:t>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bCs/>
                <w:color w:val="000000"/>
                <w:kern w:val="0"/>
                <w:sz w:val="22"/>
              </w:rPr>
              <w:t>4</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bCs/>
                <w:color w:val="000000"/>
                <w:kern w:val="0"/>
                <w:sz w:val="22"/>
              </w:rPr>
              <w:t>5</w:t>
            </w:r>
          </w:p>
        </w:tc>
        <w:tc>
          <w:tcPr>
            <w:tcW w:w="1221" w:type="dxa"/>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bCs/>
                <w:color w:val="000000"/>
                <w:kern w:val="0"/>
                <w:sz w:val="22"/>
              </w:rPr>
              <w:t>6</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bCs/>
                <w:color w:val="000000"/>
                <w:kern w:val="0"/>
                <w:sz w:val="22"/>
              </w:rPr>
              <w:t>7</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bCs/>
                <w:color w:val="000000"/>
                <w:kern w:val="0"/>
                <w:sz w:val="22"/>
              </w:rPr>
              <w:t>8</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bCs/>
                <w:color w:val="000000"/>
                <w:kern w:val="0"/>
                <w:sz w:val="22"/>
              </w:rPr>
              <w:t>9</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bCs/>
                <w:color w:val="000000"/>
                <w:kern w:val="0"/>
                <w:sz w:val="22"/>
              </w:rPr>
              <w:t>10</w:t>
            </w:r>
          </w:p>
        </w:tc>
        <w:tc>
          <w:tcPr>
            <w:tcW w:w="1094" w:type="dxa"/>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bCs/>
                <w:color w:val="000000"/>
                <w:kern w:val="0"/>
                <w:sz w:val="22"/>
              </w:rPr>
              <w:t>11</w:t>
            </w:r>
          </w:p>
        </w:tc>
        <w:tc>
          <w:tcPr>
            <w:tcW w:w="1160" w:type="dxa"/>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sz w:val="22"/>
              </w:rPr>
            </w:pPr>
            <w:r>
              <w:rPr>
                <w:rFonts w:ascii="宋体" w:hAnsi="宋体" w:cs="宋体"/>
                <w:bCs/>
                <w:color w:val="000000"/>
                <w:kern w:val="0"/>
                <w:sz w:val="22"/>
              </w:rPr>
              <w:t>12</w:t>
            </w:r>
          </w:p>
        </w:tc>
      </w:tr>
      <w:tr w:rsidR="00545C1C">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kern w:val="0"/>
                <w:sz w:val="22"/>
              </w:rPr>
            </w:pPr>
            <w:r>
              <w:rPr>
                <w:rFonts w:ascii="宋体" w:hAnsi="宋体" w:cs="宋体"/>
                <w:bCs/>
                <w:color w:val="000000"/>
                <w:kern w:val="0"/>
                <w:sz w:val="22"/>
              </w:rPr>
              <w:t>19</w:t>
            </w:r>
          </w:p>
        </w:tc>
        <w:tc>
          <w:tcPr>
            <w:tcW w:w="1231" w:type="dxa"/>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kern w:val="0"/>
                <w:sz w:val="22"/>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kern w:val="0"/>
                <w:sz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kern w:val="0"/>
                <w:sz w:val="22"/>
              </w:rPr>
            </w:pPr>
            <w:r>
              <w:rPr>
                <w:rFonts w:ascii="宋体" w:cs="宋体"/>
                <w:bCs/>
                <w:color w:val="000000"/>
                <w:kern w:val="0"/>
                <w:sz w:val="22"/>
              </w:rPr>
              <w:t>0</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kern w:val="0"/>
                <w:sz w:val="22"/>
              </w:rPr>
            </w:pPr>
            <w:r>
              <w:rPr>
                <w:rFonts w:ascii="宋体" w:hAnsi="宋体" w:cs="宋体"/>
                <w:bCs/>
                <w:color w:val="000000"/>
                <w:kern w:val="0"/>
                <w:sz w:val="22"/>
              </w:rPr>
              <w:t>2.5</w:t>
            </w:r>
          </w:p>
        </w:tc>
        <w:tc>
          <w:tcPr>
            <w:tcW w:w="1221" w:type="dxa"/>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kern w:val="0"/>
                <w:sz w:val="22"/>
              </w:rPr>
            </w:pPr>
            <w:r>
              <w:rPr>
                <w:rFonts w:ascii="宋体" w:hAnsi="宋体" w:cs="宋体"/>
                <w:bCs/>
                <w:color w:val="000000"/>
                <w:kern w:val="0"/>
                <w:sz w:val="22"/>
              </w:rPr>
              <w:t>1.5</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kern w:val="0"/>
                <w:sz w:val="22"/>
              </w:rPr>
            </w:pPr>
            <w:r>
              <w:rPr>
                <w:rFonts w:ascii="宋体" w:hAnsi="宋体" w:cs="宋体"/>
                <w:bCs/>
                <w:color w:val="000000"/>
                <w:kern w:val="0"/>
                <w:sz w:val="22"/>
              </w:rPr>
              <w:t>4</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kern w:val="0"/>
                <w:sz w:val="22"/>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kern w:val="0"/>
                <w:sz w:val="22"/>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kern w:val="0"/>
                <w:sz w:val="22"/>
              </w:rPr>
            </w:pPr>
            <w:r>
              <w:rPr>
                <w:rFonts w:ascii="宋体" w:cs="宋体"/>
                <w:bCs/>
                <w:color w:val="000000"/>
                <w:kern w:val="0"/>
                <w:sz w:val="22"/>
              </w:rPr>
              <w:t>0</w:t>
            </w:r>
          </w:p>
        </w:tc>
        <w:tc>
          <w:tcPr>
            <w:tcW w:w="1094" w:type="dxa"/>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kern w:val="0"/>
                <w:sz w:val="22"/>
              </w:rPr>
            </w:pPr>
            <w:r>
              <w:rPr>
                <w:rFonts w:ascii="宋体" w:hAnsi="宋体" w:cs="宋体"/>
                <w:bCs/>
                <w:color w:val="000000"/>
                <w:kern w:val="0"/>
                <w:sz w:val="22"/>
              </w:rPr>
              <w:t>1.2</w:t>
            </w:r>
          </w:p>
        </w:tc>
        <w:tc>
          <w:tcPr>
            <w:tcW w:w="1160" w:type="dxa"/>
            <w:tcBorders>
              <w:top w:val="single" w:sz="4" w:space="0" w:color="auto"/>
              <w:left w:val="single" w:sz="4" w:space="0" w:color="auto"/>
              <w:bottom w:val="single" w:sz="4" w:space="0" w:color="auto"/>
              <w:right w:val="single" w:sz="4" w:space="0" w:color="auto"/>
            </w:tcBorders>
            <w:vAlign w:val="center"/>
          </w:tcPr>
          <w:p w:rsidR="00545C1C" w:rsidRDefault="00545C1C">
            <w:pPr>
              <w:widowControl/>
              <w:jc w:val="center"/>
              <w:textAlignment w:val="center"/>
              <w:rPr>
                <w:rFonts w:ascii="宋体" w:cs="宋体"/>
                <w:bCs/>
                <w:color w:val="000000"/>
                <w:kern w:val="0"/>
                <w:sz w:val="22"/>
              </w:rPr>
            </w:pPr>
            <w:r>
              <w:rPr>
                <w:rFonts w:ascii="宋体" w:hAnsi="宋体" w:cs="宋体"/>
                <w:bCs/>
                <w:color w:val="000000"/>
                <w:kern w:val="0"/>
                <w:sz w:val="22"/>
              </w:rPr>
              <w:t>0.45</w:t>
            </w:r>
          </w:p>
        </w:tc>
      </w:tr>
      <w:tr w:rsidR="00545C1C">
        <w:trPr>
          <w:trHeight w:val="600"/>
        </w:trPr>
        <w:tc>
          <w:tcPr>
            <w:tcW w:w="13988" w:type="dxa"/>
            <w:gridSpan w:val="22"/>
            <w:tcBorders>
              <w:top w:val="single" w:sz="4" w:space="0" w:color="auto"/>
            </w:tcBorders>
            <w:vAlign w:val="center"/>
          </w:tcPr>
          <w:p w:rsidR="00545C1C" w:rsidRDefault="00545C1C">
            <w:pPr>
              <w:widowControl/>
              <w:jc w:val="left"/>
              <w:textAlignment w:val="center"/>
              <w:rPr>
                <w:rFonts w:ascii="宋体" w:cs="宋体"/>
                <w:color w:val="000000"/>
                <w:sz w:val="16"/>
                <w:szCs w:val="16"/>
              </w:rPr>
            </w:pPr>
            <w:r>
              <w:rPr>
                <w:rFonts w:ascii="宋体" w:hAnsi="宋体" w:cs="宋体" w:hint="eastAsia"/>
                <w:color w:val="000000"/>
                <w:kern w:val="0"/>
                <w:sz w:val="22"/>
              </w:rPr>
              <w:t>注：本表反映部门本年度“三公”经费支出预决算情况。其中，</w:t>
            </w:r>
            <w:r>
              <w:rPr>
                <w:rFonts w:ascii="宋体" w:hAnsi="宋体" w:cs="宋体"/>
                <w:color w:val="000000"/>
                <w:kern w:val="0"/>
                <w:sz w:val="22"/>
              </w:rPr>
              <w:t>2017</w:t>
            </w:r>
            <w:r>
              <w:rPr>
                <w:rFonts w:ascii="宋体" w:hAnsi="宋体" w:cs="宋体" w:hint="eastAsia"/>
                <w:color w:val="000000"/>
                <w:kern w:val="0"/>
                <w:sz w:val="22"/>
              </w:rPr>
              <w:t>年度预算数为“三公”经费年初预算数，决算数是包括当年一般公共预算财政拨款和以前年度结转资金安排的实际支出。</w:t>
            </w:r>
          </w:p>
        </w:tc>
      </w:tr>
    </w:tbl>
    <w:p w:rsidR="00545C1C" w:rsidRDefault="00545C1C">
      <w:pPr>
        <w:rPr>
          <w:rFonts w:ascii="仿宋_GB2312" w:eastAsia="仿宋_GB2312" w:hAnsi="仿宋_GB2312" w:cs="仿宋_GB2312"/>
          <w:sz w:val="32"/>
          <w:szCs w:val="32"/>
        </w:rPr>
        <w:sectPr w:rsidR="00545C1C">
          <w:pgSz w:w="16838" w:h="11906" w:orient="landscape"/>
          <w:pgMar w:top="2098" w:right="1474" w:bottom="1984" w:left="1587" w:header="720" w:footer="720" w:gutter="0"/>
          <w:cols w:space="720"/>
          <w:docGrid w:type="lines" w:linePitch="312"/>
        </w:sectPr>
      </w:pPr>
    </w:p>
    <w:tbl>
      <w:tblPr>
        <w:tblW w:w="13983" w:type="dxa"/>
        <w:tblLayout w:type="fixed"/>
        <w:tblCellMar>
          <w:top w:w="15" w:type="dxa"/>
          <w:left w:w="15" w:type="dxa"/>
          <w:bottom w:w="15" w:type="dxa"/>
          <w:right w:w="15" w:type="dxa"/>
        </w:tblCellMar>
        <w:tblLook w:val="00A0"/>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rsidR="00545C1C">
        <w:trPr>
          <w:trHeight w:val="540"/>
        </w:trPr>
        <w:tc>
          <w:tcPr>
            <w:tcW w:w="13983" w:type="dxa"/>
            <w:gridSpan w:val="27"/>
            <w:shd w:val="clear" w:color="auto" w:fill="FFFFFF"/>
            <w:vAlign w:val="center"/>
          </w:tcPr>
          <w:p w:rsidR="00545C1C" w:rsidRDefault="00545C1C">
            <w:pPr>
              <w:widowControl/>
              <w:jc w:val="center"/>
              <w:textAlignment w:val="center"/>
              <w:rPr>
                <w:rFonts w:ascii="宋体" w:cs="宋体"/>
                <w:color w:val="000000"/>
                <w:sz w:val="44"/>
                <w:szCs w:val="44"/>
              </w:rPr>
            </w:pPr>
            <w:r>
              <w:rPr>
                <w:rFonts w:ascii="宋体" w:hAnsi="宋体" w:cs="宋体" w:hint="eastAsia"/>
                <w:color w:val="000000"/>
                <w:kern w:val="0"/>
                <w:sz w:val="44"/>
                <w:szCs w:val="44"/>
              </w:rPr>
              <w:t>政府性基金预算财政拨款收入支出决算表</w:t>
            </w:r>
          </w:p>
        </w:tc>
      </w:tr>
      <w:tr w:rsidR="00545C1C">
        <w:trPr>
          <w:trHeight w:val="285"/>
        </w:trPr>
        <w:tc>
          <w:tcPr>
            <w:tcW w:w="251" w:type="dxa"/>
            <w:vAlign w:val="bottom"/>
          </w:tcPr>
          <w:p w:rsidR="00545C1C" w:rsidRDefault="00545C1C">
            <w:pPr>
              <w:rPr>
                <w:rFonts w:ascii="Arial" w:hAnsi="Arial" w:cs="Arial"/>
                <w:color w:val="000000"/>
                <w:sz w:val="20"/>
                <w:szCs w:val="20"/>
              </w:rPr>
            </w:pPr>
          </w:p>
        </w:tc>
        <w:tc>
          <w:tcPr>
            <w:tcW w:w="599" w:type="dxa"/>
            <w:gridSpan w:val="3"/>
            <w:vAlign w:val="bottom"/>
          </w:tcPr>
          <w:p w:rsidR="00545C1C" w:rsidRDefault="00545C1C">
            <w:pPr>
              <w:rPr>
                <w:rFonts w:ascii="Arial" w:hAnsi="Arial" w:cs="Arial"/>
                <w:color w:val="000000"/>
                <w:sz w:val="20"/>
                <w:szCs w:val="20"/>
              </w:rPr>
            </w:pPr>
          </w:p>
        </w:tc>
        <w:tc>
          <w:tcPr>
            <w:tcW w:w="601" w:type="dxa"/>
            <w:gridSpan w:val="2"/>
            <w:vAlign w:val="bottom"/>
          </w:tcPr>
          <w:p w:rsidR="00545C1C" w:rsidRDefault="00545C1C">
            <w:pPr>
              <w:rPr>
                <w:rFonts w:ascii="Arial" w:hAnsi="Arial" w:cs="Arial"/>
                <w:color w:val="000000"/>
                <w:sz w:val="20"/>
                <w:szCs w:val="20"/>
              </w:rPr>
            </w:pPr>
          </w:p>
        </w:tc>
        <w:tc>
          <w:tcPr>
            <w:tcW w:w="2420" w:type="dxa"/>
            <w:vAlign w:val="bottom"/>
          </w:tcPr>
          <w:p w:rsidR="00545C1C" w:rsidRDefault="00545C1C">
            <w:pPr>
              <w:rPr>
                <w:rFonts w:ascii="Arial" w:hAnsi="Arial" w:cs="Arial"/>
                <w:color w:val="000000"/>
                <w:sz w:val="20"/>
                <w:szCs w:val="20"/>
              </w:rPr>
            </w:pPr>
          </w:p>
        </w:tc>
        <w:tc>
          <w:tcPr>
            <w:tcW w:w="1043" w:type="dxa"/>
            <w:gridSpan w:val="2"/>
            <w:vAlign w:val="bottom"/>
          </w:tcPr>
          <w:p w:rsidR="00545C1C" w:rsidRDefault="00545C1C">
            <w:pPr>
              <w:rPr>
                <w:rFonts w:ascii="Arial" w:hAnsi="Arial" w:cs="Arial"/>
                <w:color w:val="000000"/>
                <w:sz w:val="20"/>
                <w:szCs w:val="20"/>
              </w:rPr>
            </w:pPr>
          </w:p>
        </w:tc>
        <w:tc>
          <w:tcPr>
            <w:tcW w:w="602" w:type="dxa"/>
            <w:gridSpan w:val="2"/>
            <w:vAlign w:val="bottom"/>
          </w:tcPr>
          <w:p w:rsidR="00545C1C" w:rsidRDefault="00545C1C">
            <w:pPr>
              <w:rPr>
                <w:rFonts w:ascii="Arial" w:hAnsi="Arial" w:cs="Arial"/>
                <w:color w:val="000000"/>
                <w:sz w:val="20"/>
                <w:szCs w:val="20"/>
              </w:rPr>
            </w:pPr>
          </w:p>
        </w:tc>
        <w:tc>
          <w:tcPr>
            <w:tcW w:w="686" w:type="dxa"/>
            <w:vAlign w:val="bottom"/>
          </w:tcPr>
          <w:p w:rsidR="00545C1C" w:rsidRDefault="00545C1C">
            <w:pPr>
              <w:rPr>
                <w:rFonts w:ascii="Arial" w:hAnsi="Arial" w:cs="Arial"/>
                <w:color w:val="000000"/>
                <w:sz w:val="20"/>
                <w:szCs w:val="20"/>
              </w:rPr>
            </w:pPr>
          </w:p>
        </w:tc>
        <w:tc>
          <w:tcPr>
            <w:tcW w:w="959" w:type="dxa"/>
            <w:gridSpan w:val="2"/>
            <w:vAlign w:val="bottom"/>
          </w:tcPr>
          <w:p w:rsidR="00545C1C" w:rsidRDefault="00545C1C">
            <w:pPr>
              <w:rPr>
                <w:rFonts w:ascii="Arial" w:hAnsi="Arial" w:cs="Arial"/>
                <w:color w:val="000000"/>
                <w:sz w:val="20"/>
                <w:szCs w:val="20"/>
              </w:rPr>
            </w:pPr>
          </w:p>
        </w:tc>
        <w:tc>
          <w:tcPr>
            <w:tcW w:w="1116" w:type="dxa"/>
            <w:gridSpan w:val="2"/>
            <w:vAlign w:val="bottom"/>
          </w:tcPr>
          <w:p w:rsidR="00545C1C" w:rsidRDefault="00545C1C">
            <w:pPr>
              <w:rPr>
                <w:rFonts w:ascii="Arial" w:hAnsi="Arial" w:cs="Arial"/>
                <w:color w:val="000000"/>
                <w:sz w:val="20"/>
                <w:szCs w:val="20"/>
              </w:rPr>
            </w:pPr>
          </w:p>
        </w:tc>
        <w:tc>
          <w:tcPr>
            <w:tcW w:w="256" w:type="dxa"/>
            <w:vAlign w:val="bottom"/>
          </w:tcPr>
          <w:p w:rsidR="00545C1C" w:rsidRDefault="00545C1C">
            <w:pPr>
              <w:rPr>
                <w:rFonts w:ascii="Arial" w:hAnsi="Arial" w:cs="Arial"/>
                <w:color w:val="000000"/>
                <w:sz w:val="20"/>
                <w:szCs w:val="20"/>
              </w:rPr>
            </w:pPr>
          </w:p>
        </w:tc>
        <w:tc>
          <w:tcPr>
            <w:tcW w:w="1390" w:type="dxa"/>
            <w:gridSpan w:val="2"/>
            <w:vAlign w:val="bottom"/>
          </w:tcPr>
          <w:p w:rsidR="00545C1C" w:rsidRDefault="00545C1C">
            <w:pPr>
              <w:rPr>
                <w:rFonts w:ascii="Arial" w:hAnsi="Arial" w:cs="Arial"/>
                <w:color w:val="000000"/>
                <w:sz w:val="20"/>
                <w:szCs w:val="20"/>
              </w:rPr>
            </w:pPr>
          </w:p>
        </w:tc>
        <w:tc>
          <w:tcPr>
            <w:tcW w:w="603" w:type="dxa"/>
            <w:gridSpan w:val="2"/>
            <w:vAlign w:val="bottom"/>
          </w:tcPr>
          <w:p w:rsidR="00545C1C" w:rsidRDefault="00545C1C">
            <w:pPr>
              <w:rPr>
                <w:rFonts w:ascii="Arial" w:hAnsi="Arial" w:cs="Arial"/>
                <w:color w:val="000000"/>
                <w:sz w:val="20"/>
                <w:szCs w:val="20"/>
              </w:rPr>
            </w:pPr>
          </w:p>
        </w:tc>
        <w:tc>
          <w:tcPr>
            <w:tcW w:w="338" w:type="dxa"/>
            <w:vAlign w:val="bottom"/>
          </w:tcPr>
          <w:p w:rsidR="00545C1C" w:rsidRDefault="00545C1C">
            <w:pPr>
              <w:rPr>
                <w:rFonts w:ascii="Arial" w:hAnsi="Arial" w:cs="Arial"/>
                <w:color w:val="000000"/>
                <w:sz w:val="20"/>
                <w:szCs w:val="20"/>
              </w:rPr>
            </w:pPr>
          </w:p>
        </w:tc>
        <w:tc>
          <w:tcPr>
            <w:tcW w:w="1307" w:type="dxa"/>
            <w:gridSpan w:val="2"/>
            <w:vAlign w:val="bottom"/>
          </w:tcPr>
          <w:p w:rsidR="00545C1C" w:rsidRDefault="00545C1C">
            <w:pPr>
              <w:rPr>
                <w:rFonts w:ascii="Arial" w:hAnsi="Arial" w:cs="Arial"/>
                <w:color w:val="000000"/>
                <w:sz w:val="20"/>
                <w:szCs w:val="20"/>
              </w:rPr>
            </w:pPr>
          </w:p>
        </w:tc>
        <w:tc>
          <w:tcPr>
            <w:tcW w:w="1812" w:type="dxa"/>
            <w:gridSpan w:val="3"/>
            <w:vAlign w:val="bottom"/>
          </w:tcPr>
          <w:p w:rsidR="00545C1C" w:rsidRDefault="00545C1C">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545C1C">
        <w:trPr>
          <w:trHeight w:val="285"/>
        </w:trPr>
        <w:tc>
          <w:tcPr>
            <w:tcW w:w="3871" w:type="dxa"/>
            <w:gridSpan w:val="7"/>
            <w:shd w:val="clear" w:color="auto" w:fill="FFFFFF"/>
            <w:vAlign w:val="center"/>
          </w:tcPr>
          <w:p w:rsidR="00545C1C" w:rsidRDefault="00545C1C">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部门：罗山县产业集聚区管理委员会</w:t>
            </w:r>
          </w:p>
        </w:tc>
        <w:tc>
          <w:tcPr>
            <w:tcW w:w="1043" w:type="dxa"/>
            <w:gridSpan w:val="2"/>
            <w:vAlign w:val="bottom"/>
          </w:tcPr>
          <w:p w:rsidR="00545C1C" w:rsidRDefault="00545C1C">
            <w:pPr>
              <w:rPr>
                <w:rFonts w:ascii="Arial" w:hAnsi="Arial" w:cs="Arial"/>
                <w:color w:val="000000"/>
                <w:sz w:val="20"/>
                <w:szCs w:val="20"/>
              </w:rPr>
            </w:pPr>
          </w:p>
        </w:tc>
        <w:tc>
          <w:tcPr>
            <w:tcW w:w="602" w:type="dxa"/>
            <w:gridSpan w:val="2"/>
            <w:vAlign w:val="bottom"/>
          </w:tcPr>
          <w:p w:rsidR="00545C1C" w:rsidRDefault="00545C1C">
            <w:pPr>
              <w:rPr>
                <w:rFonts w:ascii="Arial" w:hAnsi="Arial" w:cs="Arial"/>
                <w:color w:val="000000"/>
                <w:sz w:val="20"/>
                <w:szCs w:val="20"/>
              </w:rPr>
            </w:pPr>
          </w:p>
        </w:tc>
        <w:tc>
          <w:tcPr>
            <w:tcW w:w="686" w:type="dxa"/>
            <w:vAlign w:val="bottom"/>
          </w:tcPr>
          <w:p w:rsidR="00545C1C" w:rsidRDefault="00545C1C">
            <w:pPr>
              <w:rPr>
                <w:rFonts w:ascii="Arial" w:hAnsi="Arial" w:cs="Arial"/>
                <w:color w:val="000000"/>
                <w:sz w:val="20"/>
                <w:szCs w:val="20"/>
              </w:rPr>
            </w:pPr>
          </w:p>
        </w:tc>
        <w:tc>
          <w:tcPr>
            <w:tcW w:w="959" w:type="dxa"/>
            <w:gridSpan w:val="2"/>
            <w:vAlign w:val="bottom"/>
          </w:tcPr>
          <w:p w:rsidR="00545C1C" w:rsidRDefault="00545C1C">
            <w:pPr>
              <w:rPr>
                <w:rFonts w:ascii="Arial" w:hAnsi="Arial" w:cs="Arial"/>
                <w:color w:val="000000"/>
                <w:sz w:val="20"/>
                <w:szCs w:val="20"/>
              </w:rPr>
            </w:pPr>
          </w:p>
        </w:tc>
        <w:tc>
          <w:tcPr>
            <w:tcW w:w="1116" w:type="dxa"/>
            <w:gridSpan w:val="2"/>
            <w:vAlign w:val="bottom"/>
          </w:tcPr>
          <w:p w:rsidR="00545C1C" w:rsidRDefault="00545C1C">
            <w:pPr>
              <w:rPr>
                <w:rFonts w:ascii="Arial" w:hAnsi="Arial" w:cs="Arial"/>
                <w:color w:val="000000"/>
                <w:sz w:val="20"/>
                <w:szCs w:val="20"/>
              </w:rPr>
            </w:pPr>
          </w:p>
        </w:tc>
        <w:tc>
          <w:tcPr>
            <w:tcW w:w="256" w:type="dxa"/>
            <w:vAlign w:val="bottom"/>
          </w:tcPr>
          <w:p w:rsidR="00545C1C" w:rsidRDefault="00545C1C">
            <w:pPr>
              <w:rPr>
                <w:rFonts w:ascii="Arial" w:hAnsi="Arial" w:cs="Arial"/>
                <w:color w:val="000000"/>
                <w:sz w:val="20"/>
                <w:szCs w:val="20"/>
              </w:rPr>
            </w:pPr>
          </w:p>
        </w:tc>
        <w:tc>
          <w:tcPr>
            <w:tcW w:w="1390" w:type="dxa"/>
            <w:gridSpan w:val="2"/>
            <w:vAlign w:val="bottom"/>
          </w:tcPr>
          <w:p w:rsidR="00545C1C" w:rsidRDefault="00545C1C">
            <w:pPr>
              <w:rPr>
                <w:rFonts w:ascii="Arial" w:hAnsi="Arial" w:cs="Arial"/>
                <w:color w:val="000000"/>
                <w:sz w:val="20"/>
                <w:szCs w:val="20"/>
              </w:rPr>
            </w:pPr>
          </w:p>
        </w:tc>
        <w:tc>
          <w:tcPr>
            <w:tcW w:w="603" w:type="dxa"/>
            <w:gridSpan w:val="2"/>
            <w:vAlign w:val="bottom"/>
          </w:tcPr>
          <w:p w:rsidR="00545C1C" w:rsidRDefault="00545C1C">
            <w:pPr>
              <w:rPr>
                <w:rFonts w:ascii="Arial" w:hAnsi="Arial" w:cs="Arial"/>
                <w:color w:val="000000"/>
                <w:sz w:val="20"/>
                <w:szCs w:val="20"/>
              </w:rPr>
            </w:pPr>
          </w:p>
        </w:tc>
        <w:tc>
          <w:tcPr>
            <w:tcW w:w="338" w:type="dxa"/>
            <w:vAlign w:val="bottom"/>
          </w:tcPr>
          <w:p w:rsidR="00545C1C" w:rsidRDefault="00545C1C">
            <w:pPr>
              <w:rPr>
                <w:rFonts w:ascii="Arial" w:hAnsi="Arial" w:cs="Arial"/>
                <w:color w:val="000000"/>
                <w:sz w:val="20"/>
                <w:szCs w:val="20"/>
              </w:rPr>
            </w:pPr>
          </w:p>
        </w:tc>
        <w:tc>
          <w:tcPr>
            <w:tcW w:w="1307" w:type="dxa"/>
            <w:gridSpan w:val="2"/>
            <w:vAlign w:val="bottom"/>
          </w:tcPr>
          <w:p w:rsidR="00545C1C" w:rsidRDefault="00545C1C">
            <w:pPr>
              <w:rPr>
                <w:rFonts w:ascii="Arial" w:hAnsi="Arial" w:cs="Arial"/>
                <w:color w:val="000000"/>
                <w:sz w:val="20"/>
                <w:szCs w:val="20"/>
              </w:rPr>
            </w:pPr>
          </w:p>
        </w:tc>
        <w:tc>
          <w:tcPr>
            <w:tcW w:w="1812" w:type="dxa"/>
            <w:gridSpan w:val="3"/>
            <w:vAlign w:val="bottom"/>
          </w:tcPr>
          <w:p w:rsidR="00545C1C" w:rsidRDefault="00545C1C">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545C1C">
        <w:trPr>
          <w:trHeight w:val="300"/>
        </w:trPr>
        <w:tc>
          <w:tcPr>
            <w:tcW w:w="933"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938" w:type="dxa"/>
            <w:gridSpan w:val="2"/>
            <w:vMerge w:val="restart"/>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年初结转和结余</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本年收入</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本年支出</w:t>
            </w:r>
          </w:p>
        </w:tc>
        <w:tc>
          <w:tcPr>
            <w:tcW w:w="3119" w:type="dxa"/>
            <w:gridSpan w:val="5"/>
            <w:tcBorders>
              <w:top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年末结转和结余</w:t>
            </w:r>
          </w:p>
        </w:tc>
      </w:tr>
      <w:tr w:rsidR="00545C1C">
        <w:trPr>
          <w:trHeight w:val="300"/>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777" w:type="dxa"/>
            <w:gridSpan w:val="2"/>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c>
          <w:tcPr>
            <w:tcW w:w="777"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777"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777"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6" w:type="dxa"/>
            <w:gridSpan w:val="2"/>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1566"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r>
      <w:tr w:rsidR="00545C1C">
        <w:trPr>
          <w:trHeight w:val="312"/>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6"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项目支出结转</w:t>
            </w:r>
          </w:p>
        </w:tc>
        <w:tc>
          <w:tcPr>
            <w:tcW w:w="789" w:type="dxa"/>
            <w:vMerge w:val="restart"/>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项目支出结余</w:t>
            </w:r>
          </w:p>
        </w:tc>
      </w:tr>
      <w:tr w:rsidR="00545C1C">
        <w:trPr>
          <w:trHeight w:val="615"/>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6"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789"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r>
      <w:tr w:rsidR="00545C1C">
        <w:trPr>
          <w:trHeight w:val="300"/>
        </w:trPr>
        <w:tc>
          <w:tcPr>
            <w:tcW w:w="311" w:type="dxa"/>
            <w:gridSpan w:val="2"/>
            <w:vMerge w:val="restart"/>
            <w:tcBorders>
              <w:left w:val="single" w:sz="4" w:space="0" w:color="000000"/>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11" w:type="dxa"/>
            <w:vMerge w:val="restart"/>
            <w:tcBorders>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11" w:type="dxa"/>
            <w:gridSpan w:val="2"/>
            <w:vMerge w:val="restart"/>
            <w:tcBorders>
              <w:right w:val="single" w:sz="4" w:space="0" w:color="000000"/>
            </w:tcBorders>
            <w:shd w:val="clear" w:color="FFFFFF" w:fill="FFFFFF"/>
            <w:vAlign w:val="center"/>
          </w:tcPr>
          <w:p w:rsidR="00545C1C" w:rsidRDefault="00545C1C">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2938"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77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w:t>
            </w:r>
          </w:p>
        </w:tc>
        <w:tc>
          <w:tcPr>
            <w:tcW w:w="777"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2</w:t>
            </w:r>
          </w:p>
        </w:tc>
        <w:tc>
          <w:tcPr>
            <w:tcW w:w="777"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3</w:t>
            </w:r>
          </w:p>
        </w:tc>
        <w:tc>
          <w:tcPr>
            <w:tcW w:w="77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4</w:t>
            </w:r>
          </w:p>
        </w:tc>
        <w:tc>
          <w:tcPr>
            <w:tcW w:w="777"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5</w:t>
            </w:r>
          </w:p>
        </w:tc>
        <w:tc>
          <w:tcPr>
            <w:tcW w:w="777"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6</w:t>
            </w:r>
          </w:p>
        </w:tc>
        <w:tc>
          <w:tcPr>
            <w:tcW w:w="77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7</w:t>
            </w:r>
          </w:p>
        </w:tc>
        <w:tc>
          <w:tcPr>
            <w:tcW w:w="777"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8</w:t>
            </w:r>
          </w:p>
        </w:tc>
        <w:tc>
          <w:tcPr>
            <w:tcW w:w="777"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9</w:t>
            </w:r>
          </w:p>
        </w:tc>
        <w:tc>
          <w:tcPr>
            <w:tcW w:w="77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10</w:t>
            </w:r>
          </w:p>
        </w:tc>
        <w:tc>
          <w:tcPr>
            <w:tcW w:w="776"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11</w:t>
            </w:r>
          </w:p>
        </w:tc>
        <w:tc>
          <w:tcPr>
            <w:tcW w:w="777"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12</w:t>
            </w:r>
          </w:p>
        </w:tc>
        <w:tc>
          <w:tcPr>
            <w:tcW w:w="789" w:type="dxa"/>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color w:val="000000"/>
                <w:kern w:val="0"/>
                <w:sz w:val="22"/>
              </w:rPr>
              <w:t>13</w:t>
            </w:r>
          </w:p>
        </w:tc>
      </w:tr>
      <w:tr w:rsidR="00545C1C">
        <w:trPr>
          <w:trHeight w:val="300"/>
        </w:trPr>
        <w:tc>
          <w:tcPr>
            <w:tcW w:w="311" w:type="dxa"/>
            <w:gridSpan w:val="2"/>
            <w:vMerge/>
            <w:tcBorders>
              <w:left w:val="single" w:sz="4" w:space="0" w:color="000000"/>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11" w:type="dxa"/>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311" w:type="dxa"/>
            <w:gridSpan w:val="2"/>
            <w:vMerge/>
            <w:tcBorders>
              <w:bottom w:val="single" w:sz="4" w:space="0" w:color="000000"/>
              <w:right w:val="single" w:sz="4" w:space="0" w:color="000000"/>
            </w:tcBorders>
            <w:shd w:val="clear" w:color="FFFFFF" w:fill="FFFFFF"/>
            <w:vAlign w:val="center"/>
          </w:tcPr>
          <w:p w:rsidR="00545C1C" w:rsidRDefault="00545C1C">
            <w:pPr>
              <w:jc w:val="center"/>
              <w:rPr>
                <w:rFonts w:ascii="宋体" w:cs="宋体"/>
                <w:color w:val="000000"/>
                <w:sz w:val="22"/>
              </w:rPr>
            </w:pPr>
          </w:p>
        </w:tc>
        <w:tc>
          <w:tcPr>
            <w:tcW w:w="2938" w:type="dxa"/>
            <w:gridSpan w:val="2"/>
            <w:tcBorders>
              <w:bottom w:val="single" w:sz="4" w:space="0" w:color="000000"/>
              <w:right w:val="single" w:sz="4" w:space="0" w:color="000000"/>
            </w:tcBorders>
            <w:shd w:val="clear" w:color="FFFFFF" w:fill="FFFFFF"/>
            <w:vAlign w:val="center"/>
          </w:tcPr>
          <w:p w:rsidR="00545C1C" w:rsidRDefault="00545C1C">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7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c>
          <w:tcPr>
            <w:tcW w:w="78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b/>
                <w:color w:val="000000"/>
                <w:sz w:val="22"/>
              </w:rPr>
            </w:pPr>
          </w:p>
        </w:tc>
      </w:tr>
      <w:tr w:rsidR="00545C1C">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545C1C" w:rsidRDefault="00545C1C">
            <w:pPr>
              <w:jc w:val="left"/>
              <w:rPr>
                <w:rFonts w:asci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545C1C" w:rsidRDefault="00545C1C">
            <w:pPr>
              <w:jc w:val="lef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8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545C1C" w:rsidRDefault="00545C1C">
            <w:pPr>
              <w:jc w:val="left"/>
              <w:rPr>
                <w:rFonts w:asci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545C1C" w:rsidRDefault="00545C1C">
            <w:pPr>
              <w:jc w:val="lef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8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545C1C" w:rsidRDefault="00545C1C">
            <w:pPr>
              <w:jc w:val="left"/>
              <w:rPr>
                <w:rFonts w:asci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545C1C" w:rsidRDefault="00545C1C">
            <w:pPr>
              <w:jc w:val="lef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c>
          <w:tcPr>
            <w:tcW w:w="789" w:type="dxa"/>
            <w:tcBorders>
              <w:bottom w:val="single" w:sz="4" w:space="0" w:color="000000"/>
              <w:right w:val="single" w:sz="4" w:space="0" w:color="000000"/>
            </w:tcBorders>
            <w:shd w:val="clear" w:color="auto" w:fill="FFFFFF"/>
            <w:vAlign w:val="center"/>
          </w:tcPr>
          <w:p w:rsidR="00545C1C" w:rsidRDefault="00545C1C">
            <w:pPr>
              <w:jc w:val="right"/>
              <w:rPr>
                <w:rFonts w:ascii="宋体" w:cs="宋体"/>
                <w:color w:val="000000"/>
                <w:sz w:val="22"/>
              </w:rPr>
            </w:pPr>
          </w:p>
        </w:tc>
      </w:tr>
      <w:tr w:rsidR="00545C1C">
        <w:trPr>
          <w:trHeight w:val="300"/>
        </w:trPr>
        <w:tc>
          <w:tcPr>
            <w:tcW w:w="13983" w:type="dxa"/>
            <w:gridSpan w:val="27"/>
            <w:shd w:val="clear" w:color="auto" w:fill="FFFFFF"/>
            <w:vAlign w:val="center"/>
          </w:tcPr>
          <w:p w:rsidR="00545C1C" w:rsidRDefault="00545C1C">
            <w:pPr>
              <w:widowControl/>
              <w:jc w:val="left"/>
              <w:textAlignment w:val="center"/>
              <w:rPr>
                <w:rFonts w:ascii="宋体" w:cs="宋体"/>
                <w:color w:val="000000"/>
                <w:kern w:val="0"/>
                <w:sz w:val="22"/>
              </w:rPr>
            </w:pPr>
            <w:r>
              <w:rPr>
                <w:rFonts w:ascii="宋体" w:hAnsi="宋体" w:cs="宋体" w:hint="eastAsia"/>
                <w:color w:val="000000"/>
                <w:kern w:val="0"/>
                <w:sz w:val="22"/>
              </w:rPr>
              <w:t>注：本表反映部门本年度政府性基金预算财政拨款收入支出及结转和结余情况。</w:t>
            </w:r>
          </w:p>
          <w:p w:rsidR="00545C1C" w:rsidRDefault="00545C1C">
            <w:pPr>
              <w:widowControl/>
              <w:jc w:val="left"/>
              <w:textAlignment w:val="center"/>
              <w:rPr>
                <w:rFonts w:ascii="宋体" w:cs="宋体"/>
                <w:color w:val="000000"/>
                <w:kern w:val="0"/>
                <w:sz w:val="22"/>
              </w:rPr>
            </w:pPr>
          </w:p>
          <w:p w:rsidR="00545C1C" w:rsidRDefault="00545C1C">
            <w:pPr>
              <w:widowControl/>
              <w:jc w:val="left"/>
              <w:textAlignment w:val="center"/>
              <w:rPr>
                <w:rFonts w:ascii="宋体" w:cs="宋体"/>
                <w:color w:val="000000"/>
                <w:kern w:val="0"/>
                <w:sz w:val="22"/>
              </w:rPr>
            </w:pPr>
          </w:p>
          <w:p w:rsidR="00545C1C" w:rsidRDefault="00545C1C">
            <w:pPr>
              <w:widowControl/>
              <w:jc w:val="left"/>
              <w:textAlignment w:val="center"/>
              <w:rPr>
                <w:rFonts w:ascii="宋体" w:cs="宋体"/>
                <w:color w:val="000000"/>
                <w:sz w:val="22"/>
              </w:rPr>
            </w:pPr>
          </w:p>
        </w:tc>
      </w:tr>
    </w:tbl>
    <w:p w:rsidR="00545C1C" w:rsidRDefault="00545C1C">
      <w:pPr>
        <w:rPr>
          <w:rFonts w:ascii="仿宋_GB2312" w:eastAsia="仿宋_GB2312" w:hAnsi="仿宋_GB2312" w:cs="仿宋_GB2312"/>
          <w:sz w:val="32"/>
          <w:szCs w:val="32"/>
        </w:rPr>
        <w:sectPr w:rsidR="00545C1C">
          <w:pgSz w:w="16838" w:h="11906" w:orient="landscape"/>
          <w:pgMar w:top="1800" w:right="1440" w:bottom="1800" w:left="1440" w:header="720" w:footer="720" w:gutter="0"/>
          <w:cols w:space="720"/>
          <w:docGrid w:type="lines" w:linePitch="312"/>
        </w:sectPr>
      </w:pPr>
    </w:p>
    <w:p w:rsidR="00545C1C" w:rsidRDefault="00545C1C"/>
    <w:sectPr w:rsidR="00545C1C" w:rsidSect="005970E5">
      <w:pgSz w:w="11906" w:h="16838"/>
      <w:pgMar w:top="1928" w:right="1474" w:bottom="170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C1C" w:rsidRDefault="00545C1C" w:rsidP="005970E5">
      <w:r>
        <w:separator/>
      </w:r>
    </w:p>
  </w:endnote>
  <w:endnote w:type="continuationSeparator" w:id="0">
    <w:p w:rsidR="00545C1C" w:rsidRDefault="00545C1C" w:rsidP="005970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C1C" w:rsidRDefault="00545C1C">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545C1C" w:rsidRDefault="00545C1C">
                <w:pPr>
                  <w:snapToGrid w:val="0"/>
                  <w:rPr>
                    <w:sz w:val="18"/>
                  </w:rPr>
                </w:pPr>
                <w:fldSimple w:instr=" PAGE  \* MERGEFORMAT ">
                  <w:r>
                    <w:rPr>
                      <w:noProof/>
                    </w:rPr>
                    <w:t>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C1C" w:rsidRDefault="00545C1C" w:rsidP="005970E5">
      <w:r>
        <w:separator/>
      </w:r>
    </w:p>
  </w:footnote>
  <w:footnote w:type="continuationSeparator" w:id="0">
    <w:p w:rsidR="00545C1C" w:rsidRDefault="00545C1C" w:rsidP="005970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EABFC"/>
    <w:multiLevelType w:val="singleLevel"/>
    <w:tmpl w:val="565EABFC"/>
    <w:lvl w:ilvl="0">
      <w:start w:val="2"/>
      <w:numFmt w:val="chineseCounting"/>
      <w:suff w:val="nothing"/>
      <w:lvlText w:val="（%1）"/>
      <w:lvlJc w:val="left"/>
      <w:rPr>
        <w:rFonts w:cs="Times New Roman"/>
      </w:rPr>
    </w:lvl>
  </w:abstractNum>
  <w:abstractNum w:abstractNumId="1">
    <w:nsid w:val="5971BE17"/>
    <w:multiLevelType w:val="singleLevel"/>
    <w:tmpl w:val="5971BE17"/>
    <w:lvl w:ilvl="0">
      <w:start w:val="1"/>
      <w:numFmt w:val="chineseCounting"/>
      <w:suff w:val="nothing"/>
      <w:lvlText w:val="%1、"/>
      <w:lvlJc w:val="left"/>
      <w:rPr>
        <w:rFonts w:cs="Times New Roman"/>
      </w:rPr>
    </w:lvl>
  </w:abstractNum>
  <w:abstractNum w:abstractNumId="2">
    <w:nsid w:val="599CF62F"/>
    <w:multiLevelType w:val="singleLevel"/>
    <w:tmpl w:val="599CF62F"/>
    <w:lvl w:ilvl="0">
      <w:start w:val="1"/>
      <w:numFmt w:val="chineseCounting"/>
      <w:suff w:val="nothing"/>
      <w:lvlText w:val="%1、"/>
      <w:lvlJc w:val="left"/>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6356CD7"/>
    <w:rsid w:val="00124362"/>
    <w:rsid w:val="00206669"/>
    <w:rsid w:val="00545C1C"/>
    <w:rsid w:val="005970E5"/>
    <w:rsid w:val="005B3214"/>
    <w:rsid w:val="005C63B2"/>
    <w:rsid w:val="00696719"/>
    <w:rsid w:val="006D0261"/>
    <w:rsid w:val="00726D51"/>
    <w:rsid w:val="007C6477"/>
    <w:rsid w:val="009C3527"/>
    <w:rsid w:val="00C33C81"/>
    <w:rsid w:val="00D559E6"/>
    <w:rsid w:val="00E229CE"/>
    <w:rsid w:val="00F3735D"/>
    <w:rsid w:val="00F73793"/>
    <w:rsid w:val="035F2454"/>
    <w:rsid w:val="09FA5B06"/>
    <w:rsid w:val="13EE74BE"/>
    <w:rsid w:val="1F9F6471"/>
    <w:rsid w:val="2ACA02C2"/>
    <w:rsid w:val="2CE7731C"/>
    <w:rsid w:val="36356CD7"/>
    <w:rsid w:val="36AB673F"/>
    <w:rsid w:val="3BC52C1E"/>
    <w:rsid w:val="42BB6BFF"/>
    <w:rsid w:val="4DCA2A81"/>
    <w:rsid w:val="4FEF32F5"/>
    <w:rsid w:val="51BC5B9C"/>
    <w:rsid w:val="56A1659A"/>
    <w:rsid w:val="5E7C4712"/>
    <w:rsid w:val="5FE22D60"/>
    <w:rsid w:val="621B5E82"/>
    <w:rsid w:val="64BF60D6"/>
    <w:rsid w:val="6759381B"/>
    <w:rsid w:val="77E44B13"/>
    <w:rsid w:val="782D73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HTML Definition" w:locked="1" w:semiHidden="0" w:uiPriority="0" w:unhideWhenUsed="0"/>
    <w:lsdException w:name="HTML Sample"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0E5"/>
    <w:pPr>
      <w:widowControl w:val="0"/>
      <w:jc w:val="both"/>
    </w:pPr>
  </w:style>
  <w:style w:type="paragraph" w:styleId="Heading1">
    <w:name w:val="heading 1"/>
    <w:basedOn w:val="Normal"/>
    <w:next w:val="Normal"/>
    <w:link w:val="Heading1Char"/>
    <w:uiPriority w:val="99"/>
    <w:qFormat/>
    <w:rsid w:val="005970E5"/>
    <w:pPr>
      <w:jc w:val="left"/>
      <w:outlineLvl w:val="0"/>
    </w:pPr>
    <w:rPr>
      <w:rFonts w:ascii="宋体" w:hAnsi="宋体"/>
      <w:b/>
      <w:kern w:val="44"/>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649"/>
    <w:rPr>
      <w:b/>
      <w:bCs/>
      <w:kern w:val="44"/>
      <w:sz w:val="44"/>
      <w:szCs w:val="44"/>
    </w:rPr>
  </w:style>
  <w:style w:type="paragraph" w:styleId="Footer">
    <w:name w:val="footer"/>
    <w:basedOn w:val="Normal"/>
    <w:link w:val="FooterChar"/>
    <w:uiPriority w:val="99"/>
    <w:rsid w:val="005970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03649"/>
    <w:rPr>
      <w:sz w:val="18"/>
      <w:szCs w:val="18"/>
    </w:rPr>
  </w:style>
  <w:style w:type="paragraph" w:styleId="NormalWeb">
    <w:name w:val="Normal (Web)"/>
    <w:basedOn w:val="Normal"/>
    <w:uiPriority w:val="99"/>
    <w:rsid w:val="005970E5"/>
    <w:pPr>
      <w:spacing w:line="378" w:lineRule="atLeast"/>
      <w:jc w:val="left"/>
    </w:pPr>
    <w:rPr>
      <w:kern w:val="0"/>
      <w:sz w:val="24"/>
    </w:rPr>
  </w:style>
  <w:style w:type="character" w:styleId="Strong">
    <w:name w:val="Strong"/>
    <w:basedOn w:val="DefaultParagraphFont"/>
    <w:uiPriority w:val="99"/>
    <w:qFormat/>
    <w:rsid w:val="005970E5"/>
    <w:rPr>
      <w:rFonts w:cs="Times New Roman"/>
      <w:b/>
    </w:rPr>
  </w:style>
  <w:style w:type="character" w:styleId="FollowedHyperlink">
    <w:name w:val="FollowedHyperlink"/>
    <w:basedOn w:val="DefaultParagraphFont"/>
    <w:uiPriority w:val="99"/>
    <w:rsid w:val="005970E5"/>
    <w:rPr>
      <w:rFonts w:cs="Times New Roman"/>
      <w:color w:val="000000"/>
      <w:u w:val="none"/>
    </w:rPr>
  </w:style>
  <w:style w:type="character" w:styleId="HTMLDefinition">
    <w:name w:val="HTML Definition"/>
    <w:basedOn w:val="DefaultParagraphFont"/>
    <w:uiPriority w:val="99"/>
    <w:rsid w:val="005970E5"/>
    <w:rPr>
      <w:rFonts w:cs="Times New Roman"/>
      <w:i/>
    </w:rPr>
  </w:style>
  <w:style w:type="character" w:styleId="Hyperlink">
    <w:name w:val="Hyperlink"/>
    <w:basedOn w:val="DefaultParagraphFont"/>
    <w:uiPriority w:val="99"/>
    <w:rsid w:val="005970E5"/>
    <w:rPr>
      <w:rFonts w:cs="Times New Roman"/>
      <w:color w:val="000000"/>
      <w:u w:val="none"/>
    </w:rPr>
  </w:style>
  <w:style w:type="character" w:styleId="HTMLCode">
    <w:name w:val="HTML Code"/>
    <w:basedOn w:val="DefaultParagraphFont"/>
    <w:uiPriority w:val="99"/>
    <w:rsid w:val="005970E5"/>
    <w:rPr>
      <w:rFonts w:ascii="Courier New" w:hAnsi="Courier New" w:cs="Times New Roman"/>
      <w:sz w:val="21"/>
      <w:szCs w:val="21"/>
    </w:rPr>
  </w:style>
  <w:style w:type="character" w:styleId="HTMLKeyboard">
    <w:name w:val="HTML Keyboard"/>
    <w:basedOn w:val="DefaultParagraphFont"/>
    <w:uiPriority w:val="99"/>
    <w:rsid w:val="005970E5"/>
    <w:rPr>
      <w:rFonts w:ascii="Courier New" w:hAnsi="Courier New" w:cs="Times New Roman"/>
      <w:sz w:val="21"/>
      <w:szCs w:val="21"/>
    </w:rPr>
  </w:style>
  <w:style w:type="character" w:styleId="HTMLSample">
    <w:name w:val="HTML Sample"/>
    <w:basedOn w:val="DefaultParagraphFont"/>
    <w:uiPriority w:val="99"/>
    <w:rsid w:val="005970E5"/>
    <w:rPr>
      <w:rFonts w:ascii="Courier New" w:hAnsi="Courier New" w:cs="Times New Roman"/>
      <w:sz w:val="21"/>
      <w:szCs w:val="21"/>
    </w:rPr>
  </w:style>
  <w:style w:type="paragraph" w:styleId="Header">
    <w:name w:val="header"/>
    <w:basedOn w:val="Normal"/>
    <w:link w:val="HeaderChar"/>
    <w:uiPriority w:val="99"/>
    <w:rsid w:val="005C63B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C63B2"/>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25</Pages>
  <Words>1212</Words>
  <Characters>6909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右手很孤单</dc:creator>
  <cp:keywords/>
  <dc:description/>
  <cp:lastModifiedBy>PC</cp:lastModifiedBy>
  <cp:revision>9</cp:revision>
  <cp:lastPrinted>2019-02-14T02:54:00Z</cp:lastPrinted>
  <dcterms:created xsi:type="dcterms:W3CDTF">2018-09-25T00:43:00Z</dcterms:created>
  <dcterms:modified xsi:type="dcterms:W3CDTF">2019-02-14T03:21:00Z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