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仿宋" w:eastAsia="方正小标宋简体"/>
          <w:color w:val="0D0D0D" w:themeColor="text1" w:themeTint="F2"/>
          <w:sz w:val="44"/>
          <w:szCs w:val="44"/>
          <w:lang w:eastAsia="zh-CN"/>
          <w14:textFill>
            <w14:solidFill>
              <w14:schemeClr w14:val="tx1">
                <w14:lumMod w14:val="95000"/>
                <w14:lumOff w14:val="5000"/>
              </w14:schemeClr>
            </w14:solidFill>
          </w14:textFill>
        </w:rPr>
        <w:t>定远乡</w:t>
      </w:r>
      <w: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201</w:t>
      </w:r>
      <w:r>
        <w:rPr>
          <w:rFonts w:hint="eastAsia" w:ascii="方正小标宋简体" w:hAnsi="仿宋" w:eastAsia="方正小标宋简体"/>
          <w:color w:val="0D0D0D" w:themeColor="text1" w:themeTint="F2"/>
          <w:sz w:val="44"/>
          <w:szCs w:val="44"/>
          <w:lang w:val="en-US" w:eastAsia="zh-CN"/>
          <w14:textFill>
            <w14:solidFill>
              <w14:schemeClr w14:val="tx1">
                <w14:lumMod w14:val="95000"/>
                <w14:lumOff w14:val="5000"/>
              </w14:schemeClr>
            </w14:solidFill>
          </w14:textFill>
        </w:rPr>
        <w:t>8</w:t>
      </w:r>
      <w: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年政府信息公开工作年度报告</w:t>
      </w:r>
    </w:p>
    <w:p>
      <w:pPr>
        <w:spacing w:line="580" w:lineRule="exact"/>
        <w:jc w:val="center"/>
        <w:rPr>
          <w:rFonts w:hint="eastAsia" w:ascii="仿宋" w:hAnsi="仿宋" w:eastAsia="仿宋"/>
          <w:b/>
          <w:color w:val="0D0D0D" w:themeColor="text1" w:themeTint="F2"/>
          <w:sz w:val="32"/>
          <w:szCs w:val="32"/>
          <w14:textFill>
            <w14:solidFill>
              <w14:schemeClr w14:val="tx1">
                <w14:lumMod w14:val="95000"/>
                <w14:lumOff w14:val="5000"/>
              </w14:schemeClr>
            </w14:solidFill>
          </w14:textFill>
        </w:rPr>
      </w:pPr>
    </w:p>
    <w:p>
      <w:pPr>
        <w:ind w:firstLine="645"/>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eastAsia="仿宋_GB2312"/>
          <w:b w:val="0"/>
          <w:sz w:val="32"/>
          <w:szCs w:val="32"/>
        </w:rPr>
        <w:t>根据《政府信息公开条例》的规定和罗山县政府的政府信息公开工作总体部署，定远乡高度重视政府信息公开的管理工作，结合我</w:t>
      </w:r>
      <w:r>
        <w:rPr>
          <w:rFonts w:hint="eastAsia" w:ascii="仿宋_GB2312" w:eastAsia="仿宋_GB2312"/>
          <w:b w:val="0"/>
          <w:sz w:val="32"/>
          <w:szCs w:val="32"/>
          <w:lang w:eastAsia="zh-CN"/>
        </w:rPr>
        <w:t>乡</w:t>
      </w:r>
      <w:r>
        <w:rPr>
          <w:rFonts w:hint="eastAsia" w:ascii="仿宋_GB2312" w:eastAsia="仿宋_GB2312"/>
          <w:b w:val="0"/>
          <w:sz w:val="32"/>
          <w:szCs w:val="32"/>
        </w:rPr>
        <w:t>实际，依法公开政务内容，进一步规范政府信息公开工作，全力保障公民、法人和其他组织依法获取相关政策、政务信息。现将201</w:t>
      </w:r>
      <w:r>
        <w:rPr>
          <w:rFonts w:hint="eastAsia" w:ascii="仿宋_GB2312" w:eastAsia="仿宋_GB2312"/>
          <w:b w:val="0"/>
          <w:sz w:val="32"/>
          <w:szCs w:val="32"/>
          <w:lang w:val="en-US" w:eastAsia="zh-CN"/>
        </w:rPr>
        <w:t>8</w:t>
      </w:r>
      <w:r>
        <w:rPr>
          <w:rFonts w:hint="eastAsia" w:ascii="仿宋_GB2312" w:eastAsia="仿宋_GB2312"/>
          <w:b w:val="0"/>
          <w:sz w:val="32"/>
          <w:szCs w:val="32"/>
        </w:rPr>
        <w:t>年度我</w:t>
      </w:r>
      <w:r>
        <w:rPr>
          <w:rFonts w:hint="eastAsia" w:ascii="仿宋_GB2312" w:eastAsia="仿宋_GB2312"/>
          <w:b w:val="0"/>
          <w:sz w:val="32"/>
          <w:szCs w:val="32"/>
          <w:lang w:eastAsia="zh-CN"/>
        </w:rPr>
        <w:t>乡</w:t>
      </w:r>
      <w:r>
        <w:rPr>
          <w:rFonts w:hint="eastAsia" w:ascii="仿宋_GB2312" w:eastAsia="仿宋_GB2312"/>
          <w:b w:val="0"/>
          <w:sz w:val="32"/>
          <w:szCs w:val="32"/>
        </w:rPr>
        <w:t>政府信息公开工作情况报告如下：</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主要通过罗山县政府网站公布，如对报告有任何疑问，请与</w:t>
      </w:r>
      <w:r>
        <w:rPr>
          <w:rFonts w:hint="eastAsia" w:ascii="仿宋" w:hAnsi="仿宋" w:eastAsia="仿宋"/>
          <w:color w:val="0D0D0D" w:themeColor="text1" w:themeTint="F2"/>
          <w:sz w:val="32"/>
          <w:szCs w:val="32"/>
          <w:shd w:val="clear" w:color="auto" w:fill="FFFFFF"/>
          <w:lang w:eastAsia="zh-CN"/>
          <w14:textFill>
            <w14:solidFill>
              <w14:schemeClr w14:val="tx1">
                <w14:lumMod w14:val="95000"/>
                <w14:lumOff w14:val="5000"/>
              </w14:schemeClr>
            </w14:solidFill>
          </w14:textFill>
        </w:rPr>
        <w:t>定远乡</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政府办公室联系（电话：0376-</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2562000</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xml:space="preserve">）。 </w:t>
      </w:r>
    </w:p>
    <w:p>
      <w:pPr>
        <w:spacing w:line="640" w:lineRule="exact"/>
        <w:ind w:firstLine="800" w:firstLineChars="250"/>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t>一、基本情况概述</w:t>
      </w:r>
    </w:p>
    <w:p>
      <w:pPr>
        <w:spacing w:line="640" w:lineRule="exact"/>
        <w:ind w:firstLine="800" w:firstLineChars="250"/>
        <w:rPr>
          <w:rFonts w:hint="eastAsia" w:ascii="仿宋" w:hAnsi="仿宋" w:eastAsia="仿宋" w:cs="Arial"/>
          <w:color w:val="0D0D0D" w:themeColor="text1" w:themeTint="F2"/>
          <w:sz w:val="32"/>
          <w:szCs w:val="32"/>
          <w14:textFill>
            <w14:solidFill>
              <w14:schemeClr w14:val="tx1">
                <w14:lumMod w14:val="95000"/>
                <w14:lumOff w14:val="5000"/>
              </w14:schemeClr>
            </w14:solidFill>
          </w14:textFill>
        </w:rPr>
      </w:pPr>
      <w:r>
        <w:rPr>
          <w:rFonts w:ascii="仿宋" w:hAnsi="仿宋" w:eastAsia="仿宋" w:cs="Arial"/>
          <w:color w:val="0D0D0D" w:themeColor="text1" w:themeTint="F2"/>
          <w:sz w:val="32"/>
          <w:szCs w:val="32"/>
          <w14:textFill>
            <w14:solidFill>
              <w14:schemeClr w14:val="tx1">
                <w14:lumMod w14:val="95000"/>
                <w14:lumOff w14:val="5000"/>
              </w14:schemeClr>
            </w14:solidFill>
          </w14:textFill>
        </w:rPr>
        <w:t>20</w:t>
      </w:r>
      <w:r>
        <w:rPr>
          <w:rFonts w:hint="eastAsia" w:ascii="仿宋" w:hAnsi="仿宋" w:eastAsia="仿宋" w:cs="Arial"/>
          <w:color w:val="0D0D0D" w:themeColor="text1" w:themeTint="F2"/>
          <w:sz w:val="32"/>
          <w:szCs w:val="32"/>
          <w14:textFill>
            <w14:solidFill>
              <w14:schemeClr w14:val="tx1">
                <w14:lumMod w14:val="95000"/>
                <w14:lumOff w14:val="5000"/>
              </w14:schemeClr>
            </w14:solidFill>
          </w14:textFill>
        </w:rPr>
        <w:t>1</w:t>
      </w:r>
      <w:r>
        <w:rPr>
          <w:rFonts w:hint="eastAsia" w:ascii="仿宋" w:hAnsi="仿宋" w:eastAsia="仿宋" w:cs="Arial"/>
          <w:color w:val="0D0D0D" w:themeColor="text1" w:themeTint="F2"/>
          <w:sz w:val="32"/>
          <w:szCs w:val="32"/>
          <w:lang w:val="en-US" w:eastAsia="zh-CN"/>
          <w14:textFill>
            <w14:solidFill>
              <w14:schemeClr w14:val="tx1">
                <w14:lumMod w14:val="95000"/>
                <w14:lumOff w14:val="5000"/>
              </w14:schemeClr>
            </w14:solidFill>
          </w14:textFill>
        </w:rPr>
        <w:t>8</w:t>
      </w:r>
      <w:r>
        <w:rPr>
          <w:rFonts w:ascii="仿宋" w:hAnsi="仿宋" w:eastAsia="仿宋" w:cs="Arial"/>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s="Arial"/>
          <w:color w:val="0D0D0D" w:themeColor="text1" w:themeTint="F2"/>
          <w:sz w:val="32"/>
          <w:szCs w:val="32"/>
          <w14:textFill>
            <w14:solidFill>
              <w14:schemeClr w14:val="tx1">
                <w14:lumMod w14:val="95000"/>
                <w14:lumOff w14:val="5000"/>
              </w14:schemeClr>
            </w14:solidFill>
          </w14:textFill>
        </w:rPr>
        <w:t>以来，</w:t>
      </w:r>
      <w:r>
        <w:rPr>
          <w:rFonts w:hint="eastAsia" w:ascii="仿宋" w:hAnsi="仿宋" w:eastAsia="仿宋" w:cs="Arial"/>
          <w:color w:val="0D0D0D" w:themeColor="text1" w:themeTint="F2"/>
          <w:sz w:val="32"/>
          <w:szCs w:val="32"/>
          <w:lang w:eastAsia="zh-CN"/>
          <w14:textFill>
            <w14:solidFill>
              <w14:schemeClr w14:val="tx1">
                <w14:lumMod w14:val="95000"/>
                <w14:lumOff w14:val="5000"/>
              </w14:schemeClr>
            </w14:solidFill>
          </w14:textFill>
        </w:rPr>
        <w:t>定远乡</w:t>
      </w:r>
      <w:r>
        <w:rPr>
          <w:rFonts w:hint="eastAsia" w:ascii="仿宋" w:hAnsi="仿宋" w:eastAsia="仿宋" w:cs="Arial"/>
          <w:color w:val="0D0D0D" w:themeColor="text1" w:themeTint="F2"/>
          <w:sz w:val="32"/>
          <w:szCs w:val="32"/>
          <w14:textFill>
            <w14:solidFill>
              <w14:schemeClr w14:val="tx1">
                <w14:lumMod w14:val="95000"/>
                <w14:lumOff w14:val="5000"/>
              </w14:schemeClr>
            </w14:solidFill>
          </w14:textFill>
        </w:rPr>
        <w:t>在县委、县政府的正确领导下</w:t>
      </w:r>
      <w:r>
        <w:rPr>
          <w:rFonts w:ascii="仿宋" w:hAnsi="仿宋" w:eastAsia="仿宋" w:cs="Arial"/>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s="Arial"/>
          <w:color w:val="0D0D0D" w:themeColor="text1" w:themeTint="F2"/>
          <w:sz w:val="32"/>
          <w:szCs w:val="32"/>
          <w14:textFill>
            <w14:solidFill>
              <w14:schemeClr w14:val="tx1">
                <w14:lumMod w14:val="95000"/>
                <w14:lumOff w14:val="5000"/>
              </w14:schemeClr>
            </w14:solidFill>
          </w14:textFill>
        </w:rPr>
        <w:t>立足建设阳光政府工作体系，从实际出发，以信息公开为切入点，通过电子政务平台，稳步推进了信息公开的各项工作。在满足公众知情权监督权、促进依法行政、充分发挥政府信息对人民群众生产生活和经济社会活动的服务作用上，全面提高了政府信息公开水平，促进了党务公开、政务公开、事务公开和村务公开。现将我乡工作情况报告如下：　</w:t>
      </w:r>
    </w:p>
    <w:p>
      <w:pPr>
        <w:numPr>
          <w:ilvl w:val="0"/>
          <w:numId w:val="1"/>
        </w:numPr>
        <w:spacing w:line="640" w:lineRule="exact"/>
        <w:ind w:left="801" w:leftChars="0" w:firstLine="0" w:firstLineChars="0"/>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加强组织领导。</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乡政府高度重视政府信息公开工作，</w:t>
      </w:r>
    </w:p>
    <w:p>
      <w:pPr>
        <w:numPr>
          <w:ilvl w:val="0"/>
          <w:numId w:val="0"/>
        </w:numPr>
        <w:spacing w:line="640" w:lineRule="exact"/>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成立由</w:t>
      </w:r>
      <w:r>
        <w:rPr>
          <w:rFonts w:hint="eastAsia" w:ascii="仿宋" w:hAnsi="仿宋" w:eastAsia="仿宋"/>
          <w:color w:val="0D0D0D" w:themeColor="text1" w:themeTint="F2"/>
          <w:sz w:val="32"/>
          <w:szCs w:val="32"/>
          <w:shd w:val="clear" w:color="auto" w:fill="FFFFFF"/>
          <w:lang w:eastAsia="zh-CN"/>
          <w14:textFill>
            <w14:solidFill>
              <w14:schemeClr w14:val="tx1">
                <w14:lumMod w14:val="95000"/>
                <w14:lumOff w14:val="5000"/>
              </w14:schemeClr>
            </w14:solidFill>
          </w14:textFill>
        </w:rPr>
        <w:t>乡</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长任组长，分管领导任副组长，各部门负责人为成员的政务信息公开领导小组，领导组下设办公室在</w:t>
      </w:r>
      <w:r>
        <w:rPr>
          <w:rFonts w:hint="eastAsia" w:ascii="仿宋" w:hAnsi="仿宋" w:eastAsia="仿宋"/>
          <w:color w:val="0D0D0D" w:themeColor="text1" w:themeTint="F2"/>
          <w:sz w:val="32"/>
          <w:szCs w:val="32"/>
          <w:shd w:val="clear" w:color="auto" w:fill="FFFFFF"/>
          <w:lang w:eastAsia="zh-CN"/>
          <w14:textFill>
            <w14:solidFill>
              <w14:schemeClr w14:val="tx1">
                <w14:lumMod w14:val="95000"/>
                <w14:lumOff w14:val="5000"/>
              </w14:schemeClr>
            </w14:solidFill>
          </w14:textFill>
        </w:rPr>
        <w:t>乡</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党政办，安排专人负责处理日常工作。坚持主要领导亲自抓，分管领导具体抓，严格按照县政府的统一安排和具体要求开展工作,确保政府信息公开工作顺利开展。　</w:t>
      </w:r>
    </w:p>
    <w:p>
      <w:pPr>
        <w:spacing w:line="640" w:lineRule="exact"/>
        <w:ind w:firstLine="480" w:firstLineChars="150"/>
        <w:rPr>
          <w:rFonts w:hint="eastAsia" w:ascii="黑体" w:hAnsi="黑体" w:eastAsia="黑体"/>
          <w:b/>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2、落实公开内容</w:t>
      </w:r>
      <w:r>
        <w:rPr>
          <w:rStyle w:val="8"/>
          <w:rFonts w:hint="eastAsia" w:ascii="宋体" w:hAnsi="宋体" w:cs="宋体"/>
          <w:b/>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依据《条例》和市、县政府信息公开有关文件要求，我乡明确了政府信息公开的工作内容、形式和公开、受理、回复的反馈机制。严格遵循政府信息公开基本原则开展信息公开工作，做到“依法公开，真实公正，注重实效，有利监督”。</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　3、强化工作督查</w:t>
      </w:r>
      <w:r>
        <w:rPr>
          <w:rStyle w:val="8"/>
          <w:rFonts w:hint="eastAsia" w:ascii="宋体" w:hAnsi="宋体" w:cs="宋体"/>
          <w:b/>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为提高依法公开水平，我乡在推进政府信息公开工作的过程中，依法管理，督促检查,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t>　二、政府信息主动公开情况</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我乡的政府信息公开工作严格按照《条例》和上级部门的总体要求，妥善处理公开与保密的关系，合理界定信息公开范围，做到积极稳妥，及时准确，公开、公正、便民。201</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8</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年，我乡主要采取公开目录、新闻媒体、门户网站、公开栏等多种公开形式，分机构信息、政府决策、工作信息、行政执法、财政信息、承诺事项、政府信息公开工作年度报告等7个方面，对政府信息进行公开，重点公开了以下政府信息：</w:t>
      </w:r>
      <w:r>
        <w:rPr>
          <w:rFonts w:hint="eastAsia" w:ascii="仿宋" w:hAnsi="仿宋" w:eastAsia="仿宋"/>
          <w:color w:val="0D0D0D" w:themeColor="text1" w:themeTint="F2"/>
          <w:sz w:val="32"/>
          <w:szCs w:val="32"/>
          <w:shd w:val="clear" w:color="auto" w:fill="FFFFFF"/>
          <w:lang w:eastAsia="zh-CN"/>
          <w14:textFill>
            <w14:solidFill>
              <w14:schemeClr w14:val="tx1">
                <w14:lumMod w14:val="95000"/>
                <w14:lumOff w14:val="5000"/>
              </w14:schemeClr>
            </w14:solidFill>
          </w14:textFill>
        </w:rPr>
        <w:t>定远乡</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主要领导及领导分工，下设机构及机构职能、政府各类工作动态、政府信息公开工作年度报告等内容。</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（一）公开内容。</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主动公开信息总数。201</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8</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年，我乡在</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政府门户网站已累计发布各类政务信息</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68</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条，其中主动公开</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68</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条，全年无举报、投诉、行政复议和行政诉讼案件发生，不存在违规收费现象，全年没有发生因政府信息应公开而未公开或不应公开、公开不及时情况造成的事故或群众投诉。</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 xml:space="preserve"> （二）公开形式。</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我乡信息可以通过政府公报、新闻媒体、公开资料、公开栏、其他等6类公开形式进行公开。但我乡主要采取了罗山县政府网站、公开栏和公开资料3种形式进行信息公开。</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t>三、依申请公开政府信息情况</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201</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8</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年，我乡没有依申请公开政府信息办理事项。</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t>四、因政府信息公开申请行政复议、提起行政诉讼的情况</w:t>
      </w:r>
      <w:r>
        <w:rPr>
          <w:rStyle w:val="8"/>
          <w:rFonts w:hint="eastAsia" w:ascii="宋体" w:hAnsi="宋体" w:cs="宋体"/>
          <w:b/>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201</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8</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年，我乡严格按照《条例》和上级部门有关规定开展政府信息公开工作，没有因政府信息公开申请行政复议、提起行政诉讼和申诉的情况发生。</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黑体" w:hAnsi="黑体" w:eastAsia="黑体"/>
          <w:b/>
          <w:color w:val="0D0D0D" w:themeColor="text1" w:themeTint="F2"/>
          <w:sz w:val="32"/>
          <w:szCs w:val="32"/>
          <w:shd w:val="clear" w:color="auto" w:fill="FFFFFF"/>
          <w14:textFill>
            <w14:solidFill>
              <w14:schemeClr w14:val="tx1">
                <w14:lumMod w14:val="95000"/>
                <w14:lumOff w14:val="5000"/>
              </w14:schemeClr>
            </w14:solidFill>
          </w14:textFill>
        </w:rPr>
        <w:t>　五、</w:t>
      </w:r>
      <w:r>
        <w:rPr>
          <w:rStyle w:val="5"/>
          <w:rFonts w:hint="eastAsia" w:ascii="黑体" w:hAnsi="黑体" w:eastAsia="黑体"/>
          <w:b w:val="0"/>
          <w:color w:val="0D0D0D" w:themeColor="text1" w:themeTint="F2"/>
          <w:sz w:val="32"/>
          <w:szCs w:val="32"/>
          <w14:textFill>
            <w14:solidFill>
              <w14:schemeClr w14:val="tx1">
                <w14:lumMod w14:val="95000"/>
                <w14:lumOff w14:val="5000"/>
              </w14:schemeClr>
            </w14:solidFill>
          </w14:textFill>
        </w:rPr>
        <w:t>政府信息公开的收费及减免情况</w:t>
      </w:r>
    </w:p>
    <w:p>
      <w:pPr>
        <w:spacing w:line="640" w:lineRule="exact"/>
        <w:ind w:firstLine="640" w:firstLineChars="200"/>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201</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8</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olor w:val="0D0D0D" w:themeColor="text1" w:themeTint="F2"/>
          <w:sz w:val="32"/>
          <w:szCs w:val="32"/>
          <w:lang w:eastAsia="zh-CN"/>
          <w14:textFill>
            <w14:solidFill>
              <w14:schemeClr w14:val="tx1">
                <w14:lumMod w14:val="95000"/>
                <w14:lumOff w14:val="5000"/>
              </w14:schemeClr>
            </w14:solidFill>
          </w14:textFill>
        </w:rPr>
        <w:t>定远乡</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政府信息依申请公开未收费</w:t>
      </w:r>
    </w:p>
    <w:p>
      <w:pPr>
        <w:spacing w:line="640" w:lineRule="exact"/>
        <w:ind w:firstLine="640" w:firstLineChars="200"/>
        <w:rPr>
          <w:rFonts w:hint="eastAsia"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shd w:val="clear" w:color="auto" w:fill="FFFFFF"/>
          <w14:textFill>
            <w14:solidFill>
              <w14:schemeClr w14:val="tx1">
                <w14:lumMod w14:val="95000"/>
                <w14:lumOff w14:val="5000"/>
              </w14:schemeClr>
            </w14:solidFill>
          </w14:textFill>
        </w:rPr>
        <w:t>六、存在问题及改进措施</w:t>
      </w:r>
      <w:r>
        <w:rPr>
          <w:rStyle w:val="8"/>
          <w:rFonts w:hint="eastAsia" w:ascii="宋体" w:hAnsi="宋体" w:cs="宋体"/>
          <w:color w:val="0D0D0D" w:themeColor="text1" w:themeTint="F2"/>
          <w:sz w:val="32"/>
          <w:szCs w:val="32"/>
          <w:shd w:val="clear" w:color="auto" w:fill="FFFFFF"/>
          <w14:textFill>
            <w14:solidFill>
              <w14:schemeClr w14:val="tx1">
                <w14:lumMod w14:val="95000"/>
                <w14:lumOff w14:val="5000"/>
              </w14:schemeClr>
            </w14:solidFill>
          </w14:textFill>
        </w:rPr>
        <w:t> </w:t>
      </w:r>
      <w:r>
        <w:rPr>
          <w:rFonts w:hint="eastAsia" w:ascii="仿宋" w:hAnsi="仿宋" w:eastAsia="仿宋"/>
          <w:b/>
          <w:color w:val="0D0D0D" w:themeColor="text1" w:themeTint="F2"/>
          <w:sz w:val="32"/>
          <w:szCs w:val="32"/>
          <w14:textFill>
            <w14:solidFill>
              <w14:schemeClr w14:val="tx1">
                <w14:lumMod w14:val="95000"/>
                <w14:lumOff w14:val="5000"/>
              </w14:schemeClr>
            </w14:solidFill>
          </w14:textFill>
        </w:rPr>
        <w:br w:type="textWrapping"/>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虽然我乡在政府信息公开工作上取得了明显进展，但也存在一些问题和不足，主要表现在： 一是政府信息公开工作规范性有待进一步加强；二是主动向社会公开信息的领域有待进一步拓展；三是政府信息公开网站的管理维护水平还有待进一步提升。</w:t>
      </w:r>
    </w:p>
    <w:p>
      <w:pPr>
        <w:spacing w:line="640" w:lineRule="exact"/>
        <w:ind w:firstLine="800" w:firstLineChars="250"/>
        <w:rPr>
          <w:rFonts w:hint="eastAsia"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今后，我乡将继续严格按照政府信息公开工作的各项要求和目标，进一步充实信息公开内容，突出重点、热点和难点问题，依托信息化和电子政务平台，建立健全行政权力公开透明运行系统，切实发挥好信息公开平台的桥梁作用：一是加强人员业务培训，提高工作能力和业务水平；二是在不断拓展政府信息公开的宽度和广度的同时，进一步规范政府信息公开的程序；三是在强化信息的时效性和实现工作规范化等方面下功夫，及时更新信息内容、提高信息质量，使社会公众能更方便、及时地获取丰富的的政府信息。</w:t>
      </w:r>
      <w:r>
        <w:rPr>
          <w:rFonts w:hint="eastAsia" w:ascii="仿宋" w:hAnsi="仿宋" w:eastAsia="仿宋"/>
          <w:color w:val="0D0D0D" w:themeColor="text1" w:themeTint="F2"/>
          <w:sz w:val="32"/>
          <w:szCs w:val="32"/>
          <w:lang w:eastAsia="zh-CN"/>
          <w14:textFill>
            <w14:solidFill>
              <w14:schemeClr w14:val="tx1">
                <w14:lumMod w14:val="95000"/>
                <w14:lumOff w14:val="5000"/>
              </w14:schemeClr>
            </w14:solidFill>
          </w14:textFill>
        </w:rPr>
        <w:t>并</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从以下三个方面进一步提高政府信息公开工作水平：</w:t>
      </w:r>
      <w:r>
        <w:rPr>
          <w:rFonts w:ascii="仿宋" w:hAnsi="仿宋" w:eastAsia="仿宋"/>
          <w:color w:val="0D0D0D" w:themeColor="text1" w:themeTint="F2"/>
          <w:sz w:val="32"/>
          <w:szCs w:val="32"/>
          <w14:textFill>
            <w14:solidFill>
              <w14:schemeClr w14:val="tx1">
                <w14:lumMod w14:val="95000"/>
                <w14:lumOff w14:val="5000"/>
              </w14:schemeClr>
            </w14:solidFill>
          </w14:textFill>
        </w:rPr>
        <w:t>一是进一步加强日常管理工作。继续强化专人负责信息公开工作，明确工作职责，以服务群众为目的，进一步加强政府信息公开通过多种渠道进行宣传，以提高群众对政府信息信息公开的知晓率和参与度。在规定的政府信息公开范围内，及时发布和更新依法应主动公开的政府信息，并做好答复依申请公开政府信息工作</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。二</w:t>
      </w:r>
      <w:r>
        <w:rPr>
          <w:rFonts w:ascii="仿宋" w:hAnsi="仿宋" w:eastAsia="仿宋"/>
          <w:color w:val="0D0D0D" w:themeColor="text1" w:themeTint="F2"/>
          <w:sz w:val="32"/>
          <w:szCs w:val="32"/>
          <w14:textFill>
            <w14:solidFill>
              <w14:schemeClr w14:val="tx1">
                <w14:lumMod w14:val="95000"/>
                <w14:lumOff w14:val="5000"/>
              </w14:schemeClr>
            </w14:solidFill>
          </w14:textFill>
        </w:rPr>
        <w:t>是进一步丰富政务公开方式。以社会需求为导向，在不断深化政府信息公开内容的同时，努力做到公开方式的灵活多样。本着规范、实用、简便、易行的原则，加强政务公开的基础设施建设，通过开设网站、</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宣传</w:t>
      </w:r>
      <w:r>
        <w:rPr>
          <w:rFonts w:ascii="仿宋" w:hAnsi="仿宋" w:eastAsia="仿宋"/>
          <w:color w:val="0D0D0D" w:themeColor="text1" w:themeTint="F2"/>
          <w:sz w:val="32"/>
          <w:szCs w:val="32"/>
          <w14:textFill>
            <w14:solidFill>
              <w14:schemeClr w14:val="tx1">
                <w14:lumMod w14:val="95000"/>
                <w14:lumOff w14:val="5000"/>
              </w14:schemeClr>
            </w14:solidFill>
          </w14:textFill>
        </w:rPr>
        <w:t>栏</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w:t>
      </w:r>
      <w:r>
        <w:rPr>
          <w:rFonts w:ascii="仿宋" w:hAnsi="仿宋" w:eastAsia="仿宋"/>
          <w:color w:val="0D0D0D" w:themeColor="text1" w:themeTint="F2"/>
          <w:sz w:val="32"/>
          <w:szCs w:val="32"/>
          <w14:textFill>
            <w14:solidFill>
              <w14:schemeClr w14:val="tx1">
                <w14:lumMod w14:val="95000"/>
                <w14:lumOff w14:val="5000"/>
              </w14:schemeClr>
            </w14:solidFill>
          </w14:textFill>
        </w:rPr>
        <w:t>等多种便于公众知晓的方式进行公开，更好地为经济社会发展和人民群众服务。</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三是进一步加强督促检查，规范管理政府信息公开资料，进一步完善细化政府信息公开目录和内容，增强政府信息公开的针对性，做到以公开促廉政，以公开树形象，推动全乡各项中心工作任务的圆满完成。</w:t>
      </w:r>
    </w:p>
    <w:p>
      <w:pPr>
        <w:spacing w:line="640" w:lineRule="exact"/>
        <w:ind w:firstLine="640" w:firstLineChars="200"/>
        <w:rPr>
          <w:rFonts w:hint="eastAsia"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 xml:space="preserve">                               </w:t>
      </w:r>
    </w:p>
    <w:p>
      <w:pPr>
        <w:spacing w:line="640" w:lineRule="exact"/>
        <w:ind w:firstLine="640" w:firstLineChars="200"/>
        <w:rPr>
          <w:rFonts w:hint="eastAsia" w:ascii="仿宋" w:hAnsi="仿宋" w:eastAsia="仿宋"/>
          <w:color w:val="0D0D0D" w:themeColor="text1" w:themeTint="F2"/>
          <w:sz w:val="32"/>
          <w:szCs w:val="32"/>
          <w14:textFill>
            <w14:solidFill>
              <w14:schemeClr w14:val="tx1">
                <w14:lumMod w14:val="95000"/>
                <w14:lumOff w14:val="5000"/>
              </w14:schemeClr>
            </w14:solidFill>
          </w14:textFill>
        </w:rPr>
      </w:pPr>
    </w:p>
    <w:p>
      <w:pPr>
        <w:spacing w:line="640" w:lineRule="exact"/>
        <w:ind w:firstLine="5440" w:firstLineChars="1700"/>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32"/>
          <w:szCs w:val="32"/>
          <w:lang w:eastAsia="zh-CN"/>
          <w14:textFill>
            <w14:solidFill>
              <w14:schemeClr w14:val="tx1">
                <w14:lumMod w14:val="95000"/>
                <w14:lumOff w14:val="5000"/>
              </w14:schemeClr>
            </w14:solidFill>
          </w14:textFill>
        </w:rPr>
        <w:t>定远乡</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人民政府</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w:t>
      </w:r>
    </w:p>
    <w:p>
      <w:pPr>
        <w:spacing w:line="640" w:lineRule="exact"/>
        <w:ind w:firstLine="640" w:firstLineChars="200"/>
        <w:rPr>
          <w:rFonts w:hint="eastAsia"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xml:space="preserve">                               201</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9</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年</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月</w:t>
      </w:r>
      <w:r>
        <w:rPr>
          <w:rFonts w:hint="eastAsia" w:ascii="仿宋" w:hAnsi="仿宋" w:eastAsia="仿宋"/>
          <w:color w:val="0D0D0D" w:themeColor="text1" w:themeTint="F2"/>
          <w:sz w:val="32"/>
          <w:szCs w:val="32"/>
          <w:shd w:val="clear" w:color="auto" w:fill="FFFFFF"/>
          <w:lang w:val="en-US" w:eastAsia="zh-CN"/>
          <w14:textFill>
            <w14:solidFill>
              <w14:schemeClr w14:val="tx1">
                <w14:lumMod w14:val="95000"/>
                <w14:lumOff w14:val="5000"/>
              </w14:schemeClr>
            </w14:solidFill>
          </w14:textFill>
        </w:rPr>
        <w:t>11</w:t>
      </w:r>
      <w:bookmarkStart w:id="0" w:name="_GoBack"/>
      <w:bookmarkEnd w:id="0"/>
      <w:r>
        <w:rPr>
          <w:rFonts w:hint="eastAsia" w:ascii="仿宋" w:hAnsi="仿宋" w:eastAsia="仿宋"/>
          <w:color w:val="0D0D0D" w:themeColor="text1" w:themeTint="F2"/>
          <w:sz w:val="32"/>
          <w:szCs w:val="32"/>
          <w:shd w:val="clear" w:color="auto" w:fill="FFFFFF"/>
          <w14:textFill>
            <w14:solidFill>
              <w14:schemeClr w14:val="tx1">
                <w14:lumMod w14:val="95000"/>
                <w14:lumOff w14:val="5000"/>
              </w14:schemeClr>
            </w14:solidFill>
          </w14:textFill>
        </w:rPr>
        <w:t xml:space="preserve">日　                       </w:t>
      </w:r>
    </w:p>
    <w:p>
      <w:pPr>
        <w:spacing w:line="580" w:lineRule="exact"/>
        <w:rPr>
          <w:rFonts w:ascii="仿宋" w:hAnsi="仿宋" w:eastAsia="仿宋"/>
          <w:color w:val="0D0D0D" w:themeColor="text1" w:themeTint="F2"/>
          <w:sz w:val="32"/>
          <w:szCs w:val="32"/>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701" w:right="1418" w:bottom="141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429079"/>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93017"/>
    <w:multiLevelType w:val="singleLevel"/>
    <w:tmpl w:val="CC393017"/>
    <w:lvl w:ilvl="0" w:tentative="0">
      <w:start w:val="1"/>
      <w:numFmt w:val="decimal"/>
      <w:suff w:val="nothing"/>
      <w:lvlText w:val="%1、"/>
      <w:lvlJc w:val="left"/>
      <w:pPr>
        <w:ind w:left="80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B5"/>
    <w:rsid w:val="00027A73"/>
    <w:rsid w:val="000679FA"/>
    <w:rsid w:val="000D075D"/>
    <w:rsid w:val="00101FE8"/>
    <w:rsid w:val="00124C3C"/>
    <w:rsid w:val="001407D8"/>
    <w:rsid w:val="001628F3"/>
    <w:rsid w:val="00166D35"/>
    <w:rsid w:val="001A280C"/>
    <w:rsid w:val="001A3FDA"/>
    <w:rsid w:val="001A65FA"/>
    <w:rsid w:val="001B621A"/>
    <w:rsid w:val="001C3009"/>
    <w:rsid w:val="001D3F56"/>
    <w:rsid w:val="00204111"/>
    <w:rsid w:val="00214E7A"/>
    <w:rsid w:val="002415AA"/>
    <w:rsid w:val="00244576"/>
    <w:rsid w:val="00271437"/>
    <w:rsid w:val="00273693"/>
    <w:rsid w:val="00287E63"/>
    <w:rsid w:val="0030225C"/>
    <w:rsid w:val="003268B7"/>
    <w:rsid w:val="003421CB"/>
    <w:rsid w:val="00370C41"/>
    <w:rsid w:val="00380E37"/>
    <w:rsid w:val="003860D1"/>
    <w:rsid w:val="003930EB"/>
    <w:rsid w:val="003A5E3A"/>
    <w:rsid w:val="0047487D"/>
    <w:rsid w:val="00481994"/>
    <w:rsid w:val="004A4990"/>
    <w:rsid w:val="004A572D"/>
    <w:rsid w:val="004E51BF"/>
    <w:rsid w:val="004F4065"/>
    <w:rsid w:val="00501ED2"/>
    <w:rsid w:val="00504E18"/>
    <w:rsid w:val="00532D8F"/>
    <w:rsid w:val="005577E4"/>
    <w:rsid w:val="005C6366"/>
    <w:rsid w:val="005D217D"/>
    <w:rsid w:val="005E0005"/>
    <w:rsid w:val="006028C3"/>
    <w:rsid w:val="00612420"/>
    <w:rsid w:val="00625453"/>
    <w:rsid w:val="00641F31"/>
    <w:rsid w:val="006C343A"/>
    <w:rsid w:val="006C6F46"/>
    <w:rsid w:val="006D7BCE"/>
    <w:rsid w:val="00721A34"/>
    <w:rsid w:val="007B4928"/>
    <w:rsid w:val="007B7EA1"/>
    <w:rsid w:val="00804635"/>
    <w:rsid w:val="00813450"/>
    <w:rsid w:val="00856D81"/>
    <w:rsid w:val="00860058"/>
    <w:rsid w:val="00876B88"/>
    <w:rsid w:val="0088406C"/>
    <w:rsid w:val="0088740D"/>
    <w:rsid w:val="008B40DE"/>
    <w:rsid w:val="008C49A9"/>
    <w:rsid w:val="008E6A0D"/>
    <w:rsid w:val="008F3D0C"/>
    <w:rsid w:val="00911784"/>
    <w:rsid w:val="00913DCE"/>
    <w:rsid w:val="00927862"/>
    <w:rsid w:val="0093274A"/>
    <w:rsid w:val="00946A16"/>
    <w:rsid w:val="00972D57"/>
    <w:rsid w:val="009F7C35"/>
    <w:rsid w:val="00A2255F"/>
    <w:rsid w:val="00A750BC"/>
    <w:rsid w:val="00AA0446"/>
    <w:rsid w:val="00AA4822"/>
    <w:rsid w:val="00AD5E2F"/>
    <w:rsid w:val="00BA6CB9"/>
    <w:rsid w:val="00BE1380"/>
    <w:rsid w:val="00C2101E"/>
    <w:rsid w:val="00C6377D"/>
    <w:rsid w:val="00C940ED"/>
    <w:rsid w:val="00CB26F0"/>
    <w:rsid w:val="00CB7C10"/>
    <w:rsid w:val="00CD4463"/>
    <w:rsid w:val="00D22429"/>
    <w:rsid w:val="00D4136E"/>
    <w:rsid w:val="00D47170"/>
    <w:rsid w:val="00D765EA"/>
    <w:rsid w:val="00DA2F25"/>
    <w:rsid w:val="00DE2E69"/>
    <w:rsid w:val="00DE6403"/>
    <w:rsid w:val="00E03D96"/>
    <w:rsid w:val="00E42414"/>
    <w:rsid w:val="00E45F39"/>
    <w:rsid w:val="00E52F25"/>
    <w:rsid w:val="00E803DC"/>
    <w:rsid w:val="00E814F1"/>
    <w:rsid w:val="00EA7E52"/>
    <w:rsid w:val="00EB1085"/>
    <w:rsid w:val="00EB5426"/>
    <w:rsid w:val="00EC0136"/>
    <w:rsid w:val="00ED22F4"/>
    <w:rsid w:val="00ED34EC"/>
    <w:rsid w:val="00EE38BC"/>
    <w:rsid w:val="00F00D56"/>
    <w:rsid w:val="00F2118F"/>
    <w:rsid w:val="00F46A9F"/>
    <w:rsid w:val="00F72E1A"/>
    <w:rsid w:val="00FC713E"/>
    <w:rsid w:val="00FF3BA4"/>
    <w:rsid w:val="00FF7BB5"/>
    <w:rsid w:val="05A3305A"/>
    <w:rsid w:val="0CA733E0"/>
    <w:rsid w:val="191A7194"/>
    <w:rsid w:val="1CB07E2C"/>
    <w:rsid w:val="2C0962F0"/>
    <w:rsid w:val="466F64BC"/>
    <w:rsid w:val="4D2C26E0"/>
    <w:rsid w:val="6C00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styleId="6">
    <w:name w:val="page number"/>
    <w:basedOn w:val="4"/>
    <w:qFormat/>
    <w:uiPriority w:val="0"/>
  </w:style>
  <w:style w:type="character" w:customStyle="1" w:styleId="8">
    <w:name w:val="apple-converted-space"/>
    <w:basedOn w:val="4"/>
    <w:qFormat/>
    <w:uiPriority w:val="0"/>
  </w:style>
  <w:style w:type="character" w:customStyle="1" w:styleId="9">
    <w:name w:val="页眉 Char"/>
    <w:basedOn w:val="4"/>
    <w:link w:val="3"/>
    <w:qFormat/>
    <w:uiPriority w:val="0"/>
    <w:rPr>
      <w:rFonts w:ascii="Times New Roman" w:hAnsi="Times New Roman" w:eastAsia="宋体" w:cs="Times New Roman"/>
      <w:sz w:val="18"/>
      <w:szCs w:val="18"/>
    </w:rPr>
  </w:style>
  <w:style w:type="character" w:customStyle="1" w:styleId="10">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365</Words>
  <Characters>2086</Characters>
  <Lines>17</Lines>
  <Paragraphs>4</Paragraphs>
  <TotalTime>0</TotalTime>
  <ScaleCrop>false</ScaleCrop>
  <LinksUpToDate>false</LinksUpToDate>
  <CharactersWithSpaces>2447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2017-01-16T05:41:00Z</dcterms:created>
  <dc:creator>微软用户</dc:creator>
  <cp:lastModifiedBy>lenovo</cp:lastModifiedBy>
  <cp:lastPrinted>2018-02-24T04:11:00Z</cp:lastPrinted>
  <dcterms:modified xsi:type="dcterms:W3CDTF">2019-03-08T03:35:45Z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