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FF" w:rsidRDefault="00FD4CFF">
      <w:pPr>
        <w:pStyle w:val="TOC1"/>
      </w:pPr>
      <w:r>
        <w:rPr>
          <w:rFonts w:hint="eastAsia"/>
        </w:rPr>
        <w:t>罗山县文广旅局政府信息公开工作年度报告</w:t>
      </w:r>
    </w:p>
    <w:p w:rsidR="00FD4CFF" w:rsidRDefault="00FD4CFF" w:rsidP="0018365F">
      <w:pPr>
        <w:ind w:firstLine="31680"/>
      </w:pPr>
      <w:bookmarkStart w:id="0" w:name="_GoBack"/>
      <w:bookmarkEnd w:id="0"/>
    </w:p>
    <w:p w:rsidR="00FD4CFF" w:rsidRPr="0018365F" w:rsidRDefault="00FD4CFF" w:rsidP="0018365F">
      <w:pPr>
        <w:pStyle w:val="NormalWeb"/>
        <w:widowControl/>
        <w:spacing w:before="0" w:beforeAutospacing="0" w:after="0" w:afterAutospacing="0" w:line="580" w:lineRule="exact"/>
        <w:ind w:firstLine="31680"/>
        <w:jc w:val="both"/>
        <w:rPr>
          <w:rFonts w:ascii="仿宋" w:eastAsia="仿宋" w:hAnsi="仿宋"/>
          <w:color w:val="000000"/>
          <w:sz w:val="32"/>
        </w:rPr>
      </w:pPr>
      <w:r w:rsidRPr="0018365F">
        <w:rPr>
          <w:rFonts w:ascii="仿宋" w:eastAsia="仿宋" w:hAnsi="仿宋" w:hint="eastAsia"/>
          <w:color w:val="000000"/>
          <w:sz w:val="32"/>
        </w:rPr>
        <w:t>一、总体情况</w:t>
      </w:r>
    </w:p>
    <w:p w:rsidR="00FD4CFF" w:rsidRPr="0018365F" w:rsidRDefault="00FD4CFF" w:rsidP="0018365F">
      <w:pPr>
        <w:pStyle w:val="NormalWeb"/>
        <w:ind w:firstLine="31680"/>
        <w:rPr>
          <w:rFonts w:ascii="仿宋" w:eastAsia="仿宋" w:hAnsi="仿宋"/>
          <w:sz w:val="32"/>
        </w:rPr>
      </w:pPr>
      <w:r w:rsidRPr="0018365F">
        <w:rPr>
          <w:rFonts w:ascii="仿宋" w:eastAsia="仿宋" w:hAnsi="仿宋" w:hint="eastAsia"/>
          <w:sz w:val="32"/>
        </w:rPr>
        <w:t>根据全县政府信息公开工作统一部署和要求，我局把政府信息公开工作列入重要议事日程，及时调整信息公开工作领导小组，明确分管领导及具体责任人。同时，明确一位同志为局信息员，具体负责政府信息公开内容维护、组织协调等日常工作。每个业务股室及局属单位明确一位信息员，负责收集、整理政府信息，由局信息员统一发布，确保信息公开全面、及时、准确、无差错。</w:t>
      </w:r>
    </w:p>
    <w:p w:rsidR="00FD4CFF" w:rsidRPr="0018365F" w:rsidRDefault="00FD4CFF" w:rsidP="0018365F">
      <w:pPr>
        <w:pStyle w:val="NormalWeb"/>
        <w:ind w:firstLine="31680"/>
        <w:rPr>
          <w:rFonts w:ascii="仿宋" w:eastAsia="仿宋" w:hAnsi="仿宋"/>
          <w:sz w:val="32"/>
        </w:rPr>
      </w:pPr>
      <w:r w:rsidRPr="0018365F">
        <w:rPr>
          <w:rFonts w:ascii="仿宋" w:eastAsia="仿宋" w:hAnsi="仿宋" w:hint="eastAsia"/>
          <w:sz w:val="32"/>
        </w:rPr>
        <w:t xml:space="preserve">　　</w:t>
      </w:r>
      <w:r w:rsidRPr="0018365F">
        <w:rPr>
          <w:rFonts w:ascii="仿宋" w:eastAsia="仿宋" w:hAnsi="仿宋"/>
          <w:sz w:val="32"/>
        </w:rPr>
        <w:t>2019</w:t>
      </w:r>
      <w:r w:rsidRPr="0018365F">
        <w:rPr>
          <w:rFonts w:ascii="仿宋" w:eastAsia="仿宋" w:hAnsi="仿宋" w:hint="eastAsia"/>
          <w:sz w:val="32"/>
        </w:rPr>
        <w:t>年，为加强信息报送的时效性及准确性，全局组织《政府信息公开条例》学习</w:t>
      </w:r>
      <w:r w:rsidRPr="0018365F">
        <w:rPr>
          <w:rFonts w:ascii="仿宋" w:eastAsia="仿宋" w:hAnsi="仿宋"/>
          <w:sz w:val="32"/>
        </w:rPr>
        <w:t>2</w:t>
      </w:r>
      <w:r w:rsidRPr="0018365F">
        <w:rPr>
          <w:rFonts w:ascii="仿宋" w:eastAsia="仿宋" w:hAnsi="仿宋" w:hint="eastAsia"/>
          <w:sz w:val="32"/>
        </w:rPr>
        <w:t>次，召开中层干部会议部署信息公开工作</w:t>
      </w:r>
      <w:r w:rsidRPr="0018365F">
        <w:rPr>
          <w:rFonts w:ascii="仿宋" w:eastAsia="仿宋" w:hAnsi="仿宋"/>
          <w:sz w:val="32"/>
        </w:rPr>
        <w:t>2</w:t>
      </w:r>
      <w:r w:rsidRPr="0018365F">
        <w:rPr>
          <w:rFonts w:ascii="仿宋" w:eastAsia="仿宋" w:hAnsi="仿宋" w:hint="eastAsia"/>
          <w:sz w:val="32"/>
        </w:rPr>
        <w:t>次，明确要求各类公开信息经分管领导审核后统一途径报送，确保工作落实到位，信息公开及时、便捷。</w:t>
      </w:r>
    </w:p>
    <w:p w:rsidR="00FD4CFF" w:rsidRPr="0018365F" w:rsidRDefault="00FD4CFF" w:rsidP="0018365F">
      <w:pPr>
        <w:pStyle w:val="NormalWeb"/>
        <w:widowControl/>
        <w:spacing w:before="0" w:beforeAutospacing="0" w:after="0" w:afterAutospacing="0" w:line="580" w:lineRule="exact"/>
        <w:ind w:firstLine="31680"/>
        <w:jc w:val="both"/>
        <w:rPr>
          <w:rFonts w:ascii="仿宋" w:eastAsia="仿宋" w:hAnsi="仿宋"/>
          <w:sz w:val="32"/>
        </w:rPr>
      </w:pPr>
      <w:r w:rsidRPr="0018365F">
        <w:rPr>
          <w:rFonts w:ascii="仿宋" w:eastAsia="仿宋" w:hAnsi="仿宋" w:hint="eastAsia"/>
          <w:sz w:val="32"/>
        </w:rPr>
        <w:t>全年主动公开政府信息</w:t>
      </w:r>
      <w:r w:rsidRPr="0018365F">
        <w:rPr>
          <w:rFonts w:ascii="仿宋" w:eastAsia="仿宋" w:hAnsi="仿宋"/>
          <w:sz w:val="32"/>
        </w:rPr>
        <w:t>36</w:t>
      </w:r>
      <w:r w:rsidRPr="0018365F">
        <w:rPr>
          <w:rFonts w:ascii="仿宋" w:eastAsia="仿宋" w:hAnsi="仿宋" w:hint="eastAsia"/>
          <w:sz w:val="32"/>
        </w:rPr>
        <w:t>条，公开信息内容涵盖农村文化建设政策文件、文化惠民服务、文化法治宣传、扶贫活动信息、门户网公开信息、行风建设履行情况、文化执法管理、文物保护管理、旅游产业发展规划指导、旅游市场管理、旅游行业行政管理等类别。</w:t>
      </w:r>
    </w:p>
    <w:p w:rsidR="00FD4CFF" w:rsidRDefault="00FD4CFF" w:rsidP="0018365F">
      <w:pPr>
        <w:pStyle w:val="NormalWeb"/>
        <w:widowControl/>
        <w:spacing w:before="0" w:beforeAutospacing="0" w:after="0" w:afterAutospacing="0" w:line="580" w:lineRule="exact"/>
        <w:ind w:firstLine="31680"/>
        <w:jc w:val="both"/>
        <w:rPr>
          <w:rFonts w:ascii="仿宋" w:eastAsia="仿宋" w:hAnsi="仿宋"/>
          <w:color w:val="000000"/>
          <w:sz w:val="21"/>
          <w:szCs w:val="21"/>
        </w:rPr>
      </w:pPr>
    </w:p>
    <w:p w:rsidR="00FD4CFF" w:rsidRPr="00E27D18" w:rsidRDefault="00FD4CFF" w:rsidP="0018365F">
      <w:pPr>
        <w:pStyle w:val="NormalWeb"/>
        <w:widowControl/>
        <w:spacing w:before="0" w:beforeAutospacing="0" w:after="0" w:afterAutospacing="0" w:line="580" w:lineRule="exact"/>
        <w:ind w:firstLineChars="100" w:firstLine="31680"/>
        <w:jc w:val="both"/>
        <w:rPr>
          <w:rFonts w:ascii="仿宋" w:eastAsia="仿宋" w:hAnsi="仿宋"/>
          <w:color w:val="000000"/>
          <w:sz w:val="21"/>
          <w:szCs w:val="21"/>
        </w:rPr>
      </w:pPr>
      <w:r w:rsidRPr="00E27D18">
        <w:rPr>
          <w:rFonts w:ascii="仿宋" w:eastAsia="仿宋" w:hAnsi="仿宋" w:hint="eastAsia"/>
          <w:color w:val="000000"/>
          <w:sz w:val="21"/>
          <w:szCs w:val="21"/>
        </w:rPr>
        <w:t>二、主动公开政府信息情况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13"/>
        <w:gridCol w:w="2295"/>
        <w:gridCol w:w="1265"/>
        <w:gridCol w:w="6"/>
        <w:gridCol w:w="1875"/>
        <w:gridCol w:w="6"/>
      </w:tblGrid>
      <w:tr w:rsidR="00FD4CFF" w:rsidRPr="00E27D18">
        <w:trPr>
          <w:jc w:val="center"/>
        </w:trPr>
        <w:tc>
          <w:tcPr>
            <w:tcW w:w="8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:rsidR="00FD4CFF" w:rsidRPr="00E27D18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本年新</w:t>
            </w:r>
            <w:r w:rsidRPr="00E27D18"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br/>
            </w: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本年新</w:t>
            </w:r>
            <w:r w:rsidRPr="00E27D18"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br/>
            </w: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 w:rsidR="00FD4CFF" w:rsidRPr="00E27D18" w:rsidTr="009975C7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 w:rsidTr="009975C7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>
        <w:trPr>
          <w:jc w:val="center"/>
        </w:trPr>
        <w:tc>
          <w:tcPr>
            <w:tcW w:w="8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:rsidR="00FD4CFF" w:rsidRPr="00E27D18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本年增</w:t>
            </w:r>
            <w:r w:rsidRPr="00E27D18"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/</w:t>
            </w: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:rsidR="00FD4CFF" w:rsidRPr="00E27D18" w:rsidTr="009975C7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增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D4CFF" w:rsidRPr="00E27D18" w:rsidTr="009975C7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>
        <w:trPr>
          <w:jc w:val="center"/>
        </w:trPr>
        <w:tc>
          <w:tcPr>
            <w:tcW w:w="8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:rsidR="00FD4CFF" w:rsidRPr="00E27D18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本年增</w:t>
            </w:r>
            <w:r w:rsidRPr="00E27D18"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/</w:t>
            </w: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:rsidR="00FD4CFF" w:rsidRPr="00E27D18" w:rsidTr="009975C7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FD4CFF" w:rsidRPr="00E27D18" w:rsidTr="009975C7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>
        <w:trPr>
          <w:jc w:val="center"/>
        </w:trPr>
        <w:tc>
          <w:tcPr>
            <w:tcW w:w="8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:rsidR="00FD4CFF" w:rsidRPr="00E27D18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本年增</w:t>
            </w:r>
            <w:r w:rsidRPr="00E27D18"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/</w:t>
            </w: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减</w:t>
            </w:r>
          </w:p>
        </w:tc>
      </w:tr>
      <w:tr w:rsidR="00FD4CFF" w:rsidRPr="00E27D18" w:rsidTr="009975C7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cs="方正仿宋_GBK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>
        <w:trPr>
          <w:jc w:val="center"/>
        </w:trPr>
        <w:tc>
          <w:tcPr>
            <w:tcW w:w="8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 w:rsidR="00FD4CFF" w:rsidRPr="00E27D18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采购总金额</w:t>
            </w:r>
          </w:p>
        </w:tc>
      </w:tr>
      <w:tr w:rsidR="00FD4CFF" w:rsidRPr="00E27D18"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40" w:lineRule="exact"/>
              <w:ind w:firstLineChars="0" w:firstLine="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cs="方正仿宋_GBK" w:hint="eastAsia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FD4CFF">
            <w:pPr>
              <w:widowControl/>
              <w:spacing w:line="440" w:lineRule="exact"/>
              <w:ind w:firstLineChars="400" w:firstLine="31680"/>
              <w:jc w:val="left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FD4CFF">
            <w:pPr>
              <w:spacing w:line="440" w:lineRule="exact"/>
              <w:ind w:firstLineChars="550" w:firstLine="31680"/>
              <w:rPr>
                <w:rFonts w:ascii="仿宋" w:eastAsia="仿宋" w:hAnsi="仿宋" w:cs="方正仿宋_GBK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color w:val="000000"/>
                <w:sz w:val="21"/>
                <w:szCs w:val="21"/>
              </w:rPr>
              <w:t>51</w:t>
            </w:r>
            <w:r>
              <w:rPr>
                <w:rFonts w:ascii="仿宋" w:eastAsia="仿宋" w:hAnsi="仿宋" w:cs="方正仿宋_GBK" w:hint="eastAsia"/>
                <w:color w:val="000000"/>
                <w:sz w:val="21"/>
                <w:szCs w:val="21"/>
              </w:rPr>
              <w:t>万</w:t>
            </w:r>
          </w:p>
        </w:tc>
      </w:tr>
    </w:tbl>
    <w:p w:rsidR="00FD4CFF" w:rsidRPr="00E27D18" w:rsidRDefault="00FD4CFF" w:rsidP="00FD4CFF">
      <w:pPr>
        <w:pStyle w:val="NormalWeb"/>
        <w:widowControl/>
        <w:spacing w:before="0" w:beforeAutospacing="0" w:after="0" w:afterAutospacing="0"/>
        <w:ind w:firstLineChars="50" w:firstLine="31680"/>
        <w:jc w:val="both"/>
        <w:rPr>
          <w:rFonts w:ascii="仿宋" w:eastAsia="仿宋" w:hAnsi="仿宋"/>
          <w:color w:val="000000"/>
          <w:sz w:val="21"/>
          <w:szCs w:val="21"/>
        </w:rPr>
      </w:pPr>
      <w:r w:rsidRPr="00E27D18">
        <w:rPr>
          <w:rFonts w:ascii="仿宋" w:eastAsia="仿宋" w:hAnsi="仿宋" w:hint="eastAsia"/>
          <w:color w:val="000000"/>
          <w:sz w:val="21"/>
          <w:szCs w:val="21"/>
        </w:rPr>
        <w:t>三、收到和处理政府信息公开申请情况</w:t>
      </w:r>
    </w:p>
    <w:tbl>
      <w:tblPr>
        <w:tblW w:w="1003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3"/>
        <w:gridCol w:w="1190"/>
        <w:gridCol w:w="1712"/>
        <w:gridCol w:w="844"/>
        <w:gridCol w:w="702"/>
        <w:gridCol w:w="755"/>
        <w:gridCol w:w="904"/>
        <w:gridCol w:w="889"/>
        <w:gridCol w:w="1058"/>
        <w:gridCol w:w="1058"/>
      </w:tblGrid>
      <w:tr w:rsidR="00FD4CFF" w:rsidRPr="00E27D18">
        <w:trPr>
          <w:jc w:val="center"/>
        </w:trPr>
        <w:tc>
          <w:tcPr>
            <w:tcW w:w="3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2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申请人情况</w:t>
            </w:r>
          </w:p>
        </w:tc>
      </w:tr>
      <w:tr w:rsidR="00FD4CFF" w:rsidRPr="00E27D18">
        <w:trPr>
          <w:jc w:val="center"/>
        </w:trPr>
        <w:tc>
          <w:tcPr>
            <w:tcW w:w="3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:rsidR="00FD4CFF" w:rsidRPr="00E27D18">
        <w:trPr>
          <w:jc w:val="center"/>
        </w:trPr>
        <w:tc>
          <w:tcPr>
            <w:tcW w:w="3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10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1.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属于国家秘密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2.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其他法律行政法规禁止公开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3.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危及“三安全一稳定”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4.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保护第三方合法权益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5.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属于三类内部事务信息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6.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属于四类过程性信息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7.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属于行政执法案卷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8.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属于行政查询事项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1.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本机关不掌握相关政府信息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2.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没有现成信息需要另行制作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3.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补正后申请内容仍不明确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1.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信访举报投诉类申请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2.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重复申请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3.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要求提供公开出版物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4.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无正当理由大量反复申请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  <w:t>5.</w:t>
            </w: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FD4CFF" w:rsidRPr="00E27D18" w:rsidTr="009975C7">
        <w:trPr>
          <w:jc w:val="center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26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D4CFF" w:rsidRPr="00E27D18" w:rsidTr="009975C7"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26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</w:tr>
    </w:tbl>
    <w:p w:rsidR="00FD4CFF" w:rsidRPr="00E27D18" w:rsidRDefault="00FD4CFF" w:rsidP="00FD4CFF">
      <w:pPr>
        <w:pStyle w:val="NormalWeb"/>
        <w:widowControl/>
        <w:spacing w:before="0" w:beforeAutospacing="0" w:after="0" w:afterAutospacing="0"/>
        <w:ind w:firstLine="31680"/>
        <w:jc w:val="both"/>
        <w:rPr>
          <w:rFonts w:ascii="仿宋" w:eastAsia="仿宋" w:hAnsi="仿宋" w:cs="宋体"/>
          <w:b/>
          <w:color w:val="000000"/>
          <w:sz w:val="21"/>
          <w:szCs w:val="21"/>
        </w:rPr>
        <w:sectPr w:rsidR="00FD4CFF" w:rsidRPr="00E27D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31" w:bottom="1814" w:left="1531" w:header="851" w:footer="1247" w:gutter="0"/>
          <w:cols w:space="720"/>
          <w:docGrid w:linePitch="435"/>
        </w:sectPr>
      </w:pPr>
    </w:p>
    <w:p w:rsidR="00FD4CFF" w:rsidRPr="00E27D18" w:rsidRDefault="00FD4CFF" w:rsidP="0018365F">
      <w:pPr>
        <w:pStyle w:val="NormalWeb"/>
        <w:widowControl/>
        <w:spacing w:before="0" w:beforeAutospacing="0" w:after="0" w:afterAutospacing="0"/>
        <w:ind w:firstLine="31680"/>
        <w:jc w:val="both"/>
        <w:rPr>
          <w:rFonts w:ascii="仿宋" w:eastAsia="仿宋" w:hAnsi="仿宋"/>
          <w:color w:val="000000"/>
          <w:sz w:val="21"/>
          <w:szCs w:val="21"/>
        </w:rPr>
      </w:pPr>
      <w:r w:rsidRPr="00E27D18">
        <w:rPr>
          <w:rFonts w:ascii="仿宋" w:eastAsia="仿宋" w:hAnsi="仿宋" w:hint="eastAsia"/>
          <w:color w:val="000000"/>
          <w:sz w:val="21"/>
          <w:szCs w:val="21"/>
        </w:rPr>
        <w:t>四、政府信息公开行政复议、行政诉讼情况</w:t>
      </w:r>
    </w:p>
    <w:tbl>
      <w:tblPr>
        <w:tblW w:w="1024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7"/>
        <w:gridCol w:w="699"/>
        <w:gridCol w:w="753"/>
        <w:gridCol w:w="648"/>
        <w:gridCol w:w="509"/>
        <w:gridCol w:w="674"/>
        <w:gridCol w:w="768"/>
        <w:gridCol w:w="655"/>
        <w:gridCol w:w="758"/>
        <w:gridCol w:w="593"/>
        <w:gridCol w:w="727"/>
        <w:gridCol w:w="707"/>
        <w:gridCol w:w="698"/>
        <w:gridCol w:w="701"/>
        <w:gridCol w:w="575"/>
      </w:tblGrid>
      <w:tr w:rsidR="00FD4CFF" w:rsidRPr="00E27D18">
        <w:trPr>
          <w:jc w:val="center"/>
        </w:trPr>
        <w:tc>
          <w:tcPr>
            <w:tcW w:w="3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:rsidR="00FD4CFF" w:rsidRPr="00E27D18">
        <w:trPr>
          <w:trHeight w:val="505"/>
          <w:jc w:val="center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5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4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:rsidR="00FD4CFF" w:rsidRPr="00E27D18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40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40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40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40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spacing w:line="400" w:lineRule="exact"/>
              <w:ind w:firstLineChars="0" w:firstLine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27D18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:rsidR="00FD4CFF" w:rsidRPr="00E27D18" w:rsidTr="009975C7">
        <w:trPr>
          <w:trHeight w:val="742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9975C7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FF" w:rsidRPr="00E27D18" w:rsidRDefault="00FD4CFF" w:rsidP="00FD4CFF">
            <w:pPr>
              <w:ind w:firstLineChars="50" w:firstLine="3168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0</w:t>
            </w:r>
          </w:p>
        </w:tc>
      </w:tr>
    </w:tbl>
    <w:p w:rsidR="00FD4CFF" w:rsidRPr="0018365F" w:rsidRDefault="00FD4CFF" w:rsidP="00FD4CFF">
      <w:pPr>
        <w:pStyle w:val="NormalWeb"/>
        <w:widowControl/>
        <w:spacing w:before="0" w:beforeAutospacing="0" w:after="0" w:afterAutospacing="0"/>
        <w:ind w:firstLine="31680"/>
        <w:jc w:val="both"/>
        <w:rPr>
          <w:rFonts w:ascii="仿宋" w:eastAsia="仿宋" w:hAnsi="仿宋"/>
          <w:color w:val="000000"/>
          <w:sz w:val="32"/>
        </w:rPr>
      </w:pPr>
      <w:r w:rsidRPr="0018365F">
        <w:rPr>
          <w:rFonts w:ascii="仿宋" w:eastAsia="仿宋" w:hAnsi="仿宋" w:hint="eastAsia"/>
          <w:color w:val="000000"/>
          <w:sz w:val="32"/>
        </w:rPr>
        <w:t>五、存在的主要问题及改进情况</w:t>
      </w:r>
    </w:p>
    <w:p w:rsidR="00FD4CFF" w:rsidRPr="0018365F" w:rsidRDefault="00FD4CFF" w:rsidP="0018365F">
      <w:pPr>
        <w:pStyle w:val="NormalWeb"/>
        <w:ind w:firstLine="31680"/>
        <w:rPr>
          <w:rFonts w:ascii="仿宋" w:eastAsia="仿宋" w:hAnsi="仿宋"/>
          <w:sz w:val="32"/>
        </w:rPr>
      </w:pPr>
      <w:r w:rsidRPr="0018365F">
        <w:rPr>
          <w:rFonts w:ascii="仿宋" w:eastAsia="仿宋" w:hAnsi="仿宋" w:hint="eastAsia"/>
          <w:sz w:val="32"/>
        </w:rPr>
        <w:t>根据县政府的要求，我局对网站及信息公开情况进行了自查，主要在加强基础性日常管理、丰富政务公开方式等方面存在不足，</w:t>
      </w:r>
      <w:r w:rsidRPr="0018365F">
        <w:rPr>
          <w:rFonts w:ascii="仿宋" w:eastAsia="仿宋" w:hAnsi="仿宋"/>
          <w:sz w:val="32"/>
        </w:rPr>
        <w:t>2019</w:t>
      </w:r>
      <w:r w:rsidRPr="0018365F">
        <w:rPr>
          <w:rFonts w:ascii="仿宋" w:eastAsia="仿宋" w:hAnsi="仿宋" w:hint="eastAsia"/>
          <w:sz w:val="32"/>
        </w:rPr>
        <w:t>年主要从以下方面作进一步改进和加强：</w:t>
      </w:r>
    </w:p>
    <w:p w:rsidR="00FD4CFF" w:rsidRPr="0018365F" w:rsidRDefault="00FD4CFF" w:rsidP="0018365F">
      <w:pPr>
        <w:pStyle w:val="NormalWeb"/>
        <w:ind w:firstLine="31680"/>
        <w:rPr>
          <w:rFonts w:ascii="仿宋" w:eastAsia="仿宋" w:hAnsi="仿宋"/>
          <w:sz w:val="32"/>
        </w:rPr>
      </w:pPr>
      <w:r w:rsidRPr="0018365F">
        <w:rPr>
          <w:rFonts w:ascii="仿宋" w:eastAsia="仿宋" w:hAnsi="仿宋" w:hint="eastAsia"/>
          <w:sz w:val="32"/>
        </w:rPr>
        <w:t xml:space="preserve">　　</w:t>
      </w:r>
      <w:r w:rsidRPr="0018365F">
        <w:rPr>
          <w:rFonts w:ascii="仿宋" w:eastAsia="仿宋" w:hAnsi="仿宋"/>
          <w:sz w:val="32"/>
        </w:rPr>
        <w:t>(</w:t>
      </w:r>
      <w:r w:rsidRPr="0018365F">
        <w:rPr>
          <w:rFonts w:ascii="仿宋" w:eastAsia="仿宋" w:hAnsi="仿宋" w:hint="eastAsia"/>
          <w:sz w:val="32"/>
        </w:rPr>
        <w:t>一</w:t>
      </w:r>
      <w:r w:rsidRPr="0018365F">
        <w:rPr>
          <w:rFonts w:ascii="仿宋" w:eastAsia="仿宋" w:hAnsi="仿宋"/>
          <w:sz w:val="32"/>
        </w:rPr>
        <w:t>)</w:t>
      </w:r>
      <w:r w:rsidRPr="0018365F">
        <w:rPr>
          <w:rFonts w:ascii="仿宋" w:eastAsia="仿宋" w:hAnsi="仿宋" w:hint="eastAsia"/>
          <w:sz w:val="32"/>
        </w:rPr>
        <w:t>进一步加强日常管理工作。继续强化专人负责信息公开工作，明确工作职责，以服务群众为目的，进一步加强政府信息公开通过多种渠道进行宣传，以提高群众对政府信息公开的知晓率和参与度。在规定的政府信息公开范围内，及时发布和更新依法应主动公开的政府信息，并做好答复依申请公开政府信息工作</w:t>
      </w:r>
      <w:r w:rsidRPr="0018365F">
        <w:rPr>
          <w:rFonts w:ascii="仿宋" w:eastAsia="仿宋" w:hAnsi="仿宋"/>
          <w:sz w:val="32"/>
        </w:rPr>
        <w:t>;</w:t>
      </w:r>
      <w:r w:rsidRPr="0018365F">
        <w:rPr>
          <w:rFonts w:ascii="仿宋" w:eastAsia="仿宋" w:hAnsi="仿宋" w:hint="eastAsia"/>
          <w:sz w:val="32"/>
        </w:rPr>
        <w:t>充分利用好文化信息刊物、网络等平台，实现政务信息公开化，切实提高办事透明度，努力提高政府行政效能和公信力，为公众提供更加便利的服务</w:t>
      </w:r>
      <w:r w:rsidRPr="0018365F">
        <w:rPr>
          <w:rFonts w:ascii="仿宋" w:eastAsia="仿宋" w:hAnsi="仿宋"/>
          <w:sz w:val="32"/>
        </w:rPr>
        <w:t>;</w:t>
      </w:r>
      <w:r w:rsidRPr="0018365F">
        <w:rPr>
          <w:rFonts w:ascii="仿宋" w:eastAsia="仿宋" w:hAnsi="仿宋" w:hint="eastAsia"/>
          <w:sz w:val="32"/>
        </w:rPr>
        <w:t>落实专人认真做好相关信息公开工作。适时梳理信息公开内容，修正、更新行政服务指南，研究制定完善有关制度，扎实推进政府信息公开各项工作。</w:t>
      </w:r>
    </w:p>
    <w:p w:rsidR="00FD4CFF" w:rsidRPr="0018365F" w:rsidRDefault="00FD4CFF" w:rsidP="0018365F">
      <w:pPr>
        <w:pStyle w:val="NormalWeb"/>
        <w:ind w:firstLine="31680"/>
        <w:rPr>
          <w:rFonts w:ascii="仿宋" w:eastAsia="仿宋" w:hAnsi="仿宋"/>
          <w:sz w:val="32"/>
        </w:rPr>
      </w:pPr>
      <w:r w:rsidRPr="0018365F">
        <w:rPr>
          <w:rFonts w:ascii="仿宋" w:eastAsia="仿宋" w:hAnsi="仿宋"/>
          <w:sz w:val="32"/>
        </w:rPr>
        <w:t>(</w:t>
      </w:r>
      <w:r w:rsidRPr="0018365F">
        <w:rPr>
          <w:rFonts w:ascii="仿宋" w:eastAsia="仿宋" w:hAnsi="仿宋" w:hint="eastAsia"/>
          <w:sz w:val="32"/>
        </w:rPr>
        <w:t>二</w:t>
      </w:r>
      <w:r w:rsidRPr="0018365F">
        <w:rPr>
          <w:rFonts w:ascii="仿宋" w:eastAsia="仿宋" w:hAnsi="仿宋"/>
          <w:sz w:val="32"/>
        </w:rPr>
        <w:t>)</w:t>
      </w:r>
      <w:r w:rsidRPr="0018365F">
        <w:rPr>
          <w:rFonts w:ascii="仿宋" w:eastAsia="仿宋" w:hAnsi="仿宋" w:hint="eastAsia"/>
          <w:sz w:val="32"/>
        </w:rPr>
        <w:t>进一步丰富政务公开方式。以社会需求为导向，在不断深化政府信息公开内容的同时，努力做到公开方式的灵活多样。本着规范、实用、简便、易行的原则，加强政务公开的基础设施建设，通过开设网站、会议、图板等多种便于公众知晓的方式进行公开，更好地为经济社会发展和人民群众提供服务。</w:t>
      </w:r>
    </w:p>
    <w:p w:rsidR="00FD4CFF" w:rsidRPr="0018365F" w:rsidRDefault="00FD4CFF" w:rsidP="0018365F">
      <w:pPr>
        <w:pStyle w:val="NormalWeb"/>
        <w:widowControl/>
        <w:spacing w:before="0" w:beforeAutospacing="0" w:after="0" w:afterAutospacing="0"/>
        <w:ind w:firstLine="31680"/>
        <w:jc w:val="both"/>
        <w:rPr>
          <w:rFonts w:ascii="仿宋" w:eastAsia="仿宋" w:hAnsi="仿宋"/>
          <w:color w:val="000000"/>
          <w:sz w:val="32"/>
        </w:rPr>
      </w:pPr>
      <w:r w:rsidRPr="0018365F">
        <w:rPr>
          <w:rFonts w:ascii="仿宋" w:eastAsia="仿宋" w:hAnsi="仿宋" w:hint="eastAsia"/>
          <w:color w:val="000000"/>
          <w:sz w:val="32"/>
        </w:rPr>
        <w:t>六、其他需要报告的事项</w:t>
      </w:r>
    </w:p>
    <w:p w:rsidR="00FD4CFF" w:rsidRPr="0018365F" w:rsidRDefault="00FD4CFF" w:rsidP="0018365F">
      <w:pPr>
        <w:ind w:firstLineChars="210" w:firstLine="31680"/>
        <w:rPr>
          <w:rFonts w:ascii="仿宋" w:eastAsia="仿宋" w:hAnsi="仿宋"/>
          <w:szCs w:val="32"/>
        </w:rPr>
      </w:pPr>
      <w:r w:rsidRPr="0018365F">
        <w:rPr>
          <w:rFonts w:ascii="仿宋" w:eastAsia="仿宋" w:hAnsi="仿宋" w:hint="eastAsia"/>
          <w:szCs w:val="32"/>
        </w:rPr>
        <w:t>无</w:t>
      </w:r>
      <w:r>
        <w:rPr>
          <w:rFonts w:ascii="仿宋" w:eastAsia="仿宋" w:hAnsi="仿宋"/>
          <w:szCs w:val="32"/>
        </w:rPr>
        <w:t>.</w:t>
      </w:r>
    </w:p>
    <w:p w:rsidR="00FD4CFF" w:rsidRPr="00E27D18" w:rsidRDefault="00FD4CFF" w:rsidP="0018365F">
      <w:pPr>
        <w:ind w:firstLine="31680"/>
        <w:rPr>
          <w:rFonts w:ascii="仿宋" w:eastAsia="仿宋" w:hAnsi="仿宋"/>
          <w:sz w:val="21"/>
          <w:szCs w:val="21"/>
        </w:rPr>
      </w:pPr>
    </w:p>
    <w:p w:rsidR="00FD4CFF" w:rsidRPr="00E27D18" w:rsidRDefault="00FD4CFF" w:rsidP="002E4492">
      <w:pPr>
        <w:ind w:firstLine="31680"/>
        <w:rPr>
          <w:rFonts w:ascii="仿宋" w:eastAsia="仿宋" w:hAnsi="仿宋"/>
          <w:sz w:val="21"/>
          <w:szCs w:val="21"/>
        </w:rPr>
      </w:pPr>
    </w:p>
    <w:sectPr w:rsidR="00FD4CFF" w:rsidRPr="00E27D18" w:rsidSect="002C72C7">
      <w:pgSz w:w="11906" w:h="16838"/>
      <w:pgMar w:top="2098" w:right="1474" w:bottom="1814" w:left="1588" w:header="851" w:footer="1247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FF" w:rsidRDefault="00FD4CFF" w:rsidP="002E4492">
      <w:pPr>
        <w:spacing w:line="240" w:lineRule="auto"/>
        <w:ind w:firstLine="31680"/>
      </w:pPr>
      <w:r>
        <w:separator/>
      </w:r>
    </w:p>
  </w:endnote>
  <w:endnote w:type="continuationSeparator" w:id="0">
    <w:p w:rsidR="00FD4CFF" w:rsidRDefault="00FD4CFF" w:rsidP="002E4492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 w:rsidP="0018365F">
    <w:pPr>
      <w:pStyle w:val="Footer"/>
      <w:framePr w:wrap="around" w:vAnchor="text" w:hAnchor="margin" w:xAlign="outside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CFF" w:rsidRDefault="00FD4CFF" w:rsidP="002E4492">
    <w:pPr>
      <w:pStyle w:val="Footer"/>
      <w:ind w:right="360"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>
    <w:pPr>
      <w:pStyle w:val="Footer"/>
      <w:framePr w:w="960" w:wrap="around" w:vAnchor="text" w:hAnchor="margin" w:xAlign="outside" w:y="1"/>
      <w:ind w:firstLineChars="0" w:firstLine="0"/>
      <w:rPr>
        <w:rStyle w:val="PageNumber"/>
      </w:rPr>
    </w:pPr>
    <w:r>
      <w:rPr>
        <w:rStyle w:val="PageNumber"/>
      </w:rPr>
      <w:t xml:space="preserve">—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—</w:t>
    </w:r>
  </w:p>
  <w:p w:rsidR="00FD4CFF" w:rsidRDefault="00FD4CFF" w:rsidP="002E4492">
    <w:pPr>
      <w:pStyle w:val="Footer"/>
      <w:ind w:right="360"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 w:rsidP="002E4492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FF" w:rsidRDefault="00FD4CFF" w:rsidP="002E4492">
      <w:pPr>
        <w:spacing w:line="240" w:lineRule="auto"/>
        <w:ind w:firstLine="31680"/>
      </w:pPr>
      <w:r>
        <w:separator/>
      </w:r>
    </w:p>
  </w:footnote>
  <w:footnote w:type="continuationSeparator" w:id="0">
    <w:p w:rsidR="00FD4CFF" w:rsidRDefault="00FD4CFF" w:rsidP="002E4492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 w:rsidP="002E4492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 w:rsidP="002E4492">
    <w:pPr>
      <w:pStyle w:val="Header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FF" w:rsidRDefault="00FD4CFF" w:rsidP="002E4492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424B5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DF4676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A4E3B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6E2A9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605D3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61CCFA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13E37B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0DE913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BAE2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705D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EC022A"/>
    <w:rsid w:val="000114AF"/>
    <w:rsid w:val="00065C4C"/>
    <w:rsid w:val="000A3796"/>
    <w:rsid w:val="00125F85"/>
    <w:rsid w:val="0018365F"/>
    <w:rsid w:val="001C4744"/>
    <w:rsid w:val="00271CBE"/>
    <w:rsid w:val="002C72C7"/>
    <w:rsid w:val="002D63D6"/>
    <w:rsid w:val="002E4492"/>
    <w:rsid w:val="003313A5"/>
    <w:rsid w:val="003A0465"/>
    <w:rsid w:val="004F2435"/>
    <w:rsid w:val="00594B25"/>
    <w:rsid w:val="005E2887"/>
    <w:rsid w:val="006E2B5B"/>
    <w:rsid w:val="00704008"/>
    <w:rsid w:val="00754F4A"/>
    <w:rsid w:val="007761DC"/>
    <w:rsid w:val="007C08AD"/>
    <w:rsid w:val="007E7AE4"/>
    <w:rsid w:val="00860A66"/>
    <w:rsid w:val="009975C7"/>
    <w:rsid w:val="009E1772"/>
    <w:rsid w:val="00AE04C0"/>
    <w:rsid w:val="00CB0DD5"/>
    <w:rsid w:val="00D0580B"/>
    <w:rsid w:val="00D37729"/>
    <w:rsid w:val="00DD7BBE"/>
    <w:rsid w:val="00DE1FF2"/>
    <w:rsid w:val="00E27D18"/>
    <w:rsid w:val="00E54232"/>
    <w:rsid w:val="00EB0FDE"/>
    <w:rsid w:val="00FD4CFF"/>
    <w:rsid w:val="00FF63A9"/>
    <w:rsid w:val="49591B88"/>
    <w:rsid w:val="522323EE"/>
    <w:rsid w:val="63EC022A"/>
    <w:rsid w:val="6FC8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C72C7"/>
    <w:pPr>
      <w:widowControl w:val="0"/>
      <w:spacing w:line="580" w:lineRule="exact"/>
      <w:ind w:firstLineChars="200" w:firstLine="200"/>
      <w:jc w:val="both"/>
    </w:pPr>
    <w:rPr>
      <w:rFonts w:eastAsia="方正仿宋_GBK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2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4744"/>
    <w:rPr>
      <w:rFonts w:eastAsia="方正仿宋_GB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72C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4744"/>
    <w:rPr>
      <w:rFonts w:eastAsia="方正仿宋_GBK" w:cs="Times New Roman"/>
      <w:sz w:val="18"/>
      <w:szCs w:val="18"/>
    </w:rPr>
  </w:style>
  <w:style w:type="paragraph" w:styleId="TOC1">
    <w:name w:val="toc 1"/>
    <w:basedOn w:val="1"/>
    <w:next w:val="Normal"/>
    <w:uiPriority w:val="99"/>
    <w:semiHidden/>
    <w:rsid w:val="002C72C7"/>
    <w:pPr>
      <w:widowControl w:val="0"/>
    </w:pPr>
    <w:rPr>
      <w:kern w:val="2"/>
      <w:sz w:val="44"/>
      <w:szCs w:val="44"/>
    </w:rPr>
  </w:style>
  <w:style w:type="paragraph" w:customStyle="1" w:styleId="1">
    <w:name w:val="样式1"/>
    <w:basedOn w:val="Normal"/>
    <w:uiPriority w:val="99"/>
    <w:rsid w:val="002C72C7"/>
    <w:pPr>
      <w:widowControl/>
      <w:spacing w:line="700" w:lineRule="exact"/>
      <w:ind w:firstLineChars="0" w:firstLine="0"/>
      <w:jc w:val="center"/>
      <w:outlineLvl w:val="0"/>
    </w:pPr>
    <w:rPr>
      <w:rFonts w:eastAsia="方正小标宋_GBK"/>
      <w:kern w:val="0"/>
      <w:sz w:val="40"/>
      <w:szCs w:val="40"/>
    </w:rPr>
  </w:style>
  <w:style w:type="paragraph" w:styleId="NormalWeb">
    <w:name w:val="Normal (Web)"/>
    <w:basedOn w:val="Normal"/>
    <w:uiPriority w:val="99"/>
    <w:rsid w:val="002C72C7"/>
    <w:pPr>
      <w:spacing w:before="100" w:beforeAutospacing="1" w:after="100" w:afterAutospacing="1" w:line="580" w:lineRule="atLeast"/>
      <w:jc w:val="left"/>
    </w:pPr>
    <w:rPr>
      <w:kern w:val="0"/>
      <w:sz w:val="24"/>
      <w:szCs w:val="32"/>
    </w:rPr>
  </w:style>
  <w:style w:type="character" w:styleId="PageNumber">
    <w:name w:val="page number"/>
    <w:basedOn w:val="DefaultParagraphFont"/>
    <w:uiPriority w:val="99"/>
    <w:rsid w:val="002C72C7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309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政府信息公开工作年度报告格式模板</dc:title>
  <dc:subject/>
  <dc:creator>大风的封</dc:creator>
  <cp:keywords/>
  <dc:description/>
  <cp:lastModifiedBy>Microsoft</cp:lastModifiedBy>
  <cp:revision>5</cp:revision>
  <cp:lastPrinted>2020-01-15T07:28:00Z</cp:lastPrinted>
  <dcterms:created xsi:type="dcterms:W3CDTF">2020-01-15T06:57:00Z</dcterms:created>
  <dcterms:modified xsi:type="dcterms:W3CDTF">2020-01-15T07:28:00Z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