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hint="eastAsia" w:ascii="Times New Roman" w:hAnsi="Times New Roman" w:eastAsia="黑体"/>
          <w:kern w:val="0"/>
          <w:sz w:val="32"/>
          <w:szCs w:val="32"/>
        </w:rPr>
        <w:t>附件2</w:t>
      </w:r>
    </w:p>
    <w:p>
      <w:pPr>
        <w:spacing w:line="579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农村宅基地使用承诺书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因（1.分户新建住房  2.按照规划迁址新建住房  3.原址改、扩、翻建住房  4.其他）需要，本人申请在乡（</w:t>
      </w:r>
      <w:bookmarkStart w:id="0" w:name="_GoBack"/>
      <w:bookmarkEnd w:id="0"/>
      <w:r>
        <w:rPr>
          <w:rFonts w:ascii="Times New Roman" w:hAnsi="Times New Roman" w:eastAsia="仿宋_GB2312"/>
          <w:sz w:val="32"/>
        </w:rPr>
        <w:t>镇、街道） 村组使用宅基地建房，现郑重承诺：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1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本人及家庭成员符合“一户一宅”申请条件，申请材料真实有效；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宅基地和建房申请经批准后，我将严格按照批复位置和面积动工建设，在批准后月内建成并使用；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3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新住房建设完成后，按照规定日内拆除旧房，并无偿退出原有宅基地。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如有隐瞒或未履行承诺，本人愿承担一切经济和法律责任。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wordWrap w:val="0"/>
        <w:spacing w:after="156" w:afterLines="50" w:line="579" w:lineRule="exact"/>
        <w:ind w:right="1680" w:rightChars="800" w:firstLine="640" w:firstLineChars="200"/>
        <w:jc w:val="righ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承诺人：</w:t>
      </w:r>
      <w:r>
        <w:rPr>
          <w:rFonts w:hint="eastAsia" w:ascii="Times New Roman" w:hAnsi="Times New Roman" w:eastAsia="仿宋_GB2312"/>
          <w:sz w:val="32"/>
        </w:rPr>
        <w:t xml:space="preserve">     </w:t>
      </w:r>
    </w:p>
    <w:p>
      <w:pPr>
        <w:spacing w:line="579" w:lineRule="exact"/>
        <w:ind w:right="840" w:rightChars="400" w:firstLine="640" w:firstLineChars="200"/>
        <w:jc w:val="righ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48B6F40"/>
    <w:rsid w:val="49591B88"/>
    <w:rsid w:val="522323EE"/>
    <w:rsid w:val="6FC81F80"/>
    <w:rsid w:val="755B2641"/>
    <w:rsid w:val="79A92DCA"/>
    <w:rsid w:val="79C7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