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left"/>
        <w:rPr>
          <w:rFonts w:hint="eastAsia" w:ascii="黑体" w:hAnsi="黑体" w:eastAsia="黑体"/>
          <w:sz w:val="32"/>
          <w:szCs w:val="32"/>
        </w:rPr>
      </w:pPr>
      <w:r>
        <w:rPr>
          <w:rFonts w:hint="eastAsia" w:ascii="黑体" w:hAnsi="黑体" w:eastAsia="黑体"/>
          <w:sz w:val="32"/>
          <w:szCs w:val="32"/>
        </w:rPr>
        <w:t>附件10</w:t>
      </w:r>
    </w:p>
    <w:p>
      <w:pPr>
        <w:rPr>
          <w:rFonts w:hint="eastAsia"/>
        </w:rPr>
      </w:pPr>
    </w:p>
    <w:p>
      <w:pPr>
        <w:pStyle w:val="2"/>
        <w:spacing w:after="120"/>
        <w:ind w:left="0" w:leftChars="0" w:firstLine="0" w:firstLineChars="0"/>
        <w:jc w:val="center"/>
        <w:rPr>
          <w:rFonts w:ascii="文星标宋" w:hAnsi="文星标宋" w:eastAsia="文星标宋"/>
          <w:sz w:val="44"/>
          <w:szCs w:val="44"/>
        </w:rPr>
      </w:pPr>
      <w:r>
        <w:rPr>
          <w:rFonts w:hint="eastAsia" w:ascii="文星标宋" w:hAnsi="文星标宋" w:eastAsia="文星标宋"/>
          <w:sz w:val="44"/>
          <w:szCs w:val="44"/>
        </w:rPr>
        <w:t>建房全过程管理“四到场”</w:t>
      </w:r>
    </w:p>
    <w:p>
      <w:pPr>
        <w:spacing w:line="640" w:lineRule="exact"/>
        <w:ind w:firstLine="640" w:firstLineChars="200"/>
        <w:rPr>
          <w:rFonts w:ascii="Times New Roman" w:hAnsi="Times New Roman" w:eastAsia="仿宋"/>
          <w:spacing w:val="-2"/>
          <w:sz w:val="32"/>
          <w:szCs w:val="32"/>
        </w:rPr>
      </w:pPr>
      <w:r>
        <w:rPr>
          <w:rFonts w:ascii="黑体" w:hAnsi="黑体" w:eastAsia="黑体"/>
          <w:bCs/>
          <w:sz w:val="32"/>
          <w:szCs w:val="32"/>
        </w:rPr>
        <w:t>一</w:t>
      </w:r>
      <w:r>
        <w:rPr>
          <w:rFonts w:hint="eastAsia" w:ascii="黑体" w:hAnsi="黑体" w:eastAsia="黑体"/>
          <w:bCs/>
          <w:sz w:val="32"/>
          <w:szCs w:val="32"/>
        </w:rPr>
        <w:t>、</w:t>
      </w:r>
      <w:r>
        <w:rPr>
          <w:rFonts w:ascii="黑体" w:hAnsi="黑体" w:eastAsia="黑体"/>
          <w:bCs/>
          <w:sz w:val="32"/>
          <w:szCs w:val="32"/>
        </w:rPr>
        <w:t>实地审查“一到场”。</w:t>
      </w:r>
      <w:r>
        <w:rPr>
          <w:rFonts w:ascii="Times New Roman" w:hAnsi="仿宋" w:eastAsia="仿宋"/>
          <w:spacing w:val="-2"/>
          <w:sz w:val="32"/>
          <w:szCs w:val="32"/>
        </w:rPr>
        <w:t>收到宅基地和住房建设（规划许可）申请后，乡镇人民政府、街道办事处应及时组织农业农村、自然资源等部门人员到实地审查申请人是否符合申请使用农村宅基地条件、拟用地是否符合规划和认定地类等；</w:t>
      </w:r>
    </w:p>
    <w:p>
      <w:pPr>
        <w:spacing w:line="640" w:lineRule="exact"/>
        <w:ind w:firstLine="640" w:firstLineChars="200"/>
        <w:rPr>
          <w:rFonts w:ascii="Times New Roman" w:hAnsi="Times New Roman" w:eastAsia="仿宋"/>
          <w:sz w:val="32"/>
          <w:szCs w:val="32"/>
        </w:rPr>
      </w:pPr>
      <w:r>
        <w:rPr>
          <w:rFonts w:ascii="黑体" w:hAnsi="黑体" w:eastAsia="黑体"/>
          <w:bCs/>
          <w:sz w:val="32"/>
          <w:szCs w:val="32"/>
        </w:rPr>
        <w:t>二</w:t>
      </w:r>
      <w:r>
        <w:rPr>
          <w:rFonts w:hint="eastAsia" w:ascii="黑体" w:hAnsi="黑体" w:eastAsia="黑体"/>
          <w:bCs/>
          <w:sz w:val="32"/>
          <w:szCs w:val="32"/>
        </w:rPr>
        <w:t>、</w:t>
      </w:r>
      <w:r>
        <w:rPr>
          <w:rFonts w:ascii="黑体" w:hAnsi="黑体" w:eastAsia="黑体"/>
          <w:bCs/>
          <w:sz w:val="32"/>
          <w:szCs w:val="32"/>
        </w:rPr>
        <w:t>开工查验“二到场”。</w:t>
      </w:r>
      <w:r>
        <w:rPr>
          <w:rFonts w:ascii="Times New Roman" w:hAnsi="仿宋" w:eastAsia="仿宋"/>
          <w:sz w:val="32"/>
          <w:szCs w:val="32"/>
        </w:rPr>
        <w:t>经批准用地建房的农户，应当在开工前向乡级农业农村部门申请划定宅基地用地范围，乡镇政府及时组织农业农村、自然资源等部门到现场进行开工查验，实地丈量批放的宅基地，确定建房位置，界定用地范围，并进行放线记录。乡镇人民政府、街道办事处自接到书面申请之日</w:t>
      </w:r>
      <w:r>
        <w:rPr>
          <w:rFonts w:ascii="Times New Roman" w:hAnsi="Times New Roman" w:eastAsia="仿宋"/>
          <w:sz w:val="32"/>
          <w:szCs w:val="32"/>
        </w:rPr>
        <w:t>5</w:t>
      </w:r>
      <w:r>
        <w:rPr>
          <w:rFonts w:ascii="Times New Roman" w:hAnsi="仿宋" w:eastAsia="仿宋"/>
          <w:sz w:val="32"/>
          <w:szCs w:val="32"/>
        </w:rPr>
        <w:t>个工作日内完成放线，经批准用地建房的农户准予动工建设；</w:t>
      </w:r>
    </w:p>
    <w:p>
      <w:pPr>
        <w:pStyle w:val="2"/>
        <w:spacing w:line="640" w:lineRule="exact"/>
        <w:ind w:left="0" w:leftChars="0" w:firstLine="640"/>
        <w:rPr>
          <w:rFonts w:eastAsia="仿宋"/>
          <w:sz w:val="32"/>
          <w:szCs w:val="32"/>
        </w:rPr>
      </w:pPr>
      <w:r>
        <w:rPr>
          <w:rFonts w:ascii="黑体" w:hAnsi="黑体" w:eastAsia="黑体"/>
          <w:bCs/>
          <w:sz w:val="32"/>
          <w:szCs w:val="32"/>
        </w:rPr>
        <w:t>三</w:t>
      </w:r>
      <w:r>
        <w:rPr>
          <w:rFonts w:hint="eastAsia" w:ascii="黑体" w:hAnsi="黑体" w:eastAsia="黑体"/>
          <w:bCs/>
          <w:sz w:val="32"/>
          <w:szCs w:val="32"/>
        </w:rPr>
        <w:t>、</w:t>
      </w:r>
      <w:r>
        <w:rPr>
          <w:rFonts w:ascii="黑体" w:hAnsi="黑体" w:eastAsia="黑体"/>
          <w:bCs/>
          <w:sz w:val="32"/>
          <w:szCs w:val="32"/>
        </w:rPr>
        <w:t>建中巡查监管“三到场”。</w:t>
      </w:r>
      <w:r>
        <w:rPr>
          <w:rFonts w:hAnsi="仿宋" w:eastAsia="仿宋"/>
          <w:sz w:val="32"/>
          <w:szCs w:val="32"/>
        </w:rPr>
        <w:t>乡镇组织人员加强对农村建房用地的日常监管，及时发现和制止违法占地建设的行为。防止乱建多占，改变用地性质，并做到巡查有记录</w:t>
      </w:r>
    </w:p>
    <w:p>
      <w:pPr>
        <w:ind w:firstLine="640" w:firstLineChars="200"/>
      </w:pPr>
      <w:r>
        <w:rPr>
          <w:rFonts w:ascii="黑体" w:hAnsi="黑体" w:eastAsia="黑体"/>
          <w:bCs/>
          <w:sz w:val="32"/>
          <w:szCs w:val="32"/>
        </w:rPr>
        <w:t>四</w:t>
      </w:r>
      <w:r>
        <w:rPr>
          <w:rFonts w:hint="eastAsia" w:ascii="黑体" w:hAnsi="黑体" w:eastAsia="黑体"/>
          <w:bCs/>
          <w:sz w:val="32"/>
          <w:szCs w:val="32"/>
        </w:rPr>
        <w:t>、</w:t>
      </w:r>
      <w:r>
        <w:rPr>
          <w:rFonts w:ascii="黑体" w:hAnsi="黑体" w:eastAsia="黑体"/>
          <w:bCs/>
          <w:sz w:val="32"/>
          <w:szCs w:val="32"/>
        </w:rPr>
        <w:t>建成验收“四到场”。</w:t>
      </w:r>
      <w:r>
        <w:rPr>
          <w:rFonts w:ascii="Times New Roman" w:hAnsi="仿宋" w:eastAsia="仿宋"/>
          <w:sz w:val="32"/>
          <w:szCs w:val="32"/>
        </w:rPr>
        <w:t>经批准用地建房的农户在房屋修建完成后</w:t>
      </w:r>
      <w:r>
        <w:rPr>
          <w:rFonts w:ascii="Times New Roman" w:hAnsi="Times New Roman" w:eastAsia="仿宋"/>
          <w:sz w:val="32"/>
          <w:szCs w:val="32"/>
        </w:rPr>
        <w:t>2</w:t>
      </w:r>
      <w:r>
        <w:rPr>
          <w:rFonts w:ascii="Times New Roman" w:hAnsi="仿宋" w:eastAsia="仿宋"/>
          <w:sz w:val="32"/>
          <w:szCs w:val="32"/>
        </w:rPr>
        <w:t>个月内，应当向乡镇人民政府</w:t>
      </w:r>
      <w:bookmarkStart w:id="0" w:name="_GoBack"/>
      <w:bookmarkEnd w:id="0"/>
      <w:r>
        <w:rPr>
          <w:rFonts w:ascii="Times New Roman" w:hAnsi="仿宋" w:eastAsia="仿宋"/>
          <w:sz w:val="32"/>
          <w:szCs w:val="32"/>
        </w:rPr>
        <w:t>、街道办事处申请竣工验收。乡镇人民政府、街道办事处在收到申请</w:t>
      </w:r>
      <w:r>
        <w:rPr>
          <w:rFonts w:ascii="Times New Roman" w:hAnsi="Times New Roman" w:eastAsia="仿宋"/>
          <w:sz w:val="32"/>
          <w:szCs w:val="32"/>
        </w:rPr>
        <w:t>10</w:t>
      </w:r>
      <w:r>
        <w:rPr>
          <w:rFonts w:ascii="Times New Roman" w:hAnsi="仿宋" w:eastAsia="仿宋"/>
          <w:sz w:val="32"/>
          <w:szCs w:val="32"/>
        </w:rPr>
        <w:t>个工作日内组织农业农村、自然资源等相关部门进行验收，实地检查农户是否按照批准面积、四至等要求使用宅基地，是否按照批准面积和规划、风貌要求建设住房，验收合格的出具《农村宅基地和建房验收意见表》。通过验收的农户，可依法依规向不动产登记部门申请办理不动产登记</w:t>
      </w:r>
      <w:r>
        <w:rPr>
          <w:rFonts w:ascii="仿宋" w:hAnsi="仿宋" w:eastAsia="仿宋" w:cs="仿宋"/>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panose1 w:val="02010604000101010101"/>
    <w:charset w:val="86"/>
    <w:family w:val="auto"/>
    <w:pitch w:val="default"/>
    <w:sig w:usb0="00000001" w:usb1="080E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1EE4DAD"/>
    <w:rsid w:val="32981EAF"/>
    <w:rsid w:val="3B0D4967"/>
    <w:rsid w:val="43710A1F"/>
    <w:rsid w:val="49591B88"/>
    <w:rsid w:val="4FC1014D"/>
    <w:rsid w:val="522323EE"/>
    <w:rsid w:val="684B76B7"/>
    <w:rsid w:val="6FC81F80"/>
    <w:rsid w:val="716D6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正文首行缩进 21"/>
    <w:next w:val="1"/>
    <w:qFormat/>
    <w:uiPriority w:val="0"/>
    <w:pPr>
      <w:widowControl w:val="0"/>
      <w:ind w:left="420" w:leftChars="200"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li-jian</dc:creator>
  <cp:lastModifiedBy>李健</cp:lastModifiedBy>
  <dcterms:modified xsi:type="dcterms:W3CDTF">2021-05-20T00:54:31Z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