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12" w:rsidRDefault="00240C12">
      <w:pPr>
        <w:jc w:val="center"/>
        <w:rPr>
          <w:rFonts w:ascii="仿宋" w:eastAsia="仿宋" w:hAnsi="仿宋" w:cs="仿宋"/>
          <w:b/>
          <w:sz w:val="52"/>
          <w:szCs w:val="52"/>
        </w:rPr>
      </w:pPr>
      <w:r>
        <w:rPr>
          <w:rFonts w:ascii="仿宋" w:eastAsia="仿宋" w:hAnsi="仿宋" w:cs="仿宋" w:hint="eastAsia"/>
          <w:b/>
          <w:sz w:val="52"/>
          <w:szCs w:val="52"/>
        </w:rPr>
        <w:t>罗山县市场监督管理局</w:t>
      </w:r>
    </w:p>
    <w:p w:rsidR="00240C12" w:rsidRDefault="00240C12">
      <w:pPr>
        <w:jc w:val="center"/>
        <w:rPr>
          <w:rFonts w:ascii="仿宋" w:eastAsia="仿宋" w:hAnsi="仿宋" w:cs="仿宋"/>
          <w:b/>
          <w:sz w:val="52"/>
          <w:szCs w:val="52"/>
        </w:rPr>
      </w:pPr>
      <w:r>
        <w:rPr>
          <w:rFonts w:ascii="仿宋" w:eastAsia="仿宋" w:hAnsi="仿宋" w:cs="仿宋"/>
          <w:b/>
          <w:sz w:val="52"/>
          <w:szCs w:val="52"/>
        </w:rPr>
        <w:t>2019</w:t>
      </w:r>
      <w:r>
        <w:rPr>
          <w:rFonts w:ascii="仿宋" w:eastAsia="仿宋" w:hAnsi="仿宋" w:cs="仿宋" w:hint="eastAsia"/>
          <w:b/>
          <w:sz w:val="52"/>
          <w:szCs w:val="52"/>
        </w:rPr>
        <w:t>年度部门预算</w:t>
      </w:r>
    </w:p>
    <w:p w:rsidR="00240C12" w:rsidRDefault="00240C12">
      <w:pPr>
        <w:jc w:val="center"/>
        <w:rPr>
          <w:rFonts w:ascii="仿宋" w:eastAsia="仿宋" w:hAnsi="仿宋" w:cs="仿宋"/>
          <w:sz w:val="32"/>
          <w:szCs w:val="32"/>
        </w:rPr>
      </w:pPr>
      <w:r>
        <w:rPr>
          <w:rFonts w:ascii="仿宋" w:eastAsia="仿宋" w:hAnsi="仿宋" w:cs="仿宋" w:hint="eastAsia"/>
          <w:sz w:val="32"/>
          <w:szCs w:val="32"/>
        </w:rPr>
        <w:t>目　　录</w:t>
      </w:r>
    </w:p>
    <w:p w:rsidR="00240C12" w:rsidRDefault="00240C12" w:rsidP="008E5270">
      <w:pPr>
        <w:spacing w:line="6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第一部分</w:t>
      </w: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罗山县市场监督管理局概况</w:t>
      </w:r>
    </w:p>
    <w:p w:rsidR="00240C12" w:rsidRDefault="00240C12" w:rsidP="008E5270">
      <w:pPr>
        <w:spacing w:line="600" w:lineRule="exact"/>
        <w:ind w:firstLineChars="300" w:firstLine="960"/>
        <w:rPr>
          <w:rFonts w:ascii="仿宋" w:eastAsia="仿宋_GB2312" w:hAnsi="仿宋" w:cs="仿宋"/>
          <w:color w:val="000000"/>
          <w:sz w:val="32"/>
          <w:szCs w:val="32"/>
        </w:rPr>
      </w:pPr>
      <w:r>
        <w:rPr>
          <w:rFonts w:ascii="仿宋" w:eastAsia="仿宋" w:hAnsi="仿宋" w:cs="仿宋" w:hint="eastAsia"/>
          <w:color w:val="000000"/>
          <w:sz w:val="32"/>
          <w:szCs w:val="32"/>
        </w:rPr>
        <w:t>一</w:t>
      </w:r>
      <w:r>
        <w:rPr>
          <w:rFonts w:ascii="仿宋" w:eastAsia="仿宋" w:hAnsi="仿宋" w:cs="仿宋"/>
          <w:color w:val="000000"/>
          <w:sz w:val="32"/>
          <w:szCs w:val="32"/>
        </w:rPr>
        <w:t xml:space="preserve"> </w:t>
      </w:r>
      <w:r>
        <w:rPr>
          <w:rFonts w:ascii="仿宋" w:eastAsia="仿宋" w:hAnsi="仿宋" w:cs="仿宋" w:hint="eastAsia"/>
          <w:color w:val="000000"/>
          <w:sz w:val="32"/>
          <w:szCs w:val="32"/>
        </w:rPr>
        <w:t>部门机构设置及主要职能</w:t>
      </w:r>
      <w:r>
        <w:rPr>
          <w:rFonts w:ascii="仿宋_GB2312" w:eastAsia="仿宋_GB2312" w:hAnsi="仿宋_GB2312" w:cs="仿宋_GB2312" w:hint="eastAsia"/>
          <w:kern w:val="1"/>
          <w:sz w:val="32"/>
          <w:szCs w:val="32"/>
        </w:rPr>
        <w:t>（原罗山县工商管理和质量技术监督局）</w:t>
      </w:r>
    </w:p>
    <w:p w:rsidR="00240C12" w:rsidRDefault="00240C12" w:rsidP="008E5270">
      <w:pPr>
        <w:spacing w:line="600" w:lineRule="exact"/>
        <w:ind w:firstLineChars="300" w:firstLine="960"/>
        <w:rPr>
          <w:rFonts w:ascii="仿宋" w:eastAsia="仿宋" w:hAnsi="仿宋" w:cs="仿宋"/>
          <w:color w:val="000000"/>
          <w:sz w:val="32"/>
          <w:szCs w:val="32"/>
        </w:rPr>
      </w:pPr>
      <w:r>
        <w:rPr>
          <w:rFonts w:ascii="仿宋" w:eastAsia="仿宋" w:hAnsi="仿宋" w:cs="仿宋" w:hint="eastAsia"/>
          <w:color w:val="000000"/>
          <w:sz w:val="32"/>
          <w:szCs w:val="32"/>
        </w:rPr>
        <w:t>二</w:t>
      </w:r>
      <w:r>
        <w:rPr>
          <w:rFonts w:ascii="仿宋" w:eastAsia="仿宋" w:hAnsi="仿宋" w:cs="仿宋"/>
          <w:color w:val="000000"/>
          <w:sz w:val="32"/>
          <w:szCs w:val="32"/>
        </w:rPr>
        <w:t xml:space="preserve"> </w:t>
      </w:r>
      <w:r>
        <w:rPr>
          <w:rFonts w:ascii="仿宋" w:eastAsia="仿宋" w:hAnsi="仿宋" w:cs="仿宋" w:hint="eastAsia"/>
          <w:color w:val="000000"/>
          <w:sz w:val="32"/>
          <w:szCs w:val="32"/>
        </w:rPr>
        <w:t>部门机构设置及主要职能</w:t>
      </w:r>
      <w:r>
        <w:rPr>
          <w:rFonts w:ascii="仿宋_GB2312" w:eastAsia="仿宋_GB2312" w:hAnsi="仿宋_GB2312" w:cs="仿宋_GB2312" w:hint="eastAsia"/>
          <w:kern w:val="1"/>
          <w:sz w:val="32"/>
          <w:szCs w:val="32"/>
        </w:rPr>
        <w:t>（原罗山县食品药品监督管理局）</w:t>
      </w:r>
    </w:p>
    <w:p w:rsidR="00240C12" w:rsidRDefault="00240C12" w:rsidP="008E5270">
      <w:pPr>
        <w:spacing w:line="600" w:lineRule="exact"/>
        <w:ind w:firstLineChars="250" w:firstLine="800"/>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三</w:t>
      </w:r>
      <w:r>
        <w:rPr>
          <w:rFonts w:ascii="仿宋" w:eastAsia="仿宋" w:hAnsi="仿宋" w:cs="仿宋"/>
          <w:color w:val="000000"/>
          <w:sz w:val="32"/>
          <w:szCs w:val="32"/>
        </w:rPr>
        <w:t xml:space="preserve"> </w:t>
      </w:r>
      <w:r>
        <w:rPr>
          <w:rFonts w:ascii="仿宋" w:eastAsia="仿宋" w:hAnsi="仿宋" w:cs="仿宋" w:hint="eastAsia"/>
          <w:color w:val="000000"/>
          <w:sz w:val="32"/>
          <w:szCs w:val="32"/>
        </w:rPr>
        <w:t>部门预算单位构成</w:t>
      </w:r>
    </w:p>
    <w:p w:rsidR="00240C12" w:rsidRDefault="00240C12" w:rsidP="008E5270">
      <w:pPr>
        <w:spacing w:line="6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第二部分</w:t>
      </w: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罗山县市场监督管理局</w:t>
      </w:r>
      <w:r>
        <w:rPr>
          <w:rFonts w:ascii="仿宋" w:eastAsia="仿宋" w:hAnsi="仿宋" w:cs="仿宋"/>
          <w:b/>
          <w:color w:val="000000"/>
          <w:sz w:val="32"/>
          <w:szCs w:val="32"/>
        </w:rPr>
        <w:t>2019</w:t>
      </w:r>
      <w:r>
        <w:rPr>
          <w:rFonts w:ascii="仿宋" w:eastAsia="仿宋" w:hAnsi="仿宋" w:cs="仿宋" w:hint="eastAsia"/>
          <w:b/>
          <w:color w:val="000000"/>
          <w:sz w:val="32"/>
          <w:szCs w:val="32"/>
        </w:rPr>
        <w:t>年度部门预算情况说明</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、关于部门收支总体情况说明</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、关于部门收入总体情况说明</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、关于部门支出总体情况说明</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、关于财政拨款收支总体情况说明</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5</w:t>
      </w:r>
      <w:r>
        <w:rPr>
          <w:rFonts w:ascii="仿宋" w:eastAsia="仿宋" w:hAnsi="仿宋" w:cs="仿宋" w:hint="eastAsia"/>
          <w:color w:val="000000"/>
          <w:sz w:val="32"/>
          <w:szCs w:val="32"/>
        </w:rPr>
        <w:t>、关于一般公共预算支出情况说明</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6</w:t>
      </w:r>
      <w:r>
        <w:rPr>
          <w:rFonts w:ascii="仿宋" w:eastAsia="仿宋" w:hAnsi="仿宋" w:cs="仿宋" w:hint="eastAsia"/>
          <w:color w:val="000000"/>
          <w:sz w:val="32"/>
          <w:szCs w:val="32"/>
        </w:rPr>
        <w:t>、关于一般公共预算基本支出情况说明</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7</w:t>
      </w:r>
      <w:r>
        <w:rPr>
          <w:rFonts w:ascii="仿宋" w:eastAsia="仿宋" w:hAnsi="仿宋" w:cs="仿宋" w:hint="eastAsia"/>
          <w:color w:val="000000"/>
          <w:sz w:val="32"/>
          <w:szCs w:val="32"/>
        </w:rPr>
        <w:t>、关于一般公共预算“三公”经费支出情况说明</w:t>
      </w:r>
    </w:p>
    <w:p w:rsidR="00240C12" w:rsidRDefault="00240C12" w:rsidP="008E5270">
      <w:pPr>
        <w:spacing w:line="600" w:lineRule="exact"/>
        <w:ind w:firstLineChars="200" w:firstLine="640"/>
        <w:rPr>
          <w:rFonts w:ascii="仿宋" w:eastAsia="仿宋" w:hAnsi="仿宋" w:cs="仿宋"/>
          <w:sz w:val="32"/>
          <w:szCs w:val="32"/>
        </w:rPr>
      </w:pPr>
      <w:r>
        <w:rPr>
          <w:rFonts w:ascii="仿宋" w:eastAsia="仿宋" w:hAnsi="仿宋" w:cs="仿宋"/>
          <w:color w:val="000000"/>
          <w:sz w:val="32"/>
          <w:szCs w:val="32"/>
        </w:rPr>
        <w:t>8</w:t>
      </w:r>
      <w:r>
        <w:rPr>
          <w:rFonts w:ascii="仿宋" w:eastAsia="仿宋" w:hAnsi="仿宋" w:cs="仿宋" w:hint="eastAsia"/>
          <w:color w:val="000000"/>
          <w:sz w:val="32"/>
          <w:szCs w:val="32"/>
        </w:rPr>
        <w:t>、关于政府性基金支出情况说明</w:t>
      </w:r>
    </w:p>
    <w:p w:rsidR="00240C12" w:rsidRDefault="00240C12" w:rsidP="008E5270">
      <w:pPr>
        <w:spacing w:line="600" w:lineRule="exact"/>
        <w:ind w:firstLineChars="200" w:firstLine="640"/>
        <w:rPr>
          <w:rFonts w:ascii="仿宋" w:eastAsia="仿宋" w:hAnsi="仿宋" w:cs="仿宋"/>
          <w:color w:val="000000"/>
          <w:sz w:val="32"/>
          <w:szCs w:val="32"/>
        </w:rPr>
      </w:pPr>
      <w:r>
        <w:rPr>
          <w:rFonts w:ascii="宋体" w:hAnsi="宋体" w:cs="宋体"/>
          <w:sz w:val="32"/>
          <w:szCs w:val="32"/>
        </w:rPr>
        <w:t>9</w:t>
      </w:r>
      <w:r>
        <w:rPr>
          <w:rFonts w:ascii="宋体" w:hAnsi="宋体" w:cs="宋体" w:hint="eastAsia"/>
          <w:sz w:val="32"/>
          <w:szCs w:val="32"/>
        </w:rPr>
        <w:t>、</w:t>
      </w:r>
      <w:r>
        <w:rPr>
          <w:rFonts w:ascii="仿宋" w:eastAsia="仿宋" w:hAnsi="仿宋" w:cs="仿宋" w:hint="eastAsia"/>
          <w:color w:val="000000"/>
          <w:sz w:val="32"/>
          <w:szCs w:val="32"/>
        </w:rPr>
        <w:t>关于预算绩效情况说明</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10</w:t>
      </w:r>
      <w:r>
        <w:rPr>
          <w:rFonts w:ascii="仿宋" w:eastAsia="仿宋" w:hAnsi="仿宋" w:cs="仿宋" w:hint="eastAsia"/>
          <w:color w:val="000000"/>
          <w:sz w:val="32"/>
          <w:szCs w:val="32"/>
        </w:rPr>
        <w:t>、关于国有资产占用情况说明</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11</w:t>
      </w:r>
      <w:r>
        <w:rPr>
          <w:rFonts w:ascii="仿宋" w:eastAsia="仿宋" w:hAnsi="仿宋" w:cs="仿宋" w:hint="eastAsia"/>
          <w:color w:val="000000"/>
          <w:sz w:val="32"/>
          <w:szCs w:val="32"/>
        </w:rPr>
        <w:t>、关于重点项目预算绩效目标情况说明</w:t>
      </w:r>
      <w:r>
        <w:rPr>
          <w:rFonts w:ascii="仿宋" w:eastAsia="仿宋" w:hAnsi="仿宋" w:cs="仿宋"/>
          <w:color w:val="000000"/>
          <w:sz w:val="32"/>
          <w:szCs w:val="32"/>
        </w:rPr>
        <w:tab/>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lastRenderedPageBreak/>
        <w:t>12</w:t>
      </w:r>
      <w:r>
        <w:rPr>
          <w:rFonts w:ascii="仿宋" w:eastAsia="仿宋" w:hAnsi="仿宋" w:cs="仿宋" w:hint="eastAsia"/>
          <w:color w:val="000000"/>
          <w:sz w:val="32"/>
          <w:szCs w:val="32"/>
        </w:rPr>
        <w:t>、关于其他重点事项的情况说明</w:t>
      </w:r>
    </w:p>
    <w:p w:rsidR="00240C12" w:rsidRDefault="00240C12" w:rsidP="008E5270">
      <w:pPr>
        <w:spacing w:line="600" w:lineRule="exact"/>
        <w:ind w:firstLineChars="200" w:firstLine="643"/>
        <w:rPr>
          <w:rFonts w:ascii="仿宋" w:eastAsia="仿宋" w:hAnsi="仿宋" w:cs="仿宋"/>
          <w:b/>
          <w:sz w:val="32"/>
          <w:szCs w:val="32"/>
        </w:rPr>
      </w:pPr>
      <w:r>
        <w:rPr>
          <w:rFonts w:ascii="仿宋" w:eastAsia="仿宋" w:hAnsi="仿宋" w:cs="仿宋" w:hint="eastAsia"/>
          <w:b/>
          <w:color w:val="000000"/>
          <w:sz w:val="32"/>
          <w:szCs w:val="32"/>
        </w:rPr>
        <w:t>第三部分</w:t>
      </w: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罗山县市场监督管理局部门预算名词解释</w:t>
      </w:r>
    </w:p>
    <w:p w:rsidR="00240C12" w:rsidRDefault="00240C12" w:rsidP="008E5270">
      <w:pPr>
        <w:spacing w:line="600" w:lineRule="exact"/>
        <w:ind w:firstLineChars="200" w:firstLine="640"/>
        <w:rPr>
          <w:rFonts w:ascii="仿宋" w:eastAsia="仿宋" w:hAnsi="仿宋" w:cs="仿宋"/>
          <w:sz w:val="32"/>
          <w:szCs w:val="32"/>
        </w:rPr>
      </w:pPr>
      <w:r>
        <w:rPr>
          <w:rFonts w:ascii="仿宋" w:eastAsia="仿宋" w:hAnsi="仿宋" w:cs="仿宋"/>
          <w:color w:val="000000"/>
          <w:sz w:val="32"/>
          <w:szCs w:val="32"/>
        </w:rPr>
        <w:t xml:space="preserve"> </w:t>
      </w:r>
      <w:r>
        <w:rPr>
          <w:rFonts w:ascii="仿宋" w:eastAsia="仿宋" w:hAnsi="仿宋" w:cs="仿宋" w:hint="eastAsia"/>
          <w:b/>
          <w:color w:val="000000"/>
          <w:sz w:val="32"/>
          <w:szCs w:val="32"/>
        </w:rPr>
        <w:t>第四部分</w:t>
      </w: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罗山县市场监督管理局部门预算表</w:t>
      </w:r>
      <w:r>
        <w:rPr>
          <w:rFonts w:ascii="仿宋" w:eastAsia="仿宋" w:hAnsi="仿宋" w:cs="仿宋" w:hint="eastAsia"/>
          <w:color w:val="000000"/>
          <w:sz w:val="32"/>
          <w:szCs w:val="32"/>
        </w:rPr>
        <w:t>（见附表）</w:t>
      </w:r>
    </w:p>
    <w:p w:rsidR="00240C12" w:rsidRDefault="00240C12">
      <w:pPr>
        <w:spacing w:line="600" w:lineRule="exact"/>
        <w:rPr>
          <w:rFonts w:ascii="仿宋" w:eastAsia="仿宋" w:hAnsi="仿宋" w:cs="仿宋"/>
          <w:color w:val="000000"/>
          <w:sz w:val="32"/>
          <w:szCs w:val="32"/>
        </w:rPr>
      </w:pPr>
    </w:p>
    <w:p w:rsidR="00240C12" w:rsidRDefault="00240C12">
      <w:pPr>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附件：罗山县市场监督管理局</w:t>
      </w:r>
      <w:r>
        <w:rPr>
          <w:rFonts w:ascii="仿宋" w:eastAsia="仿宋" w:hAnsi="仿宋" w:cs="仿宋"/>
          <w:color w:val="000000"/>
          <w:sz w:val="32"/>
          <w:szCs w:val="32"/>
        </w:rPr>
        <w:t>2019</w:t>
      </w:r>
      <w:r>
        <w:rPr>
          <w:rFonts w:ascii="仿宋" w:eastAsia="仿宋" w:hAnsi="仿宋" w:cs="仿宋" w:hint="eastAsia"/>
          <w:color w:val="000000"/>
          <w:sz w:val="32"/>
          <w:szCs w:val="32"/>
        </w:rPr>
        <w:t>年度部门预算表</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、部门收支总体情况表</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、部门收入总体情况表</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、部门支出总体情况表</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、财政拨款收支总体情况表</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5</w:t>
      </w:r>
      <w:r>
        <w:rPr>
          <w:rFonts w:ascii="仿宋" w:eastAsia="仿宋" w:hAnsi="仿宋" w:cs="仿宋" w:hint="eastAsia"/>
          <w:color w:val="000000"/>
          <w:sz w:val="32"/>
          <w:szCs w:val="32"/>
        </w:rPr>
        <w:t>、一般公共预算支出情况表</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6</w:t>
      </w:r>
      <w:r>
        <w:rPr>
          <w:rFonts w:ascii="仿宋" w:eastAsia="仿宋" w:hAnsi="仿宋" w:cs="仿宋" w:hint="eastAsia"/>
          <w:color w:val="000000"/>
          <w:sz w:val="32"/>
          <w:szCs w:val="32"/>
        </w:rPr>
        <w:t>、一般公共预算基本支出情况表</w:t>
      </w:r>
    </w:p>
    <w:p w:rsidR="00240C12" w:rsidRDefault="00240C12" w:rsidP="008E5270">
      <w:pPr>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7</w:t>
      </w:r>
      <w:r>
        <w:rPr>
          <w:rFonts w:ascii="仿宋" w:eastAsia="仿宋" w:hAnsi="仿宋" w:cs="仿宋" w:hint="eastAsia"/>
          <w:color w:val="000000"/>
          <w:sz w:val="32"/>
          <w:szCs w:val="32"/>
        </w:rPr>
        <w:t>、一般公共预算“三公”经费支出情况表</w:t>
      </w:r>
    </w:p>
    <w:p w:rsidR="00240C12" w:rsidRDefault="00240C12" w:rsidP="008E5270">
      <w:pPr>
        <w:spacing w:line="600" w:lineRule="exact"/>
        <w:ind w:firstLineChars="200" w:firstLine="640"/>
        <w:rPr>
          <w:rFonts w:ascii="仿宋" w:eastAsia="仿宋" w:hAnsi="仿宋" w:cs="仿宋"/>
          <w:sz w:val="32"/>
          <w:szCs w:val="32"/>
        </w:rPr>
      </w:pPr>
      <w:r>
        <w:rPr>
          <w:rFonts w:ascii="仿宋" w:eastAsia="仿宋" w:hAnsi="仿宋" w:cs="仿宋"/>
          <w:color w:val="000000"/>
          <w:sz w:val="32"/>
          <w:szCs w:val="32"/>
        </w:rPr>
        <w:t>8</w:t>
      </w:r>
      <w:r>
        <w:rPr>
          <w:rFonts w:ascii="仿宋" w:eastAsia="仿宋" w:hAnsi="仿宋" w:cs="仿宋" w:hint="eastAsia"/>
          <w:color w:val="000000"/>
          <w:sz w:val="32"/>
          <w:szCs w:val="32"/>
        </w:rPr>
        <w:t>、政府性基金支出情况表</w:t>
      </w:r>
    </w:p>
    <w:p w:rsidR="00240C12" w:rsidRDefault="00240C12" w:rsidP="008E5270">
      <w:pPr>
        <w:tabs>
          <w:tab w:val="left" w:pos="358"/>
        </w:tabs>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ab/>
        <w:t xml:space="preserve">          </w:t>
      </w:r>
    </w:p>
    <w:p w:rsidR="00240C12" w:rsidRDefault="00240C12" w:rsidP="008E5270">
      <w:pPr>
        <w:tabs>
          <w:tab w:val="left" w:pos="358"/>
        </w:tabs>
        <w:adjustRightInd w:val="0"/>
        <w:spacing w:line="560" w:lineRule="exact"/>
        <w:ind w:firstLineChars="200" w:firstLine="640"/>
        <w:rPr>
          <w:rFonts w:ascii="仿宋" w:eastAsia="仿宋" w:hAnsi="仿宋" w:cs="仿宋"/>
          <w:sz w:val="32"/>
          <w:szCs w:val="32"/>
        </w:rPr>
      </w:pPr>
    </w:p>
    <w:p w:rsidR="00240C12" w:rsidRDefault="00240C12">
      <w:pPr>
        <w:pStyle w:val="a5"/>
        <w:widowControl/>
        <w:shd w:val="clear" w:color="auto" w:fill="FFFFFF"/>
        <w:spacing w:beforeAutospacing="0" w:afterAutospacing="0" w:line="326" w:lineRule="atLeast"/>
        <w:ind w:firstLine="420"/>
        <w:jc w:val="both"/>
        <w:rPr>
          <w:rFonts w:ascii="仿宋" w:eastAsia="仿宋" w:hAnsi="仿宋" w:cs="仿宋"/>
          <w:sz w:val="32"/>
          <w:szCs w:val="32"/>
        </w:rPr>
      </w:pPr>
    </w:p>
    <w:p w:rsidR="00240C12" w:rsidRDefault="00240C12">
      <w:pPr>
        <w:pStyle w:val="a5"/>
        <w:widowControl/>
        <w:shd w:val="clear" w:color="auto" w:fill="FFFFFF"/>
        <w:spacing w:beforeAutospacing="0" w:afterAutospacing="0" w:line="326" w:lineRule="atLeast"/>
        <w:ind w:firstLine="420"/>
        <w:jc w:val="both"/>
        <w:rPr>
          <w:rFonts w:ascii="仿宋" w:eastAsia="仿宋" w:hAnsi="仿宋" w:cs="仿宋"/>
          <w:sz w:val="32"/>
          <w:szCs w:val="32"/>
        </w:rPr>
      </w:pPr>
    </w:p>
    <w:p w:rsidR="00240C12" w:rsidRDefault="00240C12">
      <w:pPr>
        <w:pStyle w:val="a5"/>
        <w:widowControl/>
        <w:shd w:val="clear" w:color="auto" w:fill="FFFFFF"/>
        <w:spacing w:beforeAutospacing="0" w:afterAutospacing="0" w:line="326" w:lineRule="atLeast"/>
        <w:ind w:firstLine="420"/>
        <w:jc w:val="both"/>
        <w:rPr>
          <w:rFonts w:ascii="仿宋" w:eastAsia="仿宋" w:hAnsi="仿宋" w:cs="仿宋"/>
          <w:sz w:val="32"/>
          <w:szCs w:val="32"/>
        </w:rPr>
      </w:pPr>
    </w:p>
    <w:p w:rsidR="00240C12" w:rsidRDefault="00240C12">
      <w:pPr>
        <w:pStyle w:val="a5"/>
        <w:widowControl/>
        <w:shd w:val="clear" w:color="auto" w:fill="FFFFFF"/>
        <w:spacing w:beforeAutospacing="0" w:afterAutospacing="0" w:line="326" w:lineRule="atLeast"/>
        <w:ind w:firstLine="420"/>
        <w:jc w:val="both"/>
        <w:rPr>
          <w:rFonts w:ascii="仿宋" w:eastAsia="仿宋" w:hAnsi="仿宋" w:cs="仿宋"/>
          <w:sz w:val="32"/>
          <w:szCs w:val="32"/>
        </w:rPr>
      </w:pPr>
    </w:p>
    <w:p w:rsidR="00240C12" w:rsidRDefault="00240C12">
      <w:pPr>
        <w:pStyle w:val="a5"/>
        <w:widowControl/>
        <w:shd w:val="clear" w:color="auto" w:fill="FFFFFF"/>
        <w:spacing w:beforeAutospacing="0" w:afterAutospacing="0" w:line="326" w:lineRule="atLeast"/>
        <w:ind w:firstLine="420"/>
        <w:jc w:val="both"/>
        <w:rPr>
          <w:rFonts w:ascii="仿宋" w:eastAsia="仿宋" w:hAnsi="仿宋" w:cs="仿宋"/>
          <w:sz w:val="32"/>
          <w:szCs w:val="32"/>
        </w:rPr>
      </w:pPr>
    </w:p>
    <w:p w:rsidR="00240C12" w:rsidRDefault="00240C12">
      <w:pPr>
        <w:pStyle w:val="a5"/>
        <w:widowControl/>
        <w:shd w:val="clear" w:color="auto" w:fill="FFFFFF"/>
        <w:spacing w:beforeAutospacing="0" w:afterAutospacing="0" w:line="326" w:lineRule="atLeast"/>
        <w:ind w:firstLine="420"/>
        <w:jc w:val="both"/>
        <w:rPr>
          <w:rFonts w:ascii="仿宋" w:eastAsia="仿宋" w:hAnsi="仿宋" w:cs="仿宋"/>
          <w:sz w:val="32"/>
          <w:szCs w:val="32"/>
        </w:rPr>
      </w:pPr>
    </w:p>
    <w:p w:rsidR="00240C12" w:rsidRDefault="00240C12">
      <w:pPr>
        <w:pStyle w:val="a5"/>
        <w:widowControl/>
        <w:shd w:val="clear" w:color="auto" w:fill="FFFFFF"/>
        <w:spacing w:beforeAutospacing="0" w:afterAutospacing="0" w:line="326" w:lineRule="atLeast"/>
        <w:ind w:firstLine="420"/>
        <w:jc w:val="both"/>
        <w:rPr>
          <w:rFonts w:ascii="仿宋" w:eastAsia="仿宋" w:hAnsi="仿宋" w:cs="仿宋"/>
          <w:sz w:val="32"/>
          <w:szCs w:val="32"/>
        </w:rPr>
      </w:pPr>
    </w:p>
    <w:p w:rsidR="00240C12" w:rsidRDefault="00240C12">
      <w:pPr>
        <w:pStyle w:val="a5"/>
        <w:widowControl/>
        <w:shd w:val="clear" w:color="auto" w:fill="FFFFFF"/>
        <w:spacing w:beforeAutospacing="0" w:afterAutospacing="0" w:line="326" w:lineRule="atLeast"/>
        <w:ind w:firstLine="420"/>
        <w:jc w:val="both"/>
        <w:rPr>
          <w:rFonts w:ascii="仿宋" w:eastAsia="仿宋" w:hAnsi="仿宋" w:cs="仿宋"/>
          <w:sz w:val="32"/>
          <w:szCs w:val="32"/>
        </w:rPr>
      </w:pPr>
    </w:p>
    <w:p w:rsidR="00240C12" w:rsidRDefault="00240C12">
      <w:pPr>
        <w:pStyle w:val="a5"/>
        <w:widowControl/>
        <w:shd w:val="clear" w:color="auto" w:fill="FFFFFF"/>
        <w:spacing w:beforeAutospacing="0" w:afterAutospacing="0" w:line="326" w:lineRule="atLeast"/>
        <w:ind w:firstLine="420"/>
        <w:jc w:val="both"/>
        <w:rPr>
          <w:rFonts w:ascii="仿宋" w:eastAsia="仿宋" w:hAnsi="仿宋" w:cs="仿宋"/>
          <w:sz w:val="32"/>
          <w:szCs w:val="32"/>
        </w:rPr>
      </w:pPr>
    </w:p>
    <w:p w:rsidR="00240C12" w:rsidRDefault="00240C12">
      <w:pPr>
        <w:pStyle w:val="a5"/>
        <w:widowControl/>
        <w:shd w:val="clear" w:color="auto" w:fill="FFFFFF"/>
        <w:spacing w:beforeAutospacing="0" w:afterAutospacing="0" w:line="326" w:lineRule="atLeast"/>
        <w:ind w:firstLine="420"/>
        <w:jc w:val="both"/>
        <w:rPr>
          <w:rFonts w:ascii="仿宋" w:eastAsia="仿宋" w:hAnsi="仿宋" w:cs="仿宋"/>
          <w:sz w:val="32"/>
          <w:szCs w:val="32"/>
        </w:rPr>
      </w:pPr>
    </w:p>
    <w:p w:rsidR="00240C12" w:rsidRDefault="00240C12">
      <w:pPr>
        <w:pStyle w:val="a5"/>
        <w:widowControl/>
        <w:shd w:val="clear" w:color="auto" w:fill="FFFFFF"/>
        <w:spacing w:beforeAutospacing="0" w:afterAutospacing="0" w:line="326" w:lineRule="atLeast"/>
        <w:ind w:firstLine="420"/>
        <w:jc w:val="center"/>
        <w:rPr>
          <w:rFonts w:ascii="仿宋" w:eastAsia="仿宋" w:hAnsi="仿宋" w:cs="仿宋"/>
          <w:b/>
          <w:bCs/>
          <w:sz w:val="52"/>
          <w:szCs w:val="52"/>
        </w:rPr>
      </w:pPr>
      <w:r>
        <w:rPr>
          <w:rFonts w:ascii="仿宋" w:eastAsia="仿宋" w:hAnsi="仿宋" w:cs="仿宋" w:hint="eastAsia"/>
          <w:b/>
          <w:bCs/>
          <w:sz w:val="52"/>
          <w:szCs w:val="52"/>
        </w:rPr>
        <w:t>说</w:t>
      </w:r>
      <w:r>
        <w:rPr>
          <w:rFonts w:ascii="仿宋" w:eastAsia="仿宋" w:hAnsi="仿宋" w:cs="仿宋"/>
          <w:b/>
          <w:bCs/>
          <w:sz w:val="52"/>
          <w:szCs w:val="52"/>
        </w:rPr>
        <w:t xml:space="preserve">     </w:t>
      </w:r>
      <w:r>
        <w:rPr>
          <w:rFonts w:ascii="仿宋" w:eastAsia="仿宋" w:hAnsi="仿宋" w:cs="仿宋" w:hint="eastAsia"/>
          <w:b/>
          <w:bCs/>
          <w:sz w:val="52"/>
          <w:szCs w:val="52"/>
        </w:rPr>
        <w:t>明</w:t>
      </w:r>
    </w:p>
    <w:p w:rsidR="00240C12" w:rsidRDefault="00240C12">
      <w:pPr>
        <w:pStyle w:val="a5"/>
        <w:widowControl/>
        <w:shd w:val="clear" w:color="auto" w:fill="FFFFFF"/>
        <w:spacing w:beforeAutospacing="0" w:afterAutospacing="0" w:line="326" w:lineRule="atLeast"/>
        <w:ind w:firstLine="420"/>
        <w:jc w:val="center"/>
        <w:rPr>
          <w:rFonts w:ascii="仿宋" w:eastAsia="仿宋" w:hAnsi="仿宋" w:cs="仿宋"/>
          <w:b/>
          <w:bCs/>
          <w:sz w:val="52"/>
          <w:szCs w:val="52"/>
        </w:rPr>
      </w:pPr>
    </w:p>
    <w:p w:rsidR="00240C12" w:rsidRDefault="00240C12" w:rsidP="008E5270">
      <w:pPr>
        <w:pStyle w:val="a5"/>
        <w:widowControl/>
        <w:shd w:val="clear" w:color="auto" w:fill="FFFFFF"/>
        <w:spacing w:beforeAutospacing="0" w:afterAutospacing="0" w:line="326" w:lineRule="atLeast"/>
        <w:ind w:firstLineChars="300" w:firstLine="960"/>
        <w:jc w:val="both"/>
        <w:rPr>
          <w:rFonts w:ascii="仿宋" w:eastAsia="仿宋" w:hAnsi="仿宋" w:cs="仿宋"/>
          <w:sz w:val="32"/>
          <w:szCs w:val="32"/>
        </w:rPr>
      </w:pPr>
      <w:r>
        <w:rPr>
          <w:rFonts w:ascii="仿宋" w:eastAsia="仿宋" w:hAnsi="仿宋" w:cs="仿宋" w:hint="eastAsia"/>
          <w:sz w:val="32"/>
          <w:szCs w:val="32"/>
        </w:rPr>
        <w:t>根据《罗山县机构改革方案》的安排，将县工商管理和质量技术监督局、食品药品监督管理局的职责进行整合，重新组建县市场监督管理局，因县局”三定方案”未定，本次县市场监督管理局部门预算公开的部门职能及内设机构部分仍按县工商管理和质量技术监督局、县食品药品监督管理局机构概况进行公开，特此说明。</w:t>
      </w:r>
    </w:p>
    <w:p w:rsidR="00240C12" w:rsidRDefault="00240C12" w:rsidP="008E5270">
      <w:pPr>
        <w:tabs>
          <w:tab w:val="left" w:pos="358"/>
        </w:tabs>
        <w:adjustRightInd w:val="0"/>
        <w:spacing w:line="560" w:lineRule="exact"/>
        <w:ind w:firstLineChars="200" w:firstLine="640"/>
        <w:rPr>
          <w:rFonts w:ascii="仿宋" w:eastAsia="仿宋" w:hAnsi="仿宋" w:cs="仿宋"/>
          <w:sz w:val="32"/>
          <w:szCs w:val="32"/>
        </w:rPr>
      </w:pPr>
    </w:p>
    <w:p w:rsidR="00240C12" w:rsidRDefault="00240C12" w:rsidP="008E5270">
      <w:pPr>
        <w:tabs>
          <w:tab w:val="left" w:pos="358"/>
        </w:tabs>
        <w:adjustRightInd w:val="0"/>
        <w:spacing w:line="560" w:lineRule="exact"/>
        <w:ind w:firstLineChars="200" w:firstLine="640"/>
        <w:rPr>
          <w:rFonts w:ascii="仿宋" w:eastAsia="仿宋" w:hAnsi="仿宋" w:cs="仿宋"/>
          <w:sz w:val="32"/>
          <w:szCs w:val="32"/>
        </w:rPr>
      </w:pPr>
    </w:p>
    <w:p w:rsidR="00240C12" w:rsidRDefault="00240C12" w:rsidP="008E5270">
      <w:pPr>
        <w:tabs>
          <w:tab w:val="left" w:pos="358"/>
        </w:tabs>
        <w:adjustRightInd w:val="0"/>
        <w:spacing w:line="560" w:lineRule="exact"/>
        <w:ind w:firstLineChars="200" w:firstLine="640"/>
        <w:rPr>
          <w:rFonts w:ascii="仿宋" w:eastAsia="仿宋" w:hAnsi="仿宋" w:cs="仿宋"/>
          <w:color w:val="000000"/>
          <w:sz w:val="32"/>
          <w:szCs w:val="32"/>
        </w:rPr>
      </w:pPr>
    </w:p>
    <w:p w:rsidR="00240C12" w:rsidRDefault="00240C12" w:rsidP="008E5270">
      <w:pPr>
        <w:tabs>
          <w:tab w:val="left" w:pos="358"/>
        </w:tabs>
        <w:adjustRightInd w:val="0"/>
        <w:spacing w:line="560" w:lineRule="exact"/>
        <w:ind w:firstLineChars="200" w:firstLine="640"/>
        <w:rPr>
          <w:rFonts w:ascii="仿宋" w:eastAsia="仿宋" w:hAnsi="仿宋" w:cs="仿宋"/>
          <w:color w:val="000000"/>
          <w:sz w:val="32"/>
          <w:szCs w:val="32"/>
        </w:rPr>
      </w:pPr>
    </w:p>
    <w:p w:rsidR="00240C12" w:rsidRDefault="00240C12" w:rsidP="008E5270">
      <w:pPr>
        <w:tabs>
          <w:tab w:val="left" w:pos="358"/>
        </w:tabs>
        <w:adjustRightInd w:val="0"/>
        <w:spacing w:line="560" w:lineRule="exact"/>
        <w:ind w:firstLineChars="200" w:firstLine="640"/>
        <w:rPr>
          <w:rFonts w:ascii="仿宋" w:eastAsia="仿宋" w:hAnsi="仿宋" w:cs="仿宋"/>
          <w:color w:val="000000"/>
          <w:sz w:val="32"/>
          <w:szCs w:val="32"/>
        </w:rPr>
      </w:pPr>
    </w:p>
    <w:p w:rsidR="00240C12" w:rsidRDefault="00240C12" w:rsidP="008E5270">
      <w:pPr>
        <w:tabs>
          <w:tab w:val="left" w:pos="358"/>
        </w:tabs>
        <w:adjustRightInd w:val="0"/>
        <w:spacing w:line="560" w:lineRule="exact"/>
        <w:ind w:firstLineChars="200" w:firstLine="640"/>
        <w:rPr>
          <w:rFonts w:ascii="仿宋" w:eastAsia="仿宋" w:hAnsi="仿宋" w:cs="仿宋"/>
          <w:color w:val="000000"/>
          <w:sz w:val="32"/>
          <w:szCs w:val="32"/>
        </w:rPr>
      </w:pPr>
    </w:p>
    <w:p w:rsidR="00240C12" w:rsidRDefault="00240C12" w:rsidP="008E5270">
      <w:pPr>
        <w:tabs>
          <w:tab w:val="left" w:pos="358"/>
        </w:tabs>
        <w:adjustRightInd w:val="0"/>
        <w:spacing w:line="560" w:lineRule="exact"/>
        <w:ind w:firstLineChars="200" w:firstLine="640"/>
        <w:rPr>
          <w:rFonts w:ascii="仿宋" w:eastAsia="仿宋" w:hAnsi="仿宋" w:cs="仿宋"/>
          <w:color w:val="000000"/>
          <w:sz w:val="32"/>
          <w:szCs w:val="32"/>
        </w:rPr>
      </w:pPr>
    </w:p>
    <w:p w:rsidR="00240C12" w:rsidRDefault="00240C12" w:rsidP="008E5270">
      <w:pPr>
        <w:tabs>
          <w:tab w:val="left" w:pos="358"/>
        </w:tabs>
        <w:adjustRightInd w:val="0"/>
        <w:spacing w:line="560" w:lineRule="exact"/>
        <w:ind w:firstLineChars="200" w:firstLine="640"/>
        <w:rPr>
          <w:rFonts w:ascii="仿宋" w:eastAsia="仿宋" w:hAnsi="仿宋" w:cs="仿宋"/>
          <w:color w:val="000000"/>
          <w:sz w:val="32"/>
          <w:szCs w:val="32"/>
        </w:rPr>
      </w:pPr>
    </w:p>
    <w:p w:rsidR="00240C12" w:rsidRDefault="00240C12">
      <w:pPr>
        <w:tabs>
          <w:tab w:val="left" w:pos="358"/>
        </w:tabs>
        <w:adjustRightInd w:val="0"/>
        <w:spacing w:line="560" w:lineRule="exact"/>
        <w:rPr>
          <w:rFonts w:ascii="仿宋" w:eastAsia="仿宋" w:hAnsi="仿宋" w:cs="仿宋"/>
          <w:color w:val="000000"/>
          <w:sz w:val="32"/>
          <w:szCs w:val="32"/>
        </w:rPr>
      </w:pPr>
    </w:p>
    <w:p w:rsidR="00240C12" w:rsidRDefault="00240C12">
      <w:pPr>
        <w:tabs>
          <w:tab w:val="left" w:pos="358"/>
        </w:tabs>
        <w:adjustRightInd w:val="0"/>
        <w:spacing w:line="560" w:lineRule="exact"/>
        <w:rPr>
          <w:rFonts w:ascii="仿宋" w:eastAsia="仿宋" w:hAnsi="仿宋" w:cs="仿宋"/>
          <w:color w:val="000000"/>
          <w:sz w:val="32"/>
          <w:szCs w:val="32"/>
        </w:rPr>
      </w:pPr>
    </w:p>
    <w:p w:rsidR="00240C12" w:rsidRDefault="00240C12" w:rsidP="008E5270">
      <w:pPr>
        <w:tabs>
          <w:tab w:val="left" w:pos="358"/>
        </w:tabs>
        <w:adjustRightInd w:val="0"/>
        <w:spacing w:line="560" w:lineRule="exact"/>
        <w:ind w:firstLineChars="200" w:firstLine="723"/>
        <w:rPr>
          <w:rFonts w:ascii="仿宋" w:eastAsia="仿宋" w:hAnsi="仿宋" w:cs="仿宋"/>
          <w:b/>
          <w:color w:val="000000"/>
          <w:sz w:val="36"/>
          <w:szCs w:val="36"/>
        </w:rPr>
      </w:pPr>
    </w:p>
    <w:p w:rsidR="00240C12" w:rsidRDefault="00240C12" w:rsidP="008E5270">
      <w:pPr>
        <w:tabs>
          <w:tab w:val="left" w:pos="358"/>
        </w:tabs>
        <w:adjustRightInd w:val="0"/>
        <w:spacing w:line="560" w:lineRule="exact"/>
        <w:ind w:firstLineChars="200" w:firstLine="723"/>
        <w:rPr>
          <w:rFonts w:ascii="仿宋" w:eastAsia="仿宋" w:hAnsi="仿宋" w:cs="仿宋"/>
          <w:b/>
          <w:color w:val="000000"/>
          <w:sz w:val="36"/>
          <w:szCs w:val="36"/>
        </w:rPr>
      </w:pPr>
    </w:p>
    <w:p w:rsidR="00240C12" w:rsidRDefault="00240C12" w:rsidP="008E5270">
      <w:pPr>
        <w:tabs>
          <w:tab w:val="left" w:pos="358"/>
        </w:tabs>
        <w:adjustRightInd w:val="0"/>
        <w:spacing w:line="560" w:lineRule="exact"/>
        <w:ind w:firstLineChars="200" w:firstLine="723"/>
        <w:rPr>
          <w:rFonts w:ascii="仿宋" w:eastAsia="仿宋" w:hAnsi="仿宋" w:cs="仿宋"/>
          <w:b/>
          <w:color w:val="000000"/>
          <w:sz w:val="36"/>
          <w:szCs w:val="36"/>
        </w:rPr>
      </w:pPr>
    </w:p>
    <w:p w:rsidR="00240C12" w:rsidRDefault="00240C12">
      <w:pPr>
        <w:tabs>
          <w:tab w:val="left" w:pos="358"/>
        </w:tabs>
        <w:adjustRightInd w:val="0"/>
        <w:spacing w:line="560" w:lineRule="exact"/>
        <w:rPr>
          <w:rFonts w:ascii="仿宋" w:eastAsia="仿宋" w:hAnsi="仿宋" w:cs="仿宋"/>
          <w:b/>
          <w:color w:val="000000"/>
          <w:sz w:val="36"/>
          <w:szCs w:val="36"/>
        </w:rPr>
      </w:pPr>
    </w:p>
    <w:p w:rsidR="00240C12" w:rsidRDefault="00240C12" w:rsidP="008E5270">
      <w:pPr>
        <w:numPr>
          <w:ilvl w:val="0"/>
          <w:numId w:val="1"/>
        </w:numPr>
        <w:tabs>
          <w:tab w:val="left" w:pos="358"/>
        </w:tabs>
        <w:adjustRightInd w:val="0"/>
        <w:spacing w:line="560" w:lineRule="exact"/>
        <w:ind w:firstLineChars="200" w:firstLine="723"/>
        <w:rPr>
          <w:rFonts w:ascii="仿宋" w:eastAsia="仿宋" w:hAnsi="仿宋" w:cs="仿宋"/>
          <w:b/>
          <w:sz w:val="36"/>
          <w:szCs w:val="36"/>
        </w:rPr>
      </w:pPr>
      <w:r>
        <w:rPr>
          <w:rFonts w:ascii="仿宋" w:eastAsia="仿宋" w:hAnsi="仿宋" w:cs="仿宋"/>
          <w:b/>
          <w:color w:val="000000"/>
          <w:sz w:val="36"/>
          <w:szCs w:val="36"/>
        </w:rPr>
        <w:t xml:space="preserve"> </w:t>
      </w:r>
      <w:r>
        <w:rPr>
          <w:rFonts w:ascii="仿宋" w:eastAsia="仿宋" w:hAnsi="仿宋" w:cs="仿宋" w:hint="eastAsia"/>
          <w:b/>
          <w:color w:val="000000"/>
          <w:sz w:val="36"/>
          <w:szCs w:val="36"/>
        </w:rPr>
        <w:t>罗山县市场监督管理局</w:t>
      </w:r>
      <w:r>
        <w:rPr>
          <w:rFonts w:ascii="仿宋" w:eastAsia="仿宋" w:hAnsi="仿宋" w:cs="仿宋" w:hint="eastAsia"/>
          <w:b/>
          <w:sz w:val="36"/>
          <w:szCs w:val="36"/>
        </w:rPr>
        <w:t>部门概况</w:t>
      </w:r>
    </w:p>
    <w:p w:rsidR="00240C12" w:rsidRDefault="00240C12">
      <w:pPr>
        <w:adjustRightInd w:val="0"/>
        <w:snapToGrid w:val="0"/>
        <w:spacing w:line="360" w:lineRule="auto"/>
        <w:jc w:val="center"/>
        <w:rPr>
          <w:rFonts w:ascii="黑体" w:eastAsia="黑体" w:hAnsi="黑体"/>
          <w:sz w:val="32"/>
          <w:szCs w:val="32"/>
        </w:rPr>
      </w:pPr>
    </w:p>
    <w:p w:rsidR="00240C12" w:rsidRDefault="00240C12">
      <w:pPr>
        <w:adjustRightInd w:val="0"/>
        <w:snapToGrid w:val="0"/>
        <w:spacing w:line="360" w:lineRule="auto"/>
        <w:rPr>
          <w:rFonts w:ascii="黑体" w:eastAsia="黑体" w:hAnsi="黑体"/>
          <w:sz w:val="32"/>
          <w:szCs w:val="32"/>
        </w:rPr>
      </w:pPr>
      <w:r>
        <w:rPr>
          <w:rFonts w:ascii="仿宋" w:eastAsia="仿宋" w:hAnsi="仿宋" w:cs="仿宋" w:hint="eastAsia"/>
          <w:b/>
          <w:sz w:val="32"/>
          <w:szCs w:val="32"/>
        </w:rPr>
        <w:t>一</w:t>
      </w:r>
      <w:r>
        <w:rPr>
          <w:rFonts w:ascii="仿宋" w:eastAsia="仿宋" w:hAnsi="仿宋" w:cs="仿宋"/>
          <w:b/>
          <w:sz w:val="32"/>
          <w:szCs w:val="32"/>
        </w:rPr>
        <w:t xml:space="preserve">  </w:t>
      </w:r>
      <w:r>
        <w:rPr>
          <w:rFonts w:ascii="仿宋" w:eastAsia="仿宋" w:hAnsi="仿宋" w:cs="仿宋" w:hint="eastAsia"/>
          <w:b/>
          <w:bCs/>
          <w:color w:val="000000"/>
          <w:sz w:val="32"/>
          <w:szCs w:val="32"/>
        </w:rPr>
        <w:t>部门机构设置及主要职能</w:t>
      </w:r>
      <w:r>
        <w:rPr>
          <w:rFonts w:ascii="仿宋_GB2312" w:eastAsia="仿宋_GB2312" w:hAnsi="仿宋_GB2312" w:cs="仿宋_GB2312" w:hint="eastAsia"/>
          <w:b/>
          <w:bCs/>
          <w:kern w:val="1"/>
          <w:sz w:val="32"/>
          <w:szCs w:val="32"/>
        </w:rPr>
        <w:t>（原罗山县工商管理和质量技术监督局）</w:t>
      </w:r>
    </w:p>
    <w:p w:rsidR="00240C12" w:rsidRDefault="00240C12">
      <w:pPr>
        <w:adjustRightInd w:val="0"/>
        <w:snapToGrid w:val="0"/>
        <w:spacing w:line="360" w:lineRule="auto"/>
        <w:rPr>
          <w:rFonts w:ascii="仿宋" w:eastAsia="仿宋" w:hAnsi="仿宋" w:cs="仿宋"/>
          <w:b/>
          <w:bCs/>
          <w:sz w:val="32"/>
          <w:szCs w:val="32"/>
        </w:rPr>
      </w:pPr>
      <w:r>
        <w:rPr>
          <w:rFonts w:ascii="黑体" w:eastAsia="黑体" w:hAnsi="黑体" w:hint="eastAsia"/>
          <w:sz w:val="30"/>
          <w:szCs w:val="30"/>
        </w:rPr>
        <w:t>（一）、</w:t>
      </w:r>
      <w:r>
        <w:rPr>
          <w:rFonts w:ascii="仿宋" w:eastAsia="仿宋" w:hAnsi="仿宋" w:cs="仿宋" w:hint="eastAsia"/>
          <w:b/>
          <w:bCs/>
          <w:sz w:val="32"/>
          <w:szCs w:val="32"/>
        </w:rPr>
        <w:t>原</w:t>
      </w:r>
      <w:r>
        <w:rPr>
          <w:rFonts w:ascii="仿宋" w:eastAsia="仿宋" w:hAnsi="仿宋" w:cs="仿宋" w:hint="eastAsia"/>
          <w:b/>
          <w:bCs/>
          <w:kern w:val="1"/>
          <w:sz w:val="32"/>
          <w:szCs w:val="32"/>
        </w:rPr>
        <w:t>罗山县工商管理和质量技术监督局概况</w:t>
      </w:r>
    </w:p>
    <w:p w:rsidR="00240C12" w:rsidRDefault="00240C12" w:rsidP="008E5270">
      <w:pPr>
        <w:ind w:firstLineChars="200" w:firstLine="640"/>
        <w:rPr>
          <w:rFonts w:ascii="仿宋_GB2312" w:eastAsia="仿宋_GB2312"/>
          <w:sz w:val="32"/>
          <w:szCs w:val="32"/>
        </w:rPr>
      </w:pPr>
      <w:r>
        <w:rPr>
          <w:rFonts w:ascii="仿宋_GB2312" w:eastAsia="仿宋_GB2312" w:hAnsi="仿宋_GB2312" w:cs="仿宋_GB2312" w:hint="eastAsia"/>
          <w:kern w:val="1"/>
          <w:sz w:val="32"/>
          <w:szCs w:val="32"/>
        </w:rPr>
        <w:t>罗山县工商管理和质量技术监督局是</w:t>
      </w:r>
      <w:r>
        <w:rPr>
          <w:rFonts w:ascii="仿宋_GB2312" w:eastAsia="仿宋_GB2312" w:hAnsi="仿宋_GB2312" w:cs="仿宋_GB2312"/>
          <w:kern w:val="1"/>
          <w:sz w:val="32"/>
          <w:szCs w:val="32"/>
        </w:rPr>
        <w:t>2015</w:t>
      </w:r>
      <w:r>
        <w:rPr>
          <w:rFonts w:ascii="仿宋_GB2312" w:eastAsia="仿宋_GB2312" w:hAnsi="仿宋_GB2312" w:cs="仿宋_GB2312" w:hint="eastAsia"/>
          <w:kern w:val="1"/>
          <w:sz w:val="32"/>
          <w:szCs w:val="32"/>
        </w:rPr>
        <w:t>年根据《中共信阳市委办公室、信阳市人民政府办公室关于印发〈罗山县人民政府职能转变和机构改革方案〉的通知》（信办文</w:t>
      </w:r>
      <w:r>
        <w:rPr>
          <w:rFonts w:ascii="仿宋_GB2312" w:eastAsia="仿宋_GB2312" w:hAnsi="仿宋_GB2312" w:cs="仿宋_GB2312"/>
          <w:kern w:val="1"/>
          <w:sz w:val="32"/>
          <w:szCs w:val="32"/>
        </w:rPr>
        <w:t>[2014]58</w:t>
      </w:r>
      <w:r>
        <w:rPr>
          <w:rFonts w:ascii="仿宋_GB2312" w:eastAsia="仿宋_GB2312" w:hAnsi="仿宋_GB2312" w:cs="仿宋_GB2312" w:hint="eastAsia"/>
          <w:kern w:val="1"/>
          <w:sz w:val="32"/>
          <w:szCs w:val="32"/>
        </w:rPr>
        <w:t>号）和《中共罗山县委、罗山县人民政府关于印发</w:t>
      </w:r>
      <w:r>
        <w:rPr>
          <w:rFonts w:ascii="仿宋_GB2312" w:eastAsia="仿宋_GB2312" w:hAnsi="仿宋_GB2312" w:cs="仿宋_GB2312"/>
          <w:kern w:val="1"/>
          <w:sz w:val="32"/>
          <w:szCs w:val="32"/>
        </w:rPr>
        <w:t>&lt;</w:t>
      </w:r>
      <w:r>
        <w:rPr>
          <w:rFonts w:ascii="仿宋_GB2312" w:eastAsia="仿宋_GB2312" w:hAnsi="仿宋_GB2312" w:cs="仿宋_GB2312" w:hint="eastAsia"/>
          <w:kern w:val="1"/>
          <w:sz w:val="32"/>
          <w:szCs w:val="32"/>
        </w:rPr>
        <w:t>罗山县人民政府职能转变和机构改革实施意见</w:t>
      </w:r>
      <w:r>
        <w:rPr>
          <w:rFonts w:ascii="仿宋_GB2312" w:eastAsia="仿宋_GB2312" w:hAnsi="仿宋_GB2312" w:cs="仿宋_GB2312"/>
          <w:kern w:val="1"/>
          <w:sz w:val="32"/>
          <w:szCs w:val="32"/>
        </w:rPr>
        <w:t>&gt;</w:t>
      </w:r>
      <w:r>
        <w:rPr>
          <w:rFonts w:ascii="仿宋_GB2312" w:eastAsia="仿宋_GB2312" w:hAnsi="仿宋_GB2312" w:cs="仿宋_GB2312" w:hint="eastAsia"/>
          <w:kern w:val="1"/>
          <w:sz w:val="32"/>
          <w:szCs w:val="32"/>
        </w:rPr>
        <w:t>的通知》（罗发</w:t>
      </w:r>
      <w:r>
        <w:rPr>
          <w:rFonts w:ascii="仿宋_GB2312" w:eastAsia="仿宋_GB2312" w:hAnsi="仿宋_GB2312" w:cs="仿宋_GB2312"/>
          <w:kern w:val="1"/>
          <w:sz w:val="32"/>
          <w:szCs w:val="32"/>
        </w:rPr>
        <w:t>[2015]2</w:t>
      </w:r>
      <w:r>
        <w:rPr>
          <w:rFonts w:ascii="仿宋_GB2312" w:eastAsia="仿宋_GB2312" w:hAnsi="仿宋_GB2312" w:cs="仿宋_GB2312" w:hint="eastAsia"/>
          <w:kern w:val="1"/>
          <w:sz w:val="32"/>
          <w:szCs w:val="32"/>
        </w:rPr>
        <w:t>号）精神，在原罗山县工商行政管理局和罗山县质量技术监督局基础上组建的</w:t>
      </w:r>
      <w:r>
        <w:rPr>
          <w:rFonts w:ascii="仿宋_GB2312" w:eastAsia="仿宋_GB2312" w:hAnsi="仿宋_GB2312" w:cs="仿宋_GB2312"/>
          <w:kern w:val="1"/>
          <w:sz w:val="32"/>
          <w:szCs w:val="32"/>
        </w:rPr>
        <w:t xml:space="preserve"> </w:t>
      </w:r>
      <w:r>
        <w:rPr>
          <w:rFonts w:ascii="仿宋_GB2312" w:eastAsia="仿宋_GB2312" w:hAnsi="仿宋_GB2312" w:cs="仿宋_GB2312" w:hint="eastAsia"/>
          <w:kern w:val="1"/>
          <w:sz w:val="32"/>
          <w:szCs w:val="32"/>
        </w:rPr>
        <w:t>，机构规格为正科级，为县政府工作部门。</w:t>
      </w:r>
      <w:r>
        <w:rPr>
          <w:rFonts w:ascii="仿宋_GB2312" w:eastAsia="仿宋_GB2312" w:hAnsi="仿宋_GB2312" w:cs="仿宋_GB2312"/>
          <w:kern w:val="1"/>
          <w:sz w:val="32"/>
          <w:szCs w:val="32"/>
        </w:rPr>
        <w:t xml:space="preserve"> </w:t>
      </w:r>
      <w:r>
        <w:rPr>
          <w:rFonts w:ascii="仿宋_GB2312" w:eastAsia="仿宋_GB2312" w:hint="eastAsia"/>
          <w:sz w:val="32"/>
          <w:szCs w:val="32"/>
        </w:rPr>
        <w:t>内设</w:t>
      </w:r>
      <w:r>
        <w:rPr>
          <w:rFonts w:ascii="仿宋_GB2312" w:eastAsia="仿宋_GB2312"/>
          <w:sz w:val="32"/>
          <w:szCs w:val="32"/>
        </w:rPr>
        <w:t>9</w:t>
      </w:r>
      <w:r>
        <w:rPr>
          <w:rFonts w:ascii="仿宋_GB2312" w:eastAsia="仿宋_GB2312" w:hint="eastAsia"/>
          <w:sz w:val="32"/>
          <w:szCs w:val="32"/>
        </w:rPr>
        <w:t>个股室，即办公室、法制股、质量监督管理股、市场监督管理股、标准计量股、注册登记股、企业信息和网络交易监督管理股、人事教育股、消费者权益保护股（挂</w:t>
      </w:r>
      <w:r>
        <w:rPr>
          <w:rFonts w:ascii="仿宋_GB2312" w:eastAsia="仿宋_GB2312"/>
          <w:sz w:val="32"/>
          <w:szCs w:val="32"/>
        </w:rPr>
        <w:t>3.15</w:t>
      </w:r>
      <w:r>
        <w:rPr>
          <w:rFonts w:ascii="仿宋_GB2312" w:eastAsia="仿宋_GB2312" w:hint="eastAsia"/>
          <w:sz w:val="32"/>
          <w:szCs w:val="32"/>
        </w:rPr>
        <w:t>投诉中心牌子）。下设</w:t>
      </w:r>
      <w:r>
        <w:rPr>
          <w:rFonts w:ascii="仿宋_GB2312" w:eastAsia="仿宋_GB2312"/>
          <w:sz w:val="32"/>
          <w:szCs w:val="32"/>
        </w:rPr>
        <w:t>2</w:t>
      </w:r>
      <w:r>
        <w:rPr>
          <w:rFonts w:ascii="仿宋_GB2312" w:eastAsia="仿宋_GB2312" w:hint="eastAsia"/>
          <w:sz w:val="32"/>
          <w:szCs w:val="32"/>
        </w:rPr>
        <w:t>个直属分局，即经济检查分局、特种行业管理分局。</w:t>
      </w:r>
      <w:r>
        <w:rPr>
          <w:rFonts w:ascii="仿宋_GB2312" w:eastAsia="仿宋_GB2312"/>
          <w:sz w:val="32"/>
          <w:szCs w:val="32"/>
        </w:rPr>
        <w:t>9</w:t>
      </w:r>
      <w:r>
        <w:rPr>
          <w:rFonts w:ascii="仿宋_GB2312" w:eastAsia="仿宋_GB2312" w:hint="eastAsia"/>
          <w:sz w:val="32"/>
          <w:szCs w:val="32"/>
        </w:rPr>
        <w:t>个乡镇分局即宝城分局、西城分局、楠杆分局、青山分局、竹竿分局、莽张分局、灵山分局、周党分局。</w:t>
      </w:r>
      <w:r>
        <w:rPr>
          <w:rFonts w:ascii="仿宋_GB2312" w:eastAsia="仿宋_GB2312"/>
          <w:sz w:val="32"/>
          <w:szCs w:val="32"/>
        </w:rPr>
        <w:t xml:space="preserve"> </w:t>
      </w:r>
      <w:r>
        <w:rPr>
          <w:rFonts w:ascii="仿宋_GB2312" w:eastAsia="仿宋_GB2312" w:hint="eastAsia"/>
          <w:sz w:val="32"/>
          <w:szCs w:val="32"/>
        </w:rPr>
        <w:t>现有在职人员</w:t>
      </w:r>
      <w:r>
        <w:rPr>
          <w:rFonts w:ascii="仿宋_GB2312" w:eastAsia="仿宋_GB2312"/>
          <w:sz w:val="32"/>
          <w:szCs w:val="32"/>
        </w:rPr>
        <w:t>138</w:t>
      </w:r>
      <w:r>
        <w:rPr>
          <w:rFonts w:ascii="仿宋_GB2312" w:eastAsia="仿宋_GB2312" w:hint="eastAsia"/>
          <w:sz w:val="32"/>
          <w:szCs w:val="32"/>
        </w:rPr>
        <w:t>人，退休人</w:t>
      </w:r>
      <w:r>
        <w:rPr>
          <w:rFonts w:ascii="仿宋_GB2312" w:eastAsia="仿宋_GB2312" w:hint="eastAsia"/>
          <w:sz w:val="32"/>
          <w:szCs w:val="32"/>
        </w:rPr>
        <w:lastRenderedPageBreak/>
        <w:t>员</w:t>
      </w:r>
      <w:r>
        <w:rPr>
          <w:rFonts w:ascii="仿宋_GB2312" w:eastAsia="仿宋_GB2312"/>
          <w:sz w:val="32"/>
          <w:szCs w:val="32"/>
        </w:rPr>
        <w:t>131</w:t>
      </w:r>
      <w:r>
        <w:rPr>
          <w:rFonts w:ascii="仿宋_GB2312" w:eastAsia="仿宋_GB2312" w:hint="eastAsia"/>
          <w:sz w:val="32"/>
          <w:szCs w:val="32"/>
        </w:rPr>
        <w:t>人，离休人员</w:t>
      </w:r>
      <w:r>
        <w:rPr>
          <w:rFonts w:ascii="仿宋_GB2312" w:eastAsia="仿宋_GB2312"/>
          <w:sz w:val="32"/>
          <w:szCs w:val="32"/>
        </w:rPr>
        <w:t>2</w:t>
      </w:r>
      <w:r>
        <w:rPr>
          <w:rFonts w:ascii="仿宋_GB2312" w:eastAsia="仿宋_GB2312" w:hint="eastAsia"/>
          <w:sz w:val="32"/>
          <w:szCs w:val="32"/>
        </w:rPr>
        <w:t>人。</w:t>
      </w:r>
      <w:r>
        <w:rPr>
          <w:rFonts w:ascii="仿宋_GB2312" w:eastAsia="仿宋_GB2312"/>
          <w:sz w:val="32"/>
          <w:szCs w:val="32"/>
        </w:rPr>
        <w:t xml:space="preserve"> </w:t>
      </w:r>
    </w:p>
    <w:p w:rsidR="00240C12" w:rsidRDefault="00240C12">
      <w:pPr>
        <w:rPr>
          <w:rFonts w:ascii="仿宋_GB2312" w:eastAsia="仿宋_GB2312" w:hAnsi="仿宋_GB2312" w:cs="仿宋_GB2312"/>
          <w:kern w:val="1"/>
          <w:sz w:val="32"/>
          <w:szCs w:val="32"/>
        </w:rPr>
      </w:pPr>
      <w:r>
        <w:rPr>
          <w:rFonts w:ascii="仿宋_GB2312" w:eastAsia="仿宋_GB2312" w:hAnsi="仿宋_GB2312" w:cs="仿宋_GB2312" w:hint="eastAsia"/>
          <w:b/>
          <w:bCs/>
          <w:kern w:val="1"/>
          <w:sz w:val="32"/>
          <w:szCs w:val="32"/>
        </w:rPr>
        <w:t>（二）</w:t>
      </w:r>
      <w:r>
        <w:rPr>
          <w:rFonts w:ascii="仿宋_GB2312" w:eastAsia="仿宋_GB2312" w:hAnsi="仿宋_GB2312" w:cs="仿宋_GB2312" w:hint="eastAsia"/>
          <w:kern w:val="1"/>
          <w:sz w:val="32"/>
          <w:szCs w:val="32"/>
        </w:rPr>
        <w:t>、</w:t>
      </w:r>
      <w:r>
        <w:rPr>
          <w:rFonts w:ascii="仿宋_GB2312" w:eastAsia="仿宋_GB2312" w:hAnsi="仿宋_GB2312" w:cs="仿宋_GB2312"/>
          <w:b/>
          <w:bCs/>
          <w:kern w:val="1"/>
          <w:sz w:val="32"/>
          <w:szCs w:val="32"/>
        </w:rPr>
        <w:t xml:space="preserve"> </w:t>
      </w:r>
      <w:r>
        <w:rPr>
          <w:rFonts w:ascii="仿宋_GB2312" w:eastAsia="仿宋_GB2312" w:hAnsi="仿宋_GB2312" w:cs="仿宋_GB2312" w:hint="eastAsia"/>
          <w:b/>
          <w:bCs/>
          <w:kern w:val="1"/>
          <w:sz w:val="32"/>
          <w:szCs w:val="32"/>
        </w:rPr>
        <w:t>罗山县工商管理和质量技术监督局主要职能</w:t>
      </w:r>
    </w:p>
    <w:p w:rsidR="00240C12" w:rsidRDefault="00240C12" w:rsidP="008E5270">
      <w:pPr>
        <w:spacing w:line="520" w:lineRule="exact"/>
        <w:ind w:firstLineChars="196" w:firstLine="627"/>
        <w:rPr>
          <w:rFonts w:ascii="仿宋_GB2312" w:eastAsia="仿宋_GB2312" w:hAnsi="仿宋_GB2312" w:cs="仿宋_GB2312"/>
          <w:kern w:val="1"/>
          <w:sz w:val="32"/>
          <w:szCs w:val="32"/>
        </w:rPr>
      </w:pPr>
      <w:r>
        <w:rPr>
          <w:rFonts w:ascii="仿宋_GB2312" w:eastAsia="仿宋_GB2312" w:hAnsi="宋体" w:cs="宋体"/>
          <w:color w:val="000000"/>
          <w:kern w:val="0"/>
          <w:sz w:val="32"/>
          <w:szCs w:val="32"/>
        </w:rPr>
        <w:t xml:space="preserve"> </w:t>
      </w:r>
      <w:r>
        <w:rPr>
          <w:rFonts w:ascii="仿宋_GB2312" w:eastAsia="仿宋_GB2312" w:hAnsi="仿宋_GB2312" w:cs="仿宋_GB2312" w:hint="eastAsia"/>
          <w:kern w:val="1"/>
          <w:sz w:val="28"/>
          <w:szCs w:val="28"/>
        </w:rPr>
        <w:t>（一）</w:t>
      </w:r>
      <w:r>
        <w:rPr>
          <w:rFonts w:ascii="仿宋_GB2312" w:eastAsia="仿宋_GB2312" w:hAnsi="仿宋_GB2312" w:cs="仿宋_GB2312" w:hint="eastAsia"/>
          <w:kern w:val="1"/>
          <w:sz w:val="32"/>
          <w:szCs w:val="32"/>
        </w:rPr>
        <w:t>贯彻执行国家和省工商管理和质量技术监督的方针、政策、法律、法规等，组织实施本行政区域内工商管理和质量技术监督的工作。</w:t>
      </w:r>
    </w:p>
    <w:p w:rsidR="00240C12" w:rsidRDefault="00240C12" w:rsidP="008E5270">
      <w:pPr>
        <w:spacing w:line="520" w:lineRule="exact"/>
        <w:ind w:firstLineChars="196" w:firstLine="627"/>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（二）负责各类企业、农民专业合作社和从事经营活动的单位、个人等市场主体的登记注册并监督管理，依法查处取缔无照经营。</w:t>
      </w:r>
    </w:p>
    <w:p w:rsidR="00240C12" w:rsidRDefault="00240C12">
      <w:pPr>
        <w:spacing w:line="520" w:lineRule="exact"/>
        <w:rPr>
          <w:rFonts w:ascii="仿宋_GB2312" w:eastAsia="仿宋_GB2312" w:hAnsi="仿宋_GB2312"/>
          <w:kern w:val="1"/>
          <w:sz w:val="32"/>
          <w:szCs w:val="32"/>
        </w:rPr>
      </w:pPr>
      <w:r>
        <w:rPr>
          <w:rFonts w:ascii="仿宋_GB2312" w:eastAsia="仿宋_GB2312" w:hAnsi="仿宋_GB2312"/>
          <w:kern w:val="1"/>
          <w:sz w:val="32"/>
          <w:szCs w:val="32"/>
        </w:rPr>
        <w:t xml:space="preserve">    </w:t>
      </w:r>
      <w:r>
        <w:rPr>
          <w:rFonts w:ascii="仿宋_GB2312" w:eastAsia="仿宋_GB2312" w:hAnsi="仿宋_GB2312" w:hint="eastAsia"/>
          <w:kern w:val="1"/>
          <w:sz w:val="32"/>
          <w:szCs w:val="32"/>
        </w:rPr>
        <w:t>（三）承担产品质量诚信体系建设责任</w:t>
      </w:r>
      <w:r>
        <w:rPr>
          <w:rFonts w:ascii="仿宋_GB2312" w:eastAsia="仿宋_GB2312" w:hAnsi="仿宋_GB2312"/>
          <w:kern w:val="1"/>
          <w:sz w:val="32"/>
          <w:szCs w:val="32"/>
        </w:rPr>
        <w:t>,</w:t>
      </w:r>
      <w:r>
        <w:rPr>
          <w:rFonts w:ascii="仿宋_GB2312" w:eastAsia="仿宋_GB2312" w:hAnsi="仿宋_GB2312" w:hint="eastAsia"/>
          <w:kern w:val="1"/>
          <w:sz w:val="32"/>
          <w:szCs w:val="32"/>
        </w:rPr>
        <w:t>负责全县质量管理工作</w:t>
      </w:r>
      <w:r>
        <w:rPr>
          <w:rFonts w:ascii="仿宋_GB2312" w:eastAsia="仿宋_GB2312" w:hAnsi="仿宋_GB2312"/>
          <w:kern w:val="1"/>
          <w:sz w:val="32"/>
          <w:szCs w:val="32"/>
        </w:rPr>
        <w:t>,</w:t>
      </w:r>
      <w:r>
        <w:rPr>
          <w:rFonts w:ascii="仿宋_GB2312" w:eastAsia="仿宋_GB2312" w:hAnsi="仿宋_GB2312" w:hint="eastAsia"/>
          <w:kern w:val="1"/>
          <w:sz w:val="32"/>
          <w:szCs w:val="32"/>
        </w:rPr>
        <w:t>组织开展全县质量振兴工作</w:t>
      </w:r>
      <w:r>
        <w:rPr>
          <w:rFonts w:ascii="仿宋_GB2312" w:eastAsia="仿宋_GB2312" w:hAnsi="仿宋_GB2312"/>
          <w:kern w:val="1"/>
          <w:sz w:val="32"/>
          <w:szCs w:val="32"/>
        </w:rPr>
        <w:t>,</w:t>
      </w:r>
      <w:r>
        <w:rPr>
          <w:rFonts w:ascii="仿宋_GB2312" w:eastAsia="仿宋_GB2312" w:hAnsi="仿宋_GB2312" w:hint="eastAsia"/>
          <w:kern w:val="1"/>
          <w:sz w:val="32"/>
          <w:szCs w:val="32"/>
        </w:rPr>
        <w:t>推进实施名牌发展战略</w:t>
      </w:r>
      <w:r>
        <w:rPr>
          <w:rFonts w:ascii="仿宋_GB2312" w:eastAsia="仿宋_GB2312" w:hAnsi="仿宋_GB2312"/>
          <w:kern w:val="1"/>
          <w:sz w:val="32"/>
          <w:szCs w:val="32"/>
        </w:rPr>
        <w:t>,</w:t>
      </w:r>
      <w:r>
        <w:rPr>
          <w:rFonts w:ascii="仿宋_GB2312" w:eastAsia="仿宋_GB2312" w:hAnsi="仿宋_GB2312" w:hint="eastAsia"/>
          <w:kern w:val="1"/>
          <w:sz w:val="32"/>
          <w:szCs w:val="32"/>
        </w:rPr>
        <w:t>组织实施质量奖励制度</w:t>
      </w:r>
      <w:r>
        <w:rPr>
          <w:rFonts w:ascii="仿宋_GB2312" w:eastAsia="仿宋_GB2312" w:hAnsi="仿宋_GB2312"/>
          <w:kern w:val="1"/>
          <w:sz w:val="32"/>
          <w:szCs w:val="32"/>
        </w:rPr>
        <w:t>,</w:t>
      </w:r>
      <w:r>
        <w:rPr>
          <w:rFonts w:ascii="仿宋_GB2312" w:eastAsia="仿宋_GB2312" w:hAnsi="仿宋_GB2312" w:hint="eastAsia"/>
          <w:kern w:val="1"/>
          <w:sz w:val="32"/>
          <w:szCs w:val="32"/>
        </w:rPr>
        <w:t>牵头组织开展政府质量工作考核</w:t>
      </w:r>
      <w:r>
        <w:rPr>
          <w:rFonts w:ascii="仿宋_GB2312" w:eastAsia="仿宋_GB2312" w:hAnsi="仿宋_GB2312"/>
          <w:kern w:val="1"/>
          <w:sz w:val="32"/>
          <w:szCs w:val="32"/>
        </w:rPr>
        <w:t>,</w:t>
      </w:r>
      <w:r>
        <w:rPr>
          <w:rFonts w:ascii="仿宋_GB2312" w:eastAsia="仿宋_GB2312" w:hAnsi="仿宋_GB2312" w:hint="eastAsia"/>
          <w:kern w:val="1"/>
          <w:sz w:val="32"/>
          <w:szCs w:val="32"/>
        </w:rPr>
        <w:t>组织产品质量事故调查</w:t>
      </w:r>
      <w:r>
        <w:rPr>
          <w:rFonts w:ascii="仿宋_GB2312" w:eastAsia="仿宋_GB2312" w:hAnsi="仿宋_GB2312"/>
          <w:kern w:val="1"/>
          <w:sz w:val="32"/>
          <w:szCs w:val="32"/>
        </w:rPr>
        <w:t>,</w:t>
      </w:r>
      <w:r>
        <w:rPr>
          <w:rFonts w:ascii="仿宋_GB2312" w:eastAsia="仿宋_GB2312" w:hAnsi="仿宋_GB2312" w:hint="eastAsia"/>
          <w:kern w:val="1"/>
          <w:sz w:val="32"/>
          <w:szCs w:val="32"/>
        </w:rPr>
        <w:t>组织实施缺陷产品召回</w:t>
      </w:r>
      <w:r>
        <w:rPr>
          <w:rFonts w:ascii="仿宋_GB2312" w:eastAsia="仿宋_GB2312" w:hAnsi="仿宋_GB2312"/>
          <w:kern w:val="1"/>
          <w:sz w:val="32"/>
          <w:szCs w:val="32"/>
        </w:rPr>
        <w:t>,</w:t>
      </w:r>
      <w:r>
        <w:rPr>
          <w:rFonts w:ascii="仿宋_GB2312" w:eastAsia="仿宋_GB2312" w:hAnsi="仿宋_GB2312" w:hint="eastAsia"/>
          <w:kern w:val="1"/>
          <w:sz w:val="32"/>
          <w:szCs w:val="32"/>
        </w:rPr>
        <w:t>监督管理产品防伪工作。</w:t>
      </w:r>
    </w:p>
    <w:p w:rsidR="00240C12" w:rsidRDefault="00240C12" w:rsidP="008E5270">
      <w:pPr>
        <w:spacing w:line="520" w:lineRule="exact"/>
        <w:ind w:firstLineChars="194" w:firstLine="621"/>
        <w:rPr>
          <w:rFonts w:ascii="仿宋_GB2312" w:eastAsia="仿宋_GB2312" w:hAnsi="仿宋_GB2312"/>
          <w:kern w:val="1"/>
          <w:sz w:val="32"/>
          <w:szCs w:val="32"/>
        </w:rPr>
      </w:pPr>
      <w:r>
        <w:rPr>
          <w:rFonts w:ascii="仿宋_GB2312" w:eastAsia="仿宋_GB2312" w:hAnsi="仿宋_GB2312" w:hint="eastAsia"/>
          <w:kern w:val="1"/>
          <w:sz w:val="32"/>
          <w:szCs w:val="32"/>
        </w:rPr>
        <w:t>（四）负责产品质量安全监督工作</w:t>
      </w:r>
      <w:r>
        <w:rPr>
          <w:rFonts w:ascii="仿宋_GB2312" w:eastAsia="仿宋_GB2312" w:hAnsi="仿宋_GB2312"/>
          <w:kern w:val="1"/>
          <w:sz w:val="32"/>
          <w:szCs w:val="32"/>
        </w:rPr>
        <w:t>,</w:t>
      </w:r>
      <w:r>
        <w:rPr>
          <w:rFonts w:ascii="仿宋_GB2312" w:eastAsia="仿宋_GB2312" w:hAnsi="仿宋_GB2312" w:hint="eastAsia"/>
          <w:kern w:val="1"/>
          <w:sz w:val="32"/>
          <w:szCs w:val="32"/>
        </w:rPr>
        <w:t>管理产品质量安全强制检验、风险监控、监督抽查工作</w:t>
      </w:r>
      <w:r>
        <w:rPr>
          <w:rFonts w:ascii="仿宋_GB2312" w:eastAsia="仿宋_GB2312" w:hAnsi="仿宋_GB2312"/>
          <w:kern w:val="1"/>
          <w:sz w:val="32"/>
          <w:szCs w:val="32"/>
        </w:rPr>
        <w:t>,</w:t>
      </w:r>
      <w:r>
        <w:rPr>
          <w:rFonts w:ascii="仿宋_GB2312" w:eastAsia="仿宋_GB2312" w:hAnsi="仿宋_GB2312" w:hint="eastAsia"/>
          <w:kern w:val="1"/>
          <w:sz w:val="32"/>
          <w:szCs w:val="32"/>
        </w:rPr>
        <w:t>负责工业产品生产许可证管理工作</w:t>
      </w:r>
      <w:r>
        <w:rPr>
          <w:rFonts w:ascii="仿宋_GB2312" w:eastAsia="仿宋_GB2312" w:hAnsi="仿宋_GB2312"/>
          <w:kern w:val="1"/>
          <w:sz w:val="32"/>
          <w:szCs w:val="32"/>
        </w:rPr>
        <w:t>,</w:t>
      </w:r>
      <w:r>
        <w:rPr>
          <w:rFonts w:ascii="仿宋_GB2312" w:eastAsia="仿宋_GB2312" w:hAnsi="仿宋_GB2312" w:hint="eastAsia"/>
          <w:kern w:val="1"/>
          <w:sz w:val="32"/>
          <w:szCs w:val="32"/>
        </w:rPr>
        <w:t>监督管理产品质量安全仲裁检验、鉴定工作</w:t>
      </w:r>
      <w:r>
        <w:rPr>
          <w:rFonts w:ascii="仿宋_GB2312" w:eastAsia="仿宋_GB2312" w:hAnsi="仿宋_GB2312"/>
          <w:kern w:val="1"/>
          <w:sz w:val="32"/>
          <w:szCs w:val="32"/>
        </w:rPr>
        <w:t>,</w:t>
      </w:r>
      <w:r>
        <w:rPr>
          <w:rFonts w:ascii="仿宋_GB2312" w:eastAsia="仿宋_GB2312" w:hAnsi="仿宋_GB2312" w:hint="eastAsia"/>
          <w:kern w:val="1"/>
          <w:sz w:val="32"/>
          <w:szCs w:val="32"/>
        </w:rPr>
        <w:t>负责食品包装材料、容器、食品生产经营工具等食品相关产品生产加工的监督管理</w:t>
      </w:r>
      <w:r>
        <w:rPr>
          <w:rFonts w:ascii="仿宋_GB2312" w:eastAsia="仿宋_GB2312" w:hAnsi="仿宋_GB2312"/>
          <w:kern w:val="1"/>
          <w:sz w:val="32"/>
          <w:szCs w:val="32"/>
        </w:rPr>
        <w:t>,</w:t>
      </w:r>
      <w:r>
        <w:rPr>
          <w:rFonts w:ascii="仿宋_GB2312" w:eastAsia="仿宋_GB2312" w:hAnsi="仿宋_GB2312" w:hint="eastAsia"/>
          <w:kern w:val="1"/>
          <w:sz w:val="32"/>
          <w:szCs w:val="32"/>
        </w:rPr>
        <w:t>组织开展产品质量安全专项整治工作</w:t>
      </w:r>
      <w:r>
        <w:rPr>
          <w:rFonts w:ascii="仿宋_GB2312" w:eastAsia="仿宋_GB2312" w:hAnsi="仿宋_GB2312"/>
          <w:kern w:val="1"/>
          <w:sz w:val="32"/>
          <w:szCs w:val="32"/>
        </w:rPr>
        <w:t>,</w:t>
      </w:r>
      <w:r>
        <w:rPr>
          <w:rFonts w:ascii="仿宋_GB2312" w:eastAsia="仿宋_GB2312" w:hAnsi="仿宋_GB2312" w:hint="eastAsia"/>
          <w:kern w:val="1"/>
          <w:sz w:val="32"/>
          <w:szCs w:val="32"/>
        </w:rPr>
        <w:t>依法查处产品质量违法行为。根据县政府授权</w:t>
      </w:r>
      <w:r>
        <w:rPr>
          <w:rFonts w:ascii="仿宋_GB2312" w:eastAsia="仿宋_GB2312" w:hAnsi="仿宋_GB2312"/>
          <w:kern w:val="1"/>
          <w:sz w:val="32"/>
          <w:szCs w:val="32"/>
        </w:rPr>
        <w:t>,</w:t>
      </w:r>
      <w:r>
        <w:rPr>
          <w:rFonts w:ascii="仿宋_GB2312" w:eastAsia="仿宋_GB2312" w:hAnsi="仿宋_GB2312" w:hint="eastAsia"/>
          <w:kern w:val="1"/>
          <w:sz w:val="32"/>
          <w:szCs w:val="32"/>
        </w:rPr>
        <w:t>组织协调全县有关专项打假活动。</w:t>
      </w:r>
    </w:p>
    <w:p w:rsidR="00240C12" w:rsidRDefault="00240C12">
      <w:pPr>
        <w:spacing w:line="520" w:lineRule="exact"/>
        <w:ind w:hanging="340"/>
        <w:rPr>
          <w:rFonts w:ascii="仿宋_GB2312" w:eastAsia="仿宋_GB2312" w:hAnsi="仿宋_GB2312"/>
          <w:kern w:val="1"/>
          <w:sz w:val="32"/>
          <w:szCs w:val="32"/>
        </w:rPr>
      </w:pPr>
      <w:r>
        <w:rPr>
          <w:rFonts w:ascii="仿宋_GB2312" w:eastAsia="仿宋_GB2312" w:hAnsi="仿宋_GB2312"/>
          <w:kern w:val="1"/>
          <w:sz w:val="32"/>
          <w:szCs w:val="32"/>
        </w:rPr>
        <w:t xml:space="preserve">      </w:t>
      </w:r>
      <w:r>
        <w:rPr>
          <w:rFonts w:ascii="仿宋_GB2312" w:eastAsia="仿宋_GB2312" w:hAnsi="仿宋_GB2312" w:hint="eastAsia"/>
          <w:kern w:val="1"/>
          <w:sz w:val="32"/>
          <w:szCs w:val="32"/>
        </w:rPr>
        <w:t>（五）负责管理标准化工作</w:t>
      </w:r>
      <w:r>
        <w:rPr>
          <w:rFonts w:ascii="仿宋_GB2312" w:eastAsia="仿宋_GB2312" w:hAnsi="仿宋_GB2312"/>
          <w:kern w:val="1"/>
          <w:sz w:val="32"/>
          <w:szCs w:val="32"/>
        </w:rPr>
        <w:t>,</w:t>
      </w:r>
      <w:r>
        <w:rPr>
          <w:rFonts w:ascii="仿宋_GB2312" w:eastAsia="仿宋_GB2312" w:hAnsi="仿宋_GB2312" w:hint="eastAsia"/>
          <w:kern w:val="1"/>
          <w:sz w:val="32"/>
          <w:szCs w:val="32"/>
        </w:rPr>
        <w:t>管理企业产品标准备案工作</w:t>
      </w:r>
      <w:r>
        <w:rPr>
          <w:rFonts w:ascii="仿宋_GB2312" w:eastAsia="仿宋_GB2312" w:hAnsi="仿宋_GB2312"/>
          <w:kern w:val="1"/>
          <w:sz w:val="32"/>
          <w:szCs w:val="32"/>
        </w:rPr>
        <w:t>,</w:t>
      </w:r>
      <w:r>
        <w:rPr>
          <w:rFonts w:ascii="仿宋_GB2312" w:eastAsia="仿宋_GB2312" w:hAnsi="仿宋_GB2312" w:hint="eastAsia"/>
          <w:kern w:val="1"/>
          <w:sz w:val="32"/>
          <w:szCs w:val="32"/>
        </w:rPr>
        <w:t>负责监督标准的贯彻执行</w:t>
      </w:r>
      <w:r>
        <w:rPr>
          <w:rFonts w:ascii="仿宋_GB2312" w:eastAsia="仿宋_GB2312" w:hAnsi="仿宋_GB2312"/>
          <w:kern w:val="1"/>
          <w:sz w:val="32"/>
          <w:szCs w:val="32"/>
        </w:rPr>
        <w:t>,</w:t>
      </w:r>
      <w:r>
        <w:rPr>
          <w:rFonts w:ascii="仿宋_GB2312" w:eastAsia="仿宋_GB2312" w:hAnsi="仿宋_GB2312" w:hint="eastAsia"/>
          <w:kern w:val="1"/>
          <w:sz w:val="32"/>
          <w:szCs w:val="32"/>
        </w:rPr>
        <w:t>推行国际标准和国外先进标准。负责组织机构代码、商品条码相关工作。</w:t>
      </w:r>
    </w:p>
    <w:p w:rsidR="00240C12" w:rsidRDefault="00240C12" w:rsidP="008E5270">
      <w:pPr>
        <w:spacing w:line="520" w:lineRule="exact"/>
        <w:ind w:firstLineChars="196" w:firstLine="627"/>
        <w:rPr>
          <w:rFonts w:ascii="仿宋_GB2312" w:eastAsia="仿宋_GB2312" w:hAnsi="仿宋_GB2312"/>
          <w:kern w:val="1"/>
          <w:sz w:val="32"/>
          <w:szCs w:val="32"/>
        </w:rPr>
      </w:pPr>
      <w:r>
        <w:rPr>
          <w:rFonts w:ascii="仿宋_GB2312" w:eastAsia="仿宋_GB2312" w:hAnsi="仿宋_GB2312" w:hint="eastAsia"/>
          <w:kern w:val="1"/>
          <w:sz w:val="32"/>
          <w:szCs w:val="32"/>
        </w:rPr>
        <w:t>（六）负责管理计量工作</w:t>
      </w:r>
      <w:r>
        <w:rPr>
          <w:rFonts w:ascii="仿宋_GB2312" w:eastAsia="仿宋_GB2312" w:hAnsi="仿宋_GB2312"/>
          <w:kern w:val="1"/>
          <w:sz w:val="32"/>
          <w:szCs w:val="32"/>
        </w:rPr>
        <w:t>,</w:t>
      </w:r>
      <w:r>
        <w:rPr>
          <w:rFonts w:ascii="仿宋_GB2312" w:eastAsia="仿宋_GB2312" w:hAnsi="仿宋_GB2312" w:hint="eastAsia"/>
          <w:kern w:val="1"/>
          <w:sz w:val="32"/>
          <w:szCs w:val="32"/>
        </w:rPr>
        <w:t>推行法定计量单位和国家计量制度</w:t>
      </w:r>
      <w:r>
        <w:rPr>
          <w:rFonts w:ascii="仿宋_GB2312" w:eastAsia="仿宋_GB2312" w:hAnsi="仿宋_GB2312"/>
          <w:kern w:val="1"/>
          <w:sz w:val="32"/>
          <w:szCs w:val="32"/>
        </w:rPr>
        <w:t>,</w:t>
      </w:r>
      <w:r>
        <w:rPr>
          <w:rFonts w:ascii="仿宋_GB2312" w:eastAsia="仿宋_GB2312" w:hAnsi="仿宋_GB2312" w:hint="eastAsia"/>
          <w:kern w:val="1"/>
          <w:sz w:val="32"/>
          <w:szCs w:val="32"/>
        </w:rPr>
        <w:t>依法管理计量器具及量值传递、溯源和比对工作</w:t>
      </w:r>
      <w:r>
        <w:rPr>
          <w:rFonts w:ascii="仿宋_GB2312" w:eastAsia="仿宋_GB2312" w:hAnsi="仿宋_GB2312"/>
          <w:kern w:val="1"/>
          <w:sz w:val="32"/>
          <w:szCs w:val="32"/>
        </w:rPr>
        <w:t>,</w:t>
      </w:r>
      <w:r>
        <w:rPr>
          <w:rFonts w:ascii="仿宋_GB2312" w:eastAsia="仿宋_GB2312" w:hAnsi="仿宋_GB2312" w:hint="eastAsia"/>
          <w:kern w:val="1"/>
          <w:sz w:val="32"/>
          <w:szCs w:val="32"/>
        </w:rPr>
        <w:t>负责规范和监督商品量和市场计量行为。</w:t>
      </w:r>
    </w:p>
    <w:p w:rsidR="00240C12" w:rsidRDefault="00240C12" w:rsidP="008E5270">
      <w:pPr>
        <w:spacing w:line="520" w:lineRule="exact"/>
        <w:ind w:firstLineChars="196" w:firstLine="627"/>
        <w:rPr>
          <w:rFonts w:ascii="仿宋_GB2312" w:eastAsia="仿宋_GB2312" w:hAnsi="仿宋_GB2312"/>
          <w:kern w:val="1"/>
          <w:sz w:val="32"/>
          <w:szCs w:val="32"/>
        </w:rPr>
      </w:pPr>
      <w:r>
        <w:rPr>
          <w:rFonts w:ascii="仿宋_GB2312" w:eastAsia="仿宋_GB2312" w:hAnsi="仿宋_GB2312" w:hint="eastAsia"/>
          <w:kern w:val="1"/>
          <w:sz w:val="32"/>
          <w:szCs w:val="32"/>
        </w:rPr>
        <w:lastRenderedPageBreak/>
        <w:t>（七）负责组织并监督管理全县的国家实施强制性认证工作</w:t>
      </w:r>
      <w:r>
        <w:rPr>
          <w:rFonts w:ascii="仿宋_GB2312" w:eastAsia="仿宋_GB2312" w:hAnsi="仿宋_GB2312"/>
          <w:kern w:val="1"/>
          <w:sz w:val="32"/>
          <w:szCs w:val="32"/>
        </w:rPr>
        <w:t>,</w:t>
      </w:r>
      <w:r>
        <w:rPr>
          <w:rFonts w:ascii="仿宋_GB2312" w:eastAsia="仿宋_GB2312" w:hAnsi="仿宋_GB2312" w:hint="eastAsia"/>
          <w:kern w:val="1"/>
          <w:sz w:val="32"/>
          <w:szCs w:val="32"/>
        </w:rPr>
        <w:t>依法监督和规范认证市场</w:t>
      </w:r>
      <w:r>
        <w:rPr>
          <w:rFonts w:ascii="仿宋_GB2312" w:eastAsia="仿宋_GB2312" w:hAnsi="仿宋_GB2312"/>
          <w:kern w:val="1"/>
          <w:sz w:val="32"/>
          <w:szCs w:val="32"/>
        </w:rPr>
        <w:t>,</w:t>
      </w:r>
      <w:r>
        <w:rPr>
          <w:rFonts w:ascii="仿宋_GB2312" w:eastAsia="仿宋_GB2312" w:hAnsi="仿宋_GB2312" w:hint="eastAsia"/>
          <w:kern w:val="1"/>
          <w:sz w:val="32"/>
          <w:szCs w:val="32"/>
        </w:rPr>
        <w:t>监督管理与质量技术监督相关的认证中介服务和技术评价活动。</w:t>
      </w:r>
    </w:p>
    <w:p w:rsidR="00240C12" w:rsidRDefault="00240C12" w:rsidP="008E5270">
      <w:pPr>
        <w:spacing w:line="520" w:lineRule="exact"/>
        <w:ind w:firstLineChars="196" w:firstLine="627"/>
        <w:rPr>
          <w:rFonts w:ascii="仿宋_GB2312" w:eastAsia="仿宋_GB2312" w:hAnsi="仿宋_GB2312"/>
          <w:kern w:val="1"/>
          <w:sz w:val="32"/>
          <w:szCs w:val="32"/>
        </w:rPr>
      </w:pPr>
      <w:r>
        <w:rPr>
          <w:rFonts w:ascii="仿宋_GB2312" w:eastAsia="仿宋_GB2312" w:hAnsi="仿宋_GB2312" w:hint="eastAsia"/>
          <w:kern w:val="1"/>
          <w:sz w:val="32"/>
          <w:szCs w:val="32"/>
        </w:rPr>
        <w:t>（八）承担综合管理特种设备安全监察、监督的责任</w:t>
      </w:r>
      <w:r>
        <w:rPr>
          <w:rFonts w:ascii="仿宋_GB2312" w:eastAsia="仿宋_GB2312" w:hAnsi="仿宋_GB2312"/>
          <w:kern w:val="1"/>
          <w:sz w:val="32"/>
          <w:szCs w:val="32"/>
        </w:rPr>
        <w:t>,</w:t>
      </w:r>
      <w:r>
        <w:rPr>
          <w:rFonts w:ascii="仿宋_GB2312" w:eastAsia="仿宋_GB2312" w:hAnsi="仿宋_GB2312" w:hint="eastAsia"/>
          <w:kern w:val="1"/>
          <w:sz w:val="32"/>
          <w:szCs w:val="32"/>
        </w:rPr>
        <w:t>监督检查高耗能特种设备节能标准执行情况。</w:t>
      </w:r>
    </w:p>
    <w:p w:rsidR="00240C12" w:rsidRDefault="00240C12" w:rsidP="008E5270">
      <w:pPr>
        <w:spacing w:line="520" w:lineRule="exact"/>
        <w:ind w:firstLineChars="196" w:firstLine="627"/>
        <w:rPr>
          <w:rFonts w:ascii="仿宋_GB2312" w:eastAsia="仿宋_GB2312" w:hAnsi="仿宋_GB2312"/>
          <w:kern w:val="1"/>
          <w:sz w:val="32"/>
          <w:szCs w:val="32"/>
        </w:rPr>
      </w:pPr>
      <w:r>
        <w:rPr>
          <w:rFonts w:ascii="仿宋_GB2312" w:eastAsia="仿宋_GB2312" w:cs="仿宋_GB2312" w:hint="eastAsia"/>
          <w:kern w:val="1"/>
          <w:sz w:val="32"/>
          <w:szCs w:val="32"/>
        </w:rPr>
        <w:t>（九）承担促进市场公平竞争、依法规范和维护全县各类市场经营秩序的相关责任，负责监督管理有关市场交易行为。依法查处不正当竞争、商业贿赂、贩私等经济违法行为。依据职责开展有关反垄断执法工作。</w:t>
      </w:r>
    </w:p>
    <w:p w:rsidR="00240C12" w:rsidRDefault="00240C12" w:rsidP="008E5270">
      <w:pPr>
        <w:spacing w:line="520" w:lineRule="exact"/>
        <w:ind w:firstLineChars="196" w:firstLine="627"/>
        <w:rPr>
          <w:rFonts w:ascii="仿宋_GB2312" w:eastAsia="仿宋_GB2312" w:cs="仿宋_GB2312"/>
          <w:kern w:val="1"/>
          <w:sz w:val="32"/>
          <w:szCs w:val="32"/>
        </w:rPr>
      </w:pPr>
      <w:r>
        <w:rPr>
          <w:rFonts w:ascii="仿宋_GB2312" w:eastAsia="仿宋_GB2312" w:cs="仿宋_GB2312" w:hint="eastAsia"/>
          <w:kern w:val="1"/>
          <w:sz w:val="32"/>
          <w:szCs w:val="32"/>
        </w:rPr>
        <w:t>（十）负责监督管理流通领域商品和服务质量，组织开展商品质量和有关服务领域消费维权工作，依法查处假冒伪劣等违法行为</w:t>
      </w:r>
      <w:r>
        <w:rPr>
          <w:rFonts w:ascii="仿宋_GB2312" w:eastAsia="仿宋_GB2312" w:cs="仿宋_GB2312"/>
          <w:kern w:val="1"/>
          <w:sz w:val="32"/>
          <w:szCs w:val="32"/>
        </w:rPr>
        <w:t>,</w:t>
      </w:r>
      <w:r>
        <w:rPr>
          <w:rFonts w:ascii="仿宋_GB2312" w:eastAsia="仿宋_GB2312" w:cs="仿宋_GB2312" w:hint="eastAsia"/>
          <w:kern w:val="1"/>
          <w:sz w:val="32"/>
          <w:szCs w:val="32"/>
        </w:rPr>
        <w:t>指导消费者咨询、投诉、举报受理、处理及网络体系建设等工作，保护经营者、消费者合法权益。</w:t>
      </w:r>
    </w:p>
    <w:p w:rsidR="00240C12" w:rsidRDefault="00240C12" w:rsidP="008E5270">
      <w:pPr>
        <w:spacing w:line="520" w:lineRule="exact"/>
        <w:ind w:firstLineChars="196" w:firstLine="627"/>
        <w:rPr>
          <w:rFonts w:ascii="仿宋_GB2312" w:eastAsia="仿宋_GB2312" w:hAnsi="仿宋_GB2312"/>
          <w:kern w:val="1"/>
          <w:sz w:val="32"/>
          <w:szCs w:val="32"/>
        </w:rPr>
      </w:pPr>
      <w:r>
        <w:rPr>
          <w:rFonts w:ascii="仿宋_GB2312" w:eastAsia="仿宋_GB2312" w:cs="仿宋_GB2312" w:hint="eastAsia"/>
          <w:kern w:val="1"/>
          <w:sz w:val="32"/>
          <w:szCs w:val="32"/>
        </w:rPr>
        <w:t>（十一）负责全县市场主体信用分类管理、信用信息公示和信用监督管理工作，承担企业年度报告信息公示和企业年度信用抽检工作。</w:t>
      </w:r>
    </w:p>
    <w:p w:rsidR="00240C12" w:rsidRDefault="00240C12" w:rsidP="008E5270">
      <w:pPr>
        <w:spacing w:line="520" w:lineRule="exact"/>
        <w:ind w:firstLineChars="196" w:firstLine="627"/>
        <w:rPr>
          <w:rFonts w:ascii="仿宋_GB2312" w:eastAsia="仿宋_GB2312" w:hAnsi="仿宋_GB2312"/>
          <w:kern w:val="1"/>
          <w:sz w:val="32"/>
          <w:szCs w:val="32"/>
        </w:rPr>
      </w:pPr>
      <w:r>
        <w:rPr>
          <w:rFonts w:ascii="仿宋_GB2312" w:eastAsia="仿宋_GB2312" w:cs="仿宋_GB2312" w:hint="eastAsia"/>
          <w:kern w:val="1"/>
          <w:sz w:val="32"/>
          <w:szCs w:val="32"/>
        </w:rPr>
        <w:t>（十二）负责监督管理网络市场经营秩序、网络商品交易及有关服务行为。</w:t>
      </w:r>
    </w:p>
    <w:p w:rsidR="00240C12" w:rsidRDefault="00240C12" w:rsidP="008E5270">
      <w:pPr>
        <w:spacing w:line="520" w:lineRule="exact"/>
        <w:ind w:firstLineChars="196" w:firstLine="627"/>
        <w:rPr>
          <w:rFonts w:ascii="仿宋_GB2312" w:eastAsia="仿宋_GB2312" w:hAnsi="仿宋_GB2312"/>
          <w:kern w:val="1"/>
          <w:sz w:val="32"/>
          <w:szCs w:val="32"/>
        </w:rPr>
      </w:pPr>
      <w:r>
        <w:rPr>
          <w:rFonts w:ascii="仿宋_GB2312" w:eastAsia="仿宋_GB2312" w:cs="仿宋_GB2312" w:hint="eastAsia"/>
          <w:kern w:val="1"/>
          <w:sz w:val="32"/>
          <w:szCs w:val="32"/>
        </w:rPr>
        <w:t>（十三）负责规范直销行为与打击传销活动，组织查处传销案件，依法监督管理直销企业和直销员及其直销活动。</w:t>
      </w:r>
    </w:p>
    <w:p w:rsidR="00240C12" w:rsidRDefault="00240C12" w:rsidP="008E5270">
      <w:pPr>
        <w:spacing w:line="520" w:lineRule="exact"/>
        <w:ind w:firstLineChars="196" w:firstLine="627"/>
        <w:rPr>
          <w:rFonts w:ascii="仿宋_GB2312" w:eastAsia="仿宋_GB2312" w:hAnsi="仿宋_GB2312"/>
          <w:kern w:val="1"/>
          <w:sz w:val="32"/>
          <w:szCs w:val="32"/>
        </w:rPr>
      </w:pPr>
      <w:r>
        <w:rPr>
          <w:rFonts w:ascii="仿宋_GB2312" w:eastAsia="仿宋_GB2312" w:cs="仿宋_GB2312" w:hint="eastAsia"/>
          <w:kern w:val="1"/>
          <w:sz w:val="32"/>
          <w:szCs w:val="32"/>
        </w:rPr>
        <w:t>（十四）负责商标管理工作，依法保护注册商标专用权，查处违反商标使用规定和侵犯注册商标专用权的行为，调解处理商标争议事宜。保护驰名商标、特殊标志、官方标志，拟订实施全县商标发展规划，实施商标战略。</w:t>
      </w:r>
    </w:p>
    <w:p w:rsidR="00240C12" w:rsidRDefault="00240C12" w:rsidP="008E5270">
      <w:pPr>
        <w:spacing w:line="520" w:lineRule="exact"/>
        <w:ind w:firstLineChars="196" w:firstLine="627"/>
        <w:rPr>
          <w:rFonts w:ascii="仿宋_GB2312" w:eastAsia="仿宋_GB2312" w:hAnsi="仿宋_GB2312"/>
          <w:kern w:val="1"/>
          <w:sz w:val="32"/>
          <w:szCs w:val="32"/>
        </w:rPr>
      </w:pPr>
      <w:r>
        <w:rPr>
          <w:rFonts w:ascii="仿宋_GB2312" w:eastAsia="仿宋_GB2312" w:cs="仿宋_GB2312" w:hint="eastAsia"/>
          <w:kern w:val="1"/>
          <w:sz w:val="32"/>
          <w:szCs w:val="32"/>
        </w:rPr>
        <w:t>（十五）指导全县广告业发展，负责广告活动监督管理工作，负责依法组织查处广告违法案件。</w:t>
      </w:r>
    </w:p>
    <w:p w:rsidR="00240C12" w:rsidRDefault="00240C12" w:rsidP="008E5270">
      <w:pPr>
        <w:spacing w:line="520" w:lineRule="exact"/>
        <w:ind w:firstLineChars="196" w:firstLine="627"/>
        <w:rPr>
          <w:rFonts w:ascii="仿宋_GB2312" w:eastAsia="仿宋_GB2312" w:hAnsi="仿宋_GB2312"/>
          <w:kern w:val="1"/>
          <w:sz w:val="32"/>
          <w:szCs w:val="32"/>
        </w:rPr>
      </w:pPr>
      <w:r>
        <w:rPr>
          <w:rFonts w:ascii="仿宋_GB2312" w:eastAsia="仿宋_GB2312" w:cs="仿宋_GB2312" w:hint="eastAsia"/>
          <w:kern w:val="1"/>
          <w:sz w:val="32"/>
          <w:szCs w:val="32"/>
        </w:rPr>
        <w:lastRenderedPageBreak/>
        <w:t>（十六）依法实施合同行政监督管理，负责管理动产抵押物登记，监督管理拍卖行为，依法查处合同欺诈等违法行为。负责依法监督管理经纪人、经纪机构及经纪活动。</w:t>
      </w:r>
    </w:p>
    <w:p w:rsidR="00240C12" w:rsidRDefault="00240C12" w:rsidP="008E5270">
      <w:pPr>
        <w:spacing w:line="520" w:lineRule="exact"/>
        <w:ind w:firstLineChars="196" w:firstLine="627"/>
        <w:rPr>
          <w:rFonts w:ascii="仿宋_GB2312" w:eastAsia="仿宋_GB2312" w:hAnsi="仿宋_GB2312"/>
          <w:kern w:val="1"/>
          <w:sz w:val="32"/>
          <w:szCs w:val="32"/>
        </w:rPr>
      </w:pPr>
      <w:r>
        <w:rPr>
          <w:rFonts w:ascii="仿宋_GB2312" w:eastAsia="仿宋_GB2312" w:cs="仿宋_GB2312" w:hint="eastAsia"/>
          <w:kern w:val="1"/>
          <w:sz w:val="32"/>
          <w:szCs w:val="32"/>
        </w:rPr>
        <w:t>（十七）负责全县私营企业、个体工商户经营行为的服务和监督管理。</w:t>
      </w:r>
    </w:p>
    <w:p w:rsidR="00240C12" w:rsidRDefault="00240C12" w:rsidP="008E5270">
      <w:pPr>
        <w:spacing w:line="520" w:lineRule="exact"/>
        <w:ind w:firstLineChars="196" w:firstLine="627"/>
        <w:rPr>
          <w:rFonts w:ascii="仿宋_GB2312" w:eastAsia="仿宋_GB2312" w:cs="仿宋_GB2312"/>
          <w:kern w:val="1"/>
          <w:sz w:val="32"/>
          <w:szCs w:val="32"/>
        </w:rPr>
      </w:pPr>
      <w:r>
        <w:rPr>
          <w:rFonts w:ascii="仿宋_GB2312" w:eastAsia="仿宋_GB2312" w:cs="仿宋_GB2312" w:hint="eastAsia"/>
          <w:kern w:val="1"/>
          <w:sz w:val="32"/>
          <w:szCs w:val="32"/>
        </w:rPr>
        <w:t>（十八）</w:t>
      </w:r>
      <w:r>
        <w:rPr>
          <w:rFonts w:ascii="仿宋_GB2312" w:eastAsia="仿宋_GB2312" w:hAnsi="仿宋_GB2312" w:cs="仿宋_GB2312" w:hint="eastAsia"/>
          <w:kern w:val="1"/>
          <w:sz w:val="32"/>
          <w:szCs w:val="32"/>
        </w:rPr>
        <w:t>组织制定并实施本辖区工商管理和质量技术监督事业发展规范。统一管理本辖区工商管理和质量技术监督宣传、教育、培训工作。</w:t>
      </w:r>
      <w:r>
        <w:rPr>
          <w:rFonts w:ascii="仿宋_GB2312" w:eastAsia="仿宋_GB2312" w:cs="仿宋_GB2312" w:hint="eastAsia"/>
          <w:kern w:val="1"/>
          <w:sz w:val="32"/>
          <w:szCs w:val="32"/>
        </w:rPr>
        <w:t>负责研究分析并依法发布市场主体登记注册管理信息、产品质量、商标、广告相关信息等，为政府决策和社会公众提供信息服务。指导挂靠的学会、协会开展工作。</w:t>
      </w:r>
    </w:p>
    <w:p w:rsidR="00240C12" w:rsidRDefault="00240C12" w:rsidP="008E5270">
      <w:pPr>
        <w:spacing w:line="520" w:lineRule="exact"/>
        <w:ind w:firstLineChars="196" w:firstLine="627"/>
        <w:rPr>
          <w:rFonts w:ascii="仿宋_GB2312" w:eastAsia="仿宋_GB2312" w:cs="仿宋_GB2312"/>
          <w:kern w:val="1"/>
          <w:sz w:val="32"/>
          <w:szCs w:val="32"/>
        </w:rPr>
      </w:pPr>
      <w:r>
        <w:rPr>
          <w:rFonts w:ascii="仿宋_GB2312" w:eastAsia="仿宋_GB2312" w:cs="仿宋_GB2312" w:hint="eastAsia"/>
          <w:kern w:val="1"/>
          <w:sz w:val="32"/>
          <w:szCs w:val="32"/>
        </w:rPr>
        <w:t>（十九）承办县政府交办的其他事项。</w:t>
      </w:r>
    </w:p>
    <w:p w:rsidR="00240C12" w:rsidRDefault="00240C12">
      <w:pPr>
        <w:tabs>
          <w:tab w:val="left" w:pos="358"/>
        </w:tabs>
        <w:adjustRightInd w:val="0"/>
        <w:spacing w:line="560" w:lineRule="exact"/>
        <w:rPr>
          <w:rFonts w:ascii="仿宋" w:eastAsia="仿宋" w:hAnsi="仿宋" w:cs="仿宋"/>
          <w:b/>
          <w:sz w:val="36"/>
          <w:szCs w:val="36"/>
        </w:rPr>
      </w:pPr>
      <w:r>
        <w:rPr>
          <w:rFonts w:ascii="仿宋" w:eastAsia="仿宋" w:hAnsi="仿宋" w:cs="仿宋" w:hint="eastAsia"/>
          <w:b/>
          <w:sz w:val="36"/>
          <w:szCs w:val="36"/>
        </w:rPr>
        <w:t>二、</w:t>
      </w:r>
      <w:r>
        <w:rPr>
          <w:rFonts w:ascii="仿宋" w:eastAsia="仿宋" w:hAnsi="仿宋" w:cs="仿宋" w:hint="eastAsia"/>
          <w:b/>
          <w:bCs/>
          <w:color w:val="000000"/>
          <w:sz w:val="32"/>
          <w:szCs w:val="32"/>
        </w:rPr>
        <w:t>部门机构设置及主要职能</w:t>
      </w:r>
      <w:r>
        <w:rPr>
          <w:rFonts w:ascii="仿宋_GB2312" w:eastAsia="仿宋_GB2312" w:hAnsi="仿宋_GB2312" w:cs="仿宋_GB2312" w:hint="eastAsia"/>
          <w:b/>
          <w:bCs/>
          <w:kern w:val="1"/>
          <w:sz w:val="32"/>
          <w:szCs w:val="32"/>
        </w:rPr>
        <w:t>（原罗山县食品药品监督管理局）</w:t>
      </w:r>
    </w:p>
    <w:p w:rsidR="00240C12" w:rsidRDefault="00240C12" w:rsidP="008E5270">
      <w:pPr>
        <w:adjustRightInd w:val="0"/>
        <w:spacing w:line="560" w:lineRule="exact"/>
        <w:ind w:firstLineChars="200" w:firstLine="643"/>
        <w:rPr>
          <w:rFonts w:ascii="仿宋" w:eastAsia="仿宋" w:hAnsi="仿宋" w:cs="仿宋"/>
          <w:sz w:val="32"/>
          <w:szCs w:val="32"/>
        </w:rPr>
      </w:pPr>
      <w:r>
        <w:rPr>
          <w:rFonts w:ascii="仿宋" w:eastAsia="仿宋" w:hAnsi="仿宋" w:cs="仿宋"/>
          <w:b/>
          <w:sz w:val="32"/>
          <w:szCs w:val="32"/>
        </w:rPr>
        <w:t>(</w:t>
      </w:r>
      <w:r>
        <w:rPr>
          <w:rFonts w:ascii="仿宋" w:eastAsia="仿宋" w:hAnsi="仿宋" w:cs="仿宋" w:hint="eastAsia"/>
          <w:b/>
          <w:sz w:val="32"/>
          <w:szCs w:val="32"/>
        </w:rPr>
        <w:t>一</w:t>
      </w:r>
      <w:r>
        <w:rPr>
          <w:rFonts w:ascii="仿宋" w:eastAsia="仿宋" w:hAnsi="仿宋" w:cs="仿宋"/>
          <w:b/>
          <w:sz w:val="32"/>
          <w:szCs w:val="32"/>
        </w:rPr>
        <w:t>)</w:t>
      </w:r>
      <w:r>
        <w:rPr>
          <w:rFonts w:ascii="仿宋" w:eastAsia="仿宋" w:hAnsi="仿宋" w:cs="仿宋" w:hint="eastAsia"/>
          <w:b/>
          <w:sz w:val="32"/>
          <w:szCs w:val="32"/>
        </w:rPr>
        <w:t>部门机构设置</w:t>
      </w:r>
      <w:r>
        <w:rPr>
          <w:rFonts w:ascii="仿宋" w:eastAsia="仿宋" w:hAnsi="仿宋" w:cs="仿宋"/>
          <w:b/>
          <w:sz w:val="32"/>
          <w:szCs w:val="32"/>
        </w:rPr>
        <w:t xml:space="preserve">  </w:t>
      </w:r>
      <w:r>
        <w:rPr>
          <w:rFonts w:ascii="仿宋" w:eastAsia="仿宋" w:hAnsi="仿宋" w:cs="仿宋" w:hint="eastAsia"/>
          <w:sz w:val="32"/>
          <w:szCs w:val="32"/>
        </w:rPr>
        <w:t>罗山县食品药品监督管理局机关内设</w:t>
      </w:r>
      <w:r>
        <w:rPr>
          <w:rFonts w:ascii="仿宋" w:eastAsia="仿宋" w:hAnsi="仿宋" w:cs="仿宋"/>
          <w:sz w:val="32"/>
          <w:szCs w:val="32"/>
        </w:rPr>
        <w:t>7</w:t>
      </w:r>
      <w:r>
        <w:rPr>
          <w:rFonts w:ascii="仿宋" w:eastAsia="仿宋" w:hAnsi="仿宋" w:cs="仿宋" w:hint="eastAsia"/>
          <w:sz w:val="32"/>
          <w:szCs w:val="32"/>
        </w:rPr>
        <w:t>个股室、</w:t>
      </w:r>
      <w:r>
        <w:rPr>
          <w:rFonts w:ascii="仿宋" w:eastAsia="仿宋" w:hAnsi="仿宋" w:cs="仿宋"/>
          <w:sz w:val="32"/>
          <w:szCs w:val="32"/>
        </w:rPr>
        <w:t>1</w:t>
      </w:r>
      <w:r>
        <w:rPr>
          <w:rFonts w:ascii="仿宋" w:eastAsia="仿宋" w:hAnsi="仿宋" w:cs="仿宋" w:hint="eastAsia"/>
          <w:sz w:val="32"/>
          <w:szCs w:val="32"/>
        </w:rPr>
        <w:t>个食品药品稽查大队，</w:t>
      </w:r>
      <w:r>
        <w:rPr>
          <w:rFonts w:ascii="仿宋" w:eastAsia="仿宋" w:hAnsi="仿宋" w:cs="仿宋"/>
          <w:sz w:val="32"/>
          <w:szCs w:val="32"/>
        </w:rPr>
        <w:t>2</w:t>
      </w:r>
      <w:r>
        <w:rPr>
          <w:rFonts w:ascii="仿宋" w:eastAsia="仿宋" w:hAnsi="仿宋" w:cs="仿宋" w:hint="eastAsia"/>
          <w:sz w:val="32"/>
          <w:szCs w:val="32"/>
        </w:rPr>
        <w:t>个局直单位：食品药品监督管理所、食品药品检验所，在乡镇设置派出机构食品药品监督管理所</w:t>
      </w:r>
      <w:r>
        <w:rPr>
          <w:rFonts w:ascii="仿宋" w:eastAsia="仿宋" w:hAnsi="仿宋" w:cs="仿宋"/>
          <w:sz w:val="32"/>
          <w:szCs w:val="32"/>
        </w:rPr>
        <w:t>17</w:t>
      </w:r>
      <w:r>
        <w:rPr>
          <w:rFonts w:ascii="仿宋" w:eastAsia="仿宋" w:hAnsi="仿宋" w:cs="仿宋" w:hint="eastAsia"/>
          <w:sz w:val="32"/>
          <w:szCs w:val="32"/>
        </w:rPr>
        <w:t>个。共有编制</w:t>
      </w:r>
      <w:r>
        <w:rPr>
          <w:rFonts w:ascii="仿宋" w:eastAsia="仿宋" w:hAnsi="仿宋" w:cs="仿宋"/>
          <w:sz w:val="32"/>
          <w:szCs w:val="32"/>
        </w:rPr>
        <w:t>146</w:t>
      </w:r>
      <w:r>
        <w:rPr>
          <w:rFonts w:ascii="仿宋" w:eastAsia="仿宋" w:hAnsi="仿宋" w:cs="仿宋" w:hint="eastAsia"/>
          <w:sz w:val="32"/>
          <w:szCs w:val="32"/>
        </w:rPr>
        <w:t>人，其中：行政编制</w:t>
      </w:r>
      <w:r>
        <w:rPr>
          <w:rFonts w:ascii="仿宋" w:eastAsia="仿宋" w:hAnsi="仿宋" w:cs="仿宋"/>
          <w:sz w:val="32"/>
          <w:szCs w:val="32"/>
        </w:rPr>
        <w:t>87</w:t>
      </w:r>
      <w:r>
        <w:rPr>
          <w:rFonts w:ascii="仿宋" w:eastAsia="仿宋" w:hAnsi="仿宋" w:cs="仿宋" w:hint="eastAsia"/>
          <w:sz w:val="32"/>
          <w:szCs w:val="32"/>
        </w:rPr>
        <w:t>人，事业编制</w:t>
      </w:r>
      <w:r>
        <w:rPr>
          <w:rFonts w:ascii="仿宋" w:eastAsia="仿宋" w:hAnsi="仿宋" w:cs="仿宋"/>
          <w:sz w:val="32"/>
          <w:szCs w:val="32"/>
        </w:rPr>
        <w:t>59</w:t>
      </w:r>
      <w:r>
        <w:rPr>
          <w:rFonts w:ascii="仿宋" w:eastAsia="仿宋" w:hAnsi="仿宋" w:cs="仿宋" w:hint="eastAsia"/>
          <w:sz w:val="32"/>
          <w:szCs w:val="32"/>
        </w:rPr>
        <w:t>；在职职工</w:t>
      </w:r>
      <w:r>
        <w:rPr>
          <w:rFonts w:ascii="仿宋" w:eastAsia="仿宋" w:hAnsi="仿宋" w:cs="仿宋"/>
          <w:sz w:val="32"/>
          <w:szCs w:val="32"/>
        </w:rPr>
        <w:t>124</w:t>
      </w:r>
      <w:r>
        <w:rPr>
          <w:rFonts w:ascii="仿宋" w:eastAsia="仿宋" w:hAnsi="仿宋" w:cs="仿宋" w:hint="eastAsia"/>
          <w:sz w:val="32"/>
          <w:szCs w:val="32"/>
        </w:rPr>
        <w:t>人，离退休人员</w:t>
      </w:r>
      <w:r>
        <w:rPr>
          <w:rFonts w:ascii="仿宋" w:eastAsia="仿宋" w:hAnsi="仿宋" w:cs="仿宋"/>
          <w:sz w:val="32"/>
          <w:szCs w:val="32"/>
        </w:rPr>
        <w:t>7</w:t>
      </w:r>
      <w:r>
        <w:rPr>
          <w:rFonts w:ascii="仿宋" w:eastAsia="仿宋" w:hAnsi="仿宋" w:cs="仿宋" w:hint="eastAsia"/>
          <w:sz w:val="32"/>
          <w:szCs w:val="32"/>
        </w:rPr>
        <w:t>人。</w:t>
      </w:r>
    </w:p>
    <w:p w:rsidR="00240C12" w:rsidRDefault="00240C12" w:rsidP="008E5270">
      <w:pPr>
        <w:adjustRightIn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（二）主要职能</w:t>
      </w:r>
    </w:p>
    <w:p w:rsidR="00240C12" w:rsidRDefault="00240C12" w:rsidP="008E5270">
      <w:pPr>
        <w:adjustRightInd w:val="0"/>
        <w:spacing w:line="560" w:lineRule="exact"/>
        <w:ind w:firstLineChars="200" w:firstLine="640"/>
        <w:rPr>
          <w:rFonts w:ascii="仿宋" w:eastAsia="仿宋" w:hAnsi="仿宋" w:cs="仿宋"/>
          <w:b/>
          <w:sz w:val="32"/>
          <w:szCs w:val="32"/>
        </w:rPr>
      </w:pPr>
      <w:r>
        <w:rPr>
          <w:rFonts w:ascii="仿宋" w:eastAsia="仿宋" w:hAnsi="仿宋" w:cs="仿宋"/>
          <w:sz w:val="32"/>
          <w:szCs w:val="32"/>
        </w:rPr>
        <w:t>1</w:t>
      </w:r>
      <w:r>
        <w:rPr>
          <w:rFonts w:ascii="仿宋" w:eastAsia="仿宋" w:hAnsi="仿宋" w:cs="仿宋" w:hint="eastAsia"/>
          <w:sz w:val="32"/>
          <w:szCs w:val="32"/>
        </w:rPr>
        <w:t>、贯彻执行国家有关食品（含食品添加剂、保健食品、酒类食品，下同）安全、药品（含中药、民族药，下同）、医疗器械、化妆品监督管理的法律法规，负责或者参与起草有关政府规范性文件；推动建立落实食品药品安全企业主体</w:t>
      </w:r>
      <w:r>
        <w:rPr>
          <w:rFonts w:ascii="仿宋" w:eastAsia="仿宋" w:hAnsi="仿宋" w:cs="仿宋" w:hint="eastAsia"/>
          <w:sz w:val="32"/>
          <w:szCs w:val="32"/>
        </w:rPr>
        <w:lastRenderedPageBreak/>
        <w:t>责任、地方政府负总责的机制，建立食品药品重大信息报告制度并组织实施和监督检查，着力防范区域性、系统性食品药品安全风险。</w:t>
      </w:r>
    </w:p>
    <w:p w:rsidR="00240C12" w:rsidRDefault="00240C12" w:rsidP="008E5270">
      <w:pPr>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依法组织实施食品行政许可和质量安全监督管理，建立食品安全隐患排查治理机制，制定全县食品安全检查年度计划、重大整顿治理方案并组织实施；建立并组织实施食品安全信息统一发布制度，公布重大食品安全信息；组织开展食品安全监督抽样检验工作；参与制定食品安全风险监测计划，根据食品安全风险监测计划参与食品安全风险监测工作。</w:t>
      </w:r>
    </w:p>
    <w:p w:rsidR="00240C12" w:rsidRDefault="00240C12" w:rsidP="008E5270">
      <w:pPr>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监督实施国家药典等药品和医疗器械标准、分类管理制度；负责药品、医疗器械研制、生产、流通和使用质量安全监管；建立药品不良反应、医疗器械不良事件监测体系，并开展监测和处置工作；配合做好国家基本药物制度实施工作。根据化妆品监督管理办法组织实施化妆品监督管理。</w:t>
      </w:r>
    </w:p>
    <w:p w:rsidR="00240C12" w:rsidRDefault="00240C12" w:rsidP="008E5270">
      <w:pPr>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、负责制定食品、药品、医疗器械、化妆品稽查制度并组织实施，组织查处违法行为；建立问题产品召回和处置制度并监督实施。</w:t>
      </w:r>
    </w:p>
    <w:p w:rsidR="00240C12" w:rsidRDefault="00240C12" w:rsidP="008E5270">
      <w:pPr>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、负责食品药品安全事故应急体系建设，组织和指导食品药品安全事故应急处置和调查处理工作，监督事故查处落实情况。</w:t>
      </w:r>
    </w:p>
    <w:p w:rsidR="00240C12" w:rsidRDefault="00240C12" w:rsidP="008E5270">
      <w:pPr>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、负责制定全县食品药品安全发展规划并组织实施，推进食品药品检验检测体系、电子监管追溯体系和信息化建设。</w:t>
      </w:r>
    </w:p>
    <w:p w:rsidR="00240C12" w:rsidRDefault="00240C12" w:rsidP="008E5270">
      <w:pPr>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lastRenderedPageBreak/>
        <w:t>7</w:t>
      </w:r>
      <w:r>
        <w:rPr>
          <w:rFonts w:ascii="仿宋" w:eastAsia="仿宋" w:hAnsi="仿宋" w:cs="仿宋" w:hint="eastAsia"/>
          <w:sz w:val="32"/>
          <w:szCs w:val="32"/>
        </w:rPr>
        <w:t>、负责开展食品药品安全宣传、教育培训、对外交流与合作；推进食品药品安全诚信体系建设。</w:t>
      </w:r>
    </w:p>
    <w:p w:rsidR="00240C12" w:rsidRDefault="00240C12" w:rsidP="008E5270">
      <w:pPr>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、指导各乡镇食品药品监督管理工作，规范行政执法行为，完善行政执法与刑事司法衔接机制。</w:t>
      </w:r>
    </w:p>
    <w:p w:rsidR="00240C12" w:rsidRDefault="00240C12" w:rsidP="008E5270">
      <w:pPr>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9</w:t>
      </w:r>
      <w:r>
        <w:rPr>
          <w:rFonts w:ascii="仿宋" w:eastAsia="仿宋" w:hAnsi="仿宋" w:cs="仿宋" w:hint="eastAsia"/>
          <w:sz w:val="32"/>
          <w:szCs w:val="32"/>
        </w:rPr>
        <w:t>、承担县政府食品安全委员会日常工作，负责食品安全监督管理综合协调，推动健全协调联动机制</w:t>
      </w:r>
      <w:r>
        <w:rPr>
          <w:rFonts w:ascii="仿宋" w:eastAsia="仿宋" w:hAnsi="仿宋" w:cs="仿宋"/>
          <w:sz w:val="32"/>
          <w:szCs w:val="32"/>
        </w:rPr>
        <w:t>;</w:t>
      </w:r>
      <w:r>
        <w:rPr>
          <w:rFonts w:ascii="仿宋" w:eastAsia="仿宋" w:hAnsi="仿宋" w:cs="仿宋" w:hint="eastAsia"/>
          <w:sz w:val="32"/>
          <w:szCs w:val="32"/>
        </w:rPr>
        <w:t>督促检查县食品安全委员会决策部署的贯彻落实情况</w:t>
      </w:r>
      <w:r>
        <w:rPr>
          <w:rFonts w:ascii="仿宋" w:eastAsia="仿宋" w:hAnsi="仿宋" w:cs="仿宋"/>
          <w:sz w:val="32"/>
          <w:szCs w:val="32"/>
        </w:rPr>
        <w:t>;</w:t>
      </w:r>
      <w:r>
        <w:rPr>
          <w:rFonts w:ascii="仿宋" w:eastAsia="仿宋" w:hAnsi="仿宋" w:cs="仿宋" w:hint="eastAsia"/>
          <w:sz w:val="32"/>
          <w:szCs w:val="32"/>
        </w:rPr>
        <w:t>督促检查乡</w:t>
      </w:r>
      <w:r>
        <w:rPr>
          <w:rFonts w:ascii="仿宋" w:eastAsia="仿宋" w:hAnsi="仿宋" w:cs="仿宋"/>
          <w:sz w:val="32"/>
          <w:szCs w:val="32"/>
        </w:rPr>
        <w:t>(</w:t>
      </w:r>
      <w:r>
        <w:rPr>
          <w:rFonts w:ascii="仿宋" w:eastAsia="仿宋" w:hAnsi="仿宋" w:cs="仿宋" w:hint="eastAsia"/>
          <w:sz w:val="32"/>
          <w:szCs w:val="32"/>
        </w:rPr>
        <w:t>镇</w:t>
      </w:r>
      <w:r>
        <w:rPr>
          <w:rFonts w:ascii="仿宋" w:eastAsia="仿宋" w:hAnsi="仿宋" w:cs="仿宋"/>
          <w:sz w:val="32"/>
          <w:szCs w:val="32"/>
        </w:rPr>
        <w:t>)</w:t>
      </w:r>
      <w:r>
        <w:rPr>
          <w:rFonts w:ascii="仿宋" w:eastAsia="仿宋" w:hAnsi="仿宋" w:cs="仿宋" w:hint="eastAsia"/>
          <w:sz w:val="32"/>
          <w:szCs w:val="32"/>
        </w:rPr>
        <w:t>政府和各街道办事处履行食品安全监督管理职责情况并负责考核评价。</w:t>
      </w:r>
    </w:p>
    <w:p w:rsidR="00240C12" w:rsidRDefault="00240C12" w:rsidP="008E5270">
      <w:pPr>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10</w:t>
      </w:r>
      <w:r>
        <w:rPr>
          <w:rFonts w:ascii="仿宋" w:eastAsia="仿宋" w:hAnsi="仿宋" w:cs="仿宋" w:hint="eastAsia"/>
          <w:sz w:val="32"/>
          <w:szCs w:val="32"/>
        </w:rPr>
        <w:t>、承办县人民政府及县食品安全委员会交办的其他事项。</w:t>
      </w:r>
    </w:p>
    <w:p w:rsidR="00240C12" w:rsidRDefault="00240C12" w:rsidP="008E5270">
      <w:pPr>
        <w:adjustRightInd w:val="0"/>
        <w:spacing w:line="560" w:lineRule="exact"/>
        <w:ind w:firstLineChars="200" w:firstLine="643"/>
        <w:rPr>
          <w:rFonts w:ascii="仿宋" w:eastAsia="仿宋" w:hAnsi="仿宋" w:cs="仿宋"/>
          <w:color w:val="000000"/>
          <w:sz w:val="32"/>
          <w:szCs w:val="32"/>
        </w:rPr>
      </w:pPr>
      <w:r>
        <w:rPr>
          <w:rFonts w:ascii="仿宋" w:eastAsia="仿宋" w:hAnsi="仿宋" w:cs="仿宋" w:hint="eastAsia"/>
          <w:b/>
          <w:sz w:val="32"/>
          <w:szCs w:val="32"/>
        </w:rPr>
        <w:t>三、部门预算单位构成及人员情况</w:t>
      </w:r>
      <w:r>
        <w:rPr>
          <w:rFonts w:ascii="仿宋" w:eastAsia="仿宋" w:hAnsi="仿宋" w:cs="仿宋"/>
          <w:b/>
          <w:sz w:val="32"/>
          <w:szCs w:val="32"/>
        </w:rPr>
        <w:t xml:space="preserve"> </w:t>
      </w:r>
      <w:r>
        <w:rPr>
          <w:rFonts w:ascii="仿宋" w:eastAsia="仿宋" w:hAnsi="仿宋" w:cs="仿宋"/>
          <w:color w:val="000000"/>
          <w:sz w:val="32"/>
          <w:szCs w:val="32"/>
        </w:rPr>
        <w:t xml:space="preserve">  </w:t>
      </w:r>
    </w:p>
    <w:p w:rsidR="00240C12" w:rsidRDefault="00240C12" w:rsidP="008E527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纳入罗山县市场监督管理局</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年度部门预算编制范围的单位包括：</w:t>
      </w:r>
    </w:p>
    <w:p w:rsidR="00240C12" w:rsidRDefault="00240C12" w:rsidP="008E5270">
      <w:pPr>
        <w:numPr>
          <w:ilvl w:val="0"/>
          <w:numId w:val="2"/>
        </w:numPr>
        <w:spacing w:line="360" w:lineRule="auto"/>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罗山县工商管理和质量技术监督局本级</w:t>
      </w:r>
    </w:p>
    <w:p w:rsidR="00240C12" w:rsidRDefault="00240C12" w:rsidP="008E5270">
      <w:pPr>
        <w:numPr>
          <w:ilvl w:val="0"/>
          <w:numId w:val="2"/>
        </w:numPr>
        <w:spacing w:line="360" w:lineRule="auto"/>
        <w:ind w:firstLineChars="200" w:firstLine="640"/>
        <w:jc w:val="left"/>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罗山县工商管理和质量技术监督局检验测试中心</w:t>
      </w:r>
    </w:p>
    <w:p w:rsidR="00240C12" w:rsidRDefault="00240C12" w:rsidP="008E527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、罗山县食品药品监督管理局局本级</w:t>
      </w:r>
    </w:p>
    <w:p w:rsidR="00240C12" w:rsidRDefault="00240C12" w:rsidP="008E527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、罗山县食品药品监督管理所</w:t>
      </w:r>
    </w:p>
    <w:p w:rsidR="00240C12" w:rsidRDefault="00240C12" w:rsidP="008E5270">
      <w:pPr>
        <w:spacing w:line="360" w:lineRule="auto"/>
        <w:ind w:firstLineChars="200" w:firstLine="640"/>
        <w:jc w:val="left"/>
        <w:rPr>
          <w:rFonts w:ascii="黑体" w:eastAsia="黑体" w:hAnsi="黑体" w:cs="黑体"/>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、罗山县食品药品检验所</w:t>
      </w:r>
    </w:p>
    <w:p w:rsidR="00240C12" w:rsidRDefault="00240C12" w:rsidP="008E5270">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罗山县市场监督管理局机关及归口预算管理单位共有编制</w:t>
      </w:r>
      <w:r>
        <w:rPr>
          <w:rFonts w:ascii="仿宋" w:eastAsia="仿宋" w:hAnsi="仿宋" w:cs="仿宋"/>
          <w:sz w:val="32"/>
          <w:szCs w:val="32"/>
        </w:rPr>
        <w:t>349</w:t>
      </w:r>
      <w:r>
        <w:rPr>
          <w:rFonts w:ascii="仿宋" w:eastAsia="仿宋" w:hAnsi="仿宋" w:cs="仿宋" w:hint="eastAsia"/>
          <w:sz w:val="32"/>
          <w:szCs w:val="32"/>
        </w:rPr>
        <w:t>人，在职职工</w:t>
      </w:r>
      <w:r>
        <w:rPr>
          <w:rFonts w:ascii="仿宋" w:eastAsia="仿宋" w:hAnsi="仿宋" w:cs="仿宋"/>
          <w:sz w:val="32"/>
          <w:szCs w:val="32"/>
        </w:rPr>
        <w:t>305</w:t>
      </w:r>
      <w:r>
        <w:rPr>
          <w:rFonts w:ascii="仿宋" w:eastAsia="仿宋" w:hAnsi="仿宋" w:cs="仿宋" w:hint="eastAsia"/>
          <w:sz w:val="32"/>
          <w:szCs w:val="32"/>
        </w:rPr>
        <w:t>人，离退休人员</w:t>
      </w:r>
      <w:r>
        <w:rPr>
          <w:rFonts w:ascii="仿宋" w:eastAsia="仿宋" w:hAnsi="仿宋" w:cs="仿宋"/>
          <w:sz w:val="32"/>
          <w:szCs w:val="32"/>
        </w:rPr>
        <w:t>140</w:t>
      </w:r>
      <w:r>
        <w:rPr>
          <w:rFonts w:ascii="仿宋" w:eastAsia="仿宋" w:hAnsi="仿宋" w:cs="仿宋" w:hint="eastAsia"/>
          <w:sz w:val="32"/>
          <w:szCs w:val="32"/>
        </w:rPr>
        <w:t>人。</w:t>
      </w:r>
    </w:p>
    <w:p w:rsidR="00240C12" w:rsidRDefault="00240C12">
      <w:pPr>
        <w:adjustRightInd w:val="0"/>
        <w:spacing w:line="560" w:lineRule="exact"/>
        <w:rPr>
          <w:rFonts w:ascii="仿宋" w:eastAsia="仿宋" w:hAnsi="仿宋" w:cs="仿宋"/>
          <w:sz w:val="32"/>
          <w:szCs w:val="32"/>
        </w:rPr>
      </w:pPr>
    </w:p>
    <w:p w:rsidR="00240C12" w:rsidRDefault="00240C12">
      <w:pPr>
        <w:jc w:val="center"/>
        <w:rPr>
          <w:rFonts w:ascii="仿宋" w:eastAsia="仿宋" w:hAnsi="仿宋" w:cs="仿宋"/>
          <w:b/>
          <w:bCs/>
          <w:sz w:val="36"/>
          <w:szCs w:val="36"/>
        </w:rPr>
      </w:pPr>
      <w:r>
        <w:rPr>
          <w:rFonts w:ascii="仿宋" w:eastAsia="仿宋" w:hAnsi="仿宋" w:cs="仿宋"/>
          <w:sz w:val="36"/>
          <w:szCs w:val="36"/>
        </w:rPr>
        <w:t xml:space="preserve"> </w:t>
      </w:r>
      <w:r>
        <w:rPr>
          <w:rFonts w:ascii="仿宋" w:eastAsia="仿宋" w:hAnsi="仿宋" w:cs="仿宋" w:hint="eastAsia"/>
          <w:b/>
          <w:bCs/>
          <w:sz w:val="36"/>
          <w:szCs w:val="36"/>
        </w:rPr>
        <w:t>第二部分</w:t>
      </w:r>
      <w:r>
        <w:rPr>
          <w:rFonts w:ascii="仿宋" w:eastAsia="仿宋" w:hAnsi="仿宋" w:cs="仿宋"/>
          <w:b/>
          <w:bCs/>
          <w:sz w:val="36"/>
          <w:szCs w:val="36"/>
        </w:rPr>
        <w:t xml:space="preserve"> </w:t>
      </w:r>
      <w:r>
        <w:rPr>
          <w:rFonts w:ascii="仿宋" w:eastAsia="仿宋" w:hAnsi="仿宋" w:cs="仿宋"/>
          <w:sz w:val="36"/>
          <w:szCs w:val="36"/>
        </w:rPr>
        <w:t xml:space="preserve"> </w:t>
      </w:r>
      <w:r>
        <w:rPr>
          <w:rFonts w:ascii="仿宋" w:eastAsia="仿宋" w:hAnsi="仿宋" w:cs="仿宋" w:hint="eastAsia"/>
          <w:b/>
          <w:bCs/>
          <w:sz w:val="36"/>
          <w:szCs w:val="36"/>
        </w:rPr>
        <w:t>罗山县市场监督管理局</w:t>
      </w:r>
      <w:r>
        <w:rPr>
          <w:rFonts w:ascii="仿宋" w:eastAsia="仿宋" w:hAnsi="仿宋" w:cs="仿宋"/>
          <w:b/>
          <w:bCs/>
          <w:sz w:val="36"/>
          <w:szCs w:val="36"/>
        </w:rPr>
        <w:t>2019</w:t>
      </w:r>
      <w:r>
        <w:rPr>
          <w:rFonts w:ascii="仿宋" w:eastAsia="仿宋" w:hAnsi="仿宋" w:cs="仿宋" w:hint="eastAsia"/>
          <w:b/>
          <w:bCs/>
          <w:sz w:val="36"/>
          <w:szCs w:val="36"/>
        </w:rPr>
        <w:t>年度部门预算情况说明</w:t>
      </w:r>
    </w:p>
    <w:p w:rsidR="00240C12" w:rsidRDefault="00240C12">
      <w:pPr>
        <w:adjustRightInd w:val="0"/>
        <w:snapToGrid w:val="0"/>
        <w:spacing w:line="360" w:lineRule="auto"/>
        <w:outlineLvl w:val="0"/>
        <w:rPr>
          <w:rFonts w:ascii="黑体" w:eastAsia="黑体" w:hAnsi="黑体"/>
          <w:sz w:val="32"/>
          <w:szCs w:val="32"/>
        </w:rPr>
      </w:pPr>
      <w:r>
        <w:rPr>
          <w:rFonts w:ascii="仿宋" w:eastAsia="仿宋" w:hAnsi="仿宋" w:cs="仿宋" w:hint="eastAsia"/>
          <w:color w:val="000000"/>
          <w:sz w:val="32"/>
          <w:szCs w:val="32"/>
        </w:rPr>
        <w:lastRenderedPageBreak/>
        <w:t>（</w:t>
      </w:r>
      <w:r>
        <w:rPr>
          <w:rFonts w:ascii="黑体" w:eastAsia="黑体" w:hAnsi="黑体" w:hint="eastAsia"/>
          <w:sz w:val="32"/>
          <w:szCs w:val="32"/>
        </w:rPr>
        <w:t>一）关于收入支出预算总体情况说明</w:t>
      </w:r>
    </w:p>
    <w:p w:rsidR="00240C12" w:rsidRDefault="00240C12" w:rsidP="008E5270">
      <w:pPr>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2018</w:t>
      </w:r>
      <w:r>
        <w:rPr>
          <w:rFonts w:ascii="仿宋" w:eastAsia="仿宋" w:hAnsi="仿宋" w:cs="仿宋" w:hint="eastAsia"/>
          <w:sz w:val="32"/>
          <w:szCs w:val="32"/>
        </w:rPr>
        <w:t>年收入预算</w:t>
      </w:r>
      <w:r>
        <w:rPr>
          <w:rFonts w:ascii="仿宋" w:eastAsia="仿宋" w:hAnsi="仿宋" w:cs="仿宋"/>
          <w:sz w:val="32"/>
          <w:szCs w:val="32"/>
        </w:rPr>
        <w:t>1823.12</w:t>
      </w:r>
      <w:r>
        <w:rPr>
          <w:rFonts w:ascii="仿宋" w:eastAsia="仿宋" w:hAnsi="仿宋" w:cs="仿宋" w:hint="eastAsia"/>
          <w:sz w:val="32"/>
          <w:szCs w:val="32"/>
        </w:rPr>
        <w:t>万元，其中：人员经费</w:t>
      </w:r>
      <w:r>
        <w:rPr>
          <w:rFonts w:ascii="仿宋" w:eastAsia="仿宋" w:hAnsi="仿宋" w:cs="仿宋"/>
          <w:sz w:val="32"/>
          <w:szCs w:val="32"/>
        </w:rPr>
        <w:t>1713.42</w:t>
      </w:r>
      <w:r>
        <w:rPr>
          <w:rFonts w:ascii="仿宋" w:eastAsia="仿宋" w:hAnsi="仿宋" w:cs="仿宋" w:hint="eastAsia"/>
          <w:sz w:val="32"/>
          <w:szCs w:val="32"/>
        </w:rPr>
        <w:t>万元，商品和服务支出</w:t>
      </w:r>
      <w:r>
        <w:rPr>
          <w:rFonts w:ascii="仿宋" w:eastAsia="仿宋" w:hAnsi="仿宋" w:cs="仿宋"/>
          <w:sz w:val="32"/>
          <w:szCs w:val="32"/>
        </w:rPr>
        <w:t>75.24</w:t>
      </w:r>
      <w:r>
        <w:rPr>
          <w:rFonts w:ascii="仿宋" w:eastAsia="仿宋" w:hAnsi="仿宋" w:cs="仿宋" w:hint="eastAsia"/>
          <w:sz w:val="32"/>
          <w:szCs w:val="32"/>
        </w:rPr>
        <w:t>万元。</w:t>
      </w:r>
      <w:r>
        <w:rPr>
          <w:rFonts w:ascii="仿宋" w:eastAsia="仿宋" w:hAnsi="仿宋" w:cs="仿宋"/>
          <w:sz w:val="32"/>
          <w:szCs w:val="32"/>
        </w:rPr>
        <w:t>2019</w:t>
      </w:r>
      <w:r>
        <w:rPr>
          <w:rFonts w:ascii="仿宋" w:eastAsia="仿宋" w:hAnsi="仿宋" w:cs="仿宋" w:hint="eastAsia"/>
          <w:sz w:val="32"/>
          <w:szCs w:val="32"/>
        </w:rPr>
        <w:t>年收入预算</w:t>
      </w:r>
      <w:r>
        <w:rPr>
          <w:rFonts w:ascii="仿宋" w:eastAsia="仿宋" w:hAnsi="仿宋" w:cs="仿宋"/>
          <w:sz w:val="32"/>
          <w:szCs w:val="32"/>
        </w:rPr>
        <w:t>2869.36</w:t>
      </w:r>
      <w:r>
        <w:rPr>
          <w:rFonts w:ascii="仿宋" w:eastAsia="仿宋" w:hAnsi="仿宋" w:cs="仿宋" w:hint="eastAsia"/>
          <w:sz w:val="32"/>
          <w:szCs w:val="32"/>
        </w:rPr>
        <w:t>万元，其中：人员经费</w:t>
      </w:r>
      <w:r>
        <w:rPr>
          <w:rFonts w:ascii="仿宋" w:eastAsia="仿宋" w:hAnsi="仿宋" w:cs="仿宋"/>
          <w:sz w:val="32"/>
          <w:szCs w:val="32"/>
        </w:rPr>
        <w:t>2339.6</w:t>
      </w:r>
      <w:r>
        <w:rPr>
          <w:rFonts w:ascii="仿宋" w:eastAsia="仿宋" w:hAnsi="仿宋" w:cs="仿宋" w:hint="eastAsia"/>
          <w:sz w:val="32"/>
          <w:szCs w:val="32"/>
        </w:rPr>
        <w:t>万元，对个人和家庭补助</w:t>
      </w:r>
      <w:r>
        <w:rPr>
          <w:rFonts w:ascii="仿宋" w:eastAsia="仿宋" w:hAnsi="仿宋" w:cs="仿宋"/>
          <w:sz w:val="32"/>
          <w:szCs w:val="32"/>
        </w:rPr>
        <w:t>38.79</w:t>
      </w:r>
      <w:r>
        <w:rPr>
          <w:rFonts w:ascii="仿宋" w:eastAsia="仿宋" w:hAnsi="仿宋" w:cs="仿宋" w:hint="eastAsia"/>
          <w:sz w:val="32"/>
          <w:szCs w:val="32"/>
        </w:rPr>
        <w:t>万元，商品和服务支出</w:t>
      </w:r>
      <w:r>
        <w:rPr>
          <w:rFonts w:ascii="仿宋" w:eastAsia="仿宋" w:hAnsi="仿宋" w:cs="仿宋"/>
          <w:sz w:val="32"/>
          <w:szCs w:val="32"/>
        </w:rPr>
        <w:t>95.66</w:t>
      </w:r>
      <w:r>
        <w:rPr>
          <w:rFonts w:ascii="仿宋" w:eastAsia="仿宋" w:hAnsi="仿宋" w:cs="仿宋" w:hint="eastAsia"/>
          <w:sz w:val="32"/>
          <w:szCs w:val="32"/>
        </w:rPr>
        <w:t>万元。市场监督管理专项业务费</w:t>
      </w:r>
      <w:r>
        <w:rPr>
          <w:rFonts w:ascii="仿宋" w:eastAsia="仿宋" w:hAnsi="仿宋" w:cs="仿宋"/>
          <w:sz w:val="32"/>
          <w:szCs w:val="32"/>
        </w:rPr>
        <w:t>395.31</w:t>
      </w:r>
      <w:r>
        <w:rPr>
          <w:rFonts w:ascii="仿宋" w:eastAsia="仿宋" w:hAnsi="仿宋" w:cs="仿宋" w:hint="eastAsia"/>
          <w:sz w:val="32"/>
          <w:szCs w:val="32"/>
        </w:rPr>
        <w:t>万元。</w:t>
      </w:r>
    </w:p>
    <w:p w:rsidR="00240C12" w:rsidRDefault="00240C12" w:rsidP="008E5270">
      <w:pPr>
        <w:ind w:firstLineChars="200" w:firstLine="640"/>
        <w:rPr>
          <w:rFonts w:ascii="仿宋" w:eastAsia="仿宋" w:hAnsi="仿宋" w:cs="仿宋"/>
          <w:sz w:val="32"/>
          <w:szCs w:val="32"/>
        </w:rPr>
      </w:pPr>
      <w:r>
        <w:rPr>
          <w:rFonts w:ascii="仿宋" w:eastAsia="仿宋" w:hAnsi="仿宋" w:cs="仿宋"/>
          <w:sz w:val="32"/>
          <w:szCs w:val="32"/>
        </w:rPr>
        <w:t>2019</w:t>
      </w:r>
      <w:r>
        <w:rPr>
          <w:rFonts w:ascii="仿宋" w:eastAsia="仿宋" w:hAnsi="仿宋" w:cs="仿宋" w:hint="eastAsia"/>
          <w:sz w:val="32"/>
          <w:szCs w:val="32"/>
        </w:rPr>
        <w:t>年财政拨款支出按用途划分为：工资福利支出</w:t>
      </w:r>
      <w:r>
        <w:rPr>
          <w:rFonts w:ascii="仿宋" w:eastAsia="仿宋" w:hAnsi="仿宋" w:cs="仿宋"/>
          <w:sz w:val="32"/>
          <w:szCs w:val="32"/>
        </w:rPr>
        <w:t>2339.6</w:t>
      </w:r>
      <w:r>
        <w:rPr>
          <w:rFonts w:ascii="仿宋" w:eastAsia="仿宋" w:hAnsi="仿宋" w:cs="仿宋" w:hint="eastAsia"/>
          <w:sz w:val="32"/>
          <w:szCs w:val="32"/>
        </w:rPr>
        <w:t>万元，占</w:t>
      </w:r>
      <w:r>
        <w:rPr>
          <w:rFonts w:ascii="仿宋" w:eastAsia="仿宋" w:hAnsi="仿宋" w:cs="仿宋"/>
          <w:sz w:val="32"/>
          <w:szCs w:val="32"/>
        </w:rPr>
        <w:t>81.54%</w:t>
      </w:r>
      <w:r>
        <w:rPr>
          <w:rFonts w:ascii="仿宋" w:eastAsia="仿宋" w:hAnsi="仿宋" w:cs="仿宋" w:hint="eastAsia"/>
          <w:sz w:val="32"/>
          <w:szCs w:val="32"/>
        </w:rPr>
        <w:t>，比上年增加</w:t>
      </w:r>
      <w:r>
        <w:rPr>
          <w:rFonts w:ascii="仿宋" w:eastAsia="仿宋" w:hAnsi="仿宋" w:cs="仿宋"/>
          <w:sz w:val="32"/>
          <w:szCs w:val="32"/>
        </w:rPr>
        <w:t>7.72%</w:t>
      </w:r>
      <w:r>
        <w:rPr>
          <w:rFonts w:ascii="仿宋" w:eastAsia="仿宋" w:hAnsi="仿宋" w:cs="仿宋" w:hint="eastAsia"/>
          <w:sz w:val="32"/>
          <w:szCs w:val="32"/>
        </w:rPr>
        <w:t>；商品服务支出</w:t>
      </w:r>
      <w:r>
        <w:rPr>
          <w:rFonts w:ascii="仿宋" w:eastAsia="仿宋" w:hAnsi="仿宋" w:cs="仿宋"/>
          <w:sz w:val="32"/>
          <w:szCs w:val="32"/>
        </w:rPr>
        <w:t>95.66</w:t>
      </w:r>
      <w:r>
        <w:rPr>
          <w:rFonts w:ascii="仿宋" w:eastAsia="仿宋" w:hAnsi="仿宋" w:cs="仿宋" w:hint="eastAsia"/>
          <w:sz w:val="32"/>
          <w:szCs w:val="32"/>
        </w:rPr>
        <w:t>万元，占</w:t>
      </w:r>
      <w:r>
        <w:rPr>
          <w:rFonts w:ascii="仿宋" w:eastAsia="仿宋" w:hAnsi="仿宋" w:cs="仿宋"/>
          <w:sz w:val="32"/>
          <w:szCs w:val="32"/>
        </w:rPr>
        <w:t>3.33%</w:t>
      </w:r>
      <w:r>
        <w:rPr>
          <w:rFonts w:ascii="仿宋" w:eastAsia="仿宋" w:hAnsi="仿宋" w:cs="仿宋" w:hint="eastAsia"/>
          <w:sz w:val="32"/>
          <w:szCs w:val="32"/>
        </w:rPr>
        <w:t>，比上年增加</w:t>
      </w:r>
      <w:r>
        <w:rPr>
          <w:rFonts w:ascii="仿宋" w:eastAsia="仿宋" w:hAnsi="仿宋" w:cs="仿宋"/>
          <w:sz w:val="32"/>
          <w:szCs w:val="32"/>
        </w:rPr>
        <w:t>2.34%</w:t>
      </w:r>
      <w:r>
        <w:rPr>
          <w:rFonts w:ascii="仿宋" w:eastAsia="仿宋" w:hAnsi="仿宋" w:cs="仿宋" w:hint="eastAsia"/>
          <w:sz w:val="32"/>
          <w:szCs w:val="32"/>
        </w:rPr>
        <w:t>。专项业务支出</w:t>
      </w:r>
      <w:r>
        <w:rPr>
          <w:rFonts w:ascii="仿宋" w:eastAsia="仿宋" w:hAnsi="仿宋" w:cs="仿宋"/>
          <w:sz w:val="32"/>
          <w:szCs w:val="32"/>
        </w:rPr>
        <w:t>395.31</w:t>
      </w:r>
      <w:r>
        <w:rPr>
          <w:rFonts w:ascii="仿宋" w:eastAsia="仿宋" w:hAnsi="仿宋" w:cs="仿宋" w:hint="eastAsia"/>
          <w:sz w:val="32"/>
          <w:szCs w:val="32"/>
        </w:rPr>
        <w:t>万元，占</w:t>
      </w:r>
      <w:r>
        <w:rPr>
          <w:rFonts w:ascii="仿宋" w:eastAsia="仿宋" w:hAnsi="仿宋" w:cs="仿宋"/>
          <w:sz w:val="32"/>
          <w:szCs w:val="32"/>
        </w:rPr>
        <w:t>13.78%</w:t>
      </w:r>
      <w:r>
        <w:rPr>
          <w:rFonts w:ascii="仿宋" w:eastAsia="仿宋" w:hAnsi="仿宋" w:cs="仿宋" w:hint="eastAsia"/>
          <w:sz w:val="32"/>
          <w:szCs w:val="32"/>
        </w:rPr>
        <w:t>，与上年持平。</w:t>
      </w:r>
    </w:p>
    <w:p w:rsidR="00240C12" w:rsidRDefault="00240C12" w:rsidP="008E5270">
      <w:pPr>
        <w:ind w:firstLineChars="200" w:firstLine="640"/>
        <w:rPr>
          <w:rFonts w:ascii="仿宋" w:eastAsia="仿宋" w:hAnsi="仿宋" w:cs="仿宋"/>
          <w:sz w:val="32"/>
          <w:szCs w:val="32"/>
        </w:rPr>
      </w:pPr>
      <w:r>
        <w:rPr>
          <w:rFonts w:ascii="仿宋" w:eastAsia="仿宋" w:hAnsi="仿宋" w:cs="仿宋" w:hint="eastAsia"/>
          <w:sz w:val="32"/>
          <w:szCs w:val="32"/>
        </w:rPr>
        <w:t>工资福利支出增加原因：</w:t>
      </w:r>
      <w:r>
        <w:rPr>
          <w:rFonts w:ascii="仿宋" w:eastAsia="仿宋" w:hAnsi="仿宋" w:cs="仿宋"/>
          <w:sz w:val="32"/>
          <w:szCs w:val="32"/>
        </w:rPr>
        <w:t>2018</w:t>
      </w:r>
      <w:r>
        <w:rPr>
          <w:rFonts w:ascii="仿宋" w:eastAsia="仿宋" w:hAnsi="仿宋" w:cs="仿宋" w:hint="eastAsia"/>
          <w:sz w:val="32"/>
          <w:szCs w:val="32"/>
        </w:rPr>
        <w:t>年国家工资调整和单位机构改革及新招录了一批事业单位人员</w:t>
      </w:r>
      <w:r>
        <w:rPr>
          <w:rFonts w:ascii="??_GB2312" w:hint="eastAsia"/>
          <w:sz w:val="32"/>
          <w:szCs w:val="32"/>
        </w:rPr>
        <w:t>，</w:t>
      </w:r>
      <w:r>
        <w:rPr>
          <w:rFonts w:ascii="仿宋" w:eastAsia="仿宋" w:hAnsi="仿宋" w:cs="仿宋" w:hint="eastAsia"/>
          <w:sz w:val="32"/>
          <w:szCs w:val="32"/>
        </w:rPr>
        <w:t>人员增加</w:t>
      </w:r>
      <w:r>
        <w:rPr>
          <w:rFonts w:ascii="仿宋" w:eastAsia="仿宋" w:hAnsi="仿宋" w:cs="仿宋" w:hint="eastAsia"/>
          <w:color w:val="000000"/>
          <w:kern w:val="0"/>
          <w:sz w:val="32"/>
          <w:szCs w:val="32"/>
        </w:rPr>
        <w:t>人员工资调整增加；</w:t>
      </w:r>
      <w:r>
        <w:rPr>
          <w:rFonts w:ascii="仿宋" w:eastAsia="仿宋" w:hAnsi="仿宋" w:cs="仿宋" w:hint="eastAsia"/>
          <w:sz w:val="32"/>
          <w:szCs w:val="32"/>
        </w:rPr>
        <w:t>专项业务支出与上年持平，</w:t>
      </w:r>
      <w:r>
        <w:rPr>
          <w:rFonts w:ascii="仿宋" w:eastAsia="仿宋" w:hAnsi="仿宋" w:cs="仿宋"/>
          <w:color w:val="000000"/>
          <w:kern w:val="0"/>
          <w:sz w:val="32"/>
          <w:szCs w:val="32"/>
        </w:rPr>
        <w:t>2019</w:t>
      </w:r>
      <w:r>
        <w:rPr>
          <w:rFonts w:ascii="仿宋" w:eastAsia="仿宋" w:hAnsi="仿宋" w:cs="仿宋" w:hint="eastAsia"/>
          <w:color w:val="000000"/>
          <w:kern w:val="0"/>
          <w:sz w:val="32"/>
          <w:szCs w:val="32"/>
        </w:rPr>
        <w:t>年系统专项业务经费列入同级财政预算</w:t>
      </w:r>
      <w:r>
        <w:rPr>
          <w:rFonts w:ascii="仿宋" w:eastAsia="仿宋" w:hAnsi="仿宋" w:cs="仿宋" w:hint="eastAsia"/>
          <w:sz w:val="32"/>
          <w:szCs w:val="32"/>
        </w:rPr>
        <w:t>。</w:t>
      </w:r>
    </w:p>
    <w:p w:rsidR="00240C12" w:rsidRDefault="00240C12" w:rsidP="008E5270">
      <w:pPr>
        <w:ind w:firstLineChars="200" w:firstLine="640"/>
        <w:rPr>
          <w:rFonts w:ascii="仿宋" w:eastAsia="仿宋" w:hAnsi="仿宋" w:cs="仿宋"/>
          <w:sz w:val="32"/>
          <w:szCs w:val="32"/>
        </w:rPr>
      </w:pPr>
      <w:r>
        <w:rPr>
          <w:rFonts w:ascii="仿宋" w:eastAsia="仿宋" w:hAnsi="仿宋" w:cs="仿宋" w:hint="eastAsia"/>
          <w:sz w:val="32"/>
          <w:szCs w:val="32"/>
        </w:rPr>
        <w:t>对个人和家庭补助支出变化原因：因为社会保险制度改革，退休人员全部划入养老保险所，由养老保险所代发工资。</w:t>
      </w:r>
    </w:p>
    <w:p w:rsidR="00240C12" w:rsidRDefault="00240C12" w:rsidP="008E5270">
      <w:pPr>
        <w:ind w:firstLineChars="200" w:firstLine="640"/>
        <w:rPr>
          <w:rFonts w:ascii="仿宋" w:eastAsia="仿宋" w:hAnsi="仿宋" w:cs="仿宋"/>
          <w:sz w:val="32"/>
          <w:szCs w:val="32"/>
        </w:rPr>
      </w:pPr>
      <w:r>
        <w:rPr>
          <w:rFonts w:ascii="仿宋" w:eastAsia="仿宋" w:hAnsi="仿宋" w:cs="仿宋" w:hint="eastAsia"/>
          <w:sz w:val="32"/>
          <w:szCs w:val="32"/>
        </w:rPr>
        <w:t>商品和服务支出主要用于：市场监督管理日常监管、食品药品抽验、食品药品安全专项整治等各项事务。</w:t>
      </w:r>
      <w:r>
        <w:rPr>
          <w:rFonts w:ascii="仿宋" w:eastAsia="仿宋" w:hAnsi="仿宋" w:cs="仿宋"/>
          <w:sz w:val="32"/>
          <w:szCs w:val="32"/>
        </w:rPr>
        <w:t xml:space="preserve">     </w:t>
      </w:r>
    </w:p>
    <w:p w:rsidR="00240C12" w:rsidRDefault="00240C12" w:rsidP="008E5270">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（二）关于收入预算总体情况说明</w:t>
      </w:r>
    </w:p>
    <w:p w:rsidR="00240C12" w:rsidRDefault="00240C12">
      <w:pPr>
        <w:widowControl/>
        <w:spacing w:line="600" w:lineRule="exact"/>
        <w:ind w:firstLine="640"/>
        <w:jc w:val="left"/>
        <w:rPr>
          <w:rFonts w:ascii="仿宋" w:eastAsia="仿宋" w:hAnsi="仿宋" w:cs="仿宋"/>
          <w:color w:val="000000"/>
          <w:kern w:val="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年收入预算合计</w:t>
      </w:r>
      <w:r>
        <w:rPr>
          <w:rFonts w:ascii="仿宋" w:eastAsia="仿宋" w:hAnsi="仿宋" w:cs="仿宋"/>
          <w:color w:val="000000"/>
          <w:sz w:val="32"/>
          <w:szCs w:val="32"/>
        </w:rPr>
        <w:t>2869.36</w:t>
      </w:r>
      <w:r>
        <w:rPr>
          <w:rFonts w:ascii="仿宋" w:eastAsia="仿宋" w:hAnsi="仿宋" w:cs="仿宋" w:hint="eastAsia"/>
          <w:color w:val="000000"/>
          <w:sz w:val="32"/>
          <w:szCs w:val="32"/>
        </w:rPr>
        <w:t>万元，其中：</w:t>
      </w:r>
      <w:r>
        <w:rPr>
          <w:rFonts w:ascii="??_GB2312" w:eastAsia="Times New Roman"/>
          <w:sz w:val="32"/>
          <w:szCs w:val="32"/>
        </w:rPr>
        <w:t>一般公共预算</w:t>
      </w:r>
      <w:r>
        <w:rPr>
          <w:rFonts w:ascii="仿宋" w:eastAsia="仿宋" w:hAnsi="仿宋" w:cs="仿宋"/>
          <w:color w:val="000000"/>
          <w:sz w:val="32"/>
          <w:szCs w:val="32"/>
        </w:rPr>
        <w:t>2869.36</w:t>
      </w:r>
      <w:r>
        <w:rPr>
          <w:rFonts w:ascii="仿宋" w:eastAsia="仿宋" w:hAnsi="仿宋" w:cs="仿宋" w:hint="eastAsia"/>
          <w:color w:val="000000"/>
          <w:sz w:val="32"/>
          <w:szCs w:val="32"/>
        </w:rPr>
        <w:t>万元，全部为财政拨款收入</w:t>
      </w:r>
      <w:r>
        <w:rPr>
          <w:rFonts w:ascii="仿宋" w:eastAsia="仿宋" w:hAnsi="仿宋" w:cs="仿宋" w:hint="eastAsia"/>
          <w:color w:val="000000"/>
          <w:kern w:val="0"/>
          <w:sz w:val="32"/>
          <w:szCs w:val="32"/>
        </w:rPr>
        <w:t>。</w:t>
      </w:r>
    </w:p>
    <w:p w:rsidR="00240C12" w:rsidRDefault="00240C12">
      <w:pPr>
        <w:widowControl/>
        <w:spacing w:line="600" w:lineRule="exact"/>
        <w:ind w:firstLine="640"/>
        <w:jc w:val="left"/>
        <w:rPr>
          <w:rFonts w:ascii="仿宋" w:eastAsia="仿宋" w:hAnsi="仿宋" w:cs="仿宋"/>
          <w:color w:val="000000"/>
          <w:kern w:val="0"/>
          <w:sz w:val="32"/>
          <w:szCs w:val="32"/>
        </w:rPr>
      </w:pPr>
      <w:r>
        <w:rPr>
          <w:rFonts w:ascii="仿宋" w:eastAsia="仿宋" w:hAnsi="仿宋" w:cs="仿宋" w:hint="eastAsia"/>
          <w:color w:val="000000"/>
          <w:sz w:val="32"/>
          <w:szCs w:val="32"/>
        </w:rPr>
        <w:t>（</w:t>
      </w:r>
      <w:r>
        <w:rPr>
          <w:rFonts w:ascii="黑体" w:eastAsia="黑体" w:hAnsi="黑体" w:hint="eastAsia"/>
          <w:sz w:val="32"/>
          <w:szCs w:val="32"/>
        </w:rPr>
        <w:t>三）关于支出预算总体情况说明</w:t>
      </w:r>
    </w:p>
    <w:p w:rsidR="00240C12" w:rsidRDefault="00240C12" w:rsidP="008E5270">
      <w:pPr>
        <w:widowControl/>
        <w:spacing w:line="600" w:lineRule="exact"/>
        <w:ind w:firstLineChars="200" w:firstLine="640"/>
        <w:jc w:val="left"/>
        <w:rPr>
          <w:rFonts w:ascii="仿宋" w:eastAsia="仿宋" w:hAnsi="仿宋" w:cs="仿宋"/>
          <w:color w:val="000000"/>
          <w:sz w:val="32"/>
          <w:szCs w:val="32"/>
        </w:rPr>
      </w:pPr>
      <w:r>
        <w:rPr>
          <w:rFonts w:ascii="仿宋" w:eastAsia="仿宋" w:hAnsi="仿宋" w:cs="仿宋"/>
          <w:color w:val="000000"/>
          <w:sz w:val="32"/>
          <w:szCs w:val="32"/>
        </w:rPr>
        <w:lastRenderedPageBreak/>
        <w:t>2019</w:t>
      </w:r>
      <w:r>
        <w:rPr>
          <w:rFonts w:ascii="仿宋" w:eastAsia="仿宋" w:hAnsi="仿宋" w:cs="仿宋" w:hint="eastAsia"/>
          <w:color w:val="000000"/>
          <w:sz w:val="32"/>
          <w:szCs w:val="32"/>
        </w:rPr>
        <w:t>年支出预算</w:t>
      </w:r>
      <w:r>
        <w:rPr>
          <w:rFonts w:ascii="仿宋" w:eastAsia="仿宋" w:hAnsi="仿宋" w:cs="仿宋"/>
          <w:color w:val="000000"/>
          <w:kern w:val="0"/>
          <w:sz w:val="32"/>
          <w:szCs w:val="32"/>
        </w:rPr>
        <w:t>2869.36</w:t>
      </w:r>
      <w:r>
        <w:rPr>
          <w:rFonts w:ascii="仿宋" w:eastAsia="仿宋" w:hAnsi="仿宋" w:cs="仿宋" w:hint="eastAsia"/>
          <w:color w:val="000000"/>
          <w:sz w:val="32"/>
          <w:szCs w:val="32"/>
        </w:rPr>
        <w:t>万元，其中：基本支出</w:t>
      </w:r>
      <w:r>
        <w:rPr>
          <w:rFonts w:ascii="仿宋" w:eastAsia="仿宋" w:hAnsi="仿宋" w:cs="仿宋"/>
          <w:color w:val="000000"/>
          <w:kern w:val="0"/>
          <w:sz w:val="32"/>
          <w:szCs w:val="32"/>
        </w:rPr>
        <w:t>2474.05</w:t>
      </w:r>
      <w:r>
        <w:rPr>
          <w:rFonts w:ascii="仿宋" w:eastAsia="仿宋" w:hAnsi="仿宋" w:cs="仿宋" w:hint="eastAsia"/>
          <w:color w:val="000000"/>
          <w:sz w:val="32"/>
          <w:szCs w:val="32"/>
        </w:rPr>
        <w:t>万元，占</w:t>
      </w:r>
      <w:r>
        <w:rPr>
          <w:rFonts w:ascii="仿宋" w:eastAsia="仿宋" w:hAnsi="仿宋" w:cs="仿宋"/>
          <w:color w:val="000000"/>
          <w:sz w:val="32"/>
          <w:szCs w:val="32"/>
        </w:rPr>
        <w:t>86.22%</w:t>
      </w:r>
      <w:r>
        <w:rPr>
          <w:rFonts w:ascii="??_GB2312" w:eastAsia="Times New Roman" w:hAnsi="宋体" w:cs="Courier New"/>
          <w:sz w:val="32"/>
          <w:szCs w:val="32"/>
        </w:rPr>
        <w:t>；项目支出</w:t>
      </w:r>
      <w:r>
        <w:rPr>
          <w:rFonts w:ascii="仿宋" w:eastAsia="仿宋" w:hAnsi="仿宋" w:cs="仿宋"/>
          <w:sz w:val="32"/>
          <w:szCs w:val="32"/>
        </w:rPr>
        <w:t>395.31</w:t>
      </w:r>
      <w:r>
        <w:rPr>
          <w:rFonts w:ascii="??_GB2312" w:eastAsia="Times New Roman" w:hAnsi="宋体" w:cs="Courier New"/>
          <w:sz w:val="32"/>
          <w:szCs w:val="32"/>
        </w:rPr>
        <w:t>万元，占</w:t>
      </w:r>
      <w:r>
        <w:rPr>
          <w:rFonts w:ascii="??_GB2312" w:eastAsia="Times New Roman"/>
          <w:sz w:val="32"/>
          <w:szCs w:val="32"/>
        </w:rPr>
        <w:t xml:space="preserve"> </w:t>
      </w:r>
      <w:r>
        <w:rPr>
          <w:rFonts w:ascii="仿宋" w:eastAsia="仿宋" w:hAnsi="仿宋" w:cs="仿宋"/>
          <w:sz w:val="32"/>
          <w:szCs w:val="32"/>
        </w:rPr>
        <w:t>13.78%</w:t>
      </w:r>
      <w:r>
        <w:rPr>
          <w:rFonts w:ascii="??_GB2312" w:eastAsia="Times New Roman" w:hAnsi="宋体" w:cs="Courier New"/>
          <w:sz w:val="32"/>
          <w:szCs w:val="32"/>
        </w:rPr>
        <w:t>。</w:t>
      </w:r>
    </w:p>
    <w:p w:rsidR="00240C12" w:rsidRDefault="00240C12" w:rsidP="008E5270">
      <w:pPr>
        <w:spacing w:line="560" w:lineRule="exact"/>
        <w:ind w:firstLineChars="200" w:firstLine="640"/>
        <w:outlineLvl w:val="0"/>
        <w:rPr>
          <w:rFonts w:ascii="??_GB2312" w:eastAsia="Times New Roman"/>
          <w:sz w:val="32"/>
          <w:szCs w:val="32"/>
        </w:rPr>
      </w:pPr>
      <w:r>
        <w:rPr>
          <w:rFonts w:ascii="黑体" w:eastAsia="黑体" w:hAnsi="黑体" w:hint="eastAsia"/>
          <w:sz w:val="32"/>
          <w:szCs w:val="32"/>
        </w:rPr>
        <w:t>（四）关于财政拨款收入支出预算总体情况说明</w:t>
      </w:r>
    </w:p>
    <w:p w:rsidR="00240C12" w:rsidRDefault="00240C12" w:rsidP="008E5270">
      <w:pPr>
        <w:widowControl/>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color w:val="000000"/>
          <w:kern w:val="0"/>
          <w:sz w:val="32"/>
          <w:szCs w:val="32"/>
        </w:rPr>
        <w:t>2019</w:t>
      </w:r>
      <w:r>
        <w:rPr>
          <w:rFonts w:ascii="仿宋" w:eastAsia="仿宋" w:hAnsi="仿宋" w:cs="仿宋" w:hint="eastAsia"/>
          <w:color w:val="000000"/>
          <w:kern w:val="0"/>
          <w:sz w:val="32"/>
          <w:szCs w:val="32"/>
        </w:rPr>
        <w:t>年一般公共预算收支预算</w:t>
      </w:r>
      <w:r>
        <w:rPr>
          <w:rFonts w:ascii="仿宋" w:eastAsia="仿宋" w:hAnsi="仿宋" w:cs="仿宋"/>
          <w:color w:val="000000"/>
          <w:kern w:val="0"/>
          <w:sz w:val="32"/>
          <w:szCs w:val="32"/>
        </w:rPr>
        <w:t>2869.36</w:t>
      </w:r>
      <w:r>
        <w:rPr>
          <w:rFonts w:ascii="仿宋" w:eastAsia="仿宋" w:hAnsi="仿宋" w:cs="仿宋" w:hint="eastAsia"/>
          <w:color w:val="000000"/>
          <w:kern w:val="0"/>
          <w:sz w:val="32"/>
          <w:szCs w:val="32"/>
        </w:rPr>
        <w:t>万元</w:t>
      </w:r>
      <w:r>
        <w:rPr>
          <w:rFonts w:ascii="仿宋" w:eastAsia="仿宋" w:hAnsi="仿宋" w:cs="仿宋" w:hint="eastAsia"/>
          <w:color w:val="000000"/>
          <w:sz w:val="32"/>
          <w:szCs w:val="32"/>
        </w:rPr>
        <w:t>。</w:t>
      </w:r>
      <w:r>
        <w:rPr>
          <w:rFonts w:ascii="仿宋" w:eastAsia="仿宋" w:hAnsi="仿宋" w:cs="仿宋" w:hint="eastAsia"/>
          <w:color w:val="000000"/>
          <w:kern w:val="0"/>
          <w:sz w:val="32"/>
          <w:szCs w:val="32"/>
        </w:rPr>
        <w:t>与</w:t>
      </w:r>
      <w:r>
        <w:rPr>
          <w:rFonts w:ascii="仿宋" w:eastAsia="仿宋" w:hAnsi="仿宋" w:cs="仿宋"/>
          <w:color w:val="000000"/>
          <w:kern w:val="0"/>
          <w:sz w:val="32"/>
          <w:szCs w:val="32"/>
        </w:rPr>
        <w:t xml:space="preserve"> 2018</w:t>
      </w:r>
      <w:r>
        <w:rPr>
          <w:rFonts w:ascii="仿宋" w:eastAsia="仿宋" w:hAnsi="仿宋" w:cs="仿宋" w:hint="eastAsia"/>
          <w:color w:val="000000"/>
          <w:kern w:val="0"/>
          <w:sz w:val="32"/>
          <w:szCs w:val="32"/>
        </w:rPr>
        <w:t>年相比，一般公共预算收支预算增加</w:t>
      </w:r>
      <w:r>
        <w:rPr>
          <w:rFonts w:ascii="仿宋" w:eastAsia="仿宋" w:hAnsi="仿宋" w:cs="仿宋"/>
          <w:color w:val="000000"/>
          <w:kern w:val="0"/>
          <w:sz w:val="32"/>
          <w:szCs w:val="32"/>
        </w:rPr>
        <w:t>1046.24</w:t>
      </w:r>
      <w:r>
        <w:rPr>
          <w:rFonts w:ascii="仿宋" w:eastAsia="仿宋" w:hAnsi="仿宋" w:cs="仿宋" w:hint="eastAsia"/>
          <w:color w:val="000000"/>
          <w:kern w:val="0"/>
          <w:sz w:val="32"/>
          <w:szCs w:val="32"/>
        </w:rPr>
        <w:t>万元，增长</w:t>
      </w:r>
      <w:r>
        <w:rPr>
          <w:rFonts w:ascii="仿宋" w:eastAsia="仿宋" w:hAnsi="仿宋" w:cs="仿宋"/>
          <w:color w:val="000000"/>
          <w:kern w:val="0"/>
          <w:sz w:val="32"/>
          <w:szCs w:val="32"/>
        </w:rPr>
        <w:t>57.73%</w:t>
      </w:r>
      <w:r>
        <w:rPr>
          <w:rFonts w:ascii="仿宋" w:eastAsia="仿宋" w:hAnsi="仿宋" w:cs="仿宋" w:hint="eastAsia"/>
          <w:color w:val="000000"/>
          <w:kern w:val="0"/>
          <w:sz w:val="32"/>
          <w:szCs w:val="32"/>
        </w:rPr>
        <w:t>，增长的主要原因为：一</w:t>
      </w:r>
      <w:r>
        <w:rPr>
          <w:rFonts w:ascii="??_GB2312" w:eastAsia="Times New Roman"/>
          <w:sz w:val="32"/>
          <w:szCs w:val="32"/>
        </w:rPr>
        <w:t>是</w:t>
      </w:r>
      <w:r>
        <w:rPr>
          <w:rFonts w:ascii="仿宋" w:eastAsia="仿宋" w:hAnsi="仿宋" w:cs="仿宋" w:hint="eastAsia"/>
          <w:color w:val="000000"/>
          <w:kern w:val="0"/>
          <w:sz w:val="32"/>
          <w:szCs w:val="32"/>
        </w:rPr>
        <w:t>机构改革人员整合工资调整增加收入支出；二</w:t>
      </w:r>
      <w:r>
        <w:rPr>
          <w:rFonts w:ascii="仿宋" w:eastAsia="仿宋" w:hAnsi="仿宋" w:cs="仿宋" w:hint="eastAsia"/>
          <w:sz w:val="32"/>
          <w:szCs w:val="32"/>
        </w:rPr>
        <w:t>是随着工资制度改革，人员经费支出较上年增加较多；三是新招录了一批事业单位人员。</w:t>
      </w:r>
    </w:p>
    <w:p w:rsidR="00240C12" w:rsidRDefault="00240C12" w:rsidP="008E5270">
      <w:pPr>
        <w:spacing w:line="560" w:lineRule="exact"/>
        <w:ind w:firstLineChars="200" w:firstLine="640"/>
        <w:outlineLvl w:val="0"/>
        <w:rPr>
          <w:rFonts w:ascii="仿宋" w:eastAsia="仿宋" w:hAnsi="仿宋" w:cs="仿宋"/>
          <w:color w:val="000000"/>
          <w:kern w:val="0"/>
          <w:sz w:val="32"/>
          <w:szCs w:val="32"/>
        </w:rPr>
      </w:pPr>
      <w:r>
        <w:rPr>
          <w:rFonts w:ascii="黑体" w:eastAsia="黑体" w:hAnsi="黑体" w:hint="eastAsia"/>
          <w:sz w:val="32"/>
          <w:szCs w:val="32"/>
        </w:rPr>
        <w:t>（五）关于一般公共预算支出预算情况说明</w:t>
      </w:r>
    </w:p>
    <w:p w:rsidR="00240C12" w:rsidRDefault="00240C12" w:rsidP="008E5270">
      <w:pPr>
        <w:spacing w:line="560" w:lineRule="exact"/>
        <w:ind w:firstLineChars="200" w:firstLine="640"/>
        <w:rPr>
          <w:rFonts w:ascii="仿宋" w:eastAsia="仿宋" w:hAnsi="仿宋" w:cs="仿宋"/>
          <w:sz w:val="32"/>
          <w:szCs w:val="32"/>
        </w:rPr>
      </w:pPr>
      <w:r>
        <w:rPr>
          <w:rFonts w:ascii="仿宋" w:eastAsia="仿宋" w:hAnsi="仿宋" w:cs="仿宋"/>
          <w:color w:val="000000"/>
          <w:kern w:val="0"/>
          <w:sz w:val="32"/>
          <w:szCs w:val="32"/>
        </w:rPr>
        <w:t>2019</w:t>
      </w:r>
      <w:r>
        <w:rPr>
          <w:rFonts w:ascii="仿宋" w:eastAsia="仿宋" w:hAnsi="仿宋" w:cs="仿宋" w:hint="eastAsia"/>
          <w:color w:val="000000"/>
          <w:kern w:val="0"/>
          <w:sz w:val="32"/>
          <w:szCs w:val="32"/>
        </w:rPr>
        <w:t>年一般公共预算支出年初预算为</w:t>
      </w:r>
      <w:r>
        <w:rPr>
          <w:rFonts w:ascii="仿宋" w:eastAsia="仿宋" w:hAnsi="仿宋" w:cs="仿宋"/>
          <w:color w:val="000000"/>
          <w:kern w:val="0"/>
          <w:sz w:val="32"/>
          <w:szCs w:val="32"/>
        </w:rPr>
        <w:t>2869.36</w:t>
      </w:r>
      <w:r>
        <w:rPr>
          <w:rFonts w:ascii="仿宋" w:eastAsia="仿宋" w:hAnsi="仿宋" w:cs="仿宋" w:hint="eastAsia"/>
          <w:color w:val="000000"/>
          <w:kern w:val="0"/>
          <w:sz w:val="32"/>
          <w:szCs w:val="32"/>
        </w:rPr>
        <w:t>万元。主要用于以下方面：</w:t>
      </w:r>
      <w:r>
        <w:rPr>
          <w:rFonts w:ascii="仿宋" w:eastAsia="仿宋" w:hAnsi="仿宋" w:cs="仿宋" w:hint="eastAsia"/>
          <w:sz w:val="32"/>
          <w:szCs w:val="32"/>
        </w:rPr>
        <w:t>工资福利支出</w:t>
      </w:r>
      <w:r>
        <w:rPr>
          <w:rFonts w:ascii="仿宋" w:eastAsia="仿宋" w:hAnsi="仿宋" w:cs="仿宋"/>
          <w:sz w:val="32"/>
          <w:szCs w:val="32"/>
        </w:rPr>
        <w:t>2339.60</w:t>
      </w:r>
      <w:r>
        <w:rPr>
          <w:rFonts w:ascii="仿宋" w:eastAsia="仿宋" w:hAnsi="仿宋" w:cs="仿宋" w:hint="eastAsia"/>
          <w:sz w:val="32"/>
          <w:szCs w:val="32"/>
        </w:rPr>
        <w:t>万元，占</w:t>
      </w:r>
      <w:r>
        <w:rPr>
          <w:rFonts w:ascii="仿宋" w:eastAsia="仿宋" w:hAnsi="仿宋" w:cs="仿宋"/>
          <w:sz w:val="32"/>
          <w:szCs w:val="32"/>
        </w:rPr>
        <w:t>81.54%</w:t>
      </w:r>
      <w:r>
        <w:rPr>
          <w:rFonts w:ascii="仿宋" w:eastAsia="仿宋" w:hAnsi="仿宋" w:cs="仿宋" w:hint="eastAsia"/>
          <w:sz w:val="32"/>
          <w:szCs w:val="32"/>
        </w:rPr>
        <w:t>，比上年增加</w:t>
      </w:r>
      <w:r>
        <w:rPr>
          <w:rFonts w:ascii="仿宋" w:eastAsia="仿宋" w:hAnsi="仿宋" w:cs="仿宋"/>
          <w:sz w:val="32"/>
          <w:szCs w:val="32"/>
        </w:rPr>
        <w:t>7.72%</w:t>
      </w:r>
      <w:r>
        <w:rPr>
          <w:rFonts w:ascii="仿宋" w:eastAsia="仿宋" w:hAnsi="仿宋" w:cs="仿宋" w:hint="eastAsia"/>
          <w:sz w:val="32"/>
          <w:szCs w:val="32"/>
        </w:rPr>
        <w:t>；其中：</w:t>
      </w:r>
      <w:r>
        <w:rPr>
          <w:rFonts w:ascii="??_GB2312" w:eastAsia="Times New Roman" w:hAnsi="宋体" w:cs="Courier New"/>
          <w:sz w:val="32"/>
          <w:szCs w:val="32"/>
        </w:rPr>
        <w:t>住房保障（类）支出</w:t>
      </w:r>
      <w:r>
        <w:rPr>
          <w:rFonts w:ascii="仿宋" w:eastAsia="仿宋" w:hAnsi="仿宋" w:cs="仿宋"/>
          <w:sz w:val="32"/>
          <w:szCs w:val="32"/>
        </w:rPr>
        <w:t>181.17</w:t>
      </w:r>
      <w:r>
        <w:rPr>
          <w:rFonts w:ascii="??_GB2312" w:eastAsia="Times New Roman" w:hAnsi="宋体" w:cs="Courier New"/>
          <w:sz w:val="32"/>
          <w:szCs w:val="32"/>
        </w:rPr>
        <w:t>万元，占</w:t>
      </w:r>
      <w:r>
        <w:rPr>
          <w:rFonts w:ascii="仿宋" w:eastAsia="仿宋" w:hAnsi="仿宋" w:cs="仿宋"/>
          <w:sz w:val="32"/>
          <w:szCs w:val="32"/>
        </w:rPr>
        <w:t>6.31 %</w:t>
      </w:r>
      <w:r>
        <w:rPr>
          <w:rFonts w:ascii="仿宋" w:eastAsia="仿宋" w:hAnsi="仿宋" w:cs="仿宋" w:hint="eastAsia"/>
          <w:sz w:val="32"/>
          <w:szCs w:val="32"/>
        </w:rPr>
        <w:t>；社会保障和就业支出</w:t>
      </w:r>
      <w:r>
        <w:rPr>
          <w:rFonts w:ascii="仿宋" w:eastAsia="仿宋" w:hAnsi="仿宋" w:cs="仿宋"/>
          <w:sz w:val="32"/>
          <w:szCs w:val="32"/>
        </w:rPr>
        <w:t>301.96</w:t>
      </w:r>
      <w:r>
        <w:rPr>
          <w:rFonts w:ascii="仿宋" w:eastAsia="仿宋" w:hAnsi="仿宋" w:cs="仿宋" w:hint="eastAsia"/>
          <w:sz w:val="32"/>
          <w:szCs w:val="32"/>
        </w:rPr>
        <w:t>万元，</w:t>
      </w:r>
      <w:r>
        <w:rPr>
          <w:rFonts w:ascii="??_GB2312" w:eastAsia="Times New Roman" w:hAnsi="宋体" w:cs="Courier New"/>
          <w:sz w:val="32"/>
          <w:szCs w:val="32"/>
        </w:rPr>
        <w:t>占</w:t>
      </w:r>
      <w:r>
        <w:rPr>
          <w:rFonts w:ascii="仿宋" w:eastAsia="仿宋" w:hAnsi="仿宋" w:cs="仿宋"/>
          <w:sz w:val="32"/>
          <w:szCs w:val="32"/>
        </w:rPr>
        <w:t>10.52 %</w:t>
      </w:r>
      <w:r>
        <w:rPr>
          <w:rFonts w:ascii="仿宋" w:eastAsia="仿宋" w:hAnsi="仿宋" w:cs="仿宋" w:hint="eastAsia"/>
          <w:sz w:val="32"/>
          <w:szCs w:val="32"/>
        </w:rPr>
        <w:t>；医疗卫生支出</w:t>
      </w:r>
      <w:r>
        <w:rPr>
          <w:rFonts w:ascii="仿宋" w:eastAsia="仿宋" w:hAnsi="仿宋" w:cs="仿宋"/>
          <w:sz w:val="32"/>
          <w:szCs w:val="32"/>
        </w:rPr>
        <w:t>121.17</w:t>
      </w:r>
      <w:r>
        <w:rPr>
          <w:rFonts w:ascii="仿宋" w:eastAsia="仿宋" w:hAnsi="仿宋" w:cs="仿宋" w:hint="eastAsia"/>
          <w:sz w:val="32"/>
          <w:szCs w:val="32"/>
        </w:rPr>
        <w:t>万元，</w:t>
      </w:r>
      <w:r>
        <w:rPr>
          <w:rFonts w:ascii="??_GB2312" w:eastAsia="Times New Roman" w:hAnsi="宋体" w:cs="Courier New"/>
          <w:sz w:val="32"/>
          <w:szCs w:val="32"/>
        </w:rPr>
        <w:t>占</w:t>
      </w:r>
      <w:r>
        <w:rPr>
          <w:rFonts w:ascii="仿宋" w:eastAsia="仿宋" w:hAnsi="仿宋" w:cs="仿宋"/>
          <w:sz w:val="32"/>
          <w:szCs w:val="32"/>
        </w:rPr>
        <w:t>4.22 %</w:t>
      </w:r>
      <w:r>
        <w:rPr>
          <w:rFonts w:ascii="??_GB2312" w:eastAsia="Times New Roman" w:hAnsi="宋体" w:cs="Courier New"/>
          <w:sz w:val="32"/>
          <w:szCs w:val="32"/>
        </w:rPr>
        <w:t>。</w:t>
      </w:r>
      <w:r>
        <w:rPr>
          <w:rFonts w:ascii="仿宋" w:eastAsia="仿宋" w:hAnsi="仿宋" w:cs="仿宋" w:hint="eastAsia"/>
          <w:sz w:val="32"/>
          <w:szCs w:val="32"/>
        </w:rPr>
        <w:t>商品服务支出</w:t>
      </w:r>
      <w:r>
        <w:rPr>
          <w:rFonts w:ascii="仿宋" w:eastAsia="仿宋" w:hAnsi="仿宋" w:cs="仿宋"/>
          <w:sz w:val="32"/>
          <w:szCs w:val="32"/>
        </w:rPr>
        <w:t>95.66</w:t>
      </w:r>
      <w:r>
        <w:rPr>
          <w:rFonts w:ascii="仿宋" w:eastAsia="仿宋" w:hAnsi="仿宋" w:cs="仿宋" w:hint="eastAsia"/>
          <w:sz w:val="32"/>
          <w:szCs w:val="32"/>
        </w:rPr>
        <w:t>万元，占</w:t>
      </w:r>
      <w:r>
        <w:rPr>
          <w:rFonts w:ascii="仿宋" w:eastAsia="仿宋" w:hAnsi="仿宋" w:cs="仿宋"/>
          <w:sz w:val="32"/>
          <w:szCs w:val="32"/>
        </w:rPr>
        <w:t>3.33%</w:t>
      </w:r>
      <w:r>
        <w:rPr>
          <w:rFonts w:ascii="仿宋" w:eastAsia="仿宋" w:hAnsi="仿宋" w:cs="仿宋" w:hint="eastAsia"/>
          <w:sz w:val="32"/>
          <w:szCs w:val="32"/>
        </w:rPr>
        <w:t>，比上年增加</w:t>
      </w:r>
      <w:r>
        <w:rPr>
          <w:rFonts w:ascii="仿宋" w:eastAsia="仿宋" w:hAnsi="仿宋" w:cs="仿宋"/>
          <w:sz w:val="32"/>
          <w:szCs w:val="32"/>
        </w:rPr>
        <w:t>2.34%</w:t>
      </w:r>
      <w:r>
        <w:rPr>
          <w:rFonts w:ascii="仿宋" w:eastAsia="仿宋" w:hAnsi="仿宋" w:cs="仿宋" w:hint="eastAsia"/>
          <w:sz w:val="32"/>
          <w:szCs w:val="32"/>
        </w:rPr>
        <w:t>；增加的原因为</w:t>
      </w:r>
      <w:r>
        <w:rPr>
          <w:rFonts w:ascii="仿宋" w:eastAsia="仿宋" w:hAnsi="仿宋" w:cs="仿宋" w:hint="eastAsia"/>
          <w:color w:val="000000"/>
          <w:kern w:val="0"/>
          <w:sz w:val="32"/>
          <w:szCs w:val="32"/>
        </w:rPr>
        <w:t>：一</w:t>
      </w:r>
      <w:r>
        <w:rPr>
          <w:rFonts w:ascii="??_GB2312" w:eastAsia="Times New Roman"/>
          <w:sz w:val="32"/>
          <w:szCs w:val="32"/>
        </w:rPr>
        <w:t>是</w:t>
      </w:r>
      <w:r>
        <w:rPr>
          <w:rFonts w:ascii="仿宋" w:eastAsia="仿宋" w:hAnsi="仿宋" w:cs="仿宋" w:hint="eastAsia"/>
          <w:color w:val="000000"/>
          <w:kern w:val="0"/>
          <w:sz w:val="32"/>
          <w:szCs w:val="32"/>
        </w:rPr>
        <w:t>机构改革人员整合工资调整增加收入支出；二</w:t>
      </w:r>
      <w:r>
        <w:rPr>
          <w:rFonts w:ascii="仿宋" w:eastAsia="仿宋" w:hAnsi="仿宋" w:cs="仿宋" w:hint="eastAsia"/>
          <w:sz w:val="32"/>
          <w:szCs w:val="32"/>
        </w:rPr>
        <w:t>是随着工资制度改革，人员经费支出较上年增加较多；三是新招录了一批事业单位人员</w:t>
      </w:r>
      <w:r>
        <w:rPr>
          <w:rFonts w:ascii="??_GB2312" w:eastAsia="Times New Roman"/>
          <w:sz w:val="32"/>
          <w:szCs w:val="32"/>
        </w:rPr>
        <w:t>。</w:t>
      </w:r>
      <w:r>
        <w:rPr>
          <w:rFonts w:ascii="仿宋" w:eastAsia="仿宋" w:hAnsi="仿宋" w:cs="仿宋" w:hint="eastAsia"/>
          <w:sz w:val="32"/>
          <w:szCs w:val="32"/>
        </w:rPr>
        <w:t>项目支出为</w:t>
      </w:r>
      <w:r>
        <w:rPr>
          <w:rFonts w:ascii="仿宋" w:eastAsia="仿宋" w:hAnsi="仿宋" w:cs="仿宋"/>
          <w:sz w:val="32"/>
          <w:szCs w:val="32"/>
        </w:rPr>
        <w:t>395.31</w:t>
      </w:r>
      <w:r>
        <w:rPr>
          <w:rFonts w:ascii="仿宋" w:eastAsia="仿宋" w:hAnsi="仿宋" w:cs="仿宋" w:hint="eastAsia"/>
          <w:sz w:val="32"/>
          <w:szCs w:val="32"/>
        </w:rPr>
        <w:t>万元，占</w:t>
      </w:r>
      <w:r>
        <w:rPr>
          <w:rFonts w:ascii="仿宋" w:eastAsia="仿宋" w:hAnsi="仿宋" w:cs="仿宋"/>
          <w:sz w:val="32"/>
          <w:szCs w:val="32"/>
        </w:rPr>
        <w:t>13.78%</w:t>
      </w:r>
      <w:r>
        <w:rPr>
          <w:rFonts w:ascii="仿宋" w:eastAsia="仿宋" w:hAnsi="仿宋" w:cs="仿宋" w:hint="eastAsia"/>
          <w:sz w:val="32"/>
          <w:szCs w:val="32"/>
        </w:rPr>
        <w:t>，比上年增加</w:t>
      </w:r>
      <w:r>
        <w:rPr>
          <w:rFonts w:ascii="仿宋" w:eastAsia="仿宋" w:hAnsi="仿宋" w:cs="仿宋"/>
          <w:sz w:val="32"/>
          <w:szCs w:val="32"/>
        </w:rPr>
        <w:t>0%</w:t>
      </w:r>
      <w:r>
        <w:rPr>
          <w:rFonts w:ascii="仿宋" w:eastAsia="仿宋" w:hAnsi="仿宋" w:cs="仿宋" w:hint="eastAsia"/>
          <w:sz w:val="32"/>
          <w:szCs w:val="32"/>
        </w:rPr>
        <w:t>，原因为：</w:t>
      </w:r>
      <w:r>
        <w:rPr>
          <w:rFonts w:ascii="仿宋" w:eastAsia="仿宋" w:hAnsi="仿宋" w:cs="仿宋"/>
          <w:color w:val="000000"/>
          <w:kern w:val="0"/>
          <w:sz w:val="32"/>
          <w:szCs w:val="32"/>
        </w:rPr>
        <w:t>2019</w:t>
      </w:r>
      <w:r>
        <w:rPr>
          <w:rFonts w:ascii="仿宋" w:eastAsia="仿宋" w:hAnsi="仿宋" w:cs="仿宋" w:hint="eastAsia"/>
          <w:color w:val="000000"/>
          <w:kern w:val="0"/>
          <w:sz w:val="32"/>
          <w:szCs w:val="32"/>
        </w:rPr>
        <w:t>年系统专项业务经费列入同级财政预算与上年持平</w:t>
      </w:r>
      <w:r>
        <w:rPr>
          <w:rFonts w:ascii="仿宋" w:eastAsia="仿宋" w:hAnsi="仿宋" w:cs="仿宋" w:hint="eastAsia"/>
          <w:sz w:val="32"/>
          <w:szCs w:val="32"/>
        </w:rPr>
        <w:t>。</w:t>
      </w:r>
    </w:p>
    <w:p w:rsidR="00240C12" w:rsidRDefault="00240C12" w:rsidP="008E5270">
      <w:pPr>
        <w:spacing w:line="560" w:lineRule="exact"/>
        <w:ind w:firstLineChars="200" w:firstLine="640"/>
        <w:outlineLvl w:val="0"/>
        <w:rPr>
          <w:rFonts w:ascii="仿宋" w:eastAsia="仿宋" w:hAnsi="仿宋" w:cs="仿宋"/>
          <w:color w:val="000000"/>
          <w:sz w:val="32"/>
          <w:szCs w:val="32"/>
        </w:rPr>
      </w:pPr>
      <w:r>
        <w:rPr>
          <w:rFonts w:ascii="黑体" w:eastAsia="黑体" w:hAnsi="Times New Roman" w:cs="黑体" w:hint="eastAsia"/>
          <w:kern w:val="0"/>
          <w:sz w:val="32"/>
          <w:szCs w:val="32"/>
        </w:rPr>
        <w:t>（六）关于一般公共预算基本支出预算情况说明</w:t>
      </w:r>
    </w:p>
    <w:p w:rsidR="00240C12" w:rsidRDefault="00240C12">
      <w:pPr>
        <w:spacing w:line="600" w:lineRule="exact"/>
        <w:ind w:firstLine="645"/>
        <w:rPr>
          <w:rFonts w:ascii="仿宋" w:eastAsia="仿宋" w:hAnsi="仿宋" w:cs="仿宋"/>
          <w:color w:val="000000"/>
          <w:sz w:val="32"/>
          <w:szCs w:val="32"/>
        </w:rPr>
      </w:pPr>
      <w:r>
        <w:rPr>
          <w:rFonts w:ascii="仿宋" w:eastAsia="仿宋" w:hAnsi="仿宋" w:cs="仿宋"/>
          <w:color w:val="000000"/>
          <w:sz w:val="32"/>
          <w:szCs w:val="32"/>
        </w:rPr>
        <w:t>2019</w:t>
      </w:r>
      <w:r>
        <w:rPr>
          <w:rFonts w:ascii="仿宋" w:eastAsia="仿宋" w:hAnsi="仿宋" w:cs="仿宋" w:hint="eastAsia"/>
          <w:color w:val="000000"/>
          <w:sz w:val="32"/>
          <w:szCs w:val="32"/>
        </w:rPr>
        <w:t>年一般公共预算基本支出</w:t>
      </w:r>
      <w:r>
        <w:rPr>
          <w:rFonts w:ascii="仿宋" w:eastAsia="仿宋" w:hAnsi="仿宋" w:cs="仿宋"/>
          <w:color w:val="000000"/>
          <w:kern w:val="0"/>
          <w:sz w:val="32"/>
          <w:szCs w:val="32"/>
        </w:rPr>
        <w:t>2474.05</w:t>
      </w:r>
      <w:r>
        <w:rPr>
          <w:rFonts w:ascii="仿宋" w:eastAsia="仿宋" w:hAnsi="仿宋" w:cs="仿宋" w:hint="eastAsia"/>
          <w:color w:val="000000"/>
          <w:sz w:val="32"/>
          <w:szCs w:val="32"/>
        </w:rPr>
        <w:t>万元，其中：人员经费</w:t>
      </w:r>
      <w:r>
        <w:rPr>
          <w:rFonts w:ascii="仿宋" w:eastAsia="仿宋" w:hAnsi="仿宋" w:cs="仿宋"/>
          <w:sz w:val="32"/>
          <w:szCs w:val="32"/>
        </w:rPr>
        <w:t>2339.6</w:t>
      </w:r>
      <w:r>
        <w:rPr>
          <w:rFonts w:ascii="仿宋" w:eastAsia="仿宋" w:hAnsi="仿宋" w:cs="仿宋" w:hint="eastAsia"/>
          <w:color w:val="000000"/>
          <w:sz w:val="32"/>
          <w:szCs w:val="32"/>
        </w:rPr>
        <w:t>万元，主要包括：基本工资、津贴补贴、奖金、社会保障缴费、绩效工资、住房公积金等；公用经费</w:t>
      </w:r>
      <w:r>
        <w:rPr>
          <w:rFonts w:ascii="仿宋" w:eastAsia="仿宋" w:hAnsi="仿宋" w:cs="仿宋"/>
          <w:color w:val="000000"/>
          <w:sz w:val="32"/>
          <w:szCs w:val="32"/>
        </w:rPr>
        <w:t xml:space="preserve"> </w:t>
      </w:r>
      <w:r>
        <w:rPr>
          <w:rFonts w:ascii="仿宋" w:eastAsia="仿宋" w:hAnsi="仿宋" w:cs="仿宋"/>
          <w:color w:val="000000"/>
          <w:sz w:val="32"/>
          <w:szCs w:val="32"/>
        </w:rPr>
        <w:lastRenderedPageBreak/>
        <w:t>95.66</w:t>
      </w:r>
      <w:r>
        <w:rPr>
          <w:rFonts w:ascii="仿宋" w:eastAsia="仿宋" w:hAnsi="仿宋" w:cs="仿宋" w:hint="eastAsia"/>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对个人和家庭补助支出</w:t>
      </w:r>
      <w:r>
        <w:rPr>
          <w:rFonts w:ascii="仿宋" w:eastAsia="仿宋" w:hAnsi="仿宋" w:cs="仿宋"/>
          <w:color w:val="000000"/>
          <w:sz w:val="32"/>
          <w:szCs w:val="32"/>
        </w:rPr>
        <w:t>38.79</w:t>
      </w:r>
      <w:r>
        <w:rPr>
          <w:rFonts w:ascii="仿宋" w:eastAsia="仿宋" w:hAnsi="仿宋" w:cs="仿宋" w:hint="eastAsia"/>
          <w:color w:val="000000"/>
          <w:sz w:val="32"/>
          <w:szCs w:val="32"/>
        </w:rPr>
        <w:t>万元，主要包括：离休费、健康休养费、离休活动费、遗属生活补助。</w:t>
      </w:r>
    </w:p>
    <w:p w:rsidR="00240C12" w:rsidRDefault="00240C12" w:rsidP="008E5270">
      <w:pPr>
        <w:spacing w:line="560" w:lineRule="exact"/>
        <w:ind w:firstLineChars="200" w:firstLine="640"/>
        <w:outlineLvl w:val="0"/>
        <w:rPr>
          <w:rFonts w:ascii="仿宋" w:eastAsia="仿宋" w:hAnsi="仿宋" w:cs="仿宋"/>
          <w:bCs/>
          <w:color w:val="000000"/>
          <w:sz w:val="32"/>
          <w:szCs w:val="32"/>
        </w:rPr>
      </w:pPr>
      <w:r>
        <w:rPr>
          <w:rFonts w:ascii="仿宋" w:eastAsia="仿宋" w:hAnsi="仿宋" w:cs="仿宋"/>
          <w:bCs/>
          <w:color w:val="000000"/>
          <w:sz w:val="32"/>
          <w:szCs w:val="32"/>
        </w:rPr>
        <w:t xml:space="preserve"> </w:t>
      </w:r>
      <w:r>
        <w:rPr>
          <w:rFonts w:ascii="黑体" w:eastAsia="黑体" w:hAnsi="Times New Roman" w:cs="黑体" w:hint="eastAsia"/>
          <w:kern w:val="0"/>
          <w:sz w:val="32"/>
          <w:szCs w:val="32"/>
        </w:rPr>
        <w:t>（七）关于一般公共预算三公”经费支出预算情况说明</w:t>
      </w:r>
    </w:p>
    <w:p w:rsidR="00FB0762" w:rsidRDefault="00240C12" w:rsidP="008E5270">
      <w:pPr>
        <w:kinsoku w:val="0"/>
        <w:overflowPunct w:val="0"/>
        <w:autoSpaceDE w:val="0"/>
        <w:autoSpaceDN w:val="0"/>
        <w:adjustRightInd w:val="0"/>
        <w:snapToGrid w:val="0"/>
        <w:spacing w:line="360" w:lineRule="auto"/>
        <w:ind w:firstLineChars="200" w:firstLine="640"/>
        <w:rPr>
          <w:rFonts w:ascii="仿宋_GB2312" w:eastAsia="仿宋_GB2312" w:hAnsi="宋体" w:cs="Courier New" w:hint="eastAsia"/>
          <w:sz w:val="32"/>
          <w:szCs w:val="32"/>
        </w:rPr>
      </w:pPr>
      <w:r w:rsidRPr="006C6228">
        <w:rPr>
          <w:rFonts w:ascii="仿宋_GB2312" w:eastAsia="仿宋_GB2312" w:hAnsi="宋体" w:cs="Courier New"/>
          <w:sz w:val="32"/>
          <w:szCs w:val="32"/>
        </w:rPr>
        <w:t>201</w:t>
      </w:r>
      <w:r>
        <w:rPr>
          <w:rFonts w:ascii="仿宋_GB2312" w:eastAsia="仿宋_GB2312" w:hAnsi="宋体" w:cs="Courier New"/>
          <w:sz w:val="32"/>
          <w:szCs w:val="32"/>
        </w:rPr>
        <w:t>9</w:t>
      </w:r>
      <w:r>
        <w:rPr>
          <w:rFonts w:ascii="仿宋_GB2312" w:eastAsia="仿宋_GB2312" w:hAnsi="宋体" w:cs="Courier New" w:hint="eastAsia"/>
          <w:sz w:val="32"/>
          <w:szCs w:val="32"/>
        </w:rPr>
        <w:t>年县财政在预算批复中</w:t>
      </w:r>
      <w:r w:rsidRPr="006C6228">
        <w:rPr>
          <w:rFonts w:ascii="仿宋_GB2312" w:eastAsia="仿宋_GB2312" w:hAnsi="宋体" w:cs="Courier New" w:hint="eastAsia"/>
          <w:sz w:val="32"/>
          <w:szCs w:val="32"/>
        </w:rPr>
        <w:t>“三公”经费预算数</w:t>
      </w:r>
      <w:r>
        <w:rPr>
          <w:rFonts w:ascii="仿宋_GB2312" w:eastAsia="仿宋_GB2312" w:hAnsi="宋体" w:cs="Courier New"/>
          <w:sz w:val="32"/>
          <w:szCs w:val="32"/>
        </w:rPr>
        <w:t>65</w:t>
      </w:r>
      <w:r w:rsidR="008744C2">
        <w:rPr>
          <w:rFonts w:ascii="仿宋_GB2312" w:eastAsia="仿宋_GB2312" w:hAnsi="宋体" w:cs="Courier New" w:hint="eastAsia"/>
          <w:sz w:val="32"/>
          <w:szCs w:val="32"/>
        </w:rPr>
        <w:t>万，与2018年持平。</w:t>
      </w:r>
      <w:r w:rsidR="00FB0762">
        <w:rPr>
          <w:rFonts w:ascii="仿宋_GB2312" w:eastAsia="仿宋_GB2312" w:hAnsi="宋体" w:cs="Courier New" w:hint="eastAsia"/>
          <w:sz w:val="32"/>
          <w:szCs w:val="32"/>
        </w:rPr>
        <w:t>具体情况如下：</w:t>
      </w:r>
    </w:p>
    <w:p w:rsidR="00FB0762" w:rsidRDefault="00FB0762" w:rsidP="008E5270">
      <w:pPr>
        <w:kinsoku w:val="0"/>
        <w:overflowPunct w:val="0"/>
        <w:autoSpaceDE w:val="0"/>
        <w:autoSpaceDN w:val="0"/>
        <w:adjustRightInd w:val="0"/>
        <w:snapToGrid w:val="0"/>
        <w:spacing w:line="360" w:lineRule="auto"/>
        <w:ind w:firstLineChars="200" w:firstLine="640"/>
        <w:rPr>
          <w:rFonts w:ascii="仿宋_GB2312" w:eastAsia="仿宋_GB2312" w:hAnsi="宋体" w:cs="Courier New" w:hint="eastAsia"/>
          <w:sz w:val="32"/>
          <w:szCs w:val="32"/>
        </w:rPr>
      </w:pPr>
      <w:r>
        <w:rPr>
          <w:rFonts w:ascii="仿宋_GB2312" w:eastAsia="仿宋_GB2312" w:hAnsi="宋体" w:cs="Courier New" w:hint="eastAsia"/>
          <w:sz w:val="32"/>
          <w:szCs w:val="32"/>
        </w:rPr>
        <w:t>（一）、因公出国（镜）费用0万元。因公出国（镜）团组数为0个，因公出国（镜）人数为0人次。</w:t>
      </w:r>
    </w:p>
    <w:p w:rsidR="00FB0762" w:rsidRDefault="00771F2D" w:rsidP="008E5270">
      <w:pPr>
        <w:kinsoku w:val="0"/>
        <w:overflowPunct w:val="0"/>
        <w:autoSpaceDE w:val="0"/>
        <w:autoSpaceDN w:val="0"/>
        <w:adjustRightInd w:val="0"/>
        <w:snapToGrid w:val="0"/>
        <w:spacing w:line="360" w:lineRule="auto"/>
        <w:ind w:firstLineChars="200" w:firstLine="640"/>
        <w:rPr>
          <w:rFonts w:ascii="仿宋_GB2312" w:eastAsia="仿宋_GB2312" w:hAnsi="宋体" w:cs="Courier New" w:hint="eastAsia"/>
          <w:sz w:val="32"/>
          <w:szCs w:val="32"/>
        </w:rPr>
      </w:pPr>
      <w:r>
        <w:rPr>
          <w:rFonts w:ascii="仿宋_GB2312" w:eastAsia="仿宋_GB2312" w:hAnsi="宋体" w:cs="Courier New" w:hint="eastAsia"/>
          <w:sz w:val="32"/>
          <w:szCs w:val="32"/>
        </w:rPr>
        <w:t>（二）、公务接待费预算20万元。</w:t>
      </w:r>
    </w:p>
    <w:p w:rsidR="00771F2D" w:rsidRDefault="00771F2D" w:rsidP="008E5270">
      <w:pPr>
        <w:kinsoku w:val="0"/>
        <w:overflowPunct w:val="0"/>
        <w:autoSpaceDE w:val="0"/>
        <w:autoSpaceDN w:val="0"/>
        <w:adjustRightInd w:val="0"/>
        <w:snapToGrid w:val="0"/>
        <w:spacing w:line="360" w:lineRule="auto"/>
        <w:ind w:firstLineChars="200" w:firstLine="640"/>
        <w:rPr>
          <w:rFonts w:ascii="仿宋_GB2312" w:eastAsia="仿宋_GB2312" w:hAnsi="宋体" w:cs="Courier New" w:hint="eastAsia"/>
          <w:sz w:val="32"/>
          <w:szCs w:val="32"/>
        </w:rPr>
      </w:pPr>
      <w:r>
        <w:rPr>
          <w:rFonts w:ascii="仿宋_GB2312" w:eastAsia="仿宋_GB2312" w:hAnsi="宋体" w:cs="Courier New" w:hint="eastAsia"/>
          <w:sz w:val="32"/>
          <w:szCs w:val="32"/>
        </w:rPr>
        <w:t>1、外宾公务接待支出预算0万元。外宾公务接待团组数为0个，外宾公务接待人数为0人次。</w:t>
      </w:r>
    </w:p>
    <w:p w:rsidR="00771F2D" w:rsidRDefault="00771F2D" w:rsidP="008E5270">
      <w:pPr>
        <w:kinsoku w:val="0"/>
        <w:overflowPunct w:val="0"/>
        <w:autoSpaceDE w:val="0"/>
        <w:autoSpaceDN w:val="0"/>
        <w:adjustRightInd w:val="0"/>
        <w:snapToGrid w:val="0"/>
        <w:spacing w:line="360" w:lineRule="auto"/>
        <w:ind w:firstLineChars="200" w:firstLine="640"/>
        <w:rPr>
          <w:rFonts w:ascii="仿宋_GB2312" w:eastAsia="仿宋_GB2312" w:hAnsi="宋体" w:cs="Courier New" w:hint="eastAsia"/>
          <w:sz w:val="32"/>
          <w:szCs w:val="32"/>
        </w:rPr>
      </w:pPr>
      <w:r>
        <w:rPr>
          <w:rFonts w:ascii="仿宋_GB2312" w:eastAsia="仿宋_GB2312" w:hAnsi="宋体" w:cs="Courier New" w:hint="eastAsia"/>
          <w:sz w:val="32"/>
          <w:szCs w:val="32"/>
        </w:rPr>
        <w:t>2、国内公务接待支出预算为20万元。</w:t>
      </w:r>
    </w:p>
    <w:p w:rsidR="00771F2D" w:rsidRDefault="00771F2D" w:rsidP="008E5270">
      <w:pPr>
        <w:kinsoku w:val="0"/>
        <w:overflowPunct w:val="0"/>
        <w:autoSpaceDE w:val="0"/>
        <w:autoSpaceDN w:val="0"/>
        <w:adjustRightInd w:val="0"/>
        <w:snapToGrid w:val="0"/>
        <w:spacing w:line="360" w:lineRule="auto"/>
        <w:ind w:firstLineChars="200" w:firstLine="640"/>
        <w:rPr>
          <w:rFonts w:ascii="仿宋_GB2312" w:eastAsia="仿宋_GB2312" w:hAnsi="宋体" w:cs="Courier New" w:hint="eastAsia"/>
          <w:sz w:val="32"/>
          <w:szCs w:val="32"/>
        </w:rPr>
      </w:pPr>
      <w:r>
        <w:rPr>
          <w:rFonts w:ascii="仿宋_GB2312" w:eastAsia="仿宋_GB2312" w:hAnsi="宋体" w:cs="Courier New" w:hint="eastAsia"/>
          <w:sz w:val="32"/>
          <w:szCs w:val="32"/>
        </w:rPr>
        <w:t>（三）、公务用车运行及购置费用45万元。</w:t>
      </w:r>
    </w:p>
    <w:p w:rsidR="00771F2D" w:rsidRDefault="00771F2D" w:rsidP="008E5270">
      <w:pPr>
        <w:kinsoku w:val="0"/>
        <w:overflowPunct w:val="0"/>
        <w:autoSpaceDE w:val="0"/>
        <w:autoSpaceDN w:val="0"/>
        <w:adjustRightInd w:val="0"/>
        <w:snapToGrid w:val="0"/>
        <w:spacing w:line="360" w:lineRule="auto"/>
        <w:ind w:firstLineChars="200" w:firstLine="640"/>
        <w:rPr>
          <w:rFonts w:ascii="仿宋_GB2312" w:eastAsia="仿宋_GB2312" w:hAnsi="宋体" w:cs="Courier New" w:hint="eastAsia"/>
          <w:sz w:val="32"/>
          <w:szCs w:val="32"/>
        </w:rPr>
      </w:pPr>
      <w:r>
        <w:rPr>
          <w:rFonts w:ascii="仿宋_GB2312" w:eastAsia="仿宋_GB2312" w:hAnsi="宋体" w:cs="Courier New" w:hint="eastAsia"/>
          <w:sz w:val="32"/>
          <w:szCs w:val="32"/>
        </w:rPr>
        <w:t>1、公务用车购置费用为0万元。</w:t>
      </w:r>
    </w:p>
    <w:p w:rsidR="00771F2D" w:rsidRDefault="00771F2D" w:rsidP="008E5270">
      <w:pPr>
        <w:kinsoku w:val="0"/>
        <w:overflowPunct w:val="0"/>
        <w:autoSpaceDE w:val="0"/>
        <w:autoSpaceDN w:val="0"/>
        <w:adjustRightInd w:val="0"/>
        <w:snapToGrid w:val="0"/>
        <w:spacing w:line="360" w:lineRule="auto"/>
        <w:ind w:firstLineChars="200" w:firstLine="640"/>
        <w:rPr>
          <w:rFonts w:ascii="仿宋_GB2312" w:eastAsia="仿宋_GB2312" w:hAnsi="宋体" w:cs="Courier New" w:hint="eastAsia"/>
          <w:sz w:val="32"/>
          <w:szCs w:val="32"/>
        </w:rPr>
      </w:pPr>
      <w:r>
        <w:rPr>
          <w:rFonts w:ascii="仿宋_GB2312" w:eastAsia="仿宋_GB2312" w:hAnsi="宋体" w:cs="Courier New" w:hint="eastAsia"/>
          <w:sz w:val="32"/>
          <w:szCs w:val="32"/>
        </w:rPr>
        <w:t>2、公务用车运行维护费为45万元。</w:t>
      </w:r>
    </w:p>
    <w:p w:rsidR="00240C12" w:rsidRPr="00771F2D" w:rsidRDefault="00771F2D" w:rsidP="00771F2D">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 xml:space="preserve"> </w:t>
      </w:r>
      <w:r w:rsidR="00240C12">
        <w:rPr>
          <w:rFonts w:ascii="仿宋" w:eastAsia="仿宋" w:hAnsi="仿宋" w:cs="仿宋" w:hint="eastAsia"/>
          <w:color w:val="000000"/>
          <w:kern w:val="0"/>
          <w:sz w:val="32"/>
          <w:szCs w:val="32"/>
        </w:rPr>
        <w:t>（</w:t>
      </w:r>
      <w:r w:rsidR="00240C12">
        <w:rPr>
          <w:rFonts w:ascii="黑体" w:eastAsia="黑体" w:hAnsi="Times New Roman" w:cs="黑体" w:hint="eastAsia"/>
          <w:kern w:val="0"/>
          <w:sz w:val="32"/>
          <w:szCs w:val="32"/>
        </w:rPr>
        <w:t>八）关于政府性基金预算支出决算情况说明</w:t>
      </w:r>
    </w:p>
    <w:p w:rsidR="00240C12" w:rsidRDefault="00240C12" w:rsidP="008E5270">
      <w:pPr>
        <w:widowControl/>
        <w:spacing w:line="600" w:lineRule="exact"/>
        <w:ind w:left="420" w:firstLineChars="68" w:firstLine="218"/>
        <w:jc w:val="left"/>
        <w:rPr>
          <w:rFonts w:eastAsia="仿宋_GB2312"/>
          <w:color w:val="000000"/>
          <w:kern w:val="0"/>
          <w:sz w:val="32"/>
          <w:szCs w:val="32"/>
        </w:rPr>
      </w:pPr>
      <w:r>
        <w:rPr>
          <w:rFonts w:eastAsia="仿宋_GB2312" w:hint="eastAsia"/>
          <w:color w:val="000000"/>
          <w:kern w:val="0"/>
          <w:sz w:val="32"/>
          <w:szCs w:val="32"/>
        </w:rPr>
        <w:lastRenderedPageBreak/>
        <w:t>我局</w:t>
      </w:r>
      <w:r>
        <w:rPr>
          <w:rFonts w:eastAsia="仿宋_GB2312"/>
          <w:color w:val="000000"/>
          <w:kern w:val="0"/>
          <w:sz w:val="32"/>
          <w:szCs w:val="32"/>
        </w:rPr>
        <w:t>2019</w:t>
      </w:r>
      <w:r>
        <w:rPr>
          <w:rFonts w:eastAsia="仿宋_GB2312" w:hint="eastAsia"/>
          <w:color w:val="000000"/>
          <w:kern w:val="0"/>
          <w:sz w:val="32"/>
          <w:szCs w:val="32"/>
        </w:rPr>
        <w:t>年无政府性基金预算收入，也无政府性基金预算支出。</w:t>
      </w:r>
    </w:p>
    <w:p w:rsidR="00240C12" w:rsidRDefault="00240C12" w:rsidP="008E5270">
      <w:pPr>
        <w:spacing w:line="60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（九）关于预算绩效情况说明</w:t>
      </w:r>
    </w:p>
    <w:p w:rsidR="00240C12" w:rsidRDefault="00240C12" w:rsidP="008E5270">
      <w:pPr>
        <w:widowControl/>
        <w:ind w:firstLineChars="200" w:firstLine="643"/>
        <w:jc w:val="left"/>
        <w:rPr>
          <w:rFonts w:ascii="仿宋_GB2312" w:eastAsia="仿宋_GB2312" w:hAnsi="宋体" w:cs="Courier New"/>
          <w:b/>
          <w:bCs/>
          <w:sz w:val="32"/>
          <w:szCs w:val="32"/>
        </w:rPr>
      </w:pPr>
      <w:r>
        <w:rPr>
          <w:rFonts w:ascii="仿宋_GB2312" w:eastAsia="仿宋_GB2312" w:hAnsi="宋体" w:cs="Courier New" w:hint="eastAsia"/>
          <w:b/>
          <w:bCs/>
          <w:sz w:val="32"/>
          <w:szCs w:val="32"/>
        </w:rPr>
        <w:t>绩效管理工作开展情况：</w:t>
      </w:r>
      <w:r>
        <w:rPr>
          <w:rFonts w:ascii="仿宋_GB2312" w:eastAsia="仿宋_GB2312" w:hAnsi="宋体" w:cs="Courier New"/>
          <w:sz w:val="32"/>
          <w:szCs w:val="32"/>
        </w:rPr>
        <w:t xml:space="preserve"> 1</w:t>
      </w:r>
      <w:r>
        <w:rPr>
          <w:rFonts w:ascii="仿宋_GB2312" w:eastAsia="仿宋_GB2312" w:hAnsi="宋体" w:cs="Courier New" w:hint="eastAsia"/>
          <w:sz w:val="32"/>
          <w:szCs w:val="32"/>
        </w:rPr>
        <w:t>、加强组织领导</w:t>
      </w:r>
      <w:r>
        <w:rPr>
          <w:rFonts w:ascii="仿宋_GB2312" w:eastAsia="仿宋_GB2312" w:hAnsi="宋体" w:cs="Courier New"/>
          <w:sz w:val="32"/>
          <w:szCs w:val="32"/>
        </w:rPr>
        <w:t>2</w:t>
      </w:r>
      <w:r>
        <w:rPr>
          <w:rFonts w:ascii="仿宋_GB2312" w:eastAsia="仿宋_GB2312" w:hAnsi="宋体" w:cs="Courier New" w:hint="eastAsia"/>
          <w:sz w:val="32"/>
          <w:szCs w:val="32"/>
        </w:rPr>
        <w:t>、制定工作方案</w:t>
      </w:r>
      <w:r>
        <w:rPr>
          <w:rFonts w:ascii="仿宋_GB2312" w:eastAsia="仿宋_GB2312" w:hAnsi="宋体" w:cs="Courier New"/>
          <w:sz w:val="32"/>
          <w:szCs w:val="32"/>
        </w:rPr>
        <w:t>3</w:t>
      </w:r>
      <w:r>
        <w:rPr>
          <w:rFonts w:ascii="仿宋_GB2312" w:eastAsia="仿宋_GB2312" w:hAnsi="宋体" w:cs="Courier New" w:hint="eastAsia"/>
          <w:sz w:val="32"/>
          <w:szCs w:val="32"/>
        </w:rPr>
        <w:t>、实行精准管理</w:t>
      </w:r>
      <w:r>
        <w:rPr>
          <w:rFonts w:ascii="仿宋_GB2312" w:eastAsia="仿宋_GB2312" w:hAnsi="宋体" w:cs="Courier New"/>
          <w:sz w:val="32"/>
          <w:szCs w:val="32"/>
        </w:rPr>
        <w:t>4</w:t>
      </w:r>
      <w:r>
        <w:rPr>
          <w:rFonts w:ascii="仿宋_GB2312" w:eastAsia="仿宋_GB2312" w:hAnsi="宋体" w:cs="Courier New" w:hint="eastAsia"/>
          <w:sz w:val="32"/>
          <w:szCs w:val="32"/>
        </w:rPr>
        <w:t>、强化督促检查</w:t>
      </w:r>
      <w:r>
        <w:rPr>
          <w:rFonts w:ascii="仿宋_GB2312" w:eastAsia="仿宋_GB2312" w:hAnsi="宋体" w:cs="Courier New"/>
          <w:sz w:val="32"/>
          <w:szCs w:val="32"/>
        </w:rPr>
        <w:t>5</w:t>
      </w:r>
      <w:r>
        <w:rPr>
          <w:rFonts w:ascii="仿宋_GB2312" w:eastAsia="仿宋_GB2312" w:hAnsi="宋体" w:cs="Courier New" w:hint="eastAsia"/>
          <w:sz w:val="32"/>
          <w:szCs w:val="32"/>
        </w:rPr>
        <w:t>、推行双向责任</w:t>
      </w:r>
      <w:r>
        <w:rPr>
          <w:rFonts w:ascii="仿宋_GB2312" w:eastAsia="仿宋_GB2312" w:hAnsi="宋体" w:cs="Courier New"/>
          <w:sz w:val="32"/>
          <w:szCs w:val="32"/>
        </w:rPr>
        <w:t>6</w:t>
      </w:r>
      <w:r>
        <w:rPr>
          <w:rFonts w:ascii="仿宋_GB2312" w:eastAsia="仿宋_GB2312" w:hAnsi="宋体" w:cs="Courier New" w:hint="eastAsia"/>
          <w:sz w:val="32"/>
          <w:szCs w:val="32"/>
        </w:rPr>
        <w:t>、</w:t>
      </w:r>
      <w:r>
        <w:rPr>
          <w:rFonts w:ascii="仿宋_GB2312" w:eastAsia="仿宋_GB2312" w:hAnsi="仿宋_GB2312" w:cs="仿宋_GB2312" w:hint="eastAsia"/>
          <w:sz w:val="32"/>
          <w:szCs w:val="32"/>
        </w:rPr>
        <w:t>严格资金使用，</w:t>
      </w:r>
      <w:r>
        <w:rPr>
          <w:rFonts w:ascii="仿宋_GB2312" w:eastAsia="仿宋_GB2312" w:hAnsi="宋体" w:cs="Courier New" w:hint="eastAsia"/>
          <w:sz w:val="32"/>
          <w:szCs w:val="32"/>
        </w:rPr>
        <w:t>完善奖惩措施</w:t>
      </w:r>
      <w:r>
        <w:rPr>
          <w:rFonts w:ascii="仿宋_GB2312" w:eastAsia="仿宋_GB2312" w:hAnsi="仿宋_GB2312" w:cs="仿宋_GB2312" w:hint="eastAsia"/>
          <w:sz w:val="32"/>
          <w:szCs w:val="32"/>
        </w:rPr>
        <w:t>，向基层倾斜，向一线执法岗位倾斜</w:t>
      </w:r>
      <w:r>
        <w:rPr>
          <w:rFonts w:ascii="仿宋_GB2312" w:eastAsia="仿宋_GB2312" w:hAnsi="宋体" w:cs="Courier New"/>
          <w:sz w:val="32"/>
          <w:szCs w:val="32"/>
        </w:rPr>
        <w:t>7</w:t>
      </w:r>
      <w:r>
        <w:rPr>
          <w:rFonts w:ascii="仿宋_GB2312" w:eastAsia="仿宋_GB2312" w:hAnsi="宋体" w:cs="Courier New" w:hint="eastAsia"/>
          <w:sz w:val="32"/>
          <w:szCs w:val="32"/>
        </w:rPr>
        <w:t>、落实整改提升</w:t>
      </w:r>
      <w:r>
        <w:rPr>
          <w:rFonts w:ascii="仿宋_GB2312" w:eastAsia="仿宋_GB2312" w:hAnsi="仿宋_GB2312" w:cs="仿宋_GB2312" w:hint="eastAsia"/>
          <w:sz w:val="32"/>
          <w:szCs w:val="32"/>
        </w:rPr>
        <w:t>。</w:t>
      </w:r>
    </w:p>
    <w:p w:rsidR="00240C12" w:rsidRDefault="00240C12" w:rsidP="008E5270">
      <w:pPr>
        <w:spacing w:line="60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（十）关于国有资产占用情况说明</w:t>
      </w:r>
    </w:p>
    <w:p w:rsidR="00240C12" w:rsidRDefault="00240C12" w:rsidP="008E5270">
      <w:pPr>
        <w:widowControl/>
        <w:ind w:firstLineChars="200" w:firstLine="640"/>
        <w:rPr>
          <w:rFonts w:ascii="仿宋_GB2312" w:eastAsia="仿宋_GB2312" w:hAnsi="宋体" w:cs="Courier New"/>
          <w:sz w:val="32"/>
          <w:szCs w:val="32"/>
        </w:rPr>
      </w:pPr>
      <w:r>
        <w:rPr>
          <w:rFonts w:ascii="仿宋_GB2312" w:eastAsia="仿宋_GB2312" w:hAnsi="宋体" w:cs="Courier New"/>
          <w:sz w:val="32"/>
          <w:szCs w:val="32"/>
        </w:rPr>
        <w:t>2018</w:t>
      </w:r>
      <w:r w:rsidR="004A2D8A">
        <w:rPr>
          <w:rFonts w:ascii="仿宋_GB2312" w:eastAsia="仿宋_GB2312" w:hAnsi="宋体" w:cs="Courier New" w:hint="eastAsia"/>
          <w:sz w:val="32"/>
          <w:szCs w:val="32"/>
        </w:rPr>
        <w:t>年末，我单位</w:t>
      </w:r>
      <w:r>
        <w:rPr>
          <w:rFonts w:ascii="仿宋_GB2312" w:eastAsia="仿宋_GB2312" w:hAnsi="宋体" w:cs="Courier New" w:hint="eastAsia"/>
          <w:sz w:val="32"/>
          <w:szCs w:val="32"/>
        </w:rPr>
        <w:t>共有固定资产</w:t>
      </w:r>
      <w:r>
        <w:rPr>
          <w:rFonts w:ascii="仿宋_GB2312" w:eastAsia="仿宋_GB2312" w:hAnsi="宋体" w:cs="Courier New"/>
          <w:sz w:val="32"/>
          <w:szCs w:val="32"/>
        </w:rPr>
        <w:t>2715.03</w:t>
      </w:r>
      <w:r w:rsidR="004A2D8A">
        <w:rPr>
          <w:rFonts w:ascii="仿宋_GB2312" w:eastAsia="仿宋_GB2312" w:hAnsi="宋体" w:cs="Courier New" w:hint="eastAsia"/>
          <w:sz w:val="32"/>
          <w:szCs w:val="32"/>
        </w:rPr>
        <w:t>万元。具体情况为：</w:t>
      </w:r>
      <w:r>
        <w:rPr>
          <w:rFonts w:ascii="仿宋_GB2312" w:eastAsia="仿宋_GB2312" w:hAnsi="宋体" w:cs="Courier New" w:hint="eastAsia"/>
          <w:sz w:val="32"/>
          <w:szCs w:val="32"/>
        </w:rPr>
        <w:t>房屋</w:t>
      </w:r>
      <w:r>
        <w:rPr>
          <w:rFonts w:ascii="仿宋_GB2312" w:eastAsia="仿宋_GB2312" w:hAnsi="宋体" w:cs="Courier New"/>
          <w:sz w:val="32"/>
          <w:szCs w:val="32"/>
        </w:rPr>
        <w:t>16</w:t>
      </w:r>
      <w:r>
        <w:rPr>
          <w:rFonts w:ascii="仿宋_GB2312" w:eastAsia="仿宋_GB2312" w:hAnsi="宋体" w:cs="Courier New" w:hint="eastAsia"/>
          <w:sz w:val="32"/>
          <w:szCs w:val="32"/>
        </w:rPr>
        <w:t>栋，价值</w:t>
      </w:r>
      <w:r>
        <w:rPr>
          <w:rFonts w:ascii="仿宋_GB2312" w:eastAsia="仿宋_GB2312" w:hAnsi="宋体" w:cs="Courier New"/>
          <w:sz w:val="32"/>
          <w:szCs w:val="32"/>
        </w:rPr>
        <w:t>1968.11</w:t>
      </w:r>
      <w:r w:rsidR="004A2D8A">
        <w:rPr>
          <w:rFonts w:ascii="仿宋_GB2312" w:eastAsia="仿宋_GB2312" w:hAnsi="宋体" w:cs="Courier New" w:hint="eastAsia"/>
          <w:sz w:val="32"/>
          <w:szCs w:val="32"/>
        </w:rPr>
        <w:t>万元。我单位共有车辆15辆；其中：一般公务用车0辆；</w:t>
      </w:r>
      <w:r>
        <w:rPr>
          <w:rFonts w:ascii="仿宋_GB2312" w:eastAsia="仿宋_GB2312" w:hAnsi="宋体" w:cs="Courier New" w:hint="eastAsia"/>
          <w:sz w:val="32"/>
          <w:szCs w:val="32"/>
        </w:rPr>
        <w:t>一般执法执勤用车</w:t>
      </w:r>
      <w:r>
        <w:rPr>
          <w:rFonts w:ascii="仿宋_GB2312" w:eastAsia="仿宋_GB2312" w:hAnsi="宋体" w:cs="Courier New"/>
          <w:sz w:val="32"/>
          <w:szCs w:val="32"/>
        </w:rPr>
        <w:t>14</w:t>
      </w:r>
      <w:r>
        <w:rPr>
          <w:rFonts w:ascii="仿宋_GB2312" w:eastAsia="仿宋_GB2312" w:hAnsi="宋体" w:cs="Courier New" w:hint="eastAsia"/>
          <w:sz w:val="32"/>
          <w:szCs w:val="32"/>
        </w:rPr>
        <w:t>辆，价值</w:t>
      </w:r>
      <w:r>
        <w:rPr>
          <w:rFonts w:ascii="仿宋_GB2312" w:eastAsia="仿宋_GB2312" w:hAnsi="宋体" w:cs="Courier New"/>
          <w:sz w:val="32"/>
          <w:szCs w:val="32"/>
        </w:rPr>
        <w:t>134.6</w:t>
      </w:r>
      <w:r w:rsidR="004A2D8A">
        <w:rPr>
          <w:rFonts w:ascii="仿宋_GB2312" w:eastAsia="仿宋_GB2312" w:hAnsi="宋体" w:cs="Courier New" w:hint="eastAsia"/>
          <w:sz w:val="32"/>
          <w:szCs w:val="32"/>
        </w:rPr>
        <w:t>万元；</w:t>
      </w:r>
      <w:r>
        <w:rPr>
          <w:rFonts w:ascii="仿宋_GB2312" w:eastAsia="仿宋_GB2312" w:hAnsi="宋体" w:cs="Courier New" w:hint="eastAsia"/>
          <w:sz w:val="32"/>
          <w:szCs w:val="32"/>
        </w:rPr>
        <w:t>特种专业用车</w:t>
      </w:r>
      <w:r>
        <w:rPr>
          <w:rFonts w:ascii="仿宋_GB2312" w:eastAsia="仿宋_GB2312" w:hAnsi="宋体" w:cs="Courier New"/>
          <w:sz w:val="32"/>
          <w:szCs w:val="32"/>
        </w:rPr>
        <w:t>1</w:t>
      </w:r>
      <w:r>
        <w:rPr>
          <w:rFonts w:ascii="仿宋_GB2312" w:eastAsia="仿宋_GB2312" w:hAnsi="宋体" w:cs="Courier New" w:hint="eastAsia"/>
          <w:sz w:val="32"/>
          <w:szCs w:val="32"/>
        </w:rPr>
        <w:t>辆，价值</w:t>
      </w:r>
      <w:r>
        <w:rPr>
          <w:rFonts w:ascii="仿宋_GB2312" w:eastAsia="仿宋_GB2312" w:hAnsi="宋体" w:cs="Courier New"/>
          <w:sz w:val="32"/>
          <w:szCs w:val="32"/>
        </w:rPr>
        <w:t>36.8</w:t>
      </w:r>
      <w:r w:rsidR="004A2D8A">
        <w:rPr>
          <w:rFonts w:ascii="仿宋_GB2312" w:eastAsia="仿宋_GB2312" w:hAnsi="宋体" w:cs="Courier New" w:hint="eastAsia"/>
          <w:sz w:val="32"/>
          <w:szCs w:val="32"/>
        </w:rPr>
        <w:t>万元。</w:t>
      </w:r>
      <w:r>
        <w:rPr>
          <w:rFonts w:ascii="仿宋_GB2312" w:eastAsia="仿宋_GB2312" w:hAnsi="宋体" w:cs="Courier New" w:hint="eastAsia"/>
          <w:sz w:val="32"/>
          <w:szCs w:val="32"/>
        </w:rPr>
        <w:t>其他固定资产价值</w:t>
      </w:r>
      <w:r>
        <w:rPr>
          <w:rFonts w:ascii="仿宋_GB2312" w:eastAsia="仿宋_GB2312" w:hAnsi="宋体" w:cs="Courier New"/>
          <w:sz w:val="32"/>
          <w:szCs w:val="32"/>
        </w:rPr>
        <w:t>575.52</w:t>
      </w:r>
      <w:r>
        <w:rPr>
          <w:rFonts w:ascii="仿宋_GB2312" w:eastAsia="仿宋_GB2312" w:hAnsi="宋体" w:cs="Courier New" w:hint="eastAsia"/>
          <w:sz w:val="32"/>
          <w:szCs w:val="32"/>
        </w:rPr>
        <w:t>万元。</w:t>
      </w:r>
      <w:r>
        <w:rPr>
          <w:rFonts w:ascii="仿宋_GB2312" w:eastAsia="仿宋_GB2312" w:hAnsi="仿宋_GB2312" w:cs="仿宋_GB2312" w:hint="eastAsia"/>
          <w:sz w:val="32"/>
          <w:szCs w:val="32"/>
        </w:rPr>
        <w:t>单位价值</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p>
    <w:p w:rsidR="00240C12" w:rsidRDefault="00240C12" w:rsidP="008E5270">
      <w:pPr>
        <w:widowControl/>
        <w:spacing w:line="600" w:lineRule="exact"/>
        <w:ind w:firstLineChars="150" w:firstLine="480"/>
        <w:jc w:val="left"/>
        <w:rPr>
          <w:rFonts w:ascii="黑体" w:eastAsia="黑体" w:hAnsi="Times New Roman" w:cs="黑体"/>
          <w:kern w:val="0"/>
          <w:sz w:val="32"/>
          <w:szCs w:val="32"/>
        </w:rPr>
      </w:pPr>
      <w:r>
        <w:rPr>
          <w:rFonts w:ascii="黑体" w:eastAsia="黑体" w:hAnsi="Times New Roman" w:cs="黑体" w:hint="eastAsia"/>
          <w:kern w:val="0"/>
          <w:sz w:val="32"/>
          <w:szCs w:val="32"/>
        </w:rPr>
        <w:t>（十一）重点项目预算绩效目标及其他重点事项的情况说明</w:t>
      </w:r>
    </w:p>
    <w:p w:rsidR="00240C12" w:rsidRDefault="00240C12" w:rsidP="008E5270">
      <w:pPr>
        <w:ind w:leftChars="200" w:left="420" w:firstLineChars="149" w:firstLine="479"/>
        <w:rPr>
          <w:rFonts w:ascii="仿宋_GB2312" w:eastAsia="仿宋_GB2312" w:hAnsi="宋体" w:cs="Courier New"/>
          <w:sz w:val="32"/>
          <w:szCs w:val="32"/>
        </w:rPr>
      </w:pPr>
      <w:r>
        <w:rPr>
          <w:rFonts w:ascii="仿宋_GB2312" w:eastAsia="仿宋_GB2312" w:hAnsi="宋体" w:cs="Courier New" w:hint="eastAsia"/>
          <w:b/>
          <w:bCs/>
          <w:sz w:val="32"/>
          <w:szCs w:val="32"/>
        </w:rPr>
        <w:t>市场监管重点项目预算绩效目标要求：</w:t>
      </w:r>
      <w:r>
        <w:rPr>
          <w:rFonts w:ascii="仿宋_GB2312" w:eastAsia="仿宋_GB2312" w:hAnsi="宋体" w:cs="Courier New"/>
          <w:b/>
          <w:bCs/>
          <w:sz w:val="32"/>
          <w:szCs w:val="32"/>
        </w:rPr>
        <w:t xml:space="preserve"> </w:t>
      </w:r>
      <w:r>
        <w:rPr>
          <w:rFonts w:ascii="仿宋_GB2312" w:eastAsia="仿宋_GB2312" w:hAnsi="宋体" w:cs="Courier New"/>
          <w:sz w:val="32"/>
          <w:szCs w:val="32"/>
        </w:rPr>
        <w:t>1</w:t>
      </w:r>
      <w:r>
        <w:rPr>
          <w:rFonts w:ascii="仿宋_GB2312" w:eastAsia="仿宋_GB2312" w:hAnsi="宋体" w:cs="Courier New" w:hint="eastAsia"/>
          <w:sz w:val="32"/>
          <w:szCs w:val="32"/>
        </w:rPr>
        <w:t>、市场监管水平、食品药品安全监管水平、化妆品经营安全管理水平逐步提高，</w:t>
      </w:r>
      <w:r>
        <w:rPr>
          <w:rFonts w:ascii="仿宋_GB2312" w:eastAsia="仿宋_GB2312" w:hAnsi="宋体" w:cs="Courier New"/>
          <w:sz w:val="32"/>
          <w:szCs w:val="32"/>
        </w:rPr>
        <w:t>2</w:t>
      </w:r>
      <w:r>
        <w:rPr>
          <w:rFonts w:ascii="仿宋_GB2312" w:eastAsia="仿宋_GB2312" w:hAnsi="宋体" w:cs="Courier New" w:hint="eastAsia"/>
          <w:sz w:val="32"/>
          <w:szCs w:val="32"/>
        </w:rPr>
        <w:t>、市场监管队伍执法能力和监管能力逐渐提高，</w:t>
      </w:r>
      <w:r>
        <w:rPr>
          <w:rFonts w:ascii="仿宋_GB2312" w:eastAsia="仿宋_GB2312" w:hAnsi="宋体" w:cs="Courier New"/>
          <w:sz w:val="32"/>
          <w:szCs w:val="32"/>
        </w:rPr>
        <w:t>3</w:t>
      </w:r>
      <w:r>
        <w:rPr>
          <w:rFonts w:ascii="仿宋_GB2312" w:eastAsia="仿宋_GB2312" w:hAnsi="宋体" w:cs="Courier New" w:hint="eastAsia"/>
          <w:sz w:val="32"/>
          <w:szCs w:val="32"/>
        </w:rPr>
        <w:t>、推动政府落实管理责任，加大监管力度，</w:t>
      </w:r>
      <w:r>
        <w:rPr>
          <w:rFonts w:ascii="仿宋_GB2312" w:eastAsia="仿宋_GB2312" w:hAnsi="宋体" w:cs="Courier New"/>
          <w:sz w:val="32"/>
          <w:szCs w:val="32"/>
        </w:rPr>
        <w:t>4</w:t>
      </w:r>
      <w:r>
        <w:rPr>
          <w:rFonts w:ascii="仿宋_GB2312" w:eastAsia="仿宋_GB2312" w:hAnsi="宋体" w:cs="Courier New" w:hint="eastAsia"/>
          <w:sz w:val="32"/>
          <w:szCs w:val="32"/>
        </w:rPr>
        <w:t>、市场综合监管，处理食品药品安全突发事件应急处置工作成本逐步降低，</w:t>
      </w:r>
      <w:r>
        <w:rPr>
          <w:rFonts w:ascii="仿宋_GB2312" w:eastAsia="仿宋_GB2312" w:hAnsi="宋体" w:cs="Courier New"/>
          <w:sz w:val="32"/>
          <w:szCs w:val="32"/>
        </w:rPr>
        <w:t>5</w:t>
      </w:r>
      <w:r>
        <w:rPr>
          <w:rFonts w:ascii="仿宋_GB2312" w:eastAsia="仿宋_GB2312" w:hAnsi="宋体" w:cs="Courier New" w:hint="eastAsia"/>
          <w:sz w:val="32"/>
          <w:szCs w:val="32"/>
        </w:rPr>
        <w:t>、乡镇所规范化建设逐步提高；</w:t>
      </w:r>
      <w:r>
        <w:rPr>
          <w:rFonts w:ascii="仿宋_GB2312" w:eastAsia="仿宋_GB2312" w:hAnsi="宋体" w:cs="Courier New"/>
          <w:sz w:val="32"/>
          <w:szCs w:val="32"/>
        </w:rPr>
        <w:t>6</w:t>
      </w:r>
      <w:r>
        <w:rPr>
          <w:rFonts w:ascii="仿宋_GB2312" w:eastAsia="仿宋_GB2312" w:hAnsi="宋体" w:cs="Courier New" w:hint="eastAsia"/>
          <w:sz w:val="32"/>
          <w:szCs w:val="32"/>
        </w:rPr>
        <w:t>、公众及基</w:t>
      </w:r>
      <w:r>
        <w:rPr>
          <w:rFonts w:ascii="仿宋_GB2312" w:eastAsia="仿宋_GB2312" w:hAnsi="宋体" w:cs="Courier New" w:hint="eastAsia"/>
          <w:sz w:val="32"/>
          <w:szCs w:val="32"/>
        </w:rPr>
        <w:lastRenderedPageBreak/>
        <w:t>层监测单位对市场监管满意度、公众对食品药品安全知识、医疗器械安全知晓率、公众对食品药品应急处置满意度逐步提高。</w:t>
      </w:r>
    </w:p>
    <w:p w:rsidR="00240C12" w:rsidRDefault="00240C12" w:rsidP="008E5270">
      <w:pPr>
        <w:adjustRightInd w:val="0"/>
        <w:spacing w:line="560" w:lineRule="exact"/>
        <w:ind w:firstLineChars="250" w:firstLine="803"/>
        <w:rPr>
          <w:rFonts w:ascii="仿宋" w:eastAsia="仿宋" w:hAnsi="仿宋" w:cs="仿宋"/>
          <w:b/>
          <w:sz w:val="32"/>
          <w:szCs w:val="32"/>
        </w:rPr>
      </w:pPr>
      <w:r>
        <w:rPr>
          <w:rFonts w:ascii="仿宋" w:eastAsia="仿宋" w:hAnsi="仿宋" w:cs="仿宋" w:hint="eastAsia"/>
          <w:b/>
          <w:sz w:val="32"/>
          <w:szCs w:val="32"/>
        </w:rPr>
        <w:t>预算年度主要工作绩效任务：</w:t>
      </w:r>
      <w:r>
        <w:rPr>
          <w:rFonts w:ascii="仿宋" w:eastAsia="仿宋" w:hAnsi="仿宋" w:cs="仿宋" w:hint="eastAsia"/>
          <w:sz w:val="32"/>
          <w:szCs w:val="32"/>
        </w:rPr>
        <w:t>完成机构改革和职能划转，实现市场综合监管，食品药品全环节、无缝隙监管；加强市场执法监督检查，保障全县人民饮食用药安全；加强执法队伍建设，提高执法水平；加强市场行政审批和食品药品从业人员法律法规知识培训，提高规范从业水平；加强党风廉政建设，促进廉洁从政；完成县委、县政府和市局下达的工作任务。</w:t>
      </w:r>
    </w:p>
    <w:p w:rsidR="00240C12" w:rsidRDefault="00240C12" w:rsidP="008E5270">
      <w:pPr>
        <w:widowControl/>
        <w:kinsoku w:val="0"/>
        <w:overflowPunct w:val="0"/>
        <w:adjustRightInd w:val="0"/>
        <w:snapToGrid w:val="0"/>
        <w:spacing w:line="600" w:lineRule="exact"/>
        <w:ind w:firstLineChars="300" w:firstLine="960"/>
        <w:jc w:val="left"/>
        <w:rPr>
          <w:rFonts w:ascii="黑体" w:eastAsia="黑体" w:hAnsi="Times New Roman" w:cs="黑体"/>
          <w:kern w:val="0"/>
          <w:sz w:val="32"/>
          <w:szCs w:val="32"/>
        </w:rPr>
      </w:pPr>
      <w:r>
        <w:rPr>
          <w:rFonts w:ascii="黑体" w:eastAsia="黑体" w:hAnsi="Times New Roman" w:cs="黑体" w:hint="eastAsia"/>
          <w:kern w:val="0"/>
          <w:sz w:val="32"/>
          <w:szCs w:val="32"/>
        </w:rPr>
        <w:t>（十二）其他重要事项及政府采购的情况说明：</w:t>
      </w:r>
    </w:p>
    <w:p w:rsidR="00240C12" w:rsidRDefault="00240C12">
      <w:pPr>
        <w:widowControl/>
        <w:spacing w:line="600" w:lineRule="exact"/>
        <w:jc w:val="left"/>
        <w:rPr>
          <w:rFonts w:ascii="仿宋" w:eastAsia="仿宋" w:hAnsi="仿宋" w:cs="仿宋"/>
          <w:b/>
          <w:color w:val="000000"/>
          <w:kern w:val="0"/>
          <w:sz w:val="32"/>
          <w:szCs w:val="32"/>
        </w:rPr>
      </w:pPr>
      <w:r>
        <w:rPr>
          <w:rFonts w:ascii="仿宋" w:eastAsia="仿宋" w:hAnsi="仿宋" w:cs="仿宋"/>
          <w:color w:val="000000"/>
          <w:kern w:val="0"/>
          <w:sz w:val="32"/>
          <w:szCs w:val="32"/>
        </w:rPr>
        <w:t xml:space="preserve">     1</w:t>
      </w:r>
      <w:r>
        <w:rPr>
          <w:rFonts w:ascii="仿宋" w:eastAsia="仿宋" w:hAnsi="仿宋" w:cs="仿宋" w:hint="eastAsia"/>
          <w:color w:val="000000"/>
          <w:kern w:val="0"/>
          <w:sz w:val="32"/>
          <w:szCs w:val="32"/>
        </w:rPr>
        <w:t>、</w:t>
      </w:r>
      <w:r>
        <w:rPr>
          <w:rFonts w:ascii="仿宋" w:eastAsia="仿宋" w:hAnsi="仿宋" w:cs="仿宋" w:hint="eastAsia"/>
          <w:b/>
          <w:color w:val="000000"/>
          <w:kern w:val="0"/>
          <w:sz w:val="32"/>
          <w:szCs w:val="32"/>
        </w:rPr>
        <w:t>机关运行经费支出情况</w:t>
      </w:r>
    </w:p>
    <w:p w:rsidR="00240C12" w:rsidRDefault="00240C12">
      <w:pPr>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我局</w:t>
      </w:r>
      <w:r>
        <w:rPr>
          <w:rFonts w:ascii="仿宋" w:eastAsia="仿宋" w:hAnsi="仿宋" w:cs="仿宋"/>
          <w:color w:val="000000"/>
          <w:kern w:val="0"/>
          <w:sz w:val="32"/>
          <w:szCs w:val="32"/>
        </w:rPr>
        <w:t>2019</w:t>
      </w:r>
      <w:r>
        <w:rPr>
          <w:rFonts w:ascii="仿宋" w:eastAsia="仿宋" w:hAnsi="仿宋" w:cs="仿宋" w:hint="eastAsia"/>
          <w:color w:val="000000"/>
          <w:kern w:val="0"/>
          <w:sz w:val="32"/>
          <w:szCs w:val="32"/>
        </w:rPr>
        <w:t>年机关运行经费支出预算</w:t>
      </w:r>
      <w:r>
        <w:rPr>
          <w:rFonts w:ascii="仿宋" w:eastAsia="仿宋" w:hAnsi="仿宋" w:cs="仿宋"/>
          <w:color w:val="000000"/>
          <w:kern w:val="0"/>
          <w:sz w:val="32"/>
          <w:szCs w:val="32"/>
        </w:rPr>
        <w:t>67.6</w:t>
      </w:r>
      <w:r>
        <w:rPr>
          <w:rFonts w:ascii="仿宋" w:eastAsia="仿宋" w:hAnsi="仿宋" w:cs="仿宋" w:hint="eastAsia"/>
          <w:color w:val="000000"/>
          <w:kern w:val="0"/>
          <w:sz w:val="32"/>
          <w:szCs w:val="32"/>
        </w:rPr>
        <w:t>万元，主要</w:t>
      </w:r>
      <w:r>
        <w:rPr>
          <w:rFonts w:ascii="仿宋" w:eastAsia="仿宋" w:hAnsi="仿宋" w:cs="仿宋" w:hint="eastAsia"/>
          <w:sz w:val="32"/>
          <w:szCs w:val="32"/>
        </w:rPr>
        <w:t>保障机关机构正常运转及正常履职需要的办公费、水电费、物业费、维修费、差旅费等支出。</w:t>
      </w:r>
    </w:p>
    <w:p w:rsidR="00240C12" w:rsidRDefault="00240C12" w:rsidP="008E5270">
      <w:pPr>
        <w:widowControl/>
        <w:spacing w:line="600" w:lineRule="exact"/>
        <w:ind w:firstLineChars="200" w:firstLine="640"/>
        <w:jc w:val="left"/>
        <w:rPr>
          <w:rFonts w:ascii="仿宋" w:eastAsia="仿宋" w:hAnsi="仿宋" w:cs="仿宋"/>
          <w:b/>
          <w:color w:val="000000"/>
          <w:kern w:val="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w:t>
      </w:r>
      <w:r>
        <w:rPr>
          <w:rFonts w:ascii="仿宋" w:eastAsia="仿宋" w:hAnsi="仿宋" w:cs="仿宋" w:hint="eastAsia"/>
          <w:b/>
          <w:color w:val="000000"/>
          <w:kern w:val="0"/>
          <w:sz w:val="32"/>
          <w:szCs w:val="32"/>
        </w:rPr>
        <w:t>政府采购支出情况</w:t>
      </w:r>
    </w:p>
    <w:p w:rsidR="00240C12" w:rsidRDefault="00240C12" w:rsidP="008E5270">
      <w:pPr>
        <w:widowControl/>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我局</w:t>
      </w:r>
      <w:r>
        <w:rPr>
          <w:rFonts w:ascii="仿宋" w:eastAsia="仿宋" w:hAnsi="仿宋" w:cs="仿宋"/>
          <w:color w:val="000000"/>
          <w:kern w:val="0"/>
          <w:sz w:val="32"/>
          <w:szCs w:val="32"/>
        </w:rPr>
        <w:t>2019</w:t>
      </w:r>
      <w:r>
        <w:rPr>
          <w:rFonts w:ascii="仿宋" w:eastAsia="仿宋" w:hAnsi="仿宋" w:cs="仿宋" w:hint="eastAsia"/>
          <w:color w:val="000000"/>
          <w:kern w:val="0"/>
          <w:sz w:val="32"/>
          <w:szCs w:val="32"/>
        </w:rPr>
        <w:t>年政府采购预算支出为</w:t>
      </w:r>
      <w:r>
        <w:rPr>
          <w:rFonts w:ascii="仿宋" w:eastAsia="仿宋" w:hAnsi="仿宋" w:cs="仿宋"/>
          <w:color w:val="000000"/>
          <w:kern w:val="0"/>
          <w:sz w:val="32"/>
          <w:szCs w:val="32"/>
        </w:rPr>
        <w:t>140.35</w:t>
      </w:r>
      <w:r>
        <w:rPr>
          <w:rFonts w:ascii="仿宋" w:eastAsia="仿宋" w:hAnsi="仿宋" w:cs="仿宋" w:hint="eastAsia"/>
          <w:color w:val="000000"/>
          <w:kern w:val="0"/>
          <w:sz w:val="32"/>
          <w:szCs w:val="32"/>
        </w:rPr>
        <w:t>万元，主要用于政府采购货物、食品抽验方面的委托检验业务费等支出</w:t>
      </w:r>
      <w:bookmarkStart w:id="0" w:name="_GoBack"/>
      <w:bookmarkEnd w:id="0"/>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w:t>
      </w:r>
    </w:p>
    <w:p w:rsidR="00240C12" w:rsidRDefault="00240C12" w:rsidP="008E5270">
      <w:pPr>
        <w:spacing w:line="600" w:lineRule="exact"/>
        <w:ind w:firstLineChars="200" w:firstLine="643"/>
        <w:rPr>
          <w:rFonts w:ascii="仿宋" w:eastAsia="仿宋" w:hAnsi="仿宋" w:cs="仿宋"/>
          <w:b/>
          <w:sz w:val="32"/>
          <w:szCs w:val="32"/>
        </w:rPr>
      </w:pPr>
      <w:r>
        <w:rPr>
          <w:rFonts w:ascii="仿宋" w:eastAsia="仿宋" w:hAnsi="仿宋" w:cs="仿宋" w:hint="eastAsia"/>
          <w:b/>
          <w:color w:val="000000"/>
          <w:sz w:val="32"/>
          <w:szCs w:val="32"/>
        </w:rPr>
        <w:t>第三部分</w:t>
      </w:r>
      <w:r>
        <w:rPr>
          <w:rFonts w:ascii="仿宋" w:eastAsia="仿宋" w:hAnsi="仿宋" w:cs="仿宋"/>
          <w:b/>
          <w:color w:val="000000"/>
          <w:sz w:val="32"/>
          <w:szCs w:val="32"/>
        </w:rPr>
        <w:t xml:space="preserve">  </w:t>
      </w:r>
      <w:r>
        <w:rPr>
          <w:rFonts w:ascii="仿宋" w:eastAsia="仿宋" w:hAnsi="仿宋" w:cs="仿宋" w:hint="eastAsia"/>
          <w:b/>
          <w:color w:val="000000"/>
          <w:sz w:val="32"/>
          <w:szCs w:val="32"/>
        </w:rPr>
        <w:t>罗山县市场监督管理局部门预算名词解释</w:t>
      </w:r>
    </w:p>
    <w:p w:rsidR="00240C12" w:rsidRDefault="00240C12">
      <w:pPr>
        <w:widowControl/>
        <w:adjustRightInd w:val="0"/>
        <w:snapToGrid w:val="0"/>
        <w:spacing w:line="600" w:lineRule="exact"/>
        <w:rPr>
          <w:rFonts w:ascii="仿宋" w:eastAsia="仿宋" w:hAnsi="仿宋" w:cs="仿宋"/>
          <w:color w:val="000000"/>
          <w:kern w:val="0"/>
          <w:sz w:val="32"/>
          <w:szCs w:val="32"/>
        </w:rPr>
      </w:pPr>
      <w:r>
        <w:rPr>
          <w:rFonts w:ascii="仿宋" w:eastAsia="仿宋" w:hAnsi="仿宋" w:cs="仿宋"/>
          <w:color w:val="000000"/>
          <w:kern w:val="0"/>
          <w:sz w:val="32"/>
          <w:szCs w:val="32"/>
        </w:rPr>
        <w:t>   1</w:t>
      </w:r>
      <w:r>
        <w:rPr>
          <w:rFonts w:ascii="仿宋" w:eastAsia="仿宋" w:hAnsi="仿宋" w:cs="仿宋" w:hint="eastAsia"/>
          <w:color w:val="000000"/>
          <w:kern w:val="0"/>
          <w:sz w:val="32"/>
          <w:szCs w:val="32"/>
        </w:rPr>
        <w:t>、财政拨款收入：是指县级财政当年拨付的资金。</w:t>
      </w:r>
    </w:p>
    <w:p w:rsidR="00240C12" w:rsidRDefault="00240C12" w:rsidP="008E5270">
      <w:pPr>
        <w:widowControl/>
        <w:kinsoku w:val="0"/>
        <w:overflowPunct w:val="0"/>
        <w:adjustRightInd w:val="0"/>
        <w:snapToGrid w:val="0"/>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、事业收入：是指事业单位开展专业活动及辅助活动所取得的收入。</w:t>
      </w:r>
    </w:p>
    <w:p w:rsidR="00240C12" w:rsidRDefault="00240C12" w:rsidP="008E5270">
      <w:pPr>
        <w:widowControl/>
        <w:kinsoku w:val="0"/>
        <w:overflowPunct w:val="0"/>
        <w:adjustRightInd w:val="0"/>
        <w:snapToGrid w:val="0"/>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lastRenderedPageBreak/>
        <w:t>3</w:t>
      </w:r>
      <w:r>
        <w:rPr>
          <w:rFonts w:ascii="仿宋" w:eastAsia="仿宋" w:hAnsi="仿宋" w:cs="仿宋" w:hint="eastAsia"/>
          <w:color w:val="000000"/>
          <w:kern w:val="0"/>
          <w:sz w:val="32"/>
          <w:szCs w:val="32"/>
        </w:rPr>
        <w:t>、其他收入：是指部门取得的除“财政拨款”、“事业收入”、“事业单位经营收入”等以外的收入。</w:t>
      </w:r>
      <w:r>
        <w:rPr>
          <w:rFonts w:ascii="仿宋" w:eastAsia="仿宋" w:hAnsi="仿宋" w:cs="仿宋"/>
          <w:color w:val="000000"/>
          <w:kern w:val="0"/>
          <w:sz w:val="32"/>
          <w:szCs w:val="32"/>
        </w:rPr>
        <w:t xml:space="preserve"> </w:t>
      </w:r>
    </w:p>
    <w:p w:rsidR="00240C12" w:rsidRDefault="00240C12" w:rsidP="008E5270">
      <w:pPr>
        <w:widowControl/>
        <w:kinsoku w:val="0"/>
        <w:overflowPunct w:val="0"/>
        <w:adjustRightInd w:val="0"/>
        <w:snapToGrid w:val="0"/>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4</w:t>
      </w:r>
      <w:r>
        <w:rPr>
          <w:rFonts w:ascii="仿宋" w:eastAsia="仿宋" w:hAnsi="仿宋" w:cs="仿宋" w:hint="eastAsia"/>
          <w:color w:val="000000"/>
          <w:kern w:val="0"/>
          <w:sz w:val="32"/>
          <w:szCs w:val="32"/>
        </w:rPr>
        <w:t>、基本支出：是指为保障机构正常运转、完成日常工作任务所必需的开支，其内容包括人员经费和日常公用经费两部分。</w:t>
      </w:r>
    </w:p>
    <w:p w:rsidR="00240C12" w:rsidRDefault="00240C12" w:rsidP="008E5270">
      <w:pPr>
        <w:widowControl/>
        <w:kinsoku w:val="0"/>
        <w:overflowPunct w:val="0"/>
        <w:adjustRightInd w:val="0"/>
        <w:snapToGrid w:val="0"/>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5</w:t>
      </w:r>
      <w:r>
        <w:rPr>
          <w:rFonts w:ascii="仿宋" w:eastAsia="仿宋" w:hAnsi="仿宋" w:cs="仿宋" w:hint="eastAsia"/>
          <w:color w:val="000000"/>
          <w:kern w:val="0"/>
          <w:sz w:val="32"/>
          <w:szCs w:val="32"/>
        </w:rPr>
        <w:t>、项目支出：是指在基本支出之外，为完成特定的行政工作任务或事业发展目标所发生的支出。</w:t>
      </w:r>
    </w:p>
    <w:p w:rsidR="00240C12" w:rsidRDefault="00240C12" w:rsidP="008E5270">
      <w:pPr>
        <w:widowControl/>
        <w:kinsoku w:val="0"/>
        <w:overflowPunct w:val="0"/>
        <w:adjustRightInd w:val="0"/>
        <w:snapToGrid w:val="0"/>
        <w:spacing w:line="600" w:lineRule="exact"/>
        <w:ind w:firstLineChars="200" w:firstLine="640"/>
        <w:rPr>
          <w:rFonts w:ascii="仿宋" w:eastAsia="仿宋" w:hAnsi="仿宋" w:cs="仿宋"/>
          <w:color w:val="000000"/>
          <w:kern w:val="0"/>
          <w:sz w:val="32"/>
          <w:szCs w:val="32"/>
        </w:rPr>
      </w:pPr>
      <w:r>
        <w:rPr>
          <w:rFonts w:ascii="仿宋" w:eastAsia="仿宋" w:hAnsi="仿宋" w:cs="仿宋"/>
          <w:color w:val="000000"/>
          <w:kern w:val="0"/>
          <w:sz w:val="32"/>
          <w:szCs w:val="32"/>
        </w:rPr>
        <w:t>6</w:t>
      </w:r>
      <w:r>
        <w:rPr>
          <w:rFonts w:ascii="仿宋" w:eastAsia="仿宋" w:hAnsi="仿宋" w:cs="仿宋" w:hint="eastAsia"/>
          <w:color w:val="000000"/>
          <w:kern w:val="0"/>
          <w:sz w:val="32"/>
          <w:szCs w:val="32"/>
        </w:rPr>
        <w:t>、“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rsidR="00240C12" w:rsidRDefault="00240C12">
      <w:pPr>
        <w:widowControl/>
        <w:spacing w:line="600" w:lineRule="exact"/>
        <w:jc w:val="left"/>
        <w:rPr>
          <w:rFonts w:ascii="仿宋" w:eastAsia="仿宋" w:hAnsi="仿宋" w:cs="仿宋"/>
          <w:color w:val="000000"/>
          <w:kern w:val="0"/>
          <w:sz w:val="32"/>
          <w:szCs w:val="32"/>
        </w:rPr>
      </w:pPr>
      <w:r>
        <w:rPr>
          <w:rFonts w:ascii="仿宋" w:eastAsia="仿宋" w:hAnsi="仿宋" w:cs="仿宋"/>
          <w:color w:val="000000"/>
          <w:kern w:val="0"/>
          <w:sz w:val="32"/>
          <w:szCs w:val="32"/>
        </w:rPr>
        <w:t>   7</w:t>
      </w:r>
      <w:r>
        <w:rPr>
          <w:rFonts w:ascii="仿宋" w:eastAsia="仿宋" w:hAnsi="仿宋" w:cs="仿宋" w:hint="eastAsia"/>
          <w:color w:val="000000"/>
          <w:kern w:val="0"/>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240C12" w:rsidRDefault="00240C12">
      <w:pPr>
        <w:jc w:val="center"/>
        <w:outlineLvl w:val="0"/>
        <w:rPr>
          <w:rFonts w:ascii="仿宋" w:eastAsia="仿宋" w:hAnsi="仿宋" w:cs="仿宋"/>
          <w:b/>
          <w:color w:val="000000"/>
          <w:sz w:val="32"/>
          <w:szCs w:val="32"/>
        </w:rPr>
      </w:pPr>
      <w:r>
        <w:rPr>
          <w:rFonts w:ascii="仿宋" w:eastAsia="仿宋" w:hAnsi="仿宋" w:cs="仿宋" w:hint="eastAsia"/>
          <w:b/>
          <w:color w:val="000000"/>
          <w:sz w:val="32"/>
          <w:szCs w:val="32"/>
        </w:rPr>
        <w:t>第四部分</w:t>
      </w:r>
    </w:p>
    <w:p w:rsidR="00240C12" w:rsidRDefault="00240C12">
      <w:pPr>
        <w:jc w:val="center"/>
        <w:rPr>
          <w:rFonts w:ascii="仿宋" w:eastAsia="仿宋" w:hAnsi="仿宋" w:cs="仿宋"/>
          <w:b/>
          <w:color w:val="000000"/>
          <w:sz w:val="32"/>
          <w:szCs w:val="32"/>
        </w:rPr>
      </w:pPr>
      <w:r>
        <w:rPr>
          <w:rFonts w:ascii="仿宋" w:eastAsia="仿宋" w:hAnsi="仿宋" w:cs="仿宋" w:hint="eastAsia"/>
          <w:b/>
          <w:color w:val="000000"/>
          <w:sz w:val="32"/>
          <w:szCs w:val="32"/>
        </w:rPr>
        <w:t>罗山县市场监督管理局</w:t>
      </w:r>
      <w:r>
        <w:rPr>
          <w:rFonts w:ascii="仿宋" w:eastAsia="仿宋" w:hAnsi="仿宋" w:cs="仿宋"/>
          <w:b/>
          <w:color w:val="000000"/>
          <w:sz w:val="32"/>
          <w:szCs w:val="32"/>
        </w:rPr>
        <w:t>2019</w:t>
      </w:r>
      <w:r>
        <w:rPr>
          <w:rFonts w:ascii="仿宋" w:eastAsia="仿宋" w:hAnsi="仿宋" w:cs="仿宋" w:hint="eastAsia"/>
          <w:b/>
          <w:color w:val="000000"/>
          <w:sz w:val="32"/>
          <w:szCs w:val="32"/>
        </w:rPr>
        <w:t>年度部预算表</w:t>
      </w:r>
    </w:p>
    <w:p w:rsidR="00240C12" w:rsidRDefault="00240C12">
      <w:pPr>
        <w:rPr>
          <w:rFonts w:ascii="隶书" w:eastAsia="隶书" w:hAnsi="隶书" w:cs="隶书"/>
          <w:sz w:val="48"/>
          <w:szCs w:val="48"/>
        </w:rPr>
      </w:pPr>
    </w:p>
    <w:p w:rsidR="00240C12" w:rsidRDefault="00240C12">
      <w:pPr>
        <w:rPr>
          <w:rFonts w:ascii="黑体" w:eastAsia="黑体" w:hAnsi="黑体" w:cs="黑体"/>
          <w:sz w:val="32"/>
          <w:szCs w:val="32"/>
        </w:rPr>
      </w:pPr>
      <w:r>
        <w:rPr>
          <w:rFonts w:ascii="仿宋_GB2312" w:eastAsia="仿宋_GB2312" w:hAnsi="仿宋_GB2312" w:cs="仿宋_GB2312" w:hint="eastAsia"/>
          <w:sz w:val="32"/>
          <w:szCs w:val="32"/>
        </w:rPr>
        <w:t>详见附表：</w:t>
      </w:r>
    </w:p>
    <w:p w:rsidR="00240C12" w:rsidRDefault="00240C12">
      <w:pPr>
        <w:jc w:val="left"/>
        <w:rPr>
          <w:rFonts w:ascii="黑体" w:eastAsia="黑体" w:hAnsi="黑体" w:cs="黑体"/>
          <w:sz w:val="32"/>
          <w:szCs w:val="32"/>
        </w:rPr>
      </w:pPr>
      <w:r>
        <w:rPr>
          <w:rFonts w:ascii="黑体" w:eastAsia="黑体" w:hAnsi="黑体" w:cs="黑体" w:hint="eastAsia"/>
          <w:sz w:val="32"/>
          <w:szCs w:val="32"/>
        </w:rPr>
        <w:t>说明：表中单元格数据为空时，表示该单元格数据为零；整张表数据为空时，表示部门该表中所有数据均为零，当年无表中相关收支。</w:t>
      </w:r>
    </w:p>
    <w:p w:rsidR="00240C12" w:rsidRDefault="00240C12">
      <w:pPr>
        <w:widowControl/>
        <w:spacing w:line="600" w:lineRule="exact"/>
        <w:jc w:val="left"/>
        <w:rPr>
          <w:rFonts w:ascii="仿宋" w:eastAsia="仿宋" w:hAnsi="仿宋" w:cs="仿宋"/>
          <w:color w:val="000000"/>
          <w:kern w:val="0"/>
          <w:sz w:val="32"/>
          <w:szCs w:val="32"/>
        </w:rPr>
      </w:pPr>
    </w:p>
    <w:sectPr w:rsidR="00240C12" w:rsidSect="00CA565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019" w:rsidRDefault="004A4019" w:rsidP="00CA565E">
      <w:r>
        <w:separator/>
      </w:r>
    </w:p>
  </w:endnote>
  <w:endnote w:type="continuationSeparator" w:id="0">
    <w:p w:rsidR="004A4019" w:rsidRDefault="004A4019" w:rsidP="00CA5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隶书">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12" w:rsidRDefault="00240C1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12" w:rsidRDefault="00CC3EDD">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240C12" w:rsidRDefault="00CC3EDD">
                <w:pPr>
                  <w:snapToGrid w:val="0"/>
                  <w:rPr>
                    <w:sz w:val="18"/>
                  </w:rPr>
                </w:pPr>
                <w:fldSimple w:instr=" PAGE  \* MERGEFORMAT ">
                  <w:r w:rsidR="008744C2" w:rsidRPr="008744C2">
                    <w:rPr>
                      <w:noProof/>
                      <w:sz w:val="18"/>
                    </w:rPr>
                    <w:t>- 12 -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12" w:rsidRDefault="00240C1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019" w:rsidRDefault="004A4019" w:rsidP="00CA565E">
      <w:r>
        <w:separator/>
      </w:r>
    </w:p>
  </w:footnote>
  <w:footnote w:type="continuationSeparator" w:id="0">
    <w:p w:rsidR="004A4019" w:rsidRDefault="004A4019" w:rsidP="00CA5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12" w:rsidRDefault="00240C12">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12" w:rsidRDefault="00240C12" w:rsidP="00100305">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12" w:rsidRDefault="00240C12">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C3053D"/>
    <w:multiLevelType w:val="singleLevel"/>
    <w:tmpl w:val="CFC3053D"/>
    <w:lvl w:ilvl="0">
      <w:start w:val="1"/>
      <w:numFmt w:val="chineseCounting"/>
      <w:suff w:val="space"/>
      <w:lvlText w:val="第%1部分"/>
      <w:lvlJc w:val="left"/>
      <w:rPr>
        <w:rFonts w:cs="Times New Roman" w:hint="eastAsia"/>
      </w:rPr>
    </w:lvl>
  </w:abstractNum>
  <w:abstractNum w:abstractNumId="1">
    <w:nsid w:val="5E5FDF47"/>
    <w:multiLevelType w:val="singleLevel"/>
    <w:tmpl w:val="5E5FDF47"/>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47A9"/>
    <w:rsid w:val="00010AA2"/>
    <w:rsid w:val="0004682E"/>
    <w:rsid w:val="000817D8"/>
    <w:rsid w:val="00086C31"/>
    <w:rsid w:val="000F1614"/>
    <w:rsid w:val="00100305"/>
    <w:rsid w:val="001059E2"/>
    <w:rsid w:val="00130EB1"/>
    <w:rsid w:val="00172A27"/>
    <w:rsid w:val="001A7857"/>
    <w:rsid w:val="001C2718"/>
    <w:rsid w:val="001E1941"/>
    <w:rsid w:val="001F03A7"/>
    <w:rsid w:val="001F7BC7"/>
    <w:rsid w:val="00202222"/>
    <w:rsid w:val="00203C59"/>
    <w:rsid w:val="00216AD8"/>
    <w:rsid w:val="00240C12"/>
    <w:rsid w:val="0026493E"/>
    <w:rsid w:val="00272955"/>
    <w:rsid w:val="002B3D27"/>
    <w:rsid w:val="00387ABF"/>
    <w:rsid w:val="0039213A"/>
    <w:rsid w:val="0039626F"/>
    <w:rsid w:val="003E52B6"/>
    <w:rsid w:val="003F05D7"/>
    <w:rsid w:val="003F331B"/>
    <w:rsid w:val="00417C3E"/>
    <w:rsid w:val="0042410E"/>
    <w:rsid w:val="00462A36"/>
    <w:rsid w:val="004A2D8A"/>
    <w:rsid w:val="004A4019"/>
    <w:rsid w:val="004D7784"/>
    <w:rsid w:val="0051015D"/>
    <w:rsid w:val="00512518"/>
    <w:rsid w:val="00556658"/>
    <w:rsid w:val="005A232D"/>
    <w:rsid w:val="005E5C65"/>
    <w:rsid w:val="00623273"/>
    <w:rsid w:val="00630D31"/>
    <w:rsid w:val="00676E87"/>
    <w:rsid w:val="00691CD3"/>
    <w:rsid w:val="006C107D"/>
    <w:rsid w:val="006C6228"/>
    <w:rsid w:val="00764DA5"/>
    <w:rsid w:val="00771F2D"/>
    <w:rsid w:val="007A10BE"/>
    <w:rsid w:val="008118BA"/>
    <w:rsid w:val="00864CEB"/>
    <w:rsid w:val="008744C2"/>
    <w:rsid w:val="008846F7"/>
    <w:rsid w:val="00887FAE"/>
    <w:rsid w:val="008A3BC8"/>
    <w:rsid w:val="008D462D"/>
    <w:rsid w:val="008E5270"/>
    <w:rsid w:val="008F2CE0"/>
    <w:rsid w:val="0090096F"/>
    <w:rsid w:val="009479D0"/>
    <w:rsid w:val="00952D68"/>
    <w:rsid w:val="00971202"/>
    <w:rsid w:val="009A7C80"/>
    <w:rsid w:val="009B4B83"/>
    <w:rsid w:val="009D657D"/>
    <w:rsid w:val="009F021A"/>
    <w:rsid w:val="009F064E"/>
    <w:rsid w:val="009F7A5C"/>
    <w:rsid w:val="00A23EF0"/>
    <w:rsid w:val="00A85E34"/>
    <w:rsid w:val="00A92441"/>
    <w:rsid w:val="00AF5195"/>
    <w:rsid w:val="00B30919"/>
    <w:rsid w:val="00B44D4C"/>
    <w:rsid w:val="00B54309"/>
    <w:rsid w:val="00B570DD"/>
    <w:rsid w:val="00B616F8"/>
    <w:rsid w:val="00B84FB0"/>
    <w:rsid w:val="00BE7111"/>
    <w:rsid w:val="00C02596"/>
    <w:rsid w:val="00C2065C"/>
    <w:rsid w:val="00CA103F"/>
    <w:rsid w:val="00CA565E"/>
    <w:rsid w:val="00CB3FA1"/>
    <w:rsid w:val="00CC3EDD"/>
    <w:rsid w:val="00CF0EE8"/>
    <w:rsid w:val="00D03BF0"/>
    <w:rsid w:val="00D56748"/>
    <w:rsid w:val="00D903A2"/>
    <w:rsid w:val="00DE448D"/>
    <w:rsid w:val="00DF0331"/>
    <w:rsid w:val="00EB4762"/>
    <w:rsid w:val="00EC51BA"/>
    <w:rsid w:val="00EF06EA"/>
    <w:rsid w:val="00EF1421"/>
    <w:rsid w:val="00F8038A"/>
    <w:rsid w:val="00FB0762"/>
    <w:rsid w:val="00FB0B13"/>
    <w:rsid w:val="00FB4F54"/>
    <w:rsid w:val="00FB742B"/>
    <w:rsid w:val="00FC60CA"/>
    <w:rsid w:val="02475850"/>
    <w:rsid w:val="02F526F3"/>
    <w:rsid w:val="04453648"/>
    <w:rsid w:val="04D05CE5"/>
    <w:rsid w:val="05076FD0"/>
    <w:rsid w:val="055B4F79"/>
    <w:rsid w:val="05B00E47"/>
    <w:rsid w:val="05B75B03"/>
    <w:rsid w:val="062416BC"/>
    <w:rsid w:val="06A66099"/>
    <w:rsid w:val="07311AD8"/>
    <w:rsid w:val="07C961B3"/>
    <w:rsid w:val="08591ED8"/>
    <w:rsid w:val="08EF21B2"/>
    <w:rsid w:val="09247250"/>
    <w:rsid w:val="09633A23"/>
    <w:rsid w:val="09766583"/>
    <w:rsid w:val="09831570"/>
    <w:rsid w:val="09BB2134"/>
    <w:rsid w:val="09CB4053"/>
    <w:rsid w:val="0D103F7D"/>
    <w:rsid w:val="0D834FDB"/>
    <w:rsid w:val="0ECE65EF"/>
    <w:rsid w:val="0EE52750"/>
    <w:rsid w:val="0F1B5EF3"/>
    <w:rsid w:val="11A20D53"/>
    <w:rsid w:val="11B557B3"/>
    <w:rsid w:val="11B93DEE"/>
    <w:rsid w:val="11E2774D"/>
    <w:rsid w:val="11E40CA0"/>
    <w:rsid w:val="12725DE1"/>
    <w:rsid w:val="12782471"/>
    <w:rsid w:val="137C5120"/>
    <w:rsid w:val="14235D82"/>
    <w:rsid w:val="15492582"/>
    <w:rsid w:val="1592614E"/>
    <w:rsid w:val="171F1547"/>
    <w:rsid w:val="17304460"/>
    <w:rsid w:val="187627D4"/>
    <w:rsid w:val="187A3FB8"/>
    <w:rsid w:val="18965B27"/>
    <w:rsid w:val="18F23027"/>
    <w:rsid w:val="191E128A"/>
    <w:rsid w:val="194B16E5"/>
    <w:rsid w:val="19B25460"/>
    <w:rsid w:val="19EC79A8"/>
    <w:rsid w:val="1B841B1F"/>
    <w:rsid w:val="1BEB3188"/>
    <w:rsid w:val="1CC66995"/>
    <w:rsid w:val="1DCB0CDF"/>
    <w:rsid w:val="1E7D3B34"/>
    <w:rsid w:val="1EFC0A7F"/>
    <w:rsid w:val="1FA87998"/>
    <w:rsid w:val="1FBB67CB"/>
    <w:rsid w:val="20295411"/>
    <w:rsid w:val="20725530"/>
    <w:rsid w:val="229C464B"/>
    <w:rsid w:val="22C25453"/>
    <w:rsid w:val="22C65730"/>
    <w:rsid w:val="234F6B61"/>
    <w:rsid w:val="245545B1"/>
    <w:rsid w:val="24BA4298"/>
    <w:rsid w:val="25301824"/>
    <w:rsid w:val="26AD68E7"/>
    <w:rsid w:val="26D25DC3"/>
    <w:rsid w:val="26F92847"/>
    <w:rsid w:val="27664F9F"/>
    <w:rsid w:val="27C7672E"/>
    <w:rsid w:val="28B73DB2"/>
    <w:rsid w:val="296A21D1"/>
    <w:rsid w:val="29F11C3B"/>
    <w:rsid w:val="2A31396C"/>
    <w:rsid w:val="2A315F62"/>
    <w:rsid w:val="2AB06B5B"/>
    <w:rsid w:val="2B5C332F"/>
    <w:rsid w:val="2BA4769A"/>
    <w:rsid w:val="2C5C64D0"/>
    <w:rsid w:val="2CD06EF4"/>
    <w:rsid w:val="2D6D6D20"/>
    <w:rsid w:val="2F1B5844"/>
    <w:rsid w:val="30B61A2F"/>
    <w:rsid w:val="318762EE"/>
    <w:rsid w:val="32EF40CE"/>
    <w:rsid w:val="33231C8C"/>
    <w:rsid w:val="3447227C"/>
    <w:rsid w:val="349711C7"/>
    <w:rsid w:val="35CD7B25"/>
    <w:rsid w:val="364E3ECA"/>
    <w:rsid w:val="372974AC"/>
    <w:rsid w:val="38562D2D"/>
    <w:rsid w:val="38DF0E00"/>
    <w:rsid w:val="3A4D2EB9"/>
    <w:rsid w:val="3AF31B23"/>
    <w:rsid w:val="3B5642EC"/>
    <w:rsid w:val="3C3E744D"/>
    <w:rsid w:val="3D74105C"/>
    <w:rsid w:val="3D896070"/>
    <w:rsid w:val="3DDA3385"/>
    <w:rsid w:val="3E8B0A69"/>
    <w:rsid w:val="3FAD3DF5"/>
    <w:rsid w:val="41007884"/>
    <w:rsid w:val="41916C36"/>
    <w:rsid w:val="42271DDB"/>
    <w:rsid w:val="4294210B"/>
    <w:rsid w:val="43320640"/>
    <w:rsid w:val="437E5E76"/>
    <w:rsid w:val="43DB0291"/>
    <w:rsid w:val="449E1984"/>
    <w:rsid w:val="46C451C7"/>
    <w:rsid w:val="46C86907"/>
    <w:rsid w:val="47074C4D"/>
    <w:rsid w:val="479D6E2D"/>
    <w:rsid w:val="47D24E2B"/>
    <w:rsid w:val="48B52937"/>
    <w:rsid w:val="48D53F2F"/>
    <w:rsid w:val="48E80DE1"/>
    <w:rsid w:val="48EE3EF3"/>
    <w:rsid w:val="4A574266"/>
    <w:rsid w:val="4AFB1DAC"/>
    <w:rsid w:val="4B9E6F30"/>
    <w:rsid w:val="4BC968CB"/>
    <w:rsid w:val="4C1E2F28"/>
    <w:rsid w:val="4CAC46D0"/>
    <w:rsid w:val="4CE64F60"/>
    <w:rsid w:val="4E8534F0"/>
    <w:rsid w:val="4F213AE5"/>
    <w:rsid w:val="4F757AE0"/>
    <w:rsid w:val="4F7A1ED9"/>
    <w:rsid w:val="50472B25"/>
    <w:rsid w:val="50803E74"/>
    <w:rsid w:val="50DB2240"/>
    <w:rsid w:val="517E29E4"/>
    <w:rsid w:val="5236473A"/>
    <w:rsid w:val="52A450A4"/>
    <w:rsid w:val="52AC124D"/>
    <w:rsid w:val="53BF1944"/>
    <w:rsid w:val="543809DE"/>
    <w:rsid w:val="547A55A7"/>
    <w:rsid w:val="54E30291"/>
    <w:rsid w:val="555C2E1F"/>
    <w:rsid w:val="55BB480D"/>
    <w:rsid w:val="5651051D"/>
    <w:rsid w:val="56AD1133"/>
    <w:rsid w:val="56D52440"/>
    <w:rsid w:val="57E961A8"/>
    <w:rsid w:val="57F3521F"/>
    <w:rsid w:val="581E77CF"/>
    <w:rsid w:val="58385F78"/>
    <w:rsid w:val="583A46C7"/>
    <w:rsid w:val="58AA44FC"/>
    <w:rsid w:val="58B06254"/>
    <w:rsid w:val="59801465"/>
    <w:rsid w:val="5A5D5FDF"/>
    <w:rsid w:val="5AF05A09"/>
    <w:rsid w:val="5AF25131"/>
    <w:rsid w:val="5BFB6B84"/>
    <w:rsid w:val="5C6308BC"/>
    <w:rsid w:val="5C711AF3"/>
    <w:rsid w:val="5C9D0555"/>
    <w:rsid w:val="5D0D36BD"/>
    <w:rsid w:val="5D370CAB"/>
    <w:rsid w:val="5E8D482E"/>
    <w:rsid w:val="5EB6482A"/>
    <w:rsid w:val="5F481F33"/>
    <w:rsid w:val="5F9F16D0"/>
    <w:rsid w:val="5FCB3D10"/>
    <w:rsid w:val="600176AC"/>
    <w:rsid w:val="60250126"/>
    <w:rsid w:val="61364B88"/>
    <w:rsid w:val="62540216"/>
    <w:rsid w:val="62660FA8"/>
    <w:rsid w:val="629677FE"/>
    <w:rsid w:val="62A26977"/>
    <w:rsid w:val="630425E8"/>
    <w:rsid w:val="635B283C"/>
    <w:rsid w:val="65274B49"/>
    <w:rsid w:val="65565653"/>
    <w:rsid w:val="66453067"/>
    <w:rsid w:val="664A46E0"/>
    <w:rsid w:val="6663577F"/>
    <w:rsid w:val="6743761C"/>
    <w:rsid w:val="67BA6560"/>
    <w:rsid w:val="67D44263"/>
    <w:rsid w:val="67FF43D7"/>
    <w:rsid w:val="695C18C6"/>
    <w:rsid w:val="6AA423E7"/>
    <w:rsid w:val="6B4A5CC7"/>
    <w:rsid w:val="6BA05DA0"/>
    <w:rsid w:val="6BA3422B"/>
    <w:rsid w:val="6C8972AB"/>
    <w:rsid w:val="6DC338E7"/>
    <w:rsid w:val="6E0908B7"/>
    <w:rsid w:val="6F862405"/>
    <w:rsid w:val="6FD92F28"/>
    <w:rsid w:val="70782A88"/>
    <w:rsid w:val="70D132AE"/>
    <w:rsid w:val="712F1D20"/>
    <w:rsid w:val="72CB31C9"/>
    <w:rsid w:val="75531EF6"/>
    <w:rsid w:val="759852F3"/>
    <w:rsid w:val="75D0003D"/>
    <w:rsid w:val="777F4897"/>
    <w:rsid w:val="78137800"/>
    <w:rsid w:val="7867309A"/>
    <w:rsid w:val="788C70D4"/>
    <w:rsid w:val="79AC1616"/>
    <w:rsid w:val="79E81F1B"/>
    <w:rsid w:val="7B99732F"/>
    <w:rsid w:val="7BA335D6"/>
    <w:rsid w:val="7C7357CB"/>
    <w:rsid w:val="7D8C7805"/>
    <w:rsid w:val="7D9F30B3"/>
    <w:rsid w:val="7DDE30E9"/>
    <w:rsid w:val="7E8674E2"/>
    <w:rsid w:val="7EE71806"/>
    <w:rsid w:val="7F402159"/>
    <w:rsid w:val="7F7F01AB"/>
    <w:rsid w:val="7FF167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5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565E"/>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CA565E"/>
    <w:rPr>
      <w:rFonts w:ascii="Calibri" w:hAnsi="Calibri" w:cs="Times New Roman"/>
      <w:sz w:val="18"/>
      <w:szCs w:val="18"/>
    </w:rPr>
  </w:style>
  <w:style w:type="paragraph" w:styleId="a4">
    <w:name w:val="header"/>
    <w:basedOn w:val="a"/>
    <w:link w:val="Char0"/>
    <w:uiPriority w:val="99"/>
    <w:rsid w:val="00CA56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CA565E"/>
    <w:rPr>
      <w:rFonts w:ascii="Calibri" w:hAnsi="Calibri" w:cs="Times New Roman"/>
      <w:sz w:val="18"/>
      <w:szCs w:val="18"/>
    </w:rPr>
  </w:style>
  <w:style w:type="paragraph" w:styleId="a5">
    <w:name w:val="Normal (Web)"/>
    <w:basedOn w:val="a"/>
    <w:uiPriority w:val="99"/>
    <w:semiHidden/>
    <w:rsid w:val="00CA565E"/>
    <w:pPr>
      <w:spacing w:beforeAutospacing="1" w:afterAutospacing="1"/>
      <w:jc w:val="left"/>
    </w:pPr>
    <w:rPr>
      <w:kern w:val="0"/>
      <w:sz w:val="24"/>
    </w:rPr>
  </w:style>
  <w:style w:type="character" w:styleId="a6">
    <w:name w:val="Strong"/>
    <w:basedOn w:val="a0"/>
    <w:uiPriority w:val="99"/>
    <w:qFormat/>
    <w:locked/>
    <w:rsid w:val="00CA565E"/>
    <w:rPr>
      <w:rFonts w:cs="Times New Roman"/>
      <w:b/>
    </w:rPr>
  </w:style>
  <w:style w:type="character" w:styleId="a7">
    <w:name w:val="page number"/>
    <w:basedOn w:val="a0"/>
    <w:uiPriority w:val="99"/>
    <w:rsid w:val="00CA565E"/>
    <w:rPr>
      <w:rFonts w:cs="Times New Roman"/>
    </w:rPr>
  </w:style>
  <w:style w:type="character" w:customStyle="1" w:styleId="font31">
    <w:name w:val="font31"/>
    <w:basedOn w:val="a0"/>
    <w:uiPriority w:val="99"/>
    <w:rsid w:val="00CA565E"/>
    <w:rPr>
      <w:rFonts w:ascii="Arial" w:hAnsi="Arial" w:cs="Arial"/>
      <w:color w:val="000000"/>
      <w:sz w:val="16"/>
      <w:szCs w:val="16"/>
      <w:u w:val="none"/>
    </w:rPr>
  </w:style>
  <w:style w:type="character" w:customStyle="1" w:styleId="font01">
    <w:name w:val="font01"/>
    <w:basedOn w:val="a0"/>
    <w:uiPriority w:val="99"/>
    <w:rsid w:val="00CA565E"/>
    <w:rPr>
      <w:rFonts w:ascii="Arial" w:hAnsi="Arial" w:cs="Arial"/>
      <w:color w:val="000000"/>
      <w:sz w:val="16"/>
      <w:szCs w:val="16"/>
      <w:u w:val="none"/>
    </w:rPr>
  </w:style>
  <w:style w:type="character" w:customStyle="1" w:styleId="font41">
    <w:name w:val="font41"/>
    <w:basedOn w:val="a0"/>
    <w:uiPriority w:val="99"/>
    <w:rsid w:val="00CA565E"/>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16</Pages>
  <Words>1052</Words>
  <Characters>6002</Characters>
  <Application>Microsoft Office Word</Application>
  <DocSecurity>0</DocSecurity>
  <Lines>50</Lines>
  <Paragraphs>14</Paragraphs>
  <ScaleCrop>false</ScaleCrop>
  <Company>微软中国</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xbany</cp:lastModifiedBy>
  <cp:revision>42</cp:revision>
  <cp:lastPrinted>2017-07-25T02:47:00Z</cp:lastPrinted>
  <dcterms:created xsi:type="dcterms:W3CDTF">2014-10-29T12:08:00Z</dcterms:created>
  <dcterms:modified xsi:type="dcterms:W3CDTF">2021-06-08T08:06:00Z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