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 w:val="0"/>
        <w:shd w:val="clear" w:color="auto" w:fill="auto"/>
        <w:bidi w:val="0"/>
        <w:spacing w:line="240" w:lineRule="auto"/>
        <w:ind w:left="0" w:right="0" w:firstLine="0"/>
        <w:jc w:val="center"/>
        <w:rPr>
          <w:sz w:val="52"/>
          <w:szCs w:val="52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50"/>
          <w:szCs w:val="50"/>
        </w:rPr>
        <w:t>2018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52"/>
          <w:szCs w:val="52"/>
          <w:lang w:val="zh-TW" w:eastAsia="zh-TW" w:bidi="zh-TW"/>
        </w:rPr>
        <w:t>年度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>罗山县人民检察院部门决算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二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0</w:t>
      </w:r>
      <w:r>
        <w:rPr>
          <w:color w:val="000000"/>
          <w:spacing w:val="0"/>
          <w:w w:val="100"/>
          <w:position w:val="0"/>
          <w:sz w:val="32"/>
          <w:szCs w:val="32"/>
        </w:rPr>
        <w:t>—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九</w:t>
      </w:r>
      <w:r>
        <w:rPr>
          <w:color w:val="000000"/>
          <w:spacing w:val="0"/>
          <w:w w:val="100"/>
          <w:position w:val="0"/>
          <w:sz w:val="32"/>
          <w:szCs w:val="32"/>
        </w:rPr>
        <w:t>年九月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865"/>
        </w:tabs>
        <w:bidi w:val="0"/>
        <w:spacing w:before="0" w:after="540" w:line="240" w:lineRule="auto"/>
        <w:ind w:left="0" w:right="0" w:firstLine="0"/>
        <w:jc w:val="center"/>
        <w:rPr>
          <w:rFonts w:hint="eastAsia" w:eastAsia="宋体"/>
          <w:color w:val="000000"/>
          <w:spacing w:val="0"/>
          <w:w w:val="100"/>
          <w:position w:val="0"/>
          <w:lang w:eastAsia="zh-CN"/>
        </w:rPr>
      </w:pPr>
      <w:r>
        <w:rPr>
          <w:rFonts w:hint="eastAsia"/>
          <w:color w:val="000000"/>
          <w:spacing w:val="0"/>
          <w:w w:val="100"/>
          <w:position w:val="0"/>
          <w:lang w:eastAsia="zh-CN"/>
        </w:rPr>
        <w:t>目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录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865"/>
        </w:tabs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第一部分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罗山县人民检察院概况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643"/>
        </w:tabs>
        <w:bidi w:val="0"/>
        <w:spacing w:before="0" w:after="540" w:line="240" w:lineRule="auto"/>
        <w:ind w:left="0"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</w:rPr>
        <w:t>一</w:t>
      </w:r>
      <w:bookmarkEnd w:id="0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部门职责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643"/>
        </w:tabs>
        <w:bidi w:val="0"/>
        <w:spacing w:before="0" w:after="540" w:line="240" w:lineRule="auto"/>
        <w:ind w:left="0" w:right="0" w:firstLine="0"/>
        <w:jc w:val="left"/>
      </w:pPr>
      <w:bookmarkStart w:id="1" w:name="bookmark1"/>
      <w:r>
        <w:rPr>
          <w:color w:val="000000"/>
          <w:spacing w:val="0"/>
          <w:w w:val="100"/>
          <w:position w:val="0"/>
        </w:rPr>
        <w:t>二</w:t>
      </w:r>
      <w:bookmarkEnd w:id="1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机构设置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865"/>
        </w:tabs>
        <w:bidi w:val="0"/>
        <w:spacing w:before="0" w:after="5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第二部分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  <w:sz w:val="32"/>
          <w:szCs w:val="32"/>
        </w:rPr>
        <w:t>2018</w:t>
      </w:r>
      <w:r>
        <w:rPr>
          <w:color w:val="000000"/>
          <w:spacing w:val="0"/>
          <w:w w:val="100"/>
          <w:position w:val="0"/>
        </w:rPr>
        <w:t>年度部门决算表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643"/>
        </w:tabs>
        <w:bidi w:val="0"/>
        <w:spacing w:before="0" w:after="540" w:line="240" w:lineRule="auto"/>
        <w:ind w:left="0" w:right="0" w:firstLine="0"/>
        <w:jc w:val="left"/>
      </w:pPr>
      <w:bookmarkStart w:id="2" w:name="bookmark2"/>
      <w:r>
        <w:rPr>
          <w:color w:val="000000"/>
          <w:spacing w:val="0"/>
          <w:w w:val="100"/>
          <w:position w:val="0"/>
        </w:rPr>
        <w:t>一</w:t>
      </w:r>
      <w:bookmarkEnd w:id="2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收入支出决算总表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643"/>
        </w:tabs>
        <w:bidi w:val="0"/>
        <w:spacing w:before="0" w:after="540" w:line="240" w:lineRule="auto"/>
        <w:ind w:left="0" w:right="0" w:firstLine="0"/>
        <w:jc w:val="left"/>
      </w:pPr>
      <w:bookmarkStart w:id="3" w:name="bookmark3"/>
      <w:r>
        <w:rPr>
          <w:color w:val="000000"/>
          <w:spacing w:val="0"/>
          <w:w w:val="100"/>
          <w:position w:val="0"/>
        </w:rPr>
        <w:t>二</w:t>
      </w:r>
      <w:bookmarkEnd w:id="3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收入决算表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643"/>
        </w:tabs>
        <w:bidi w:val="0"/>
        <w:spacing w:before="0" w:after="580" w:line="240" w:lineRule="auto"/>
        <w:ind w:left="0"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</w:rPr>
        <w:t>三</w:t>
      </w:r>
      <w:bookmarkEnd w:id="4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支出决算表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rFonts w:hint="eastAsia"/>
          <w:color w:val="000000"/>
          <w:spacing w:val="0"/>
          <w:w w:val="100"/>
          <w:position w:val="0"/>
          <w:lang w:eastAsia="zh-CN"/>
        </w:rPr>
        <w:t>四、</w:t>
      </w:r>
      <w:r>
        <w:rPr>
          <w:color w:val="000000"/>
          <w:spacing w:val="0"/>
          <w:w w:val="100"/>
          <w:position w:val="0"/>
        </w:rPr>
        <w:t>财政拨款收入支出决算总表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643"/>
        </w:tabs>
        <w:bidi w:val="0"/>
        <w:spacing w:before="0" w:after="540" w:line="240" w:lineRule="auto"/>
        <w:ind w:left="0" w:right="0" w:firstLine="0"/>
        <w:jc w:val="left"/>
      </w:pPr>
      <w:bookmarkStart w:id="5" w:name="bookmark6"/>
      <w:r>
        <w:rPr>
          <w:color w:val="000000"/>
          <w:spacing w:val="0"/>
          <w:w w:val="100"/>
          <w:position w:val="0"/>
        </w:rPr>
        <w:t>五</w:t>
      </w:r>
      <w:bookmarkEnd w:id="5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一般公共预算财政拨款支出决算表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643"/>
        </w:tabs>
        <w:bidi w:val="0"/>
        <w:spacing w:before="0" w:after="540" w:line="240" w:lineRule="auto"/>
        <w:ind w:left="0" w:right="0" w:firstLine="0"/>
        <w:jc w:val="left"/>
      </w:pPr>
      <w:bookmarkStart w:id="6" w:name="bookmark7"/>
      <w:r>
        <w:rPr>
          <w:color w:val="000000"/>
          <w:spacing w:val="0"/>
          <w:w w:val="100"/>
          <w:position w:val="0"/>
        </w:rPr>
        <w:t>六</w:t>
      </w:r>
      <w:bookmarkEnd w:id="6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一般公共预算财政拨款基本支出决算表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643"/>
        </w:tabs>
        <w:bidi w:val="0"/>
        <w:spacing w:before="0" w:after="540" w:line="240" w:lineRule="auto"/>
        <w:ind w:left="0" w:right="0" w:firstLine="0"/>
        <w:jc w:val="left"/>
      </w:pPr>
      <w:bookmarkStart w:id="7" w:name="bookmark8"/>
      <w:r>
        <w:rPr>
          <w:color w:val="000000"/>
          <w:spacing w:val="0"/>
          <w:w w:val="100"/>
          <w:position w:val="0"/>
        </w:rPr>
        <w:t>七</w:t>
      </w:r>
      <w:bookmarkEnd w:id="7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一般公共预算财政拨款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</w:t>
      </w:r>
      <w:r>
        <w:rPr>
          <w:color w:val="000000"/>
          <w:spacing w:val="0"/>
          <w:w w:val="100"/>
          <w:position w:val="0"/>
        </w:rPr>
        <w:t>公”经费支岀决算表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643"/>
        </w:tabs>
        <w:bidi w:val="0"/>
        <w:spacing w:before="0" w:after="540" w:line="240" w:lineRule="auto"/>
        <w:ind w:left="0" w:right="0" w:firstLine="0"/>
        <w:jc w:val="left"/>
      </w:pPr>
      <w:bookmarkStart w:id="8" w:name="bookmark9"/>
      <w:r>
        <w:rPr>
          <w:color w:val="000000"/>
          <w:spacing w:val="0"/>
          <w:w w:val="100"/>
          <w:position w:val="0"/>
        </w:rPr>
        <w:t>八</w:t>
      </w:r>
      <w:bookmarkEnd w:id="8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政府性基金预算财政拨款收入支出决算表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865"/>
        </w:tabs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第三部分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  <w:sz w:val="32"/>
          <w:szCs w:val="32"/>
        </w:rPr>
        <w:t>2018</w:t>
      </w:r>
      <w:r>
        <w:rPr>
          <w:color w:val="000000"/>
          <w:spacing w:val="0"/>
          <w:w w:val="100"/>
          <w:position w:val="0"/>
        </w:rPr>
        <w:t>年度部门决算情况说明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一、收入支出决算总体情况说明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640"/>
        </w:tabs>
        <w:bidi w:val="0"/>
        <w:spacing w:before="0" w:after="220" w:line="662" w:lineRule="exact"/>
        <w:ind w:left="0" w:right="0" w:firstLine="0"/>
        <w:jc w:val="left"/>
      </w:pPr>
      <w:bookmarkStart w:id="9" w:name="bookmark10"/>
      <w:r>
        <w:rPr>
          <w:color w:val="000000"/>
          <w:spacing w:val="0"/>
          <w:w w:val="100"/>
          <w:position w:val="0"/>
        </w:rPr>
        <w:t>二</w:t>
      </w:r>
      <w:bookmarkEnd w:id="9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收入决算情况说明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640"/>
        </w:tabs>
        <w:bidi w:val="0"/>
        <w:spacing w:before="0" w:after="260" w:line="662" w:lineRule="exact"/>
        <w:ind w:left="0" w:right="0" w:firstLine="0"/>
        <w:jc w:val="left"/>
      </w:pPr>
      <w:bookmarkStart w:id="10" w:name="bookmark11"/>
      <w:r>
        <w:rPr>
          <w:color w:val="000000"/>
          <w:spacing w:val="0"/>
          <w:w w:val="100"/>
          <w:position w:val="0"/>
        </w:rPr>
        <w:t>三</w:t>
      </w:r>
      <w:bookmarkEnd w:id="10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支岀决算情况说明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640"/>
        </w:tabs>
        <w:bidi w:val="0"/>
        <w:spacing w:before="0" w:after="220" w:line="662" w:lineRule="exact"/>
        <w:ind w:left="0" w:right="0" w:firstLine="0"/>
        <w:jc w:val="left"/>
      </w:pPr>
      <w:bookmarkStart w:id="11" w:name="bookmark12"/>
      <w:r>
        <w:rPr>
          <w:color w:val="000000"/>
          <w:spacing w:val="0"/>
          <w:w w:val="100"/>
          <w:position w:val="0"/>
        </w:rPr>
        <w:t>四</w:t>
      </w:r>
      <w:bookmarkEnd w:id="11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财政拨款收入支出决算总体情况说明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640"/>
        </w:tabs>
        <w:bidi w:val="0"/>
        <w:spacing w:before="0" w:after="220" w:line="662" w:lineRule="exact"/>
        <w:ind w:left="0" w:right="0" w:firstLine="0"/>
        <w:jc w:val="left"/>
      </w:pPr>
      <w:bookmarkStart w:id="12" w:name="bookmark13"/>
      <w:r>
        <w:rPr>
          <w:color w:val="000000"/>
          <w:spacing w:val="0"/>
          <w:w w:val="100"/>
          <w:position w:val="0"/>
        </w:rPr>
        <w:t>五</w:t>
      </w:r>
      <w:bookmarkEnd w:id="12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一般公共预算财政拨款支出决算情况说明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640"/>
        </w:tabs>
        <w:bidi w:val="0"/>
        <w:spacing w:before="0" w:after="220" w:line="662" w:lineRule="exact"/>
        <w:ind w:left="0" w:right="0" w:firstLine="0"/>
        <w:jc w:val="left"/>
      </w:pPr>
      <w:bookmarkStart w:id="13" w:name="bookmark14"/>
      <w:r>
        <w:rPr>
          <w:color w:val="000000"/>
          <w:spacing w:val="0"/>
          <w:w w:val="100"/>
          <w:position w:val="0"/>
        </w:rPr>
        <w:t>六</w:t>
      </w:r>
      <w:bookmarkEnd w:id="13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一般公共预算财政拨款基本支出决算情况说明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640"/>
        </w:tabs>
        <w:bidi w:val="0"/>
        <w:spacing w:before="0" w:after="220" w:line="662" w:lineRule="exact"/>
        <w:ind w:left="0" w:right="0" w:firstLine="0"/>
        <w:jc w:val="left"/>
      </w:pPr>
      <w:bookmarkStart w:id="14" w:name="bookmark15"/>
      <w:r>
        <w:rPr>
          <w:color w:val="000000"/>
          <w:spacing w:val="0"/>
          <w:w w:val="100"/>
          <w:position w:val="0"/>
        </w:rPr>
        <w:t>七</w:t>
      </w:r>
      <w:bookmarkEnd w:id="14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一般公共预算财政拨款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</w:t>
      </w:r>
      <w:r>
        <w:rPr>
          <w:color w:val="000000"/>
          <w:spacing w:val="0"/>
          <w:w w:val="100"/>
          <w:position w:val="0"/>
        </w:rPr>
        <w:t>公”经费支出决算情况说 明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640"/>
        </w:tabs>
        <w:bidi w:val="0"/>
        <w:spacing w:before="0" w:after="260" w:line="662" w:lineRule="exact"/>
        <w:ind w:left="0" w:right="0" w:firstLine="0"/>
        <w:jc w:val="left"/>
      </w:pPr>
      <w:bookmarkStart w:id="15" w:name="bookmark16"/>
      <w:r>
        <w:rPr>
          <w:color w:val="000000"/>
          <w:spacing w:val="0"/>
          <w:w w:val="100"/>
          <w:position w:val="0"/>
        </w:rPr>
        <w:t>八</w:t>
      </w:r>
      <w:bookmarkEnd w:id="15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预算绩效情况说明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640"/>
        </w:tabs>
        <w:bidi w:val="0"/>
        <w:spacing w:before="0" w:after="220" w:line="662" w:lineRule="exact"/>
        <w:ind w:left="0" w:right="0" w:firstLine="0"/>
        <w:jc w:val="left"/>
      </w:pPr>
      <w:bookmarkStart w:id="16" w:name="bookmark17"/>
      <w:r>
        <w:rPr>
          <w:color w:val="000000"/>
          <w:spacing w:val="0"/>
          <w:w w:val="100"/>
          <w:position w:val="0"/>
        </w:rPr>
        <w:t>九</w:t>
      </w:r>
      <w:bookmarkEnd w:id="16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政府性基金预算财政拨款支出决算情况说明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260" w:line="66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十、机关运行经费支岀情况说明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220" w:line="66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十一、政府采购支出情况说明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540" w:line="66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十二、国有资产占用情况说明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865"/>
        </w:tabs>
        <w:bidi w:val="0"/>
        <w:spacing w:before="0" w:after="220" w:line="240" w:lineRule="auto"/>
        <w:ind w:left="0" w:right="0" w:firstLine="0"/>
        <w:jc w:val="left"/>
        <w:rPr>
          <w:color w:val="000000"/>
          <w:spacing w:val="0"/>
          <w:w w:val="100"/>
          <w:position w:val="0"/>
        </w:rPr>
      </w:pP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865"/>
        </w:tabs>
        <w:bidi w:val="0"/>
        <w:spacing w:before="0" w:after="220" w:line="240" w:lineRule="auto"/>
        <w:ind w:left="0" w:right="0" w:firstLine="0"/>
        <w:jc w:val="left"/>
        <w:rPr>
          <w:color w:val="000000"/>
          <w:spacing w:val="0"/>
          <w:w w:val="100"/>
          <w:position w:val="0"/>
        </w:rPr>
      </w:pP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865"/>
        </w:tabs>
        <w:bidi w:val="0"/>
        <w:spacing w:before="0" w:after="220" w:line="240" w:lineRule="auto"/>
        <w:ind w:left="0" w:right="0" w:firstLine="0"/>
        <w:jc w:val="left"/>
        <w:sectPr>
          <w:footnotePr>
            <w:numFmt w:val="decimal"/>
          </w:footnotePr>
          <w:pgSz w:w="11900" w:h="16840"/>
          <w:pgMar w:top="1734" w:right="2251" w:bottom="2838" w:left="1593" w:header="1306" w:footer="2410" w:gutter="0"/>
          <w:pgNumType w:start="1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第四部分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名词解释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865"/>
        </w:tabs>
        <w:bidi w:val="0"/>
        <w:spacing w:before="0" w:line="240" w:lineRule="auto"/>
        <w:ind w:left="0" w:right="0" w:firstLine="0"/>
        <w:jc w:val="left"/>
        <w:rPr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</w:rPr>
        <w:t>第一部分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罗山县人民检察院概况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865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 一、部门职责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line="648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依据《人民检察院组织法》规定，人民检察院行使下列职权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945"/>
        </w:tabs>
        <w:bidi w:val="0"/>
        <w:spacing w:before="0" w:line="623" w:lineRule="exact"/>
        <w:ind w:left="0" w:right="0" w:firstLine="140"/>
        <w:jc w:val="left"/>
      </w:pPr>
      <w:bookmarkStart w:id="17" w:name="bookmark18"/>
      <w:r>
        <w:rPr>
          <w:color w:val="000000"/>
          <w:spacing w:val="0"/>
          <w:w w:val="100"/>
          <w:position w:val="0"/>
        </w:rPr>
        <w:t>（</w:t>
      </w:r>
      <w:bookmarkEnd w:id="17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对刑事案件进行审查，决定是否逮捕犯罪嫌疑人；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970"/>
        </w:tabs>
        <w:bidi w:val="0"/>
        <w:spacing w:before="0" w:line="648" w:lineRule="exact"/>
        <w:ind w:left="0" w:right="0" w:firstLine="160"/>
        <w:jc w:val="both"/>
      </w:pPr>
      <w:bookmarkStart w:id="18" w:name="bookmark19"/>
      <w:r>
        <w:rPr>
          <w:color w:val="000000"/>
          <w:spacing w:val="0"/>
          <w:w w:val="100"/>
          <w:position w:val="0"/>
        </w:rPr>
        <w:t>（</w:t>
      </w:r>
      <w:bookmarkEnd w:id="18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对侦杳终结的刑事案件进行审査，决定是否提起公诉；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945"/>
        </w:tabs>
        <w:bidi w:val="0"/>
        <w:spacing w:before="0" w:line="623" w:lineRule="exact"/>
        <w:ind w:left="0" w:right="0" w:firstLine="140"/>
        <w:jc w:val="left"/>
      </w:pPr>
      <w:bookmarkStart w:id="19" w:name="bookmark20"/>
      <w:r>
        <w:rPr>
          <w:color w:val="000000"/>
          <w:spacing w:val="0"/>
          <w:w w:val="100"/>
          <w:position w:val="0"/>
        </w:rPr>
        <w:t>（</w:t>
      </w:r>
      <w:bookmarkEnd w:id="19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对刑事、民事、行政诉讼实行法律监督；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945"/>
        </w:tabs>
        <w:bidi w:val="0"/>
        <w:spacing w:before="0" w:after="0" w:line="623" w:lineRule="exact"/>
        <w:ind w:left="0" w:right="0" w:firstLine="140"/>
        <w:jc w:val="both"/>
      </w:pPr>
      <w:bookmarkStart w:id="20" w:name="bookmark21"/>
      <w:r>
        <w:rPr>
          <w:color w:val="000000"/>
          <w:spacing w:val="0"/>
          <w:w w:val="100"/>
          <w:position w:val="0"/>
        </w:rPr>
        <w:t>（</w:t>
      </w:r>
      <w:bookmarkEnd w:id="20"/>
      <w:r>
        <w:rPr>
          <w:color w:val="000000"/>
          <w:spacing w:val="0"/>
          <w:w w:val="100"/>
          <w:position w:val="0"/>
        </w:rPr>
        <w:t>四）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对刑事、民事、行政判决、裁定等生效法律文书的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line="62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执行工作实行法律监督；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970"/>
        </w:tabs>
        <w:bidi w:val="0"/>
        <w:spacing w:before="0" w:line="612" w:lineRule="exact"/>
        <w:ind w:left="0" w:right="0" w:firstLine="160"/>
        <w:jc w:val="both"/>
      </w:pPr>
      <w:bookmarkStart w:id="21" w:name="bookmark22"/>
      <w:r>
        <w:rPr>
          <w:color w:val="000000"/>
          <w:spacing w:val="0"/>
          <w:w w:val="100"/>
          <w:position w:val="0"/>
        </w:rPr>
        <w:t>（</w:t>
      </w:r>
      <w:bookmarkEnd w:id="21"/>
      <w:r>
        <w:rPr>
          <w:color w:val="000000"/>
          <w:spacing w:val="0"/>
          <w:w w:val="100"/>
          <w:position w:val="0"/>
        </w:rPr>
        <w:t>五）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对监狱、社区娇正机构、看守所的执法工作实行法律监督；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945"/>
        </w:tabs>
        <w:bidi w:val="0"/>
        <w:spacing w:before="0" w:line="623" w:lineRule="exact"/>
        <w:ind w:left="0" w:right="0" w:firstLine="140"/>
        <w:jc w:val="left"/>
      </w:pPr>
      <w:bookmarkStart w:id="22" w:name="bookmark23"/>
      <w:r>
        <w:rPr>
          <w:color w:val="000000"/>
          <w:spacing w:val="0"/>
          <w:w w:val="100"/>
          <w:position w:val="0"/>
        </w:rPr>
        <w:t>（</w:t>
      </w:r>
      <w:bookmarkEnd w:id="22"/>
      <w:r>
        <w:rPr>
          <w:color w:val="000000"/>
          <w:spacing w:val="0"/>
          <w:w w:val="100"/>
          <w:position w:val="0"/>
        </w:rPr>
        <w:t>六）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依照法律规定提起公益诉；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945"/>
        </w:tabs>
        <w:bidi w:val="0"/>
        <w:spacing w:before="0" w:line="623" w:lineRule="exact"/>
        <w:ind w:left="0" w:right="0" w:firstLine="140"/>
        <w:jc w:val="both"/>
      </w:pPr>
      <w:bookmarkStart w:id="23" w:name="bookmark24"/>
      <w:r>
        <w:rPr>
          <w:color w:val="000000"/>
          <w:spacing w:val="0"/>
          <w:w w:val="100"/>
          <w:position w:val="0"/>
        </w:rPr>
        <w:t>（</w:t>
      </w:r>
      <w:bookmarkEnd w:id="23"/>
      <w:r>
        <w:rPr>
          <w:color w:val="000000"/>
          <w:spacing w:val="0"/>
          <w:w w:val="100"/>
          <w:position w:val="0"/>
        </w:rPr>
        <w:t>七）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法律规定的其他职权。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3" w:lineRule="exact"/>
        <w:ind w:left="0" w:right="0" w:firstLine="600" w:firstLineChars="200"/>
        <w:jc w:val="both"/>
        <w:textAlignment w:val="auto"/>
      </w:pPr>
      <w:r>
        <w:rPr>
          <w:color w:val="000000"/>
          <w:spacing w:val="0"/>
          <w:w w:val="100"/>
          <w:position w:val="0"/>
        </w:rPr>
        <w:t>侦查监督：我们的主要工作是：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1.</w:t>
      </w:r>
      <w:r>
        <w:rPr>
          <w:color w:val="000000"/>
          <w:spacing w:val="0"/>
          <w:w w:val="100"/>
          <w:position w:val="0"/>
        </w:rPr>
        <w:t>审查逮捕</w:t>
      </w:r>
      <w:r>
        <w:rPr>
          <w:color w:val="000000"/>
          <w:spacing w:val="0"/>
          <w:w w:val="100"/>
          <w:position w:val="0"/>
          <w:sz w:val="32"/>
          <w:szCs w:val="32"/>
        </w:rPr>
        <w:t>2</w:t>
      </w:r>
      <w:r>
        <w:rPr>
          <w:color w:val="000000"/>
          <w:spacing w:val="0"/>
          <w:w w:val="100"/>
          <w:position w:val="0"/>
        </w:rPr>
        <w:t>.立案监督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23" w:lineRule="exact"/>
        <w:ind w:left="0" w:right="0" w:firstLine="640" w:firstLineChars="200"/>
        <w:jc w:val="both"/>
        <w:textAlignment w:val="auto"/>
      </w:pPr>
      <w:r>
        <w:rPr>
          <w:color w:val="000000"/>
          <w:spacing w:val="0"/>
          <w:w w:val="100"/>
          <w:position w:val="0"/>
          <w:sz w:val="32"/>
          <w:szCs w:val="32"/>
        </w:rPr>
        <w:t>3</w:t>
      </w:r>
      <w:r>
        <w:rPr>
          <w:color w:val="000000"/>
          <w:spacing w:val="0"/>
          <w:w w:val="100"/>
          <w:position w:val="0"/>
        </w:rPr>
        <w:t>.侦査活动监督。对有证据证明有犯罪事实，可能判处徒 刑以上刑罚的犯罪嫌疑人、被告人，采取取保候审尚不足 以防止发生社会危险性的应当予以逮捕；构成犯罪无社会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80" w:line="634" w:lineRule="exact"/>
        <w:ind w:left="0" w:right="0" w:firstLine="600" w:firstLineChars="200"/>
        <w:jc w:val="both"/>
        <w:textAlignment w:val="auto"/>
      </w:pPr>
      <w:r>
        <w:rPr>
          <w:color w:val="000000"/>
          <w:spacing w:val="0"/>
          <w:w w:val="100"/>
          <w:position w:val="0"/>
        </w:rPr>
        <w:t>危险性的不批准逮捕；事实不清、证据不足的不批准逮捕, 不构成犯罪的不批准逮捕。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80" w:line="616" w:lineRule="exact"/>
        <w:ind w:right="0" w:firstLine="600" w:firstLineChars="200"/>
        <w:jc w:val="both"/>
        <w:textAlignment w:val="auto"/>
      </w:pPr>
      <w:r>
        <w:rPr>
          <w:color w:val="000000"/>
          <w:spacing w:val="0"/>
          <w:w w:val="100"/>
          <w:position w:val="0"/>
        </w:rPr>
        <w:t>刑事执行：除对羁押于看寸所的拘留、逮捕等强制措施执 行进行监督，还负责对指定居所监视居住执行、强制医疗 执行等其他刑事强制措施的执行进行监督。人民检察院对 减刑、假释、暂予监外执行等刑罚变更执行实行同步监督。 定期、不定期开展巡回检察，及时发现和纠正社区服刑人 员是否存在脱管、漏管、虚管。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80" w:line="620" w:lineRule="exact"/>
        <w:ind w:left="0" w:right="0" w:firstLine="600" w:firstLineChars="200"/>
        <w:jc w:val="both"/>
        <w:textAlignment w:val="auto"/>
      </w:pPr>
      <w:r>
        <w:rPr>
          <w:color w:val="000000"/>
          <w:spacing w:val="0"/>
          <w:w w:val="100"/>
          <w:position w:val="0"/>
        </w:rPr>
        <w:t>公诉：人民检院认为犯罪疑人的犯罪事实已经查清，证据确实、充分，依法应当追究刑事责任的，应当作出起诉决 定，按照审判管的规定，向人民法院提起公诉。相对不起 诉：对于犯罪情节较轻微，依照刑法规定不需要判处刑罚 或免除刑罚的，人民检察院可以作出不起诉决定；绝对不 起诉：犯罪嫌疑人有下列情形之一的，人民检察院应当作 出不起诉决定。</w:t>
      </w:r>
      <w:r>
        <w:rPr>
          <w:color w:val="000000"/>
          <w:spacing w:val="0"/>
          <w:w w:val="100"/>
          <w:position w:val="0"/>
          <w:sz w:val="32"/>
          <w:szCs w:val="32"/>
        </w:rPr>
        <w:t>1</w:t>
      </w:r>
      <w:r>
        <w:rPr>
          <w:color w:val="000000"/>
          <w:spacing w:val="0"/>
          <w:w w:val="100"/>
          <w:position w:val="0"/>
        </w:rPr>
        <w:t>.情节显著轻微、危害不大，不认为是犯 罪的；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2.</w:t>
      </w:r>
      <w:r>
        <w:rPr>
          <w:color w:val="000000"/>
          <w:spacing w:val="0"/>
          <w:w w:val="100"/>
          <w:position w:val="0"/>
        </w:rPr>
        <w:t>犯罪已过追诉时效期限的；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3.</w:t>
      </w:r>
      <w:r>
        <w:rPr>
          <w:color w:val="000000"/>
          <w:spacing w:val="0"/>
          <w:w w:val="100"/>
          <w:position w:val="0"/>
        </w:rPr>
        <w:t>经特赦令免除刑 罚的；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4.</w:t>
      </w:r>
      <w:r>
        <w:rPr>
          <w:color w:val="000000"/>
          <w:spacing w:val="0"/>
          <w:w w:val="100"/>
          <w:position w:val="0"/>
        </w:rPr>
        <w:t>依照刑法告诉才处理的犯罪，没有告诉或者撒回 告诉的；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5.</w:t>
      </w:r>
      <w:r>
        <w:rPr>
          <w:color w:val="000000"/>
          <w:spacing w:val="0"/>
          <w:w w:val="100"/>
          <w:position w:val="0"/>
        </w:rPr>
        <w:t>犯罪爐疑人、被告人死亡的；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6,</w:t>
      </w:r>
      <w:r>
        <w:rPr>
          <w:color w:val="000000"/>
          <w:spacing w:val="0"/>
          <w:w w:val="100"/>
          <w:position w:val="0"/>
        </w:rPr>
        <w:t>其他法律规定免予追究刑事责任的。抗诉：地方各级人民检察院认为 同级人民法院第一审的判决、裁定确有错误的时候，应当 向上一级人民法院提出抗诉。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60" w:line="617" w:lineRule="exact"/>
        <w:ind w:left="0" w:right="0" w:firstLine="600" w:firstLineChars="200"/>
        <w:jc w:val="both"/>
        <w:textAlignment w:val="auto"/>
      </w:pPr>
      <w:r>
        <w:rPr>
          <w:color w:val="000000"/>
          <w:spacing w:val="0"/>
          <w:w w:val="100"/>
          <w:position w:val="0"/>
        </w:rPr>
        <w:t>民行：职能一：对生效民事、行政裁判的监督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60" w:line="608" w:lineRule="exact"/>
        <w:ind w:left="0" w:right="0" w:firstLine="600" w:firstLineChars="200"/>
        <w:jc w:val="both"/>
        <w:textAlignment w:val="auto"/>
      </w:pPr>
      <w:r>
        <w:rPr>
          <w:color w:val="000000"/>
          <w:spacing w:val="0"/>
          <w:w w:val="100"/>
          <w:position w:val="0"/>
        </w:rPr>
        <w:t>人民法院应当自收到再审申请书之日起三个月内进行审查, 逾期未对再审申请作出就定的，或驳回再审申请的，或再审判决裁定有明显错误的，当事人可以向人民检察院申请 监督。人民检察院受理申请监督案件不收费，并在三个月内审结，作出答复。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60" w:line="617" w:lineRule="exact"/>
        <w:ind w:left="0" w:right="0" w:firstLine="600" w:firstLineChars="200"/>
        <w:jc w:val="both"/>
        <w:textAlignment w:val="auto"/>
      </w:pPr>
      <w:r>
        <w:rPr>
          <w:color w:val="000000"/>
          <w:spacing w:val="0"/>
          <w:w w:val="100"/>
          <w:position w:val="0"/>
        </w:rPr>
        <w:t>职能二：公益诉讼：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60" w:line="617" w:lineRule="exact"/>
        <w:ind w:left="0" w:right="0" w:firstLine="600" w:firstLineChars="200"/>
        <w:jc w:val="both"/>
        <w:textAlignment w:val="auto"/>
      </w:pPr>
      <w:r>
        <w:rPr>
          <w:color w:val="000000"/>
          <w:spacing w:val="0"/>
          <w:w w:val="100"/>
          <w:position w:val="0"/>
        </w:rPr>
        <w:t>检察院经调查核实后，向环保部门发出督促履行职责建议 书，环保部门应对污染企业作出处理决定，如果环保部门 不履行职责，检察机关以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“公益</w:t>
      </w:r>
      <w:r>
        <w:rPr>
          <w:color w:val="000000"/>
          <w:spacing w:val="0"/>
          <w:w w:val="100"/>
          <w:position w:val="0"/>
        </w:rPr>
        <w:t>诉讼起</w:t>
      </w:r>
      <w:r>
        <w:rPr>
          <w:color w:val="000000"/>
          <w:spacing w:val="0"/>
          <w:w w:val="100"/>
          <w:position w:val="0"/>
          <w:lang w:val="zh-CN" w:eastAsia="zh-CN" w:bidi="zh-CN"/>
        </w:rPr>
        <w:t>诉人"</w:t>
      </w:r>
      <w:r>
        <w:rPr>
          <w:color w:val="000000"/>
          <w:spacing w:val="0"/>
          <w:w w:val="100"/>
          <w:position w:val="0"/>
        </w:rPr>
        <w:t>身份提起行 政公益诉讼，请法院判决环保部门积极依法履行职责。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2" w:lineRule="exact"/>
        <w:ind w:left="0" w:right="0" w:firstLine="600" w:firstLineChars="200"/>
        <w:jc w:val="both"/>
        <w:textAlignment w:val="auto"/>
      </w:pPr>
      <w:r>
        <w:rPr>
          <w:color w:val="000000"/>
          <w:spacing w:val="0"/>
          <w:w w:val="100"/>
          <w:position w:val="0"/>
        </w:rPr>
        <w:t>对生态环境和资源保护、食品药品安全、国有资产保护、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60" w:line="622" w:lineRule="exact"/>
        <w:ind w:left="0" w:right="0" w:firstLine="600" w:firstLineChars="200"/>
        <w:jc w:val="both"/>
        <w:textAlignment w:val="auto"/>
      </w:pPr>
      <w:r>
        <w:rPr>
          <w:color w:val="000000"/>
          <w:spacing w:val="0"/>
          <w:w w:val="100"/>
          <w:position w:val="0"/>
        </w:rPr>
        <w:t>国有土地使用权出让等领域遭受损害而有关单位不行使或 者怠于履行职责，检察院可以督促有关单位提起诉讼或者 履行职责，行政机关不依法履行职责的，检察院依法向人 民法院提起行政公益诉讼。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17" w:lineRule="exact"/>
        <w:ind w:left="0" w:right="0" w:firstLine="600" w:firstLineChars="200"/>
        <w:jc w:val="both"/>
        <w:textAlignment w:val="auto"/>
      </w:pPr>
      <w:r>
        <w:rPr>
          <w:color w:val="000000"/>
          <w:spacing w:val="0"/>
          <w:w w:val="100"/>
          <w:position w:val="0"/>
        </w:rPr>
        <w:t>控申：人民检察院办理检察机关作为赔偿义务机关的刑事 赔偿案件；对人民法院赔偿委员会决定和行政诉讼活动依 法履行法律监督职责。人民检察院在办理案件过程中，对 遭受犯罪侵害或民事侵权，无法通过诉讼获得有效赔偿，生活面临紧迫困难的当事人，可以申请国家司法救助，这是一种辅助性救济。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30" w:lineRule="exact"/>
        <w:ind w:left="0" w:right="0" w:firstLine="600" w:firstLineChars="200"/>
        <w:jc w:val="both"/>
        <w:textAlignment w:val="auto"/>
      </w:pPr>
      <w:r>
        <w:rPr>
          <w:color w:val="000000"/>
          <w:spacing w:val="0"/>
          <w:w w:val="100"/>
          <w:position w:val="0"/>
        </w:rPr>
        <w:t>二、机构设置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19" w:lineRule="exact"/>
        <w:ind w:left="0" w:right="0" w:firstLine="600" w:firstLineChars="200"/>
        <w:jc w:val="both"/>
        <w:textAlignment w:val="auto"/>
      </w:pPr>
      <w:r>
        <w:rPr>
          <w:color w:val="000000"/>
          <w:spacing w:val="0"/>
          <w:w w:val="100"/>
          <w:position w:val="0"/>
        </w:rPr>
        <w:t>罗山县人民检察院内设机构</w:t>
      </w:r>
      <w:r>
        <w:rPr>
          <w:color w:val="000000"/>
          <w:spacing w:val="0"/>
          <w:w w:val="100"/>
          <w:position w:val="0"/>
          <w:sz w:val="32"/>
          <w:szCs w:val="32"/>
        </w:rPr>
        <w:t>9</w:t>
      </w:r>
      <w:r>
        <w:rPr>
          <w:color w:val="000000"/>
          <w:spacing w:val="0"/>
          <w:w w:val="100"/>
          <w:position w:val="0"/>
        </w:rPr>
        <w:t>个，包括：办公室、政治处、 第一检察部、第一检察部、第二检察部、第三检察部、第 四检察部、第五检察部、综合业务部、机关服务中心。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41" w:lineRule="exact"/>
        <w:ind w:left="0" w:right="0" w:firstLine="600" w:firstLineChars="200"/>
        <w:jc w:val="both"/>
        <w:textAlignment w:val="auto"/>
      </w:pPr>
      <w:r>
        <w:rPr>
          <w:color w:val="000000"/>
          <w:spacing w:val="0"/>
          <w:w w:val="100"/>
          <w:position w:val="0"/>
        </w:rPr>
        <w:t>从决算单位构成看，罗山县人民检察院部门决算包括：本级决算。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30" w:lineRule="exact"/>
        <w:ind w:left="0" w:right="0" w:firstLine="640" w:firstLineChars="200"/>
        <w:jc w:val="both"/>
        <w:textAlignment w:val="auto"/>
        <w:sectPr>
          <w:footnotePr>
            <w:numFmt w:val="decimal"/>
          </w:footnotePr>
          <w:pgSz w:w="11900" w:h="16840"/>
          <w:pgMar w:top="1296" w:right="1748" w:bottom="1571" w:left="1662" w:header="868" w:footer="114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z w:val="32"/>
          <w:szCs w:val="32"/>
        </w:rPr>
        <w:t>2018</w:t>
      </w:r>
      <w:r>
        <w:rPr>
          <w:color w:val="000000"/>
          <w:spacing w:val="0"/>
          <w:w w:val="100"/>
          <w:position w:val="0"/>
        </w:rPr>
        <w:t>年度，纳入本部门</w:t>
      </w:r>
      <w:r>
        <w:rPr>
          <w:color w:val="000000"/>
          <w:spacing w:val="0"/>
          <w:w w:val="100"/>
          <w:position w:val="0"/>
          <w:sz w:val="32"/>
          <w:szCs w:val="32"/>
        </w:rPr>
        <w:t>2018</w:t>
      </w:r>
      <w:r>
        <w:rPr>
          <w:color w:val="000000"/>
          <w:spacing w:val="0"/>
          <w:w w:val="100"/>
          <w:position w:val="0"/>
        </w:rPr>
        <w:t>年度部门决算编制范围的单位 共</w:t>
      </w:r>
      <w:r>
        <w:rPr>
          <w:color w:val="000000"/>
          <w:spacing w:val="0"/>
          <w:w w:val="100"/>
          <w:position w:val="0"/>
          <w:sz w:val="32"/>
          <w:szCs w:val="32"/>
        </w:rPr>
        <w:t>1</w:t>
      </w:r>
      <w:r>
        <w:rPr>
          <w:color w:val="000000"/>
          <w:spacing w:val="0"/>
          <w:w w:val="100"/>
          <w:position w:val="0"/>
        </w:rPr>
        <w:t>个，具体是：罗山县人民检察院本级。罗山县人民检察院为决算一级单位，无二级决算单位。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eastAsia="宋体"/>
          <w:sz w:val="48"/>
          <w:szCs w:val="48"/>
          <w:lang w:eastAsia="zh-CN"/>
        </w:rPr>
        <w:sectPr>
          <w:footnotePr>
            <w:numFmt w:val="decimal"/>
          </w:footnotePr>
          <w:pgSz w:w="11900" w:h="16840"/>
          <w:pgMar w:top="4345" w:right="1712" w:bottom="4345" w:left="1698" w:header="3917" w:footer="3917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z w:val="48"/>
          <w:szCs w:val="48"/>
        </w:rPr>
        <w:t>第二部分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50"/>
          <w:szCs w:val="50"/>
        </w:rPr>
        <w:t>2018</w:t>
      </w:r>
      <w:r>
        <w:rPr>
          <w:color w:val="000000"/>
          <w:spacing w:val="0"/>
          <w:w w:val="100"/>
          <w:position w:val="0"/>
          <w:sz w:val="48"/>
          <w:szCs w:val="48"/>
        </w:rPr>
        <w:t>年度部门决算</w:t>
      </w:r>
      <w:r>
        <w:rPr>
          <w:rFonts w:hint="eastAsia"/>
          <w:color w:val="000000"/>
          <w:spacing w:val="0"/>
          <w:w w:val="100"/>
          <w:position w:val="0"/>
          <w:sz w:val="48"/>
          <w:szCs w:val="48"/>
          <w:lang w:eastAsia="zh-CN"/>
        </w:rPr>
        <w:t>表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5340" w:after="0" w:line="240" w:lineRule="auto"/>
        <w:ind w:left="0" w:right="0" w:firstLine="0"/>
        <w:jc w:val="left"/>
        <w:rPr>
          <w:sz w:val="48"/>
          <w:szCs w:val="48"/>
        </w:rPr>
      </w:pPr>
      <w:r>
        <w:rPr>
          <w:color w:val="000000"/>
          <w:spacing w:val="0"/>
          <w:w w:val="100"/>
          <w:position w:val="0"/>
          <w:sz w:val="48"/>
          <w:szCs w:val="48"/>
        </w:rPr>
        <w:t>第三部分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50"/>
          <w:szCs w:val="50"/>
        </w:rPr>
        <w:t>2018</w:t>
      </w:r>
      <w:r>
        <w:rPr>
          <w:color w:val="000000"/>
          <w:spacing w:val="0"/>
          <w:w w:val="100"/>
          <w:position w:val="0"/>
          <w:sz w:val="48"/>
          <w:szCs w:val="48"/>
        </w:rPr>
        <w:t>年度部门决算情况说明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058"/>
        </w:tabs>
        <w:bidi w:val="0"/>
        <w:spacing w:before="0" w:after="180" w:line="392" w:lineRule="exact"/>
        <w:ind w:left="0" w:right="0" w:firstLine="460"/>
        <w:jc w:val="left"/>
        <w:rPr>
          <w:sz w:val="32"/>
          <w:szCs w:val="32"/>
        </w:rPr>
      </w:pPr>
      <w:bookmarkStart w:id="24" w:name="bookmark40"/>
      <w:r>
        <w:rPr>
          <w:color w:val="000000"/>
          <w:spacing w:val="0"/>
          <w:w w:val="100"/>
          <w:position w:val="0"/>
          <w:sz w:val="32"/>
          <w:szCs w:val="32"/>
        </w:rPr>
        <w:t>一</w:t>
      </w:r>
      <w:bookmarkEnd w:id="24"/>
      <w:r>
        <w:rPr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color w:val="000000"/>
          <w:spacing w:val="0"/>
          <w:w w:val="100"/>
          <w:position w:val="0"/>
          <w:sz w:val="32"/>
          <w:szCs w:val="32"/>
        </w:rPr>
        <w:t>收入支出决算总体情况说明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80" w:line="410" w:lineRule="exact"/>
        <w:ind w:left="0" w:right="0" w:firstLine="620"/>
        <w:jc w:val="left"/>
        <w:rPr>
          <w:sz w:val="32"/>
          <w:szCs w:val="32"/>
          <w:highlight w:val="none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2018年度收入总计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1306.74</w:t>
      </w:r>
      <w:r>
        <w:rPr>
          <w:color w:val="000000"/>
          <w:spacing w:val="0"/>
          <w:w w:val="100"/>
          <w:position w:val="0"/>
          <w:sz w:val="32"/>
          <w:szCs w:val="32"/>
        </w:rPr>
        <w:t>万元，支出总计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1306.74</w:t>
      </w:r>
      <w:r>
        <w:rPr>
          <w:color w:val="000000"/>
          <w:spacing w:val="0"/>
          <w:w w:val="100"/>
          <w:position w:val="0"/>
          <w:sz w:val="32"/>
          <w:szCs w:val="32"/>
        </w:rPr>
        <w:t>万元, 与2017年相比，收入总</w:t>
      </w:r>
      <w:r>
        <w:rPr>
          <w:color w:val="000000"/>
          <w:spacing w:val="0"/>
          <w:w w:val="100"/>
          <w:position w:val="0"/>
          <w:sz w:val="32"/>
          <w:szCs w:val="32"/>
          <w:highlight w:val="none"/>
        </w:rPr>
        <w:t>计减少231万元，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减少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1</w:t>
      </w:r>
      <w:r>
        <w:rPr>
          <w:color w:val="000000"/>
          <w:spacing w:val="0"/>
          <w:w w:val="100"/>
          <w:position w:val="0"/>
          <w:sz w:val="32"/>
          <w:szCs w:val="32"/>
          <w:highlight w:val="none"/>
          <w:lang w:val="en-US" w:eastAsia="en-US" w:bidi="en-US"/>
        </w:rPr>
        <w:t>6%。</w:t>
      </w:r>
      <w:r>
        <w:rPr>
          <w:color w:val="000000"/>
          <w:spacing w:val="0"/>
          <w:w w:val="100"/>
          <w:position w:val="0"/>
          <w:sz w:val="32"/>
          <w:szCs w:val="32"/>
          <w:highlight w:val="none"/>
        </w:rPr>
        <w:t>支出总计 减少171万元，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减少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1</w:t>
      </w:r>
      <w:r>
        <w:rPr>
          <w:color w:val="000000"/>
          <w:spacing w:val="0"/>
          <w:w w:val="100"/>
          <w:position w:val="0"/>
          <w:sz w:val="32"/>
          <w:szCs w:val="32"/>
          <w:highlight w:val="none"/>
          <w:lang w:val="en-US" w:eastAsia="en-US" w:bidi="en-US"/>
        </w:rPr>
        <w:t>2%。</w:t>
      </w:r>
      <w:r>
        <w:rPr>
          <w:color w:val="000000"/>
          <w:spacing w:val="0"/>
          <w:w w:val="100"/>
          <w:position w:val="0"/>
          <w:sz w:val="32"/>
          <w:szCs w:val="32"/>
          <w:highlight w:val="none"/>
        </w:rPr>
        <w:t>收入支出变动的主要原因是：主要是机构改革人员减少。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058"/>
        </w:tabs>
        <w:bidi w:val="0"/>
        <w:spacing w:before="0" w:after="180" w:line="392" w:lineRule="exact"/>
        <w:ind w:left="0" w:right="0" w:firstLine="460"/>
        <w:jc w:val="left"/>
        <w:rPr>
          <w:sz w:val="32"/>
          <w:szCs w:val="32"/>
        </w:rPr>
      </w:pPr>
      <w:bookmarkStart w:id="25" w:name="bookmark41"/>
      <w:r>
        <w:rPr>
          <w:color w:val="000000"/>
          <w:spacing w:val="0"/>
          <w:w w:val="100"/>
          <w:position w:val="0"/>
          <w:sz w:val="32"/>
          <w:szCs w:val="32"/>
        </w:rPr>
        <w:t>二</w:t>
      </w:r>
      <w:bookmarkEnd w:id="25"/>
      <w:r>
        <w:rPr>
          <w:color w:val="000000"/>
          <w:spacing w:val="0"/>
          <w:w w:val="100"/>
          <w:position w:val="0"/>
          <w:sz w:val="32"/>
          <w:szCs w:val="32"/>
        </w:rPr>
        <w:t>、收入决算情况说明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220" w:line="396" w:lineRule="exact"/>
        <w:ind w:left="0" w:right="0" w:firstLine="460"/>
        <w:jc w:val="left"/>
        <w:rPr>
          <w:rFonts w:hint="eastAsia" w:eastAsia="宋体"/>
          <w:sz w:val="32"/>
          <w:szCs w:val="32"/>
          <w:lang w:eastAsia="zh-CN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2018年度收入总计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1247. </w:t>
      </w:r>
      <w:r>
        <w:rPr>
          <w:color w:val="000000"/>
          <w:spacing w:val="0"/>
          <w:w w:val="100"/>
          <w:position w:val="0"/>
          <w:sz w:val="32"/>
          <w:szCs w:val="32"/>
        </w:rPr>
        <w:t>00万元，支出总计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1227.90</w:t>
      </w:r>
      <w:r>
        <w:rPr>
          <w:color w:val="000000"/>
          <w:spacing w:val="0"/>
          <w:w w:val="100"/>
          <w:position w:val="0"/>
          <w:sz w:val="32"/>
          <w:szCs w:val="32"/>
        </w:rPr>
        <w:t>万元, 其中：财政拨款收入总计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1247. </w:t>
      </w:r>
      <w:r>
        <w:rPr>
          <w:color w:val="000000"/>
          <w:spacing w:val="0"/>
          <w:w w:val="100"/>
          <w:position w:val="0"/>
          <w:sz w:val="32"/>
          <w:szCs w:val="32"/>
        </w:rPr>
        <w:t>00万元，支出总计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1227. </w:t>
      </w:r>
      <w:r>
        <w:rPr>
          <w:color w:val="000000"/>
          <w:spacing w:val="0"/>
          <w:w w:val="100"/>
          <w:position w:val="0"/>
          <w:sz w:val="32"/>
          <w:szCs w:val="32"/>
        </w:rPr>
        <w:t>90万元，占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100%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。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058"/>
        </w:tabs>
        <w:bidi w:val="0"/>
        <w:spacing w:before="0" w:after="180" w:line="392" w:lineRule="exact"/>
        <w:ind w:left="0" w:right="0" w:firstLine="460"/>
        <w:jc w:val="left"/>
        <w:rPr>
          <w:sz w:val="32"/>
          <w:szCs w:val="32"/>
        </w:rPr>
      </w:pPr>
      <w:bookmarkStart w:id="26" w:name="bookmark42"/>
      <w:r>
        <w:rPr>
          <w:color w:val="000000"/>
          <w:spacing w:val="0"/>
          <w:w w:val="100"/>
          <w:position w:val="0"/>
          <w:sz w:val="32"/>
          <w:szCs w:val="32"/>
        </w:rPr>
        <w:t>三</w:t>
      </w:r>
      <w:bookmarkEnd w:id="26"/>
      <w:r>
        <w:rPr>
          <w:color w:val="000000"/>
          <w:spacing w:val="0"/>
          <w:w w:val="100"/>
          <w:position w:val="0"/>
          <w:sz w:val="32"/>
          <w:szCs w:val="32"/>
        </w:rPr>
        <w:t>、支出决算情况说明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220" w:line="389" w:lineRule="exact"/>
        <w:ind w:left="0" w:right="0" w:firstLine="46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2018年度支出合计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1227. </w:t>
      </w:r>
      <w:r>
        <w:rPr>
          <w:color w:val="000000"/>
          <w:spacing w:val="0"/>
          <w:w w:val="100"/>
          <w:position w:val="0"/>
          <w:sz w:val="32"/>
          <w:szCs w:val="32"/>
        </w:rPr>
        <w:t>90万元，其中：基本支出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1227.90 </w:t>
      </w:r>
      <w:r>
        <w:rPr>
          <w:color w:val="000000"/>
          <w:spacing w:val="0"/>
          <w:w w:val="100"/>
          <w:position w:val="0"/>
          <w:sz w:val="32"/>
          <w:szCs w:val="32"/>
        </w:rPr>
        <w:t>万元，占100%。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058"/>
        </w:tabs>
        <w:bidi w:val="0"/>
        <w:spacing w:before="0" w:after="180" w:line="392" w:lineRule="exact"/>
        <w:ind w:left="0" w:right="0" w:firstLine="460"/>
        <w:jc w:val="left"/>
        <w:rPr>
          <w:sz w:val="32"/>
          <w:szCs w:val="32"/>
        </w:rPr>
      </w:pPr>
      <w:bookmarkStart w:id="27" w:name="bookmark43"/>
      <w:r>
        <w:rPr>
          <w:color w:val="000000"/>
          <w:spacing w:val="0"/>
          <w:w w:val="100"/>
          <w:position w:val="0"/>
          <w:sz w:val="32"/>
          <w:szCs w:val="32"/>
        </w:rPr>
        <w:t>四</w:t>
      </w:r>
      <w:bookmarkEnd w:id="27"/>
      <w:r>
        <w:rPr>
          <w:color w:val="000000"/>
          <w:spacing w:val="0"/>
          <w:w w:val="100"/>
          <w:position w:val="0"/>
          <w:sz w:val="32"/>
          <w:szCs w:val="32"/>
        </w:rPr>
        <w:t>、财政拨款收入支出决算总体情况说明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80" w:line="396" w:lineRule="exact"/>
        <w:ind w:left="0" w:right="0" w:firstLine="460"/>
        <w:jc w:val="left"/>
        <w:rPr>
          <w:rFonts w:hint="eastAsia" w:eastAsia="宋体"/>
          <w:sz w:val="32"/>
          <w:szCs w:val="32"/>
          <w:lang w:eastAsia="zh-CN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2018年度财政拨款收入总计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1306.74</w:t>
      </w:r>
      <w:r>
        <w:rPr>
          <w:color w:val="000000"/>
          <w:spacing w:val="0"/>
          <w:w w:val="100"/>
          <w:position w:val="0"/>
          <w:sz w:val="32"/>
          <w:szCs w:val="32"/>
        </w:rPr>
        <w:t>万元，支出总计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1306.74</w:t>
      </w:r>
      <w:r>
        <w:rPr>
          <w:color w:val="000000"/>
          <w:spacing w:val="0"/>
          <w:w w:val="100"/>
          <w:position w:val="0"/>
          <w:sz w:val="32"/>
          <w:szCs w:val="32"/>
        </w:rPr>
        <w:t>万元。与上年度相比，财政拨款收入总计减少231万 元，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减少</w:t>
      </w:r>
      <w:r>
        <w:rPr>
          <w:color w:val="000000"/>
          <w:spacing w:val="0"/>
          <w:w w:val="100"/>
          <w:position w:val="0"/>
          <w:sz w:val="32"/>
          <w:szCs w:val="32"/>
        </w:rPr>
        <w:t>16%。支出总计减少171万元，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减少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12%</w:t>
      </w:r>
      <w:r>
        <w:rPr>
          <w:color w:val="000000"/>
          <w:spacing w:val="0"/>
          <w:w w:val="100"/>
          <w:position w:val="0"/>
          <w:sz w:val="32"/>
          <w:szCs w:val="32"/>
          <w:vertAlign w:val="subscript"/>
          <w:lang w:val="en-US" w:eastAsia="en-US" w:bidi="en-US"/>
        </w:rPr>
        <w:t>o</w:t>
      </w:r>
      <w:r>
        <w:rPr>
          <w:color w:val="000000"/>
          <w:spacing w:val="0"/>
          <w:w w:val="100"/>
          <w:position w:val="0"/>
          <w:sz w:val="32"/>
          <w:szCs w:val="32"/>
        </w:rPr>
        <w:t>主要原因是机构改革人员减少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058"/>
        </w:tabs>
        <w:bidi w:val="0"/>
        <w:spacing w:before="0" w:after="180" w:line="392" w:lineRule="exact"/>
        <w:ind w:left="0" w:right="0" w:firstLine="460"/>
        <w:jc w:val="left"/>
        <w:rPr>
          <w:sz w:val="32"/>
          <w:szCs w:val="32"/>
        </w:rPr>
      </w:pPr>
      <w:bookmarkStart w:id="28" w:name="bookmark44"/>
      <w:r>
        <w:rPr>
          <w:color w:val="000000"/>
          <w:spacing w:val="0"/>
          <w:w w:val="100"/>
          <w:position w:val="0"/>
          <w:sz w:val="32"/>
          <w:szCs w:val="32"/>
        </w:rPr>
        <w:t>五</w:t>
      </w:r>
      <w:bookmarkEnd w:id="28"/>
      <w:r>
        <w:rPr>
          <w:color w:val="000000"/>
          <w:spacing w:val="0"/>
          <w:w w:val="100"/>
          <w:position w:val="0"/>
          <w:sz w:val="32"/>
          <w:szCs w:val="32"/>
        </w:rPr>
        <w:t>、一般公共预算财政拨款支出决算情况说明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362"/>
        </w:tabs>
        <w:bidi w:val="0"/>
        <w:spacing w:before="0" w:after="220" w:line="392" w:lineRule="exact"/>
        <w:ind w:left="0" w:right="0" w:firstLine="600"/>
        <w:jc w:val="left"/>
        <w:rPr>
          <w:sz w:val="32"/>
          <w:szCs w:val="32"/>
        </w:rPr>
      </w:pPr>
      <w:bookmarkStart w:id="29" w:name="bookmark45"/>
      <w:r>
        <w:rPr>
          <w:color w:val="000000"/>
          <w:spacing w:val="0"/>
          <w:w w:val="100"/>
          <w:position w:val="0"/>
          <w:sz w:val="32"/>
          <w:szCs w:val="32"/>
        </w:rPr>
        <w:t>（</w:t>
      </w:r>
      <w:bookmarkEnd w:id="29"/>
      <w:r>
        <w:rPr>
          <w:color w:val="000000"/>
          <w:spacing w:val="0"/>
          <w:w w:val="100"/>
          <w:position w:val="0"/>
          <w:sz w:val="32"/>
          <w:szCs w:val="32"/>
        </w:rPr>
        <w:t>一）总体情况。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80" w:line="377" w:lineRule="exact"/>
        <w:ind w:left="0" w:right="0" w:firstLine="46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2018年度一般公共预算财政拨款支出合计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1227. </w:t>
      </w:r>
      <w:r>
        <w:rPr>
          <w:color w:val="000000"/>
          <w:spacing w:val="0"/>
          <w:w w:val="100"/>
          <w:position w:val="0"/>
          <w:sz w:val="32"/>
          <w:szCs w:val="32"/>
        </w:rPr>
        <w:t>90万元， 占本年支出合计的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100%</w:t>
      </w:r>
      <w:r>
        <w:rPr>
          <w:color w:val="000000"/>
          <w:spacing w:val="0"/>
          <w:w w:val="100"/>
          <w:position w:val="0"/>
          <w:sz w:val="32"/>
          <w:szCs w:val="32"/>
          <w:vertAlign w:val="subscript"/>
          <w:lang w:val="en-US" w:eastAsia="en-US" w:bidi="en-US"/>
        </w:rPr>
        <w:t>o</w:t>
      </w:r>
      <w:r>
        <w:rPr>
          <w:color w:val="000000"/>
          <w:spacing w:val="0"/>
          <w:w w:val="100"/>
          <w:position w:val="0"/>
          <w:sz w:val="32"/>
          <w:szCs w:val="32"/>
        </w:rPr>
        <w:t>与上年度相比，一般公共预算财政拨 款支出支出总计减少171万元，增长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-12%</w:t>
      </w:r>
      <w:r>
        <w:rPr>
          <w:color w:val="000000"/>
          <w:spacing w:val="0"/>
          <w:w w:val="100"/>
          <w:position w:val="0"/>
          <w:sz w:val="32"/>
          <w:szCs w:val="32"/>
          <w:vertAlign w:val="subscript"/>
          <w:lang w:val="en-US" w:eastAsia="en-US" w:bidi="en-US"/>
        </w:rPr>
        <w:t>o</w:t>
      </w:r>
      <w:r>
        <w:rPr>
          <w:color w:val="000000"/>
          <w:spacing w:val="0"/>
          <w:w w:val="100"/>
          <w:position w:val="0"/>
          <w:sz w:val="32"/>
          <w:szCs w:val="32"/>
        </w:rPr>
        <w:t>主要原因是机构改 革人员减少。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362"/>
        </w:tabs>
        <w:bidi w:val="0"/>
        <w:spacing w:before="0" w:after="220" w:line="392" w:lineRule="exact"/>
        <w:ind w:left="0" w:right="0" w:firstLine="600"/>
        <w:jc w:val="left"/>
        <w:rPr>
          <w:sz w:val="32"/>
          <w:szCs w:val="32"/>
        </w:rPr>
      </w:pPr>
      <w:bookmarkStart w:id="30" w:name="bookmark46"/>
      <w:r>
        <w:rPr>
          <w:color w:val="000000"/>
          <w:spacing w:val="0"/>
          <w:w w:val="100"/>
          <w:position w:val="0"/>
          <w:sz w:val="32"/>
          <w:szCs w:val="32"/>
        </w:rPr>
        <w:t>（</w:t>
      </w:r>
      <w:bookmarkEnd w:id="30"/>
      <w:r>
        <w:rPr>
          <w:color w:val="000000"/>
          <w:spacing w:val="0"/>
          <w:w w:val="100"/>
          <w:position w:val="0"/>
          <w:sz w:val="32"/>
          <w:szCs w:val="32"/>
        </w:rPr>
        <w:t>二）</w:t>
      </w:r>
      <w:bookmarkStart w:id="51" w:name="_GoBack"/>
      <w:bookmarkEnd w:id="51"/>
      <w:r>
        <w:rPr>
          <w:color w:val="000000"/>
          <w:spacing w:val="0"/>
          <w:w w:val="100"/>
          <w:position w:val="0"/>
          <w:sz w:val="32"/>
          <w:szCs w:val="32"/>
        </w:rPr>
        <w:t>结构情况。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80" w:line="383" w:lineRule="exact"/>
        <w:ind w:left="0" w:right="0" w:firstLine="46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2018年度一般公共预算财政拨款支出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1227. </w:t>
      </w:r>
      <w:r>
        <w:rPr>
          <w:color w:val="000000"/>
          <w:spacing w:val="0"/>
          <w:w w:val="100"/>
          <w:position w:val="0"/>
          <w:sz w:val="32"/>
          <w:szCs w:val="32"/>
        </w:rPr>
        <w:t>90万元，主要 用于以下方面：一般公共服务（类）支出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3.1</w:t>
      </w:r>
      <w:r>
        <w:rPr>
          <w:color w:val="000000"/>
          <w:spacing w:val="0"/>
          <w:w w:val="100"/>
          <w:position w:val="0"/>
          <w:sz w:val="32"/>
          <w:szCs w:val="32"/>
        </w:rPr>
        <w:t>万元，占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0. </w:t>
      </w:r>
      <w:r>
        <w:rPr>
          <w:color w:val="000000"/>
          <w:spacing w:val="0"/>
          <w:w w:val="100"/>
          <w:position w:val="0"/>
          <w:sz w:val="32"/>
          <w:szCs w:val="32"/>
        </w:rPr>
        <w:t>25%； 公共安全支出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1039. </w:t>
      </w:r>
      <w:r>
        <w:rPr>
          <w:color w:val="000000"/>
          <w:spacing w:val="0"/>
          <w:w w:val="100"/>
          <w:position w:val="0"/>
          <w:sz w:val="32"/>
          <w:szCs w:val="32"/>
        </w:rPr>
        <w:t>62万元，占84.67%；社会保障支出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111</w:t>
      </w:r>
      <w:r>
        <w:rPr>
          <w:color w:val="000000"/>
          <w:spacing w:val="0"/>
          <w:w w:val="100"/>
          <w:position w:val="0"/>
          <w:sz w:val="32"/>
          <w:szCs w:val="32"/>
          <w:highlight w:val="none"/>
          <w:lang w:val="en-US" w:eastAsia="en-US" w:bidi="en-US"/>
        </w:rPr>
        <w:t xml:space="preserve">.04 </w:t>
      </w:r>
      <w:r>
        <w:rPr>
          <w:color w:val="000000"/>
          <w:spacing w:val="0"/>
          <w:w w:val="100"/>
          <w:position w:val="0"/>
          <w:sz w:val="32"/>
          <w:szCs w:val="32"/>
          <w:highlight w:val="none"/>
        </w:rPr>
        <w:t>万元，占9.04%；医疗卫生与计划生育支出</w:t>
      </w:r>
      <w:r>
        <w:rPr>
          <w:color w:val="000000"/>
          <w:spacing w:val="0"/>
          <w:w w:val="100"/>
          <w:position w:val="0"/>
          <w:sz w:val="32"/>
          <w:szCs w:val="32"/>
          <w:highlight w:val="none"/>
          <w:lang w:val="en-US" w:eastAsia="en-US" w:bidi="en-US"/>
        </w:rPr>
        <w:t xml:space="preserve">29. </w:t>
      </w:r>
      <w:r>
        <w:rPr>
          <w:color w:val="000000"/>
          <w:spacing w:val="0"/>
          <w:w w:val="100"/>
          <w:position w:val="0"/>
          <w:sz w:val="32"/>
          <w:szCs w:val="32"/>
          <w:highlight w:val="none"/>
        </w:rPr>
        <w:t xml:space="preserve">66万元，占 </w:t>
      </w:r>
      <w:r>
        <w:rPr>
          <w:color w:val="000000"/>
          <w:spacing w:val="0"/>
          <w:w w:val="100"/>
          <w:position w:val="0"/>
          <w:sz w:val="32"/>
          <w:szCs w:val="32"/>
          <w:highlight w:val="none"/>
          <w:lang w:val="en-US" w:eastAsia="en-US" w:bidi="en-US"/>
        </w:rPr>
        <w:t>2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en-US"/>
        </w:rPr>
        <w:t>.</w:t>
      </w:r>
      <w:r>
        <w:rPr>
          <w:color w:val="000000"/>
          <w:spacing w:val="0"/>
          <w:w w:val="100"/>
          <w:position w:val="0"/>
          <w:sz w:val="32"/>
          <w:szCs w:val="32"/>
          <w:highlight w:val="none"/>
        </w:rPr>
        <w:t>42%；住</w:t>
      </w:r>
      <w:r>
        <w:rPr>
          <w:color w:val="000000"/>
          <w:spacing w:val="0"/>
          <w:w w:val="100"/>
          <w:position w:val="0"/>
          <w:sz w:val="32"/>
          <w:szCs w:val="32"/>
        </w:rPr>
        <w:t>房保障支岀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44.49</w:t>
      </w:r>
      <w:r>
        <w:rPr>
          <w:color w:val="000000"/>
          <w:spacing w:val="0"/>
          <w:w w:val="100"/>
          <w:position w:val="0"/>
          <w:sz w:val="32"/>
          <w:szCs w:val="32"/>
        </w:rPr>
        <w:t>万元，占3.62%。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line="390" w:lineRule="exact"/>
        <w:ind w:left="0" w:right="0" w:firstLine="60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（三）具体情况。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80" w:line="371" w:lineRule="exact"/>
        <w:ind w:left="0" w:right="0" w:firstLine="440"/>
        <w:jc w:val="left"/>
        <w:rPr>
          <w:rFonts w:hint="eastAsia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2018年度一般公共预算财政拨款支出年初预算为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743. </w:t>
      </w:r>
      <w:r>
        <w:rPr>
          <w:color w:val="000000"/>
          <w:spacing w:val="0"/>
          <w:w w:val="100"/>
          <w:position w:val="0"/>
          <w:sz w:val="32"/>
          <w:szCs w:val="32"/>
        </w:rPr>
        <w:t>00万 元，支出决算为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1227. </w:t>
      </w:r>
      <w:r>
        <w:rPr>
          <w:color w:val="000000"/>
          <w:spacing w:val="0"/>
          <w:w w:val="100"/>
          <w:position w:val="0"/>
          <w:sz w:val="32"/>
          <w:szCs w:val="32"/>
        </w:rPr>
        <w:t>90万元，完成年初预算的165.14%。决算数与年初预算数存在差异的主要原因是检察业务费增加。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其中</w:t>
      </w:r>
      <w:r>
        <w:rPr>
          <w:rFonts w:hint="eastAsia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：</w:t>
      </w:r>
    </w:p>
    <w:p>
      <w:pPr>
        <w:pStyle w:val="3"/>
        <w:widowControl/>
        <w:numPr>
          <w:ilvl w:val="0"/>
          <w:numId w:val="0"/>
        </w:numPr>
        <w:ind w:right="75" w:rightChars="0" w:firstLine="560" w:firstLineChars="200"/>
        <w:jc w:val="both"/>
        <w:rPr>
          <w:rFonts w:hint="eastAsia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val="en-US" w:eastAsia="zh-CN"/>
        </w:rPr>
        <w:t>1.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eastAsia="zh-CN"/>
        </w:rPr>
        <w:t>一般公共服务支出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val="en-US" w:eastAsia="zh-CN"/>
        </w:rPr>
        <w:t>(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eastAsia="zh-CN"/>
        </w:rPr>
        <w:t>类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val="en-US" w:eastAsia="zh-CN"/>
        </w:rPr>
        <w:t>)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eastAsia="zh-CN"/>
        </w:rPr>
        <w:t>政府办公厅（室）及相关机构事务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val="en-US" w:eastAsia="zh-CN"/>
        </w:rPr>
        <w:t>(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eastAsia="zh-CN"/>
        </w:rPr>
        <w:t>款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val="en-US" w:eastAsia="zh-CN"/>
        </w:rPr>
        <w:t>)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highlight w:val="none"/>
          <w:shd w:val="clear" w:color="auto" w:fill="FFFFFF"/>
          <w:lang w:val="en-US" w:eastAsia="zh-CN"/>
        </w:rPr>
        <w:t>行政运行(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eastAsia="zh-CN"/>
        </w:rPr>
        <w:t>项），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</w:rPr>
        <w:t>年初预算为</w:t>
      </w:r>
      <w:r>
        <w:rPr>
          <w:rFonts w:hint="eastAsia" w:ascii="宋体" w:hAnsi="宋体" w:eastAsia="宋体"/>
          <w:sz w:val="28"/>
          <w:szCs w:val="28"/>
          <w:highlight w:val="none"/>
          <w:shd w:val="clear" w:color="auto" w:fill="FFFFFF"/>
          <w:lang w:val="en-US" w:eastAsia="zh-CN"/>
        </w:rPr>
        <w:t>3.1</w:t>
      </w:r>
      <w:r>
        <w:rPr>
          <w:rFonts w:hint="eastAsia" w:ascii="宋体" w:hAnsi="宋体" w:eastAsia="宋体"/>
          <w:sz w:val="28"/>
          <w:szCs w:val="28"/>
          <w:highlight w:val="none"/>
          <w:shd w:val="clear" w:color="auto" w:fill="FFFFFF"/>
          <w:lang w:eastAsia="zh-CN"/>
        </w:rPr>
        <w:t>万元，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</w:rPr>
        <w:t>支出决算为</w:t>
      </w:r>
      <w:r>
        <w:rPr>
          <w:rFonts w:hint="eastAsia" w:ascii="宋体" w:hAnsi="宋体" w:eastAsia="宋体"/>
          <w:sz w:val="28"/>
          <w:szCs w:val="28"/>
          <w:highlight w:val="none"/>
          <w:shd w:val="clear" w:color="auto" w:fill="FFFFFF"/>
          <w:lang w:val="en-US" w:eastAsia="zh-CN"/>
        </w:rPr>
        <w:t>3.1万元。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right="74" w:rightChars="0" w:firstLine="560" w:firstLineChars="200"/>
        <w:jc w:val="both"/>
        <w:textAlignment w:val="auto"/>
        <w:rPr>
          <w:rFonts w:hint="default" w:ascii="宋体" w:hAnsi="宋体" w:eastAsia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2.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公共安全支出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(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类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)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检察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(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款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)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eastAsia="zh-CN"/>
        </w:rPr>
        <w:t>行政运行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(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项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)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/>
          <w:sz w:val="28"/>
          <w:szCs w:val="28"/>
          <w:shd w:val="clear" w:color="auto" w:fill="FFFFFF"/>
        </w:rPr>
        <w:t>年初预算为</w:t>
      </w:r>
      <w:r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30"/>
          <w:szCs w:val="30"/>
          <w:u w:val="none"/>
          <w:shd w:val="clear" w:color="auto" w:fill="auto"/>
          <w:lang w:val="en-US" w:eastAsia="zh-CN" w:bidi="zh-CN"/>
        </w:rPr>
        <w:t>1039.62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eastAsia="zh-CN"/>
        </w:rPr>
        <w:t>万元，</w:t>
      </w:r>
      <w:r>
        <w:rPr>
          <w:rFonts w:hint="eastAsia" w:ascii="宋体" w:hAnsi="宋体"/>
          <w:sz w:val="28"/>
          <w:szCs w:val="28"/>
          <w:shd w:val="clear" w:color="auto" w:fill="FFFFFF"/>
        </w:rPr>
        <w:t>支出决算为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856.94万元,决算数与年初预算数存在差异的主要原因是检察业务减少。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right="74" w:rightChars="0" w:firstLine="560" w:firstLineChars="200"/>
        <w:jc w:val="both"/>
        <w:textAlignment w:val="auto"/>
        <w:rPr>
          <w:rFonts w:hint="default" w:ascii="宋体" w:hAnsi="宋体" w:eastAsia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eastAsia="zh-CN"/>
        </w:rPr>
        <w:t>公共安全支出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val="en-US" w:eastAsia="zh-CN"/>
        </w:rPr>
        <w:t>(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eastAsia="zh-CN"/>
        </w:rPr>
        <w:t>类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val="en-US" w:eastAsia="zh-CN"/>
        </w:rPr>
        <w:t>)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eastAsia="zh-CN"/>
        </w:rPr>
        <w:t>检察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val="en-US" w:eastAsia="zh-CN"/>
        </w:rPr>
        <w:t>(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eastAsia="zh-CN"/>
        </w:rPr>
        <w:t>款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val="en-US" w:eastAsia="zh-CN"/>
        </w:rPr>
        <w:t>)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highlight w:val="none"/>
          <w:shd w:val="clear" w:color="auto" w:fill="FFFFFF"/>
          <w:lang w:val="en-US" w:eastAsia="zh-CN"/>
        </w:rPr>
        <w:t>机关服务(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eastAsia="zh-CN"/>
        </w:rPr>
        <w:t>项），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</w:rPr>
        <w:t>年初预算为</w:t>
      </w:r>
      <w:r>
        <w:rPr>
          <w:rFonts w:hint="eastAsia" w:ascii="宋体" w:hAnsi="宋体" w:eastAsia="宋体"/>
          <w:sz w:val="28"/>
          <w:szCs w:val="28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/>
          <w:sz w:val="28"/>
          <w:szCs w:val="28"/>
          <w:highlight w:val="none"/>
          <w:shd w:val="clear" w:color="auto" w:fill="FFFFFF"/>
          <w:lang w:eastAsia="zh-CN"/>
        </w:rPr>
        <w:t>万元，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</w:rPr>
        <w:t>支出决算为</w:t>
      </w:r>
      <w:r>
        <w:rPr>
          <w:rFonts w:hint="eastAsia" w:ascii="宋体" w:hAnsi="宋体" w:eastAsia="宋体"/>
          <w:sz w:val="28"/>
          <w:szCs w:val="28"/>
          <w:highlight w:val="none"/>
          <w:shd w:val="clear" w:color="auto" w:fill="FFFFFF"/>
          <w:lang w:val="en-US" w:eastAsia="zh-CN"/>
        </w:rPr>
        <w:t>53.89万元，决算数与年初预算数存在差异的主要原因是案件数量增多。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right="74" w:rightChars="0" w:firstLine="560" w:firstLineChars="200"/>
        <w:jc w:val="both"/>
        <w:textAlignment w:val="auto"/>
        <w:rPr>
          <w:rFonts w:hint="default" w:ascii="宋体" w:hAnsi="宋体" w:eastAsia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val="en-US" w:eastAsia="zh-CN"/>
        </w:rPr>
        <w:t>4.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eastAsia="zh-CN"/>
        </w:rPr>
        <w:t>公共安全支出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val="en-US" w:eastAsia="zh-CN"/>
        </w:rPr>
        <w:t>(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eastAsia="zh-CN"/>
        </w:rPr>
        <w:t>类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val="en-US" w:eastAsia="zh-CN"/>
        </w:rPr>
        <w:t>)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eastAsia="zh-CN"/>
        </w:rPr>
        <w:t>检察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val="en-US" w:eastAsia="zh-CN"/>
        </w:rPr>
        <w:t>(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eastAsia="zh-CN"/>
        </w:rPr>
        <w:t>款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val="en-US" w:eastAsia="zh-CN"/>
        </w:rPr>
        <w:t>)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highlight w:val="none"/>
          <w:shd w:val="clear" w:color="auto" w:fill="FFFFFF"/>
          <w:lang w:val="en-US" w:eastAsia="zh-CN"/>
        </w:rPr>
        <w:t>公诉和审判监督(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eastAsia="zh-CN"/>
        </w:rPr>
        <w:t>项），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</w:rPr>
        <w:t>年初预算为</w:t>
      </w:r>
      <w:r>
        <w:rPr>
          <w:rFonts w:hint="eastAsia" w:ascii="宋体" w:hAnsi="宋体" w:eastAsia="宋体"/>
          <w:sz w:val="28"/>
          <w:szCs w:val="28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/>
          <w:sz w:val="28"/>
          <w:szCs w:val="28"/>
          <w:highlight w:val="none"/>
          <w:shd w:val="clear" w:color="auto" w:fill="FFFFFF"/>
          <w:lang w:eastAsia="zh-CN"/>
        </w:rPr>
        <w:t>万元，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</w:rPr>
        <w:t>支出决算为</w:t>
      </w:r>
      <w:r>
        <w:rPr>
          <w:rFonts w:hint="eastAsia" w:ascii="宋体" w:hAnsi="宋体" w:eastAsia="宋体"/>
          <w:sz w:val="28"/>
          <w:szCs w:val="28"/>
          <w:highlight w:val="none"/>
          <w:shd w:val="clear" w:color="auto" w:fill="FFFFFF"/>
          <w:lang w:val="en-US" w:eastAsia="zh-CN"/>
        </w:rPr>
        <w:t>42.38万元，决算数与年初预算数存在差异的主要原因是案件数量增多。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right="74" w:rightChars="0" w:firstLine="560" w:firstLineChars="200"/>
        <w:jc w:val="both"/>
        <w:textAlignment w:val="auto"/>
        <w:rPr>
          <w:rFonts w:hint="default" w:ascii="宋体" w:hAnsi="宋体" w:eastAsia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val="en-US" w:eastAsia="zh-CN"/>
        </w:rPr>
        <w:t>5.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eastAsia="zh-CN"/>
        </w:rPr>
        <w:t>公共安全支出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val="en-US" w:eastAsia="zh-CN"/>
        </w:rPr>
        <w:t>(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eastAsia="zh-CN"/>
        </w:rPr>
        <w:t>类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val="en-US" w:eastAsia="zh-CN"/>
        </w:rPr>
        <w:t>)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eastAsia="zh-CN"/>
        </w:rPr>
        <w:t>检察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val="en-US" w:eastAsia="zh-CN"/>
        </w:rPr>
        <w:t>(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eastAsia="zh-CN"/>
        </w:rPr>
        <w:t>款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val="en-US" w:eastAsia="zh-CN"/>
        </w:rPr>
        <w:t>)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highlight w:val="none"/>
          <w:shd w:val="clear" w:color="auto" w:fill="FFFFFF"/>
          <w:lang w:val="en-US" w:eastAsia="zh-CN"/>
        </w:rPr>
        <w:t>侦查监督(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eastAsia="zh-CN"/>
        </w:rPr>
        <w:t>项），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</w:rPr>
        <w:t>年初预算为</w:t>
      </w:r>
      <w:r>
        <w:rPr>
          <w:rFonts w:hint="eastAsia" w:ascii="宋体" w:hAnsi="宋体" w:eastAsia="宋体"/>
          <w:sz w:val="28"/>
          <w:szCs w:val="28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/>
          <w:sz w:val="28"/>
          <w:szCs w:val="28"/>
          <w:highlight w:val="none"/>
          <w:shd w:val="clear" w:color="auto" w:fill="FFFFFF"/>
          <w:lang w:eastAsia="zh-CN"/>
        </w:rPr>
        <w:t>万元，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</w:rPr>
        <w:t>支出决算为</w:t>
      </w:r>
      <w:r>
        <w:rPr>
          <w:rFonts w:hint="eastAsia" w:ascii="宋体" w:hAnsi="宋体" w:eastAsia="宋体"/>
          <w:sz w:val="28"/>
          <w:szCs w:val="28"/>
          <w:highlight w:val="none"/>
          <w:shd w:val="clear" w:color="auto" w:fill="FFFFFF"/>
          <w:lang w:val="en-US" w:eastAsia="zh-CN"/>
        </w:rPr>
        <w:t>24.71万元，决算数与年初预算数存在差异的主要原因是案件数量增多。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right="74" w:rightChars="0" w:firstLine="560" w:firstLineChars="200"/>
        <w:jc w:val="both"/>
        <w:textAlignment w:val="auto"/>
        <w:rPr>
          <w:rFonts w:hint="default" w:ascii="宋体" w:hAnsi="宋体" w:eastAsia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val="en-US" w:eastAsia="zh-CN"/>
        </w:rPr>
        <w:t>6.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eastAsia="zh-CN"/>
        </w:rPr>
        <w:t>公共安全支出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val="en-US" w:eastAsia="zh-CN"/>
        </w:rPr>
        <w:t>(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eastAsia="zh-CN"/>
        </w:rPr>
        <w:t>类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val="en-US" w:eastAsia="zh-CN"/>
        </w:rPr>
        <w:t>)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eastAsia="zh-CN"/>
        </w:rPr>
        <w:t>检察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val="en-US" w:eastAsia="zh-CN"/>
        </w:rPr>
        <w:t>(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eastAsia="zh-CN"/>
        </w:rPr>
        <w:t>款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val="en-US" w:eastAsia="zh-CN"/>
        </w:rPr>
        <w:t>)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highlight w:val="none"/>
          <w:shd w:val="clear" w:color="auto" w:fill="FFFFFF"/>
          <w:lang w:val="en-US" w:eastAsia="zh-CN"/>
        </w:rPr>
        <w:t>执行监督(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eastAsia="zh-CN"/>
        </w:rPr>
        <w:t>项），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</w:rPr>
        <w:t>年初预算为</w:t>
      </w:r>
      <w:r>
        <w:rPr>
          <w:rFonts w:hint="eastAsia" w:ascii="宋体" w:hAnsi="宋体" w:eastAsia="宋体"/>
          <w:sz w:val="28"/>
          <w:szCs w:val="28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/>
          <w:sz w:val="28"/>
          <w:szCs w:val="28"/>
          <w:highlight w:val="none"/>
          <w:shd w:val="clear" w:color="auto" w:fill="FFFFFF"/>
          <w:lang w:eastAsia="zh-CN"/>
        </w:rPr>
        <w:t>万元，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</w:rPr>
        <w:t>支出决算为</w:t>
      </w:r>
      <w:r>
        <w:rPr>
          <w:rFonts w:hint="eastAsia" w:ascii="宋体" w:hAnsi="宋体" w:eastAsia="宋体"/>
          <w:sz w:val="28"/>
          <w:szCs w:val="28"/>
          <w:highlight w:val="none"/>
          <w:shd w:val="clear" w:color="auto" w:fill="FFFFFF"/>
          <w:lang w:val="en-US" w:eastAsia="zh-CN"/>
        </w:rPr>
        <w:t>8.5万元，决算数与年初预算数存在差异的主要原因是案件数量增多。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right="74" w:rightChars="0" w:firstLine="560" w:firstLineChars="200"/>
        <w:jc w:val="both"/>
        <w:textAlignment w:val="auto"/>
        <w:rPr>
          <w:rFonts w:hint="default" w:ascii="宋体" w:hAnsi="宋体" w:eastAsia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val="en-US" w:eastAsia="zh-CN"/>
        </w:rPr>
        <w:t>7.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eastAsia="zh-CN"/>
        </w:rPr>
        <w:t>公共安全支出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val="en-US" w:eastAsia="zh-CN"/>
        </w:rPr>
        <w:t>(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eastAsia="zh-CN"/>
        </w:rPr>
        <w:t>类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val="en-US" w:eastAsia="zh-CN"/>
        </w:rPr>
        <w:t>)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eastAsia="zh-CN"/>
        </w:rPr>
        <w:t>检察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val="en-US" w:eastAsia="zh-CN"/>
        </w:rPr>
        <w:t>(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eastAsia="zh-CN"/>
        </w:rPr>
        <w:t>款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val="en-US" w:eastAsia="zh-CN"/>
        </w:rPr>
        <w:t>)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highlight w:val="none"/>
          <w:shd w:val="clear" w:color="auto" w:fill="FFFFFF"/>
          <w:lang w:val="en-US" w:eastAsia="zh-CN"/>
        </w:rPr>
        <w:t>控告申诉(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  <w:lang w:eastAsia="zh-CN"/>
        </w:rPr>
        <w:t>项），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</w:rPr>
        <w:t>年初预算为</w:t>
      </w:r>
      <w:r>
        <w:rPr>
          <w:rFonts w:hint="eastAsia" w:ascii="宋体" w:hAnsi="宋体" w:eastAsia="宋体"/>
          <w:sz w:val="28"/>
          <w:szCs w:val="28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/>
          <w:sz w:val="28"/>
          <w:szCs w:val="28"/>
          <w:highlight w:val="none"/>
          <w:shd w:val="clear" w:color="auto" w:fill="FFFFFF"/>
          <w:lang w:eastAsia="zh-CN"/>
        </w:rPr>
        <w:t>万元，</w:t>
      </w:r>
      <w:r>
        <w:rPr>
          <w:rFonts w:hint="eastAsia" w:ascii="宋体" w:hAnsi="宋体"/>
          <w:sz w:val="28"/>
          <w:szCs w:val="28"/>
          <w:highlight w:val="none"/>
          <w:shd w:val="clear" w:color="auto" w:fill="FFFFFF"/>
        </w:rPr>
        <w:t>支出决算为</w:t>
      </w:r>
      <w:r>
        <w:rPr>
          <w:rFonts w:hint="eastAsia" w:ascii="宋体" w:hAnsi="宋体" w:eastAsia="宋体"/>
          <w:sz w:val="28"/>
          <w:szCs w:val="28"/>
          <w:highlight w:val="none"/>
          <w:shd w:val="clear" w:color="auto" w:fill="FFFFFF"/>
          <w:lang w:val="en-US" w:eastAsia="zh-CN"/>
        </w:rPr>
        <w:t>7.4万元，决算数与年初预算数存在差异的主要原因是案件数量增多。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right="74" w:rightChars="0" w:firstLine="560" w:firstLineChars="200"/>
        <w:jc w:val="both"/>
        <w:textAlignment w:val="auto"/>
        <w:rPr>
          <w:rFonts w:hint="default" w:ascii="宋体" w:hAnsi="宋体" w:eastAsia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8.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公共安全支出（类）检察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(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款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)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其他检察支出(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项），</w:t>
      </w:r>
      <w:r>
        <w:rPr>
          <w:rFonts w:hint="eastAsia" w:ascii="宋体" w:hAnsi="宋体"/>
          <w:sz w:val="28"/>
          <w:szCs w:val="28"/>
          <w:shd w:val="clear" w:color="auto" w:fill="FFFFFF"/>
        </w:rPr>
        <w:t>年初预算为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eastAsia="zh-CN"/>
        </w:rPr>
        <w:t>万元，</w:t>
      </w:r>
      <w:r>
        <w:rPr>
          <w:rFonts w:hint="eastAsia" w:ascii="宋体" w:hAnsi="宋体"/>
          <w:sz w:val="28"/>
          <w:szCs w:val="28"/>
          <w:shd w:val="clear" w:color="auto" w:fill="FFFFFF"/>
        </w:rPr>
        <w:t>支出决算为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45.83万元，决算数与年初预算数存在差异的主要原因是其他检察业务量增多。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right="74" w:rightChars="0"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9.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社会保障和就业支出（类），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eastAsia="zh-CN"/>
        </w:rPr>
        <w:t>行政事业单位离退休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(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款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)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归口管理的行政单位离退休(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项）</w:t>
      </w:r>
      <w:r>
        <w:rPr>
          <w:rFonts w:hint="eastAsia" w:ascii="宋体" w:hAnsi="宋体"/>
          <w:sz w:val="28"/>
          <w:szCs w:val="28"/>
          <w:shd w:val="clear" w:color="auto" w:fill="FFFFFF"/>
        </w:rPr>
        <w:t>年初预算为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eastAsia="zh-CN"/>
        </w:rPr>
        <w:t>万元，</w:t>
      </w:r>
      <w:r>
        <w:rPr>
          <w:rFonts w:hint="eastAsia" w:ascii="宋体" w:hAnsi="宋体"/>
          <w:sz w:val="28"/>
          <w:szCs w:val="28"/>
          <w:shd w:val="clear" w:color="auto" w:fill="FFFFFF"/>
        </w:rPr>
        <w:t>支出决算为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80.77万元，决算数与年初预算数存在差异的主要原因是年初未预算，年中调增。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right="74" w:rightChars="0"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10.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社会保障和就业支出（类），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抚恤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(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款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)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死亡抚恤(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项）</w:t>
      </w:r>
      <w:r>
        <w:rPr>
          <w:rFonts w:hint="eastAsia" w:ascii="宋体" w:hAnsi="宋体"/>
          <w:sz w:val="28"/>
          <w:szCs w:val="28"/>
          <w:shd w:val="clear" w:color="auto" w:fill="FFFFFF"/>
        </w:rPr>
        <w:t>年初预算为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eastAsia="zh-CN"/>
        </w:rPr>
        <w:t>万元，</w:t>
      </w:r>
      <w:r>
        <w:rPr>
          <w:rFonts w:hint="eastAsia" w:ascii="宋体" w:hAnsi="宋体"/>
          <w:sz w:val="28"/>
          <w:szCs w:val="28"/>
          <w:shd w:val="clear" w:color="auto" w:fill="FFFFFF"/>
        </w:rPr>
        <w:t>支出决算为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30.27万元，决算数与年初预算数存在差异的主要原因是年初未预算，年中追加。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right="74" w:rightChars="0"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11.医疗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卫生与计划生育支出（类），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eastAsia="zh-CN"/>
        </w:rPr>
        <w:t>行政事业单位医疗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(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款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)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eastAsia="zh-CN"/>
        </w:rPr>
        <w:t>行政单位医疗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(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项）</w:t>
      </w:r>
      <w:r>
        <w:rPr>
          <w:rFonts w:hint="eastAsia" w:ascii="宋体" w:hAnsi="宋体"/>
          <w:sz w:val="28"/>
          <w:szCs w:val="28"/>
          <w:shd w:val="clear" w:color="auto" w:fill="FFFFFF"/>
        </w:rPr>
        <w:t>年初预算为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29.66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eastAsia="zh-CN"/>
        </w:rPr>
        <w:t>万元，</w:t>
      </w:r>
      <w:r>
        <w:rPr>
          <w:rFonts w:hint="eastAsia" w:ascii="宋体" w:hAnsi="宋体"/>
          <w:sz w:val="28"/>
          <w:szCs w:val="28"/>
          <w:shd w:val="clear" w:color="auto" w:fill="FFFFFF"/>
        </w:rPr>
        <w:t>支出决算为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29.66万元。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74" w:firstLine="560" w:firstLineChars="200"/>
        <w:jc w:val="both"/>
        <w:textAlignment w:val="auto"/>
        <w:rPr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12.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住房保障支出（类），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eastAsia="zh-CN"/>
        </w:rPr>
        <w:t>住房改革支出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(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款</w:t>
      </w:r>
      <w:r>
        <w:rPr>
          <w:rFonts w:hint="eastAsia" w:ascii="宋体" w:hAnsi="宋体"/>
          <w:sz w:val="28"/>
          <w:szCs w:val="28"/>
          <w:shd w:val="clear" w:color="auto" w:fill="FFFFFF"/>
          <w:lang w:val="en-US" w:eastAsia="zh-CN"/>
        </w:rPr>
        <w:t>)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eastAsia="zh-CN"/>
        </w:rPr>
        <w:t>住房公积金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(</w:t>
      </w:r>
      <w:r>
        <w:rPr>
          <w:rFonts w:hint="eastAsia" w:ascii="宋体" w:hAnsi="宋体"/>
          <w:sz w:val="28"/>
          <w:szCs w:val="28"/>
          <w:shd w:val="clear" w:color="auto" w:fill="FFFFFF"/>
          <w:lang w:eastAsia="zh-CN"/>
        </w:rPr>
        <w:t>项）</w:t>
      </w:r>
      <w:r>
        <w:rPr>
          <w:rFonts w:hint="eastAsia" w:ascii="宋体" w:hAnsi="宋体"/>
          <w:sz w:val="28"/>
          <w:szCs w:val="28"/>
          <w:shd w:val="clear" w:color="auto" w:fill="FFFFFF"/>
        </w:rPr>
        <w:t>年初预算为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44.49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eastAsia="zh-CN"/>
        </w:rPr>
        <w:t>万元，</w:t>
      </w:r>
      <w:r>
        <w:rPr>
          <w:rFonts w:hint="eastAsia" w:ascii="宋体" w:hAnsi="宋体"/>
          <w:sz w:val="28"/>
          <w:szCs w:val="28"/>
          <w:shd w:val="clear" w:color="auto" w:fill="FFFFFF"/>
        </w:rPr>
        <w:t>支出决算为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44.49万元。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045"/>
        </w:tabs>
        <w:bidi w:val="0"/>
        <w:spacing w:before="0" w:after="180" w:line="390" w:lineRule="exact"/>
        <w:ind w:left="0" w:right="0" w:firstLine="440"/>
        <w:jc w:val="left"/>
        <w:rPr>
          <w:sz w:val="32"/>
          <w:szCs w:val="32"/>
        </w:rPr>
      </w:pPr>
      <w:bookmarkStart w:id="31" w:name="bookmark47"/>
      <w:r>
        <w:rPr>
          <w:color w:val="000000"/>
          <w:spacing w:val="0"/>
          <w:w w:val="100"/>
          <w:position w:val="0"/>
          <w:sz w:val="32"/>
          <w:szCs w:val="32"/>
        </w:rPr>
        <w:t>六</w:t>
      </w:r>
      <w:bookmarkEnd w:id="31"/>
      <w:r>
        <w:rPr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color w:val="000000"/>
          <w:spacing w:val="0"/>
          <w:w w:val="100"/>
          <w:position w:val="0"/>
          <w:sz w:val="32"/>
          <w:szCs w:val="32"/>
        </w:rPr>
        <w:t>一般公共预算财政拨款基本支出决算情况说明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80" w:line="390" w:lineRule="exact"/>
        <w:ind w:left="0" w:right="0" w:firstLine="440"/>
        <w:jc w:val="left"/>
        <w:rPr>
          <w:rFonts w:hint="eastAsia" w:eastAsia="宋体"/>
          <w:sz w:val="32"/>
          <w:szCs w:val="32"/>
          <w:lang w:eastAsia="zh-CN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2018年度--般公共预算财政拨款基本支出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1227. 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/>
        </w:rPr>
        <w:t>90</w:t>
      </w:r>
      <w:r>
        <w:rPr>
          <w:color w:val="000000"/>
          <w:spacing w:val="0"/>
          <w:w w:val="100"/>
          <w:position w:val="0"/>
          <w:sz w:val="32"/>
          <w:szCs w:val="32"/>
        </w:rPr>
        <w:t>万元。 其中：人员经费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956.23</w:t>
      </w:r>
      <w:r>
        <w:rPr>
          <w:color w:val="000000"/>
          <w:spacing w:val="0"/>
          <w:w w:val="100"/>
          <w:position w:val="0"/>
          <w:sz w:val="32"/>
          <w:szCs w:val="32"/>
        </w:rPr>
        <w:t>万元，主要包括：基本工资、津贴补贴、 伙食补助费、绩效工资、机关事业单位基本养老保险缴费、职 业年金缴费、其他社会保障缴费、其他工资福利支出、离休费、 退休费、抚恤金、生活补助、医疗费、奖励金、住房公积金、采暖补贴、物业服务补贴、其他对个人和家庭的补助支出</w:t>
      </w:r>
      <w:r>
        <w:rPr>
          <w:color w:val="auto"/>
          <w:spacing w:val="0"/>
          <w:w w:val="100"/>
          <w:position w:val="0"/>
          <w:sz w:val="32"/>
          <w:szCs w:val="32"/>
          <w:highlight w:val="none"/>
        </w:rPr>
        <w:t>；公用经费</w:t>
      </w:r>
      <w:r>
        <w:rPr>
          <w:rFonts w:hint="eastAsia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271.67</w:t>
      </w:r>
      <w:r>
        <w:rPr>
          <w:color w:val="auto"/>
          <w:spacing w:val="0"/>
          <w:w w:val="100"/>
          <w:position w:val="0"/>
          <w:sz w:val="32"/>
          <w:szCs w:val="32"/>
          <w:highlight w:val="none"/>
        </w:rPr>
        <w:t>万元，主</w:t>
      </w:r>
      <w:r>
        <w:rPr>
          <w:color w:val="000000"/>
          <w:spacing w:val="0"/>
          <w:w w:val="100"/>
          <w:position w:val="0"/>
          <w:sz w:val="32"/>
          <w:szCs w:val="32"/>
        </w:rPr>
        <w:t>要包括：办公费、印刷费、咨询费、 手续费、水费、电费、邮电费、取暖费、物业管理费、差旅费、 因公出国（境）费用、维修（护）费、租赁费、会议费、培训 费、公务接待费、专用材料费、劳务费、委托业务费、工会经 费、福利费、公务用车运行维护费、其他交通费用、税金及附 加费用、其他商品和服务支出、办公设备购置、专用设备购置、 信息网络及软件购置更新、其他资本性支出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045"/>
        </w:tabs>
        <w:bidi w:val="0"/>
        <w:spacing w:before="0" w:after="180" w:line="390" w:lineRule="exact"/>
        <w:ind w:left="0" w:right="0" w:firstLine="440"/>
        <w:jc w:val="left"/>
        <w:rPr>
          <w:sz w:val="32"/>
          <w:szCs w:val="32"/>
        </w:rPr>
      </w:pPr>
      <w:bookmarkStart w:id="32" w:name="bookmark48"/>
      <w:r>
        <w:rPr>
          <w:color w:val="000000"/>
          <w:spacing w:val="0"/>
          <w:w w:val="100"/>
          <w:position w:val="0"/>
          <w:sz w:val="32"/>
          <w:szCs w:val="32"/>
        </w:rPr>
        <w:t>七</w:t>
      </w:r>
      <w:bookmarkEnd w:id="32"/>
      <w:r>
        <w:rPr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color w:val="000000"/>
          <w:spacing w:val="0"/>
          <w:w w:val="100"/>
          <w:position w:val="0"/>
          <w:sz w:val="32"/>
          <w:szCs w:val="32"/>
        </w:rPr>
        <w:t>一般公共预算财政拨款</w:t>
      </w:r>
      <w:r>
        <w:rPr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“三</w:t>
      </w:r>
      <w:r>
        <w:rPr>
          <w:color w:val="000000"/>
          <w:spacing w:val="0"/>
          <w:w w:val="100"/>
          <w:position w:val="0"/>
          <w:sz w:val="32"/>
          <w:szCs w:val="32"/>
        </w:rPr>
        <w:t>公”经费支出决算情况说明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471"/>
        </w:tabs>
        <w:bidi w:val="0"/>
        <w:spacing w:before="0" w:line="390" w:lineRule="exact"/>
        <w:ind w:left="0" w:right="0" w:firstLine="600"/>
        <w:jc w:val="left"/>
        <w:rPr>
          <w:i w:val="0"/>
          <w:iCs w:val="0"/>
          <w:sz w:val="32"/>
          <w:szCs w:val="32"/>
        </w:rPr>
      </w:pPr>
      <w:bookmarkStart w:id="33" w:name="bookmark49"/>
      <w:r>
        <w:rPr>
          <w:color w:val="000000"/>
          <w:spacing w:val="0"/>
          <w:w w:val="100"/>
          <w:position w:val="0"/>
          <w:sz w:val="32"/>
          <w:szCs w:val="32"/>
        </w:rPr>
        <w:t>（</w:t>
      </w:r>
      <w:bookmarkEnd w:id="33"/>
      <w:r>
        <w:rPr>
          <w:color w:val="000000"/>
          <w:spacing w:val="0"/>
          <w:w w:val="100"/>
          <w:position w:val="0"/>
          <w:sz w:val="32"/>
          <w:szCs w:val="32"/>
        </w:rPr>
        <w:t>一）</w:t>
      </w:r>
      <w:r>
        <w:rPr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i w:val="0"/>
          <w:iCs w:val="0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“三公</w:t>
      </w:r>
      <w:r>
        <w:rPr>
          <w:i w:val="0"/>
          <w:iCs w:val="0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”</w:t>
      </w:r>
      <w:r>
        <w:rPr>
          <w:i w:val="0"/>
          <w:iCs w:val="0"/>
          <w:color w:val="000000"/>
          <w:spacing w:val="0"/>
          <w:w w:val="100"/>
          <w:position w:val="0"/>
          <w:sz w:val="32"/>
          <w:szCs w:val="32"/>
        </w:rPr>
        <w:t>经费财政拨款支出决算总体情况说明。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line="358" w:lineRule="exact"/>
        <w:ind w:left="0" w:right="0" w:firstLine="440"/>
        <w:jc w:val="left"/>
        <w:rPr>
          <w:i w:val="0"/>
          <w:iCs w:val="0"/>
          <w:sz w:val="32"/>
          <w:szCs w:val="32"/>
        </w:rPr>
      </w:pPr>
      <w:r>
        <w:rPr>
          <w:i w:val="0"/>
          <w:iCs w:val="0"/>
          <w:color w:val="000000"/>
          <w:spacing w:val="0"/>
          <w:w w:val="100"/>
          <w:position w:val="0"/>
          <w:sz w:val="32"/>
          <w:szCs w:val="32"/>
        </w:rPr>
        <w:t>2018年度</w:t>
      </w:r>
      <w:r>
        <w:rPr>
          <w:i w:val="0"/>
          <w:iCs w:val="0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“三</w:t>
      </w:r>
      <w:r>
        <w:rPr>
          <w:i w:val="0"/>
          <w:iCs w:val="0"/>
          <w:color w:val="000000"/>
          <w:spacing w:val="0"/>
          <w:w w:val="100"/>
          <w:position w:val="0"/>
          <w:sz w:val="32"/>
          <w:szCs w:val="32"/>
        </w:rPr>
        <w:t>公”经费财政拨款支出预算为</w:t>
      </w:r>
      <w:r>
        <w:rPr>
          <w:i w:val="0"/>
          <w:iCs w:val="0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22. </w:t>
      </w:r>
      <w:r>
        <w:rPr>
          <w:i w:val="0"/>
          <w:iCs w:val="0"/>
          <w:color w:val="000000"/>
          <w:spacing w:val="0"/>
          <w:w w:val="100"/>
          <w:position w:val="0"/>
          <w:sz w:val="32"/>
          <w:szCs w:val="32"/>
        </w:rPr>
        <w:t>5万元，支 出决算为</w:t>
      </w:r>
      <w:r>
        <w:rPr>
          <w:i w:val="0"/>
          <w:iCs w:val="0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10. </w:t>
      </w:r>
      <w:r>
        <w:rPr>
          <w:i w:val="0"/>
          <w:iCs w:val="0"/>
          <w:color w:val="000000"/>
          <w:spacing w:val="0"/>
          <w:w w:val="100"/>
          <w:position w:val="0"/>
          <w:sz w:val="32"/>
          <w:szCs w:val="32"/>
        </w:rPr>
        <w:t>62万元,完成预算的</w:t>
      </w:r>
      <w:r>
        <w:rPr>
          <w:i w:val="0"/>
          <w:iCs w:val="0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47. 2%</w:t>
      </w:r>
      <w:r>
        <w:rPr>
          <w:i w:val="0"/>
          <w:iCs w:val="0"/>
          <w:color w:val="000000"/>
          <w:spacing w:val="0"/>
          <w:w w:val="100"/>
          <w:position w:val="0"/>
          <w:sz w:val="32"/>
          <w:szCs w:val="32"/>
          <w:vertAlign w:val="subscript"/>
          <w:lang w:val="en-US" w:eastAsia="en-US" w:bidi="en-US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 </w:t>
      </w:r>
      <w:r>
        <w:rPr>
          <w:i w:val="0"/>
          <w:iCs w:val="0"/>
          <w:color w:val="000000"/>
          <w:spacing w:val="0"/>
          <w:w w:val="100"/>
          <w:position w:val="0"/>
          <w:sz w:val="32"/>
          <w:szCs w:val="32"/>
        </w:rPr>
        <w:t>2018年度</w:t>
      </w:r>
      <w:r>
        <w:rPr>
          <w:i w:val="0"/>
          <w:iCs w:val="0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“三</w:t>
      </w:r>
      <w:r>
        <w:rPr>
          <w:i w:val="0"/>
          <w:iCs w:val="0"/>
          <w:color w:val="000000"/>
          <w:spacing w:val="0"/>
          <w:w w:val="100"/>
          <w:position w:val="0"/>
          <w:sz w:val="32"/>
          <w:szCs w:val="32"/>
        </w:rPr>
        <w:t>公” 经费支出决算数与预算数存在差异的主要原因是公务招待费用 大幅度下降。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471"/>
        </w:tabs>
        <w:bidi w:val="0"/>
        <w:spacing w:before="0" w:after="180" w:line="390" w:lineRule="exact"/>
        <w:ind w:left="0" w:right="0" w:firstLine="600"/>
        <w:jc w:val="left"/>
        <w:rPr>
          <w:sz w:val="32"/>
          <w:szCs w:val="32"/>
        </w:rPr>
      </w:pPr>
      <w:bookmarkStart w:id="34" w:name="bookmark50"/>
      <w:r>
        <w:rPr>
          <w:color w:val="000000"/>
          <w:spacing w:val="0"/>
          <w:w w:val="100"/>
          <w:position w:val="0"/>
          <w:sz w:val="32"/>
          <w:szCs w:val="32"/>
        </w:rPr>
        <w:t>（</w:t>
      </w:r>
      <w:bookmarkEnd w:id="34"/>
      <w:r>
        <w:rPr>
          <w:color w:val="000000"/>
          <w:spacing w:val="0"/>
          <w:w w:val="100"/>
          <w:position w:val="0"/>
          <w:sz w:val="32"/>
          <w:szCs w:val="32"/>
        </w:rPr>
        <w:t>二）</w:t>
      </w:r>
      <w:r>
        <w:rPr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三</w:t>
      </w:r>
      <w:r>
        <w:rPr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公”经费</w:t>
      </w:r>
      <w:r>
        <w:rPr>
          <w:color w:val="000000"/>
          <w:spacing w:val="0"/>
          <w:w w:val="100"/>
          <w:position w:val="0"/>
          <w:sz w:val="32"/>
          <w:szCs w:val="32"/>
        </w:rPr>
        <w:t>财政拨款支出决算具体情况说明。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80" w:line="382" w:lineRule="exact"/>
        <w:ind w:left="0" w:right="0" w:firstLine="440"/>
        <w:jc w:val="left"/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2018年度</w:t>
      </w:r>
      <w:r>
        <w:rPr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“三公”经</w:t>
      </w:r>
      <w:r>
        <w:rPr>
          <w:color w:val="000000"/>
          <w:spacing w:val="0"/>
          <w:w w:val="100"/>
          <w:position w:val="0"/>
          <w:sz w:val="32"/>
          <w:szCs w:val="32"/>
        </w:rPr>
        <w:t>费财政拨款支出决算中，因公出国 （境）费支出决算0万元，完成预算</w:t>
      </w:r>
      <w:r>
        <w:rPr>
          <w:color w:val="000000"/>
          <w:spacing w:val="0"/>
          <w:w w:val="100"/>
          <w:position w:val="0"/>
          <w:sz w:val="32"/>
          <w:szCs w:val="32"/>
          <w:highlight w:val="none"/>
        </w:rPr>
        <w:t>的0%,占0%；公务</w:t>
      </w:r>
      <w:r>
        <w:rPr>
          <w:color w:val="000000"/>
          <w:spacing w:val="0"/>
          <w:w w:val="100"/>
          <w:position w:val="0"/>
          <w:sz w:val="32"/>
          <w:szCs w:val="32"/>
        </w:rPr>
        <w:t>用车购 置及运行费支出决算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5. </w:t>
      </w:r>
      <w:r>
        <w:rPr>
          <w:color w:val="000000"/>
          <w:spacing w:val="0"/>
          <w:w w:val="100"/>
          <w:position w:val="0"/>
          <w:sz w:val="32"/>
          <w:szCs w:val="32"/>
        </w:rPr>
        <w:t xml:space="preserve">82万元，完成预算的89.54%,占 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54. </w:t>
      </w:r>
      <w:r>
        <w:rPr>
          <w:color w:val="000000"/>
          <w:spacing w:val="0"/>
          <w:w w:val="100"/>
          <w:position w:val="0"/>
          <w:sz w:val="32"/>
          <w:szCs w:val="32"/>
        </w:rPr>
        <w:t>72%；公务接待费支出决算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4. </w:t>
      </w:r>
      <w:r>
        <w:rPr>
          <w:color w:val="000000"/>
          <w:spacing w:val="0"/>
          <w:w w:val="100"/>
          <w:position w:val="0"/>
          <w:sz w:val="32"/>
          <w:szCs w:val="32"/>
        </w:rPr>
        <w:t>8万元，完成预算的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73. </w:t>
      </w:r>
      <w:r>
        <w:rPr>
          <w:color w:val="000000"/>
          <w:spacing w:val="0"/>
          <w:w w:val="100"/>
          <w:position w:val="0"/>
          <w:sz w:val="32"/>
          <w:szCs w:val="32"/>
        </w:rPr>
        <w:t>85%, 占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45. </w:t>
      </w:r>
      <w:r>
        <w:rPr>
          <w:color w:val="000000"/>
          <w:spacing w:val="0"/>
          <w:w w:val="100"/>
          <w:position w:val="0"/>
          <w:sz w:val="32"/>
          <w:szCs w:val="32"/>
        </w:rPr>
        <w:t>28%</w:t>
      </w:r>
      <w:r>
        <w:rPr>
          <w:color w:val="000000"/>
          <w:spacing w:val="0"/>
          <w:w w:val="100"/>
          <w:position w:val="0"/>
          <w:sz w:val="32"/>
          <w:szCs w:val="32"/>
          <w:vertAlign w:val="subscript"/>
        </w:rPr>
        <w:t>0</w:t>
      </w:r>
      <w:r>
        <w:rPr>
          <w:color w:val="000000"/>
          <w:spacing w:val="0"/>
          <w:w w:val="100"/>
          <w:position w:val="0"/>
          <w:sz w:val="32"/>
          <w:szCs w:val="32"/>
        </w:rPr>
        <w:t>具体情况如下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：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2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80" w:line="389" w:lineRule="exact"/>
        <w:ind w:leftChars="0" w:right="0" w:rightChars="0" w:firstLine="640" w:firstLineChars="200"/>
        <w:jc w:val="left"/>
        <w:textAlignment w:val="auto"/>
        <w:rPr>
          <w:rFonts w:hint="default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1.</w:t>
      </w:r>
      <w:r>
        <w:rPr>
          <w:color w:val="000000"/>
          <w:spacing w:val="0"/>
          <w:w w:val="100"/>
          <w:position w:val="0"/>
          <w:sz w:val="30"/>
          <w:szCs w:val="30"/>
        </w:rPr>
        <w:t>因公岀国（境）费年初预算为</w:t>
      </w:r>
      <w:r>
        <w:rPr>
          <w:color w:val="000000"/>
          <w:spacing w:val="0"/>
          <w:w w:val="100"/>
          <w:position w:val="0"/>
          <w:sz w:val="32"/>
          <w:szCs w:val="32"/>
        </w:rPr>
        <w:t>0</w:t>
      </w:r>
      <w:r>
        <w:rPr>
          <w:color w:val="000000"/>
          <w:spacing w:val="0"/>
          <w:w w:val="100"/>
          <w:position w:val="0"/>
          <w:sz w:val="30"/>
          <w:szCs w:val="30"/>
        </w:rPr>
        <w:t>万元，支出决算为</w:t>
      </w:r>
      <w:r>
        <w:rPr>
          <w:rFonts w:hint="eastAsia"/>
          <w:color w:val="000000"/>
          <w:spacing w:val="0"/>
          <w:w w:val="100"/>
          <w:position w:val="0"/>
          <w:sz w:val="30"/>
          <w:szCs w:val="30"/>
          <w:lang w:val="en-US" w:eastAsia="zh-CN"/>
        </w:rPr>
        <w:t>0</w:t>
      </w:r>
      <w:r>
        <w:rPr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万</w:t>
      </w:r>
      <w:r>
        <w:rPr>
          <w:rFonts w:hint="eastAsia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元。201</w:t>
      </w:r>
      <w:r>
        <w:rPr>
          <w:rFonts w:hint="eastAsia"/>
          <w:color w:val="000000"/>
          <w:spacing w:val="0"/>
          <w:w w:val="100"/>
          <w:position w:val="0"/>
          <w:sz w:val="30"/>
          <w:szCs w:val="30"/>
          <w:lang w:val="en-US" w:eastAsia="zh-CN" w:bidi="zh-CN"/>
        </w:rPr>
        <w:t>8</w:t>
      </w:r>
      <w:r>
        <w:rPr>
          <w:rFonts w:hint="eastAsia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年度因公出国团组数为</w:t>
      </w:r>
      <w:r>
        <w:rPr>
          <w:rFonts w:hint="eastAsia"/>
          <w:color w:val="000000"/>
          <w:spacing w:val="0"/>
          <w:w w:val="100"/>
          <w:position w:val="0"/>
          <w:sz w:val="30"/>
          <w:szCs w:val="30"/>
          <w:lang w:val="en-US" w:eastAsia="zh-CN" w:bidi="zh-CN"/>
        </w:rPr>
        <w:t>0个，</w:t>
      </w:r>
      <w:r>
        <w:rPr>
          <w:rFonts w:hint="eastAsia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累计人数为0人次。</w:t>
      </w:r>
    </w:p>
    <w:p>
      <w:pPr>
        <w:pStyle w:val="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884"/>
        </w:tabs>
        <w:bidi w:val="0"/>
        <w:spacing w:before="0" w:after="180" w:line="400" w:lineRule="exact"/>
        <w:ind w:left="0" w:right="0" w:firstLine="480"/>
        <w:jc w:val="left"/>
        <w:rPr>
          <w:sz w:val="32"/>
          <w:szCs w:val="32"/>
        </w:rPr>
      </w:pPr>
      <w:bookmarkStart w:id="35" w:name="bookmark51"/>
      <w:bookmarkEnd w:id="35"/>
      <w:r>
        <w:rPr>
          <w:color w:val="000000"/>
          <w:spacing w:val="0"/>
          <w:w w:val="100"/>
          <w:position w:val="0"/>
          <w:sz w:val="32"/>
          <w:szCs w:val="32"/>
        </w:rPr>
        <w:t>公务用车购置及运行费年初预算为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6.</w:t>
      </w:r>
      <w:r>
        <w:rPr>
          <w:color w:val="000000"/>
          <w:spacing w:val="0"/>
          <w:w w:val="100"/>
          <w:position w:val="0"/>
          <w:sz w:val="32"/>
          <w:szCs w:val="32"/>
        </w:rPr>
        <w:t>5万元，支出决算 为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5. </w:t>
      </w:r>
      <w:r>
        <w:rPr>
          <w:color w:val="000000"/>
          <w:spacing w:val="0"/>
          <w:w w:val="100"/>
          <w:position w:val="0"/>
          <w:sz w:val="32"/>
          <w:szCs w:val="32"/>
        </w:rPr>
        <w:t>82万元，完成年初预算的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89. </w:t>
      </w:r>
      <w:r>
        <w:rPr>
          <w:color w:val="000000"/>
          <w:spacing w:val="0"/>
          <w:w w:val="100"/>
          <w:position w:val="0"/>
          <w:sz w:val="32"/>
          <w:szCs w:val="32"/>
        </w:rPr>
        <w:t>54%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color w:val="000000"/>
          <w:spacing w:val="0"/>
          <w:w w:val="100"/>
          <w:position w:val="0"/>
          <w:sz w:val="32"/>
          <w:szCs w:val="32"/>
        </w:rPr>
        <w:t>决算数与年初预算数存在差异的主要原因是降低公车运行费用。其中：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80" w:line="388" w:lineRule="exact"/>
        <w:ind w:left="0" w:right="0" w:firstLine="48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公务用车购置支岀为0万元，购置车辆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  <w:t>0</w:t>
      </w:r>
      <w:r>
        <w:rPr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辆。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80" w:line="382" w:lineRule="exact"/>
        <w:ind w:left="0" w:right="0" w:firstLine="480"/>
        <w:jc w:val="left"/>
        <w:rPr>
          <w:rFonts w:hint="eastAsia" w:eastAsia="宋体"/>
          <w:sz w:val="32"/>
          <w:szCs w:val="32"/>
          <w:lang w:eastAsia="zh-CN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公务用车运行支出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5. </w:t>
      </w:r>
      <w:r>
        <w:rPr>
          <w:color w:val="000000"/>
          <w:spacing w:val="0"/>
          <w:w w:val="100"/>
          <w:position w:val="0"/>
          <w:sz w:val="32"/>
          <w:szCs w:val="32"/>
        </w:rPr>
        <w:t>82万元。主要用于车辆日常运行。 2018年期末，部门开支财政拨款的公务用车保有量为11辆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pStyle w:val="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884"/>
        </w:tabs>
        <w:bidi w:val="0"/>
        <w:spacing w:before="0" w:after="180" w:line="392" w:lineRule="exact"/>
        <w:ind w:left="0" w:right="0" w:firstLine="480"/>
        <w:jc w:val="left"/>
        <w:rPr>
          <w:sz w:val="32"/>
          <w:szCs w:val="32"/>
        </w:rPr>
      </w:pPr>
      <w:bookmarkStart w:id="36" w:name="bookmark52"/>
      <w:bookmarkEnd w:id="36"/>
      <w:r>
        <w:rPr>
          <w:color w:val="000000"/>
          <w:spacing w:val="0"/>
          <w:w w:val="100"/>
          <w:position w:val="0"/>
          <w:sz w:val="32"/>
          <w:szCs w:val="32"/>
        </w:rPr>
        <w:t>公务接待费年初预算为16万元，支出决算为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4. </w:t>
      </w:r>
      <w:r>
        <w:rPr>
          <w:color w:val="000000"/>
          <w:spacing w:val="0"/>
          <w:w w:val="100"/>
          <w:position w:val="0"/>
          <w:sz w:val="32"/>
          <w:szCs w:val="32"/>
        </w:rPr>
        <w:t>8万元, 完成年初预算的30%。决算数与年初预算数存在差异的主要原 因是公务招待减少。其中：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80" w:line="388" w:lineRule="exact"/>
        <w:ind w:left="0" w:right="0" w:firstLine="48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外宾接待支出0万元。2018年共接待国（境）外来访团组0个、来访外宾0人次（不包括陪同人员）。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80" w:line="392" w:lineRule="exact"/>
        <w:ind w:left="0" w:right="0" w:firstLine="480"/>
        <w:jc w:val="left"/>
        <w:rPr>
          <w:rFonts w:hint="eastAsia" w:eastAsia="宋体"/>
          <w:sz w:val="32"/>
          <w:szCs w:val="32"/>
          <w:lang w:eastAsia="zh-CN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其他国内公务接待支出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4. </w:t>
      </w:r>
      <w:r>
        <w:rPr>
          <w:color w:val="000000"/>
          <w:spacing w:val="0"/>
          <w:w w:val="100"/>
          <w:position w:val="0"/>
          <w:sz w:val="32"/>
          <w:szCs w:val="32"/>
        </w:rPr>
        <w:t>8万元。主要用于正常公务招待。 2018年共接待国内来访团组92个、来宾580人次（不包括陪 同人员）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80" w:line="388" w:lineRule="exact"/>
        <w:ind w:left="0" w:right="0" w:firstLine="480"/>
        <w:jc w:val="left"/>
        <w:rPr>
          <w:sz w:val="32"/>
          <w:szCs w:val="32"/>
        </w:rPr>
      </w:pPr>
      <w:bookmarkStart w:id="37" w:name="bookmark53"/>
      <w:r>
        <w:rPr>
          <w:color w:val="000000"/>
          <w:spacing w:val="0"/>
          <w:w w:val="100"/>
          <w:position w:val="0"/>
          <w:sz w:val="32"/>
          <w:szCs w:val="32"/>
        </w:rPr>
        <w:t>八</w:t>
      </w:r>
      <w:bookmarkEnd w:id="37"/>
      <w:r>
        <w:rPr>
          <w:color w:val="000000"/>
          <w:spacing w:val="0"/>
          <w:w w:val="100"/>
          <w:position w:val="0"/>
          <w:sz w:val="32"/>
          <w:szCs w:val="32"/>
        </w:rPr>
        <w:t>、预算绩效情况说明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382"/>
        </w:tabs>
        <w:bidi w:val="0"/>
        <w:spacing w:before="0" w:after="180" w:line="388" w:lineRule="exact"/>
        <w:ind w:left="0" w:right="0" w:firstLine="620"/>
        <w:jc w:val="left"/>
        <w:rPr>
          <w:sz w:val="32"/>
          <w:szCs w:val="32"/>
        </w:rPr>
      </w:pPr>
      <w:bookmarkStart w:id="38" w:name="bookmark54"/>
      <w:r>
        <w:rPr>
          <w:color w:val="000000"/>
          <w:spacing w:val="0"/>
          <w:w w:val="100"/>
          <w:position w:val="0"/>
          <w:sz w:val="32"/>
          <w:szCs w:val="32"/>
        </w:rPr>
        <w:t>（</w:t>
      </w:r>
      <w:bookmarkEnd w:id="38"/>
      <w:r>
        <w:rPr>
          <w:color w:val="000000"/>
          <w:spacing w:val="0"/>
          <w:w w:val="100"/>
          <w:position w:val="0"/>
          <w:sz w:val="32"/>
          <w:szCs w:val="32"/>
        </w:rPr>
        <w:t>一）</w:t>
      </w:r>
      <w:r>
        <w:rPr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color w:val="000000"/>
          <w:spacing w:val="0"/>
          <w:w w:val="100"/>
          <w:position w:val="0"/>
          <w:sz w:val="32"/>
          <w:szCs w:val="32"/>
        </w:rPr>
        <w:t>绩效管理工作开展情况。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80" w:line="388" w:lineRule="exact"/>
        <w:ind w:left="0" w:right="0" w:firstLine="48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2018年，我院严格遵循有关规定，在部门自我评价的基础 上，根据上级工作要求结合我院实际，通过选定评价对象、调 研项目情况、收集项目资料、完善评价指标、培训评价人员、 审核评价报告等一系列规范有序的程序，从预算编制与执行、 资金分配与使用、资金监督与管理以及财务会计信息、项目组 织管理、项目绩效完成等方面，采取目标预定与实施效果相比 较、定量分析和定性分析相结合的方法，预算支出实施了重点 绩效评价，客观公正地反映了财政支出总体绩效和存在的主要 问题，为下一步有针对性地加强和改进财政资金分配、使用、 管理提供了有益参考。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382"/>
        </w:tabs>
        <w:bidi w:val="0"/>
        <w:spacing w:before="0" w:after="180" w:line="388" w:lineRule="exact"/>
        <w:ind w:left="0" w:right="0" w:firstLine="620"/>
        <w:jc w:val="left"/>
        <w:rPr>
          <w:sz w:val="32"/>
          <w:szCs w:val="32"/>
        </w:rPr>
      </w:pPr>
      <w:bookmarkStart w:id="39" w:name="bookmark55"/>
      <w:r>
        <w:rPr>
          <w:color w:val="000000"/>
          <w:spacing w:val="0"/>
          <w:w w:val="100"/>
          <w:position w:val="0"/>
          <w:sz w:val="32"/>
          <w:szCs w:val="32"/>
        </w:rPr>
        <w:t>（</w:t>
      </w:r>
      <w:bookmarkEnd w:id="39"/>
      <w:r>
        <w:rPr>
          <w:color w:val="000000"/>
          <w:spacing w:val="0"/>
          <w:w w:val="100"/>
          <w:position w:val="0"/>
          <w:sz w:val="32"/>
          <w:szCs w:val="32"/>
        </w:rPr>
        <w:t>二）</w:t>
      </w:r>
      <w:r>
        <w:rPr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color w:val="000000"/>
          <w:spacing w:val="0"/>
          <w:w w:val="100"/>
          <w:position w:val="0"/>
          <w:sz w:val="32"/>
          <w:szCs w:val="32"/>
        </w:rPr>
        <w:t>项目绩效自评结果。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80" w:line="388" w:lineRule="exact"/>
        <w:ind w:left="0" w:right="0" w:firstLine="46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良好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80" w:line="388" w:lineRule="exact"/>
        <w:ind w:left="0" w:right="0" w:firstLine="600"/>
        <w:jc w:val="left"/>
        <w:rPr>
          <w:rFonts w:hint="eastAsia" w:eastAsia="宋体"/>
          <w:sz w:val="32"/>
          <w:szCs w:val="32"/>
          <w:lang w:eastAsia="zh-CN"/>
        </w:rPr>
      </w:pPr>
      <w:bookmarkStart w:id="40" w:name="bookmark56"/>
      <w:r>
        <w:rPr>
          <w:color w:val="000000"/>
          <w:spacing w:val="0"/>
          <w:w w:val="100"/>
          <w:position w:val="0"/>
          <w:sz w:val="32"/>
          <w:szCs w:val="32"/>
        </w:rPr>
        <w:t>（</w:t>
      </w:r>
      <w:bookmarkEnd w:id="40"/>
      <w:r>
        <w:rPr>
          <w:color w:val="000000"/>
          <w:spacing w:val="0"/>
          <w:w w:val="100"/>
          <w:position w:val="0"/>
          <w:sz w:val="32"/>
          <w:szCs w:val="32"/>
        </w:rPr>
        <w:t>三）重点绩效评价结果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80" w:line="388" w:lineRule="exact"/>
        <w:ind w:left="0" w:right="0" w:firstLine="44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良好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80" w:line="388" w:lineRule="exact"/>
        <w:ind w:left="0" w:right="0" w:firstLine="460"/>
        <w:jc w:val="both"/>
        <w:rPr>
          <w:sz w:val="32"/>
          <w:szCs w:val="32"/>
        </w:rPr>
      </w:pPr>
      <w:bookmarkStart w:id="41" w:name="bookmark57"/>
      <w:r>
        <w:rPr>
          <w:color w:val="000000"/>
          <w:spacing w:val="0"/>
          <w:w w:val="100"/>
          <w:position w:val="0"/>
          <w:sz w:val="32"/>
          <w:szCs w:val="32"/>
        </w:rPr>
        <w:t>九</w:t>
      </w:r>
      <w:bookmarkEnd w:id="41"/>
      <w:r>
        <w:rPr>
          <w:color w:val="000000"/>
          <w:spacing w:val="0"/>
          <w:w w:val="100"/>
          <w:position w:val="0"/>
          <w:sz w:val="32"/>
          <w:szCs w:val="32"/>
        </w:rPr>
        <w:t>、政府性基金预算财政拨款支出决算情况说明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80" w:line="396" w:lineRule="exact"/>
        <w:ind w:left="0" w:right="0" w:firstLine="460"/>
        <w:jc w:val="both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2018年度政府性基金预算财政拨款支出年初预算为0万元, 支出决算为0万元。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80" w:line="388" w:lineRule="exact"/>
        <w:ind w:left="0" w:right="0" w:firstLine="460"/>
        <w:jc w:val="both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十、机关运行经费支出情况说明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80" w:line="392" w:lineRule="exact"/>
        <w:ind w:left="0" w:right="0" w:firstLine="460"/>
        <w:jc w:val="both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 xml:space="preserve">2018年度机关运行经费年初预算为191万元，支出决算为 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264. </w:t>
      </w:r>
      <w:r>
        <w:rPr>
          <w:color w:val="000000"/>
          <w:spacing w:val="0"/>
          <w:w w:val="100"/>
          <w:position w:val="0"/>
          <w:sz w:val="32"/>
          <w:szCs w:val="32"/>
        </w:rPr>
        <w:t>41万元,完成年初预算的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138. </w:t>
      </w:r>
      <w:r>
        <w:rPr>
          <w:color w:val="000000"/>
          <w:spacing w:val="0"/>
          <w:w w:val="100"/>
          <w:position w:val="0"/>
          <w:sz w:val="32"/>
          <w:szCs w:val="32"/>
        </w:rPr>
        <w:t>22%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。</w:t>
      </w:r>
      <w:r>
        <w:rPr>
          <w:color w:val="000000"/>
          <w:spacing w:val="0"/>
          <w:w w:val="100"/>
          <w:position w:val="0"/>
          <w:sz w:val="32"/>
          <w:szCs w:val="32"/>
        </w:rPr>
        <w:t>决算数与年初预算数 存在差异的主要原因是检察业务费用增加。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80" w:line="388" w:lineRule="exact"/>
        <w:ind w:left="0" w:right="0" w:firstLine="460"/>
        <w:jc w:val="both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十一、政府采购支出情况说明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80" w:line="374" w:lineRule="exact"/>
        <w:ind w:left="0" w:right="0" w:firstLine="460"/>
        <w:jc w:val="both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2018年度政府采购支出总额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4. </w:t>
      </w:r>
      <w:r>
        <w:rPr>
          <w:color w:val="000000"/>
          <w:spacing w:val="0"/>
          <w:w w:val="100"/>
          <w:position w:val="0"/>
          <w:sz w:val="32"/>
          <w:szCs w:val="32"/>
        </w:rPr>
        <w:t>15万元，其中；政府釆购货 物支出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4. </w:t>
      </w:r>
      <w:r>
        <w:rPr>
          <w:color w:val="000000"/>
          <w:spacing w:val="0"/>
          <w:w w:val="100"/>
          <w:position w:val="0"/>
          <w:sz w:val="32"/>
          <w:szCs w:val="32"/>
        </w:rPr>
        <w:t>15万元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、政府采购工程支出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/>
        </w:rPr>
        <w:t>0万元、政府采购服务支出0万元。授予中小企业合同金额0万元，其中：授予小微企业合同金额0万元。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80" w:line="388" w:lineRule="exact"/>
        <w:ind w:left="0" w:right="0" w:firstLine="460"/>
        <w:jc w:val="both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十二、国有资产占用情况说明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80" w:line="384" w:lineRule="exact"/>
        <w:ind w:left="0" w:right="0" w:firstLine="460"/>
        <w:jc w:val="both"/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2018年期末，我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单位</w:t>
      </w:r>
      <w:r>
        <w:rPr>
          <w:color w:val="000000"/>
          <w:spacing w:val="0"/>
          <w:w w:val="100"/>
          <w:position w:val="0"/>
          <w:sz w:val="32"/>
          <w:szCs w:val="32"/>
        </w:rPr>
        <w:t>共有车辆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11</w:t>
      </w:r>
      <w:r>
        <w:rPr>
          <w:color w:val="000000"/>
          <w:spacing w:val="0"/>
          <w:w w:val="100"/>
          <w:position w:val="0"/>
          <w:sz w:val="32"/>
          <w:szCs w:val="32"/>
        </w:rPr>
        <w:t>辆，其中：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一般公务用车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/>
        </w:rPr>
        <w:t>0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辆、一般</w:t>
      </w:r>
      <w:r>
        <w:rPr>
          <w:color w:val="000000"/>
          <w:spacing w:val="0"/>
          <w:w w:val="100"/>
          <w:position w:val="0"/>
          <w:sz w:val="32"/>
          <w:szCs w:val="32"/>
        </w:rPr>
        <w:t>执法执勤用车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/>
        </w:rPr>
        <w:t>9</w:t>
      </w:r>
      <w:r>
        <w:rPr>
          <w:color w:val="000000"/>
          <w:spacing w:val="0"/>
          <w:w w:val="100"/>
          <w:position w:val="0"/>
          <w:sz w:val="32"/>
          <w:szCs w:val="32"/>
        </w:rPr>
        <w:t>辆、特种专业技术用车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</w:t>
      </w:r>
      <w:r>
        <w:rPr>
          <w:color w:val="000000"/>
          <w:spacing w:val="0"/>
          <w:w w:val="100"/>
          <w:position w:val="0"/>
          <w:sz w:val="32"/>
          <w:szCs w:val="32"/>
        </w:rPr>
        <w:t>辆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。</w:t>
      </w:r>
      <w:r>
        <w:rPr>
          <w:color w:val="000000"/>
          <w:spacing w:val="0"/>
          <w:w w:val="100"/>
          <w:position w:val="0"/>
          <w:sz w:val="32"/>
          <w:szCs w:val="32"/>
        </w:rPr>
        <w:t>单位价值50万 元以上通用设备台92 （套），单位价值100万元以上专用设备 3台（套）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80" w:line="384" w:lineRule="exact"/>
        <w:ind w:left="0" w:right="0" w:firstLine="460"/>
        <w:jc w:val="both"/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sectPr>
          <w:footnotePr>
            <w:numFmt w:val="decimal"/>
          </w:footnotePr>
          <w:pgSz w:w="11900" w:h="16840"/>
          <w:pgMar w:top="1371" w:right="1720" w:bottom="1675" w:left="1699" w:header="943" w:footer="1247" w:gutter="0"/>
          <w:cols w:space="720" w:num="1"/>
          <w:rtlGutter w:val="0"/>
          <w:docGrid w:linePitch="360" w:charSpace="0"/>
        </w:sectPr>
      </w:pP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48"/>
          <w:szCs w:val="48"/>
        </w:rPr>
      </w:pPr>
      <w:r>
        <w:rPr>
          <w:color w:val="000000"/>
          <w:spacing w:val="0"/>
          <w:w w:val="100"/>
          <w:position w:val="0"/>
          <w:sz w:val="48"/>
          <w:szCs w:val="48"/>
        </w:rPr>
        <w:t>第四部分名词解释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779"/>
        </w:tabs>
        <w:bidi w:val="0"/>
        <w:spacing w:before="0" w:after="0" w:line="412" w:lineRule="exact"/>
        <w:ind w:left="0" w:right="0" w:firstLine="140"/>
        <w:jc w:val="both"/>
        <w:rPr>
          <w:sz w:val="32"/>
          <w:szCs w:val="32"/>
        </w:rPr>
      </w:pPr>
      <w:bookmarkStart w:id="42" w:name="bookmark58"/>
      <w:r>
        <w:rPr>
          <w:color w:val="000000"/>
          <w:spacing w:val="0"/>
          <w:w w:val="100"/>
          <w:position w:val="0"/>
          <w:sz w:val="32"/>
          <w:szCs w:val="32"/>
        </w:rPr>
        <w:t>一</w:t>
      </w:r>
      <w:bookmarkEnd w:id="42"/>
      <w:r>
        <w:rPr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color w:val="000000"/>
          <w:spacing w:val="0"/>
          <w:w w:val="100"/>
          <w:position w:val="0"/>
          <w:sz w:val="32"/>
          <w:szCs w:val="32"/>
        </w:rPr>
        <w:t>财政拨款收入：单位从同级政府财政部门取得的财政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80" w:line="412" w:lineRule="exact"/>
        <w:ind w:left="0" w:right="0" w:firstLine="0"/>
        <w:jc w:val="center"/>
        <w:rPr>
          <w:rFonts w:hint="eastAsia" w:eastAsia="宋体"/>
          <w:sz w:val="32"/>
          <w:szCs w:val="32"/>
          <w:lang w:eastAsia="zh-CN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预算资金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779"/>
        </w:tabs>
        <w:bidi w:val="0"/>
        <w:spacing w:before="0" w:after="0" w:line="412" w:lineRule="exact"/>
        <w:ind w:left="0" w:right="0" w:firstLine="140"/>
        <w:jc w:val="both"/>
        <w:rPr>
          <w:sz w:val="32"/>
          <w:szCs w:val="32"/>
        </w:rPr>
      </w:pPr>
      <w:bookmarkStart w:id="43" w:name="bookmark59"/>
      <w:r>
        <w:rPr>
          <w:color w:val="000000"/>
          <w:spacing w:val="0"/>
          <w:w w:val="100"/>
          <w:position w:val="0"/>
          <w:sz w:val="32"/>
          <w:szCs w:val="32"/>
        </w:rPr>
        <w:t>二</w:t>
      </w:r>
      <w:bookmarkEnd w:id="43"/>
      <w:r>
        <w:rPr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color w:val="000000"/>
          <w:spacing w:val="0"/>
          <w:w w:val="100"/>
          <w:position w:val="0"/>
          <w:sz w:val="32"/>
          <w:szCs w:val="32"/>
        </w:rPr>
        <w:t>事业收入：事业单位开展专业业务活动及其辅助活动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80" w:line="412" w:lineRule="exact"/>
        <w:ind w:right="0" w:firstLine="2880" w:firstLineChars="900"/>
        <w:jc w:val="both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取得的收入。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779"/>
        </w:tabs>
        <w:bidi w:val="0"/>
        <w:spacing w:before="0" w:after="0" w:line="412" w:lineRule="exact"/>
        <w:ind w:left="0" w:right="0" w:firstLine="140"/>
        <w:jc w:val="both"/>
        <w:rPr>
          <w:sz w:val="32"/>
          <w:szCs w:val="32"/>
        </w:rPr>
      </w:pPr>
      <w:bookmarkStart w:id="44" w:name="bookmark60"/>
      <w:r>
        <w:rPr>
          <w:color w:val="000000"/>
          <w:spacing w:val="0"/>
          <w:w w:val="100"/>
          <w:position w:val="0"/>
          <w:sz w:val="32"/>
          <w:szCs w:val="32"/>
        </w:rPr>
        <w:t>三</w:t>
      </w:r>
      <w:bookmarkEnd w:id="44"/>
      <w:r>
        <w:rPr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color w:val="000000"/>
          <w:spacing w:val="0"/>
          <w:w w:val="100"/>
          <w:position w:val="0"/>
          <w:sz w:val="32"/>
          <w:szCs w:val="32"/>
        </w:rPr>
        <w:t>上级补助收入：事业单位从主管部门和上级单位取得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80" w:line="412" w:lineRule="exact"/>
        <w:ind w:left="0" w:right="0" w:firstLine="0"/>
        <w:jc w:val="center"/>
        <w:rPr>
          <w:sz w:val="32"/>
          <w:szCs w:val="32"/>
        </w:rPr>
      </w:pP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</w:t>
      </w:r>
      <w:r>
        <w:rPr>
          <w:color w:val="000000"/>
          <w:spacing w:val="0"/>
          <w:w w:val="100"/>
          <w:position w:val="0"/>
          <w:sz w:val="32"/>
          <w:szCs w:val="32"/>
        </w:rPr>
        <w:t>的非财政补助收入。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779"/>
        </w:tabs>
        <w:bidi w:val="0"/>
        <w:spacing w:before="0" w:after="0" w:line="412" w:lineRule="exact"/>
        <w:ind w:left="0" w:right="0" w:firstLine="140"/>
        <w:jc w:val="both"/>
        <w:rPr>
          <w:sz w:val="32"/>
          <w:szCs w:val="32"/>
        </w:rPr>
      </w:pPr>
      <w:bookmarkStart w:id="45" w:name="bookmark61"/>
      <w:r>
        <w:rPr>
          <w:color w:val="000000"/>
          <w:spacing w:val="0"/>
          <w:w w:val="100"/>
          <w:position w:val="0"/>
          <w:sz w:val="32"/>
          <w:szCs w:val="32"/>
        </w:rPr>
        <w:t>四</w:t>
      </w:r>
      <w:bookmarkEnd w:id="45"/>
      <w:r>
        <w:rPr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color w:val="000000"/>
          <w:spacing w:val="0"/>
          <w:w w:val="100"/>
          <w:position w:val="0"/>
          <w:sz w:val="32"/>
          <w:szCs w:val="32"/>
        </w:rPr>
        <w:t>附属单位上缴收入：事业单位取得附属独立核算单位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80" w:line="412" w:lineRule="exact"/>
        <w:ind w:left="0" w:right="0" w:firstLine="0"/>
        <w:jc w:val="center"/>
        <w:rPr>
          <w:sz w:val="32"/>
          <w:szCs w:val="32"/>
        </w:rPr>
      </w:pP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   </w:t>
      </w:r>
      <w:r>
        <w:rPr>
          <w:color w:val="000000"/>
          <w:spacing w:val="0"/>
          <w:w w:val="100"/>
          <w:position w:val="0"/>
          <w:sz w:val="32"/>
          <w:szCs w:val="32"/>
        </w:rPr>
        <w:t>根据有关规定上缴的收入。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779"/>
        </w:tabs>
        <w:bidi w:val="0"/>
        <w:spacing w:before="0" w:after="0" w:line="412" w:lineRule="exact"/>
        <w:ind w:left="0" w:right="0" w:firstLine="140"/>
        <w:jc w:val="both"/>
        <w:rPr>
          <w:sz w:val="32"/>
          <w:szCs w:val="32"/>
        </w:rPr>
      </w:pPr>
      <w:bookmarkStart w:id="46" w:name="bookmark62"/>
      <w:r>
        <w:rPr>
          <w:color w:val="000000"/>
          <w:spacing w:val="0"/>
          <w:w w:val="100"/>
          <w:position w:val="0"/>
          <w:sz w:val="32"/>
          <w:szCs w:val="32"/>
        </w:rPr>
        <w:t>五</w:t>
      </w:r>
      <w:bookmarkEnd w:id="46"/>
      <w:r>
        <w:rPr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color w:val="000000"/>
          <w:spacing w:val="0"/>
          <w:w w:val="100"/>
          <w:position w:val="0"/>
          <w:sz w:val="32"/>
          <w:szCs w:val="32"/>
        </w:rPr>
        <w:t>经营收入：事业单位在专业业务活动及其辅助活动之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80" w:line="412" w:lineRule="exact"/>
        <w:ind w:left="0" w:right="0" w:firstLine="0"/>
        <w:jc w:val="center"/>
        <w:rPr>
          <w:sz w:val="32"/>
          <w:szCs w:val="32"/>
        </w:rPr>
      </w:pP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</w:t>
      </w:r>
      <w:r>
        <w:rPr>
          <w:color w:val="000000"/>
          <w:spacing w:val="0"/>
          <w:w w:val="100"/>
          <w:position w:val="0"/>
          <w:sz w:val="32"/>
          <w:szCs w:val="32"/>
        </w:rPr>
        <w:t>外开展非独立核算经营活动取得的收入。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779"/>
        </w:tabs>
        <w:bidi w:val="0"/>
        <w:spacing w:before="0" w:after="0" w:line="410" w:lineRule="exact"/>
        <w:ind w:left="987" w:leftChars="58" w:right="0" w:hanging="848" w:hangingChars="265"/>
        <w:jc w:val="both"/>
        <w:rPr>
          <w:sz w:val="32"/>
          <w:szCs w:val="32"/>
        </w:rPr>
      </w:pPr>
      <w:bookmarkStart w:id="47" w:name="bookmark63"/>
      <w:r>
        <w:rPr>
          <w:color w:val="000000"/>
          <w:spacing w:val="0"/>
          <w:w w:val="100"/>
          <w:position w:val="0"/>
          <w:sz w:val="32"/>
          <w:szCs w:val="32"/>
        </w:rPr>
        <w:t>六</w:t>
      </w:r>
      <w:bookmarkEnd w:id="47"/>
      <w:r>
        <w:rPr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color w:val="000000"/>
          <w:spacing w:val="0"/>
          <w:w w:val="100"/>
          <w:position w:val="0"/>
          <w:sz w:val="32"/>
          <w:szCs w:val="32"/>
        </w:rPr>
        <w:t>其他收入：单位取得的除</w:t>
      </w:r>
      <w:r>
        <w:rPr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“财</w:t>
      </w:r>
      <w:r>
        <w:rPr>
          <w:color w:val="000000"/>
          <w:spacing w:val="0"/>
          <w:w w:val="100"/>
          <w:position w:val="0"/>
          <w:sz w:val="32"/>
          <w:szCs w:val="32"/>
        </w:rPr>
        <w:t>政拨款收入”、</w:t>
      </w:r>
      <w:r>
        <w:rPr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 xml:space="preserve">“事业 </w:t>
      </w:r>
      <w:r>
        <w:rPr>
          <w:color w:val="000000"/>
          <w:spacing w:val="0"/>
          <w:w w:val="100"/>
          <w:position w:val="0"/>
          <w:sz w:val="32"/>
          <w:szCs w:val="32"/>
        </w:rPr>
        <w:t>收入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"</w:t>
      </w:r>
      <w:r>
        <w:rPr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“上</w:t>
      </w:r>
      <w:r>
        <w:rPr>
          <w:color w:val="000000"/>
          <w:spacing w:val="0"/>
          <w:w w:val="100"/>
          <w:position w:val="0"/>
          <w:sz w:val="32"/>
          <w:szCs w:val="32"/>
        </w:rPr>
        <w:t>级补助</w:t>
      </w:r>
      <w:r>
        <w:rPr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收入"</w:t>
      </w:r>
      <w:r>
        <w:rPr>
          <w:color w:val="000000"/>
          <w:spacing w:val="0"/>
          <w:w w:val="100"/>
          <w:position w:val="0"/>
          <w:sz w:val="32"/>
          <w:szCs w:val="32"/>
        </w:rPr>
        <w:t>、“附属单位上缴收入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"</w:t>
      </w:r>
      <w:r>
        <w:rPr>
          <w:color w:val="000000"/>
          <w:spacing w:val="0"/>
          <w:w w:val="100"/>
          <w:position w:val="0"/>
          <w:sz w:val="32"/>
          <w:szCs w:val="32"/>
        </w:rPr>
        <w:t>、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line="410" w:lineRule="exact"/>
        <w:ind w:left="0" w:right="0" w:firstLine="0"/>
        <w:jc w:val="center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“经营</w:t>
      </w:r>
      <w:r>
        <w:rPr>
          <w:color w:val="000000"/>
          <w:spacing w:val="0"/>
          <w:w w:val="100"/>
          <w:position w:val="0"/>
          <w:sz w:val="32"/>
          <w:szCs w:val="32"/>
        </w:rPr>
        <w:t>收入”以外的各项收入。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779"/>
        </w:tabs>
        <w:bidi w:val="0"/>
        <w:spacing w:before="0" w:after="0" w:line="367" w:lineRule="exact"/>
        <w:ind w:left="140" w:right="0" w:firstLine="0"/>
        <w:jc w:val="both"/>
        <w:rPr>
          <w:sz w:val="32"/>
          <w:szCs w:val="32"/>
        </w:rPr>
      </w:pPr>
      <w:bookmarkStart w:id="48" w:name="bookmark64"/>
      <w:r>
        <w:rPr>
          <w:color w:val="000000"/>
          <w:spacing w:val="0"/>
          <w:w w:val="100"/>
          <w:position w:val="0"/>
          <w:sz w:val="32"/>
          <w:szCs w:val="32"/>
        </w:rPr>
        <w:t>七</w:t>
      </w:r>
      <w:bookmarkEnd w:id="48"/>
      <w:r>
        <w:rPr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color w:val="000000"/>
          <w:spacing w:val="0"/>
          <w:w w:val="100"/>
          <w:position w:val="0"/>
          <w:sz w:val="32"/>
          <w:szCs w:val="32"/>
        </w:rPr>
        <w:t>用事业基金録补收支差额：事业单位在当年收入不足 以安拌当年支出的情况下，使用以前年度积累的事业基金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80" w:line="439" w:lineRule="exact"/>
        <w:ind w:left="460" w:right="0" w:hanging="140"/>
        <w:jc w:val="both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（事业单位当年收支相抵后按国家规定提取、用于弥补以 后年度收支差额的基金）弥补当年收支缺口的资金。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779"/>
        </w:tabs>
        <w:bidi w:val="0"/>
        <w:spacing w:before="0" w:after="0" w:line="412" w:lineRule="exact"/>
        <w:ind w:left="0" w:right="0" w:firstLine="140"/>
        <w:jc w:val="both"/>
        <w:rPr>
          <w:sz w:val="32"/>
          <w:szCs w:val="32"/>
        </w:rPr>
      </w:pPr>
      <w:bookmarkStart w:id="49" w:name="bookmark65"/>
      <w:r>
        <w:rPr>
          <w:color w:val="000000"/>
          <w:spacing w:val="0"/>
          <w:w w:val="100"/>
          <w:position w:val="0"/>
          <w:sz w:val="32"/>
          <w:szCs w:val="32"/>
        </w:rPr>
        <w:t>八</w:t>
      </w:r>
      <w:bookmarkEnd w:id="49"/>
      <w:r>
        <w:rPr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color w:val="000000"/>
          <w:spacing w:val="0"/>
          <w:w w:val="100"/>
          <w:position w:val="0"/>
          <w:sz w:val="32"/>
          <w:szCs w:val="32"/>
        </w:rPr>
        <w:t>基本支出：为保障机构正常运转、完成日常工作任务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80" w:line="412" w:lineRule="exact"/>
        <w:ind w:left="0" w:right="0" w:firstLine="0"/>
        <w:jc w:val="center"/>
        <w:rPr>
          <w:sz w:val="32"/>
          <w:szCs w:val="32"/>
        </w:rPr>
      </w:pP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 </w:t>
      </w:r>
      <w:r>
        <w:rPr>
          <w:color w:val="000000"/>
          <w:spacing w:val="0"/>
          <w:w w:val="100"/>
          <w:position w:val="0"/>
          <w:sz w:val="32"/>
          <w:szCs w:val="32"/>
        </w:rPr>
        <w:t>而发生的人员支出和公用支出。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779"/>
        </w:tabs>
        <w:bidi w:val="0"/>
        <w:spacing w:before="0" w:after="0" w:line="412" w:lineRule="exact"/>
        <w:ind w:left="0" w:right="0" w:firstLine="140"/>
        <w:jc w:val="both"/>
        <w:rPr>
          <w:sz w:val="32"/>
          <w:szCs w:val="32"/>
        </w:rPr>
      </w:pPr>
      <w:bookmarkStart w:id="50" w:name="bookmark66"/>
      <w:r>
        <w:rPr>
          <w:color w:val="000000"/>
          <w:spacing w:val="0"/>
          <w:w w:val="100"/>
          <w:position w:val="0"/>
          <w:sz w:val="32"/>
          <w:szCs w:val="32"/>
        </w:rPr>
        <w:t>九</w:t>
      </w:r>
      <w:bookmarkEnd w:id="50"/>
      <w:r>
        <w:rPr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color w:val="000000"/>
          <w:spacing w:val="0"/>
          <w:w w:val="100"/>
          <w:position w:val="0"/>
          <w:sz w:val="32"/>
          <w:szCs w:val="32"/>
        </w:rPr>
        <w:t>项目支出：基本支出之外为完成特定行政任务和事业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80" w:line="412" w:lineRule="exact"/>
        <w:ind w:left="0" w:right="0" w:firstLine="0"/>
        <w:jc w:val="center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发展目标所发生的支岀。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200" w:line="412" w:lineRule="exact"/>
        <w:ind w:left="140" w:right="0" w:firstLine="0"/>
        <w:jc w:val="both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十、</w:t>
      </w:r>
      <w:r>
        <w:rPr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“三公”经费</w:t>
      </w:r>
      <w:r>
        <w:rPr>
          <w:color w:val="000000"/>
          <w:spacing w:val="0"/>
          <w:w w:val="100"/>
          <w:position w:val="0"/>
          <w:sz w:val="32"/>
          <w:szCs w:val="32"/>
        </w:rPr>
        <w:t>：纳入同级财政预决算管理</w:t>
      </w:r>
      <w:r>
        <w:rPr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“三公”经</w:t>
      </w:r>
      <w:r>
        <w:rPr>
          <w:color w:val="000000"/>
          <w:spacing w:val="0"/>
          <w:w w:val="100"/>
          <w:position w:val="0"/>
          <w:sz w:val="32"/>
          <w:szCs w:val="32"/>
        </w:rPr>
        <w:t>费，指部门使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反映单位公务用车车辆购置支出（含车辆购置税）及租用费、燃料费、维修费、过路过桥费、保 险费、安全奖励费用等支出；公务接待费反映单位按规定 开支的各类公务接待（含外宾接待）支出。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200" w:line="407" w:lineRule="exact"/>
        <w:ind w:left="160" w:right="0" w:firstLine="2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十一、机关运行经费：为保障行政单位（含参照公务员法 管理的事业单位）运行用于购买货物和服务的各项资金， 包括办公及印刷费、邮电费、差旅费、会议费、福利费、 日常维修费、专用材料及一般设备购置费、办公用房水电 费、办公用房取暖费、办公用房物业管理费、公务用车运 行维护费以及其他费用。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60" w:line="421" w:lineRule="exact"/>
        <w:ind w:left="160" w:right="0" w:firstLine="20"/>
        <w:jc w:val="both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十二、工资福利支出：单位支仲给在职职工和编制外长期 聘用人员的各类劳动报酬，以及为上述人员缴纳的各项社 会保险费等。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60" w:line="414" w:lineRule="exact"/>
        <w:ind w:left="0" w:right="0" w:firstLine="0"/>
        <w:jc w:val="center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十三、商品和服务支出：单位购买商品和服务的支出。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60" w:line="439" w:lineRule="exact"/>
        <w:ind w:left="4525" w:leftChars="75" w:right="0" w:hanging="4345" w:hangingChars="1358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十四、对个人和家庭的补助支出：单位用于对个人和家庭 的补助支出。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60" w:line="428" w:lineRule="exact"/>
        <w:ind w:left="160" w:right="0" w:firstLine="20"/>
        <w:jc w:val="both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十五、年末结转：本年度或以前年度预算安排，已执行但 尚未完成或因客观条件发生变化无法按原计划实施，需延 迟到以后年度按有关规定继续使用的资金。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60" w:line="414" w:lineRule="exact"/>
        <w:ind w:left="0" w:right="0" w:firstLine="0"/>
        <w:jc w:val="center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十六、年末结余：本年度或以前年度预算安排，已执行完</w:t>
      </w:r>
      <w:r>
        <w:rPr>
          <w:color w:val="000000"/>
          <w:spacing w:val="0"/>
          <w:w w:val="100"/>
          <w:position w:val="0"/>
          <w:sz w:val="32"/>
          <w:szCs w:val="32"/>
        </w:rPr>
        <w:br w:type="textWrapping"/>
      </w:r>
      <w:r>
        <w:rPr>
          <w:color w:val="000000"/>
          <w:spacing w:val="0"/>
          <w:w w:val="100"/>
          <w:position w:val="0"/>
          <w:sz w:val="32"/>
          <w:szCs w:val="32"/>
        </w:rPr>
        <w:t>毕或因客观条件发生变化无法按原预算安挂实施，不需要</w:t>
      </w:r>
      <w:r>
        <w:rPr>
          <w:color w:val="000000"/>
          <w:spacing w:val="0"/>
          <w:w w:val="100"/>
          <w:position w:val="0"/>
          <w:sz w:val="32"/>
          <w:szCs w:val="32"/>
        </w:rPr>
        <w:br w:type="textWrapping"/>
      </w:r>
      <w:r>
        <w:rPr>
          <w:color w:val="000000"/>
          <w:spacing w:val="0"/>
          <w:w w:val="100"/>
          <w:position w:val="0"/>
          <w:sz w:val="32"/>
          <w:szCs w:val="32"/>
        </w:rPr>
        <w:t>再使用或无法按原预算安排继续使用的资金</w:t>
      </w:r>
    </w:p>
    <w:sectPr>
      <w:footnotePr>
        <w:numFmt w:val="decimal"/>
      </w:footnotePr>
      <w:pgSz w:w="11900" w:h="16840"/>
      <w:pgMar w:top="1378" w:right="1734" w:bottom="1920" w:left="1720" w:header="950" w:footer="1492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 w:tentative="0">
      <w:start w:val="2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01AF202D"/>
    <w:rsid w:val="01FD2F25"/>
    <w:rsid w:val="02EF1E81"/>
    <w:rsid w:val="0371705B"/>
    <w:rsid w:val="044B57FE"/>
    <w:rsid w:val="047E0931"/>
    <w:rsid w:val="058448C1"/>
    <w:rsid w:val="07872462"/>
    <w:rsid w:val="083F311E"/>
    <w:rsid w:val="08AE54D9"/>
    <w:rsid w:val="09C52C20"/>
    <w:rsid w:val="0AE444AD"/>
    <w:rsid w:val="0D5A48E5"/>
    <w:rsid w:val="0EE86F2A"/>
    <w:rsid w:val="12BA36C4"/>
    <w:rsid w:val="14594747"/>
    <w:rsid w:val="14D0209C"/>
    <w:rsid w:val="16342D42"/>
    <w:rsid w:val="16DE3653"/>
    <w:rsid w:val="18502D21"/>
    <w:rsid w:val="18FD10A6"/>
    <w:rsid w:val="19AC058B"/>
    <w:rsid w:val="19EB3564"/>
    <w:rsid w:val="1AA86953"/>
    <w:rsid w:val="1AAE78F7"/>
    <w:rsid w:val="21AB5389"/>
    <w:rsid w:val="23DE4430"/>
    <w:rsid w:val="26713C48"/>
    <w:rsid w:val="267542DF"/>
    <w:rsid w:val="26D74856"/>
    <w:rsid w:val="276042DD"/>
    <w:rsid w:val="27A766DF"/>
    <w:rsid w:val="28180DD4"/>
    <w:rsid w:val="28DF5375"/>
    <w:rsid w:val="2A1209C8"/>
    <w:rsid w:val="2A2C1A7B"/>
    <w:rsid w:val="2BB62924"/>
    <w:rsid w:val="2CC943ED"/>
    <w:rsid w:val="2D001F07"/>
    <w:rsid w:val="2D030F8D"/>
    <w:rsid w:val="2D6A34A9"/>
    <w:rsid w:val="2E522CF8"/>
    <w:rsid w:val="2EB848F8"/>
    <w:rsid w:val="2FED5226"/>
    <w:rsid w:val="30B75878"/>
    <w:rsid w:val="313E4D4D"/>
    <w:rsid w:val="31E42EE4"/>
    <w:rsid w:val="3317761F"/>
    <w:rsid w:val="33DD0DDE"/>
    <w:rsid w:val="34714972"/>
    <w:rsid w:val="34737223"/>
    <w:rsid w:val="36233942"/>
    <w:rsid w:val="36526335"/>
    <w:rsid w:val="373837C7"/>
    <w:rsid w:val="38CF5DEC"/>
    <w:rsid w:val="39884733"/>
    <w:rsid w:val="3B37333A"/>
    <w:rsid w:val="3B467BF7"/>
    <w:rsid w:val="3B5E2D98"/>
    <w:rsid w:val="3B62506C"/>
    <w:rsid w:val="3B7343EE"/>
    <w:rsid w:val="3D411FDC"/>
    <w:rsid w:val="3E237588"/>
    <w:rsid w:val="42AF6517"/>
    <w:rsid w:val="48266352"/>
    <w:rsid w:val="4BC54B4D"/>
    <w:rsid w:val="4BEB3263"/>
    <w:rsid w:val="4BEF279F"/>
    <w:rsid w:val="4C1C08B7"/>
    <w:rsid w:val="4C836376"/>
    <w:rsid w:val="4D4D1476"/>
    <w:rsid w:val="4DD7064E"/>
    <w:rsid w:val="4FAA10FC"/>
    <w:rsid w:val="50621E81"/>
    <w:rsid w:val="50757807"/>
    <w:rsid w:val="50CC03C4"/>
    <w:rsid w:val="5446641F"/>
    <w:rsid w:val="549A6733"/>
    <w:rsid w:val="57DF0C59"/>
    <w:rsid w:val="58624813"/>
    <w:rsid w:val="58843BBB"/>
    <w:rsid w:val="621C28EB"/>
    <w:rsid w:val="635336D1"/>
    <w:rsid w:val="63693DC3"/>
    <w:rsid w:val="63C303F9"/>
    <w:rsid w:val="657E1E93"/>
    <w:rsid w:val="65D8430C"/>
    <w:rsid w:val="67DB697C"/>
    <w:rsid w:val="693710FE"/>
    <w:rsid w:val="6A2A1868"/>
    <w:rsid w:val="6D3408EC"/>
    <w:rsid w:val="6D9726A7"/>
    <w:rsid w:val="6DD27EA6"/>
    <w:rsid w:val="6E4F3ED8"/>
    <w:rsid w:val="6ECA3AE4"/>
    <w:rsid w:val="6F461B06"/>
    <w:rsid w:val="6F56022C"/>
    <w:rsid w:val="70FA0E10"/>
    <w:rsid w:val="746322CE"/>
    <w:rsid w:val="74F132BC"/>
    <w:rsid w:val="78A56B5F"/>
    <w:rsid w:val="79C5357B"/>
    <w:rsid w:val="7A9032EE"/>
    <w:rsid w:val="7BE26766"/>
    <w:rsid w:val="7C0A1B21"/>
    <w:rsid w:val="7DA430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Normal (Web)"/>
    <w:basedOn w:val="1"/>
    <w:qFormat/>
    <w:uiPriority w:val="0"/>
    <w:pPr>
      <w:spacing w:before="100" w:beforeLines="0" w:beforeAutospacing="1" w:after="100" w:afterLines="0" w:afterAutospacing="1"/>
      <w:jc w:val="left"/>
    </w:pPr>
    <w:rPr>
      <w:rFonts w:ascii="Calibri" w:hAnsi="Calibri"/>
      <w:kern w:val="0"/>
      <w:sz w:val="24"/>
      <w:szCs w:val="24"/>
    </w:rPr>
  </w:style>
  <w:style w:type="character" w:customStyle="1" w:styleId="6">
    <w:name w:val="Body text|4_"/>
    <w:basedOn w:val="5"/>
    <w:link w:val="7"/>
    <w:qFormat/>
    <w:uiPriority w:val="0"/>
    <w:rPr>
      <w:sz w:val="50"/>
      <w:szCs w:val="50"/>
      <w:u w:val="none"/>
      <w:shd w:val="clear" w:color="auto" w:fill="auto"/>
      <w:lang w:val="zh-CN" w:eastAsia="zh-CN" w:bidi="zh-CN"/>
    </w:rPr>
  </w:style>
  <w:style w:type="paragraph" w:customStyle="1" w:styleId="7">
    <w:name w:val="Body text|4"/>
    <w:basedOn w:val="1"/>
    <w:link w:val="6"/>
    <w:qFormat/>
    <w:uiPriority w:val="0"/>
    <w:pPr>
      <w:widowControl w:val="0"/>
      <w:shd w:val="clear" w:color="auto" w:fill="auto"/>
      <w:spacing w:before="3040" w:after="580"/>
      <w:jc w:val="center"/>
    </w:pPr>
    <w:rPr>
      <w:sz w:val="50"/>
      <w:szCs w:val="50"/>
      <w:u w:val="none"/>
      <w:shd w:val="clear" w:color="auto" w:fill="auto"/>
      <w:lang w:val="zh-CN" w:eastAsia="zh-CN" w:bidi="zh-CN"/>
    </w:rPr>
  </w:style>
  <w:style w:type="character" w:customStyle="1" w:styleId="8">
    <w:name w:val="Body text|2_"/>
    <w:basedOn w:val="5"/>
    <w:link w:val="9"/>
    <w:qFormat/>
    <w:uiPriority w:val="0"/>
    <w:rPr>
      <w:rFonts w:ascii="宋体" w:hAnsi="宋体" w:eastAsia="宋体" w:cs="宋体"/>
      <w:sz w:val="52"/>
      <w:szCs w:val="52"/>
      <w:u w:val="none"/>
      <w:shd w:val="clear" w:color="auto" w:fill="auto"/>
      <w:lang w:val="zh-TW" w:eastAsia="zh-TW" w:bidi="zh-TW"/>
    </w:rPr>
  </w:style>
  <w:style w:type="paragraph" w:customStyle="1" w:styleId="9">
    <w:name w:val="Body text|2"/>
    <w:basedOn w:val="1"/>
    <w:link w:val="8"/>
    <w:qFormat/>
    <w:uiPriority w:val="0"/>
    <w:pPr>
      <w:widowControl w:val="0"/>
      <w:shd w:val="clear" w:color="auto" w:fill="auto"/>
      <w:spacing w:after="6780"/>
      <w:ind w:left="1060"/>
    </w:pPr>
    <w:rPr>
      <w:rFonts w:ascii="宋体" w:hAnsi="宋体" w:eastAsia="宋体" w:cs="宋体"/>
      <w:sz w:val="52"/>
      <w:szCs w:val="52"/>
      <w:u w:val="none"/>
      <w:shd w:val="clear" w:color="auto" w:fill="auto"/>
      <w:lang w:val="zh-TW" w:eastAsia="zh-TW" w:bidi="zh-TW"/>
    </w:rPr>
  </w:style>
  <w:style w:type="character" w:customStyle="1" w:styleId="10">
    <w:name w:val="Body text|1_"/>
    <w:basedOn w:val="5"/>
    <w:link w:val="11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qFormat/>
    <w:uiPriority w:val="0"/>
    <w:pPr>
      <w:widowControl w:val="0"/>
      <w:shd w:val="clear" w:color="auto" w:fill="auto"/>
      <w:spacing w:after="240" w:line="437" w:lineRule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2">
    <w:name w:val="Heading #1|1_"/>
    <w:basedOn w:val="5"/>
    <w:link w:val="13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3">
    <w:name w:val="Heading #1|1"/>
    <w:basedOn w:val="1"/>
    <w:link w:val="12"/>
    <w:qFormat/>
    <w:uiPriority w:val="0"/>
    <w:pPr>
      <w:widowControl w:val="0"/>
      <w:shd w:val="clear" w:color="auto" w:fill="auto"/>
      <w:ind w:left="4820"/>
      <w:outlineLvl w:val="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14">
    <w:name w:val="Other|1_"/>
    <w:basedOn w:val="5"/>
    <w:link w:val="15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5">
    <w:name w:val="Other|1"/>
    <w:basedOn w:val="1"/>
    <w:link w:val="14"/>
    <w:qFormat/>
    <w:uiPriority w:val="0"/>
    <w:pPr>
      <w:widowControl w:val="0"/>
      <w:shd w:val="clear" w:color="auto" w:fill="auto"/>
      <w:spacing w:after="240" w:line="437" w:lineRule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6">
    <w:name w:val="Table caption|1_"/>
    <w:basedOn w:val="5"/>
    <w:link w:val="17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7">
    <w:name w:val="Table caption|1"/>
    <w:basedOn w:val="1"/>
    <w:link w:val="16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8">
    <w:name w:val="Body text|5_"/>
    <w:basedOn w:val="5"/>
    <w:link w:val="19"/>
    <w:qFormat/>
    <w:uiPriority w:val="0"/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19">
    <w:name w:val="Body text|5"/>
    <w:basedOn w:val="1"/>
    <w:link w:val="18"/>
    <w:qFormat/>
    <w:uiPriority w:val="0"/>
    <w:pPr>
      <w:widowControl w:val="0"/>
      <w:shd w:val="clear" w:color="auto" w:fill="auto"/>
      <w:spacing w:after="160"/>
      <w:ind w:left="13380"/>
    </w:pPr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  <w:style w:type="character" w:customStyle="1" w:styleId="20">
    <w:name w:val="Body text|3_"/>
    <w:basedOn w:val="5"/>
    <w:link w:val="21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1">
    <w:name w:val="Body text|3"/>
    <w:basedOn w:val="1"/>
    <w:link w:val="20"/>
    <w:qFormat/>
    <w:uiPriority w:val="0"/>
    <w:pPr>
      <w:widowControl w:val="0"/>
      <w:shd w:val="clear" w:color="auto" w:fill="auto"/>
      <w:spacing w:after="16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styleId="22">
    <w:name w:val="List Paragraph"/>
    <w:basedOn w:val="1"/>
    <w:qFormat/>
    <w:uiPriority w:val="1"/>
    <w:pPr>
      <w:ind w:left="320" w:hanging="703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Office_11.3.0.9228_F1E327BC-269C-435d-A152-05C5408002CA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2021-05-29T01:06:00Z</dcterms:created>
  <dc:creator>Administrator</dc:creator>
  <cp:lastModifiedBy>无名</cp:lastModifiedBy>
  <dcterms:modified xsi:type="dcterms:W3CDTF">2021-06-10T02:46:49Z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