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C0" w:rsidRPr="005C2219" w:rsidRDefault="00C65DC0" w:rsidP="00C65DC0">
      <w:pPr>
        <w:widowControl/>
        <w:shd w:val="clear" w:color="auto" w:fill="FFFFFF"/>
        <w:spacing w:line="300" w:lineRule="auto"/>
        <w:jc w:val="center"/>
        <w:rPr>
          <w:rFonts w:ascii="黑体" w:eastAsia="黑体" w:hAnsi="宋体" w:cs="黑体"/>
          <w:b/>
          <w:kern w:val="0"/>
          <w:sz w:val="44"/>
          <w:szCs w:val="44"/>
          <w:shd w:val="clear" w:color="auto" w:fill="FFFFFF"/>
          <w:lang w:bidi="ar"/>
        </w:rPr>
      </w:pPr>
      <w:r w:rsidRPr="005C2219">
        <w:rPr>
          <w:rFonts w:ascii="黑体" w:eastAsia="黑体" w:hAnsi="宋体" w:cs="黑体" w:hint="eastAsia"/>
          <w:b/>
          <w:kern w:val="0"/>
          <w:sz w:val="44"/>
          <w:szCs w:val="44"/>
          <w:shd w:val="clear" w:color="auto" w:fill="FFFFFF"/>
          <w:lang w:bidi="ar"/>
        </w:rPr>
        <w:t>20</w:t>
      </w:r>
      <w:r>
        <w:rPr>
          <w:rFonts w:ascii="黑体" w:eastAsia="黑体" w:hAnsi="宋体" w:cs="黑体" w:hint="eastAsia"/>
          <w:b/>
          <w:kern w:val="0"/>
          <w:sz w:val="44"/>
          <w:szCs w:val="44"/>
          <w:shd w:val="clear" w:color="auto" w:fill="FFFFFF"/>
          <w:lang w:bidi="ar"/>
        </w:rPr>
        <w:t>19</w:t>
      </w:r>
      <w:r w:rsidRPr="005C2219">
        <w:rPr>
          <w:rFonts w:ascii="黑体" w:eastAsia="黑体" w:hAnsi="宋体" w:cs="黑体" w:hint="eastAsia"/>
          <w:b/>
          <w:kern w:val="0"/>
          <w:sz w:val="44"/>
          <w:szCs w:val="44"/>
          <w:shd w:val="clear" w:color="auto" w:fill="FFFFFF"/>
          <w:lang w:bidi="ar"/>
        </w:rPr>
        <w:t>年罗山县残疾人联合会部门预算公开说明</w:t>
      </w:r>
    </w:p>
    <w:p w:rsidR="00C65DC0" w:rsidRDefault="00C65DC0" w:rsidP="00C65DC0">
      <w:pPr>
        <w:widowControl/>
        <w:shd w:val="clear" w:color="auto" w:fill="FFFFFF"/>
        <w:spacing w:line="315" w:lineRule="atLeast"/>
        <w:jc w:val="center"/>
        <w:rPr>
          <w:rFonts w:ascii="宋体" w:hAnsi="宋体"/>
          <w:b/>
          <w:bCs/>
          <w:color w:val="000000"/>
          <w:sz w:val="44"/>
          <w:szCs w:val="44"/>
        </w:rPr>
      </w:pPr>
      <w:r w:rsidRPr="005C2219">
        <w:rPr>
          <w:rFonts w:ascii="黑体" w:eastAsia="黑体" w:hAnsi="宋体" w:cs="黑体"/>
          <w:kern w:val="0"/>
          <w:sz w:val="48"/>
          <w:szCs w:val="48"/>
          <w:shd w:val="clear" w:color="auto" w:fill="FFFFFF"/>
          <w:lang w:bidi="ar"/>
        </w:rPr>
        <w:t>目</w:t>
      </w:r>
      <w:r w:rsidRPr="005C2219">
        <w:rPr>
          <w:rFonts w:ascii="黑体" w:eastAsia="黑体" w:hAnsi="宋体" w:cs="黑体" w:hint="eastAsia"/>
          <w:kern w:val="0"/>
          <w:sz w:val="48"/>
          <w:szCs w:val="48"/>
          <w:shd w:val="clear" w:color="auto" w:fill="FFFFFF"/>
          <w:lang w:bidi="ar"/>
        </w:rPr>
        <w:t> </w:t>
      </w:r>
      <w:r w:rsidRPr="005C2219">
        <w:rPr>
          <w:rFonts w:ascii="黑体" w:eastAsia="黑体" w:hAnsi="宋体" w:cs="黑体" w:hint="eastAsia"/>
          <w:kern w:val="0"/>
          <w:sz w:val="48"/>
          <w:szCs w:val="48"/>
          <w:shd w:val="clear" w:color="auto" w:fill="FFFFFF"/>
          <w:lang w:bidi="ar"/>
        </w:rPr>
        <w:t>录</w:t>
      </w:r>
    </w:p>
    <w:p w:rsidR="00C65DC0" w:rsidRPr="005C2219" w:rsidRDefault="00C65DC0" w:rsidP="00C65DC0">
      <w:pPr>
        <w:spacing w:line="300" w:lineRule="auto"/>
        <w:ind w:firstLineChars="200" w:firstLine="643"/>
        <w:jc w:val="left"/>
        <w:rPr>
          <w:rFonts w:asciiTheme="minorEastAsia" w:eastAsiaTheme="minorEastAsia" w:hAnsiTheme="minorEastAsia" w:cs="黑体"/>
          <w:b/>
          <w:sz w:val="32"/>
          <w:szCs w:val="32"/>
          <w:shd w:val="clear" w:color="auto" w:fill="EEF5FA"/>
        </w:rPr>
      </w:pPr>
      <w:r w:rsidRPr="005C2219">
        <w:rPr>
          <w:rFonts w:asciiTheme="minorEastAsia" w:eastAsiaTheme="minorEastAsia" w:hAnsiTheme="minorEastAsia" w:cs="黑体" w:hint="eastAsia"/>
          <w:b/>
          <w:kern w:val="0"/>
          <w:sz w:val="32"/>
          <w:szCs w:val="32"/>
          <w:shd w:val="clear" w:color="auto" w:fill="FFFFFF"/>
          <w:lang w:bidi="ar"/>
        </w:rPr>
        <w:t>第一部分 部门情况说明</w:t>
      </w:r>
    </w:p>
    <w:p w:rsidR="00C65DC0" w:rsidRPr="005C2219" w:rsidRDefault="00C65DC0" w:rsidP="00C65DC0">
      <w:pPr>
        <w:widowControl/>
        <w:numPr>
          <w:ilvl w:val="0"/>
          <w:numId w:val="1"/>
        </w:numPr>
        <w:shd w:val="clear" w:color="auto" w:fill="FFFFFF"/>
        <w:spacing w:line="300" w:lineRule="auto"/>
        <w:ind w:right="3569" w:firstLine="960"/>
        <w:jc w:val="left"/>
        <w:rPr>
          <w:rFonts w:asciiTheme="minorEastAsia" w:eastAsiaTheme="minorEastAsia" w:hAnsiTheme="minorEastAsia" w:cs="宋体"/>
          <w:kern w:val="0"/>
          <w:sz w:val="32"/>
          <w:szCs w:val="32"/>
        </w:rPr>
      </w:pPr>
      <w:r w:rsidRPr="005C2219">
        <w:rPr>
          <w:rFonts w:asciiTheme="minorEastAsia" w:eastAsiaTheme="minorEastAsia" w:hAnsiTheme="minorEastAsia" w:cs="宋体" w:hint="eastAsia"/>
          <w:kern w:val="0"/>
          <w:sz w:val="32"/>
          <w:szCs w:val="32"/>
        </w:rPr>
        <w:t>部门基本设置、职能</w:t>
      </w:r>
    </w:p>
    <w:p w:rsidR="00C65DC0" w:rsidRPr="005C2219" w:rsidRDefault="00C65DC0" w:rsidP="00C65DC0">
      <w:pPr>
        <w:widowControl/>
        <w:numPr>
          <w:ilvl w:val="0"/>
          <w:numId w:val="1"/>
        </w:numPr>
        <w:shd w:val="clear" w:color="auto" w:fill="FFFFFF"/>
        <w:spacing w:line="300" w:lineRule="auto"/>
        <w:ind w:right="3569" w:firstLine="960"/>
        <w:jc w:val="left"/>
        <w:rPr>
          <w:rFonts w:asciiTheme="minorEastAsia" w:eastAsiaTheme="minorEastAsia" w:hAnsiTheme="minorEastAsia" w:cs="宋体"/>
          <w:bCs/>
          <w:kern w:val="0"/>
          <w:sz w:val="32"/>
          <w:szCs w:val="32"/>
        </w:rPr>
      </w:pPr>
      <w:r w:rsidRPr="005C2219">
        <w:rPr>
          <w:rFonts w:asciiTheme="minorEastAsia" w:eastAsiaTheme="minorEastAsia" w:hAnsiTheme="minorEastAsia" w:cs="宋体" w:hint="eastAsia"/>
          <w:bCs/>
          <w:kern w:val="0"/>
          <w:sz w:val="32"/>
          <w:szCs w:val="32"/>
        </w:rPr>
        <w:t>人员构成情况</w:t>
      </w:r>
    </w:p>
    <w:p w:rsidR="00C65DC0" w:rsidRPr="005C2219" w:rsidRDefault="00C65DC0" w:rsidP="00C65DC0">
      <w:pPr>
        <w:widowControl/>
        <w:shd w:val="clear" w:color="auto" w:fill="FFFFFF"/>
        <w:spacing w:line="300" w:lineRule="auto"/>
        <w:ind w:left="960" w:right="3569"/>
        <w:jc w:val="left"/>
        <w:rPr>
          <w:rFonts w:asciiTheme="minorEastAsia" w:eastAsiaTheme="minorEastAsia" w:hAnsiTheme="minorEastAsia" w:cs="宋体"/>
          <w:bCs/>
          <w:kern w:val="0"/>
          <w:sz w:val="32"/>
          <w:szCs w:val="32"/>
        </w:rPr>
      </w:pPr>
    </w:p>
    <w:p w:rsidR="00C65DC0" w:rsidRPr="005C2219" w:rsidRDefault="00C65DC0" w:rsidP="00C65DC0">
      <w:pPr>
        <w:widowControl/>
        <w:shd w:val="clear" w:color="auto" w:fill="FFFFFF"/>
        <w:spacing w:line="300" w:lineRule="auto"/>
        <w:ind w:right="521" w:firstLine="640"/>
        <w:jc w:val="left"/>
        <w:rPr>
          <w:rFonts w:asciiTheme="minorEastAsia" w:eastAsiaTheme="minorEastAsia" w:hAnsiTheme="minorEastAsia" w:cs="黑体"/>
          <w:b/>
          <w:kern w:val="0"/>
          <w:sz w:val="32"/>
          <w:szCs w:val="32"/>
          <w:shd w:val="clear" w:color="auto" w:fill="FFFFFF"/>
          <w:lang w:bidi="ar"/>
        </w:rPr>
      </w:pPr>
      <w:r w:rsidRPr="005C2219">
        <w:rPr>
          <w:rFonts w:asciiTheme="minorEastAsia" w:eastAsiaTheme="minorEastAsia" w:hAnsiTheme="minorEastAsia" w:cs="黑体" w:hint="eastAsia"/>
          <w:b/>
          <w:kern w:val="0"/>
          <w:sz w:val="32"/>
          <w:szCs w:val="32"/>
          <w:shd w:val="clear" w:color="auto" w:fill="FFFFFF"/>
          <w:lang w:bidi="ar"/>
        </w:rPr>
        <w:t>第二部分 部门预算情况说明</w:t>
      </w:r>
    </w:p>
    <w:p w:rsidR="00C65DC0" w:rsidRPr="005C2219" w:rsidRDefault="00C65DC0" w:rsidP="00C65DC0">
      <w:pPr>
        <w:widowControl/>
        <w:shd w:val="clear" w:color="auto" w:fill="FFFFFF"/>
        <w:spacing w:line="300" w:lineRule="auto"/>
        <w:ind w:right="521" w:firstLine="640"/>
        <w:jc w:val="left"/>
        <w:rPr>
          <w:rFonts w:asciiTheme="minorEastAsia" w:eastAsiaTheme="minorEastAsia" w:hAnsiTheme="minorEastAsia" w:cs="宋体"/>
          <w:sz w:val="32"/>
          <w:szCs w:val="32"/>
        </w:rPr>
      </w:pPr>
    </w:p>
    <w:p w:rsidR="00C65DC0" w:rsidRPr="005C2219" w:rsidRDefault="00C65DC0" w:rsidP="00C65DC0">
      <w:pPr>
        <w:widowControl/>
        <w:shd w:val="clear" w:color="auto" w:fill="FFFFFF"/>
        <w:spacing w:line="300" w:lineRule="auto"/>
        <w:ind w:right="521" w:firstLine="640"/>
        <w:jc w:val="left"/>
        <w:rPr>
          <w:rFonts w:asciiTheme="minorEastAsia" w:eastAsiaTheme="minorEastAsia" w:hAnsiTheme="minorEastAsia" w:cs="黑体"/>
          <w:b/>
          <w:kern w:val="0"/>
          <w:sz w:val="32"/>
          <w:szCs w:val="32"/>
          <w:shd w:val="clear" w:color="auto" w:fill="FFFFFF"/>
          <w:lang w:bidi="ar"/>
        </w:rPr>
      </w:pPr>
      <w:r w:rsidRPr="005C2219">
        <w:rPr>
          <w:rFonts w:asciiTheme="minorEastAsia" w:eastAsiaTheme="minorEastAsia" w:hAnsiTheme="minorEastAsia" w:cs="黑体" w:hint="eastAsia"/>
          <w:b/>
          <w:kern w:val="0"/>
          <w:sz w:val="32"/>
          <w:szCs w:val="32"/>
          <w:shd w:val="clear" w:color="auto" w:fill="FFFFFF"/>
          <w:lang w:bidi="ar"/>
        </w:rPr>
        <w:t>第三部分 名词解释</w:t>
      </w:r>
    </w:p>
    <w:p w:rsidR="00C65DC0" w:rsidRPr="005C2219" w:rsidRDefault="00C65DC0" w:rsidP="00C65DC0">
      <w:pPr>
        <w:widowControl/>
        <w:shd w:val="clear" w:color="auto" w:fill="FFFFFF"/>
        <w:spacing w:line="300" w:lineRule="auto"/>
        <w:ind w:right="521" w:firstLine="640"/>
        <w:jc w:val="left"/>
        <w:rPr>
          <w:rFonts w:asciiTheme="minorEastAsia" w:eastAsiaTheme="minorEastAsia" w:hAnsiTheme="minorEastAsia" w:cs="宋体"/>
          <w:sz w:val="32"/>
          <w:szCs w:val="32"/>
        </w:rPr>
      </w:pPr>
    </w:p>
    <w:p w:rsidR="00C65DC0" w:rsidRPr="005C2219" w:rsidRDefault="00C65DC0" w:rsidP="00C65DC0">
      <w:pPr>
        <w:widowControl/>
        <w:shd w:val="clear" w:color="auto" w:fill="FFFFFF"/>
        <w:spacing w:line="300" w:lineRule="auto"/>
        <w:ind w:firstLineChars="200" w:firstLine="643"/>
        <w:jc w:val="left"/>
        <w:rPr>
          <w:rFonts w:asciiTheme="minorEastAsia" w:eastAsiaTheme="minorEastAsia" w:hAnsiTheme="minorEastAsia" w:cs="宋体"/>
          <w:b/>
          <w:sz w:val="32"/>
          <w:szCs w:val="32"/>
        </w:rPr>
      </w:pPr>
      <w:r w:rsidRPr="005C2219">
        <w:rPr>
          <w:rFonts w:asciiTheme="minorEastAsia" w:eastAsiaTheme="minorEastAsia" w:hAnsiTheme="minorEastAsia" w:cs="黑体" w:hint="eastAsia"/>
          <w:b/>
          <w:kern w:val="0"/>
          <w:sz w:val="32"/>
          <w:szCs w:val="32"/>
          <w:shd w:val="clear" w:color="auto" w:fill="FFFFFF"/>
          <w:lang w:bidi="ar"/>
        </w:rPr>
        <w:t>附件： 罗 山 残 联 20</w:t>
      </w:r>
      <w:r>
        <w:rPr>
          <w:rFonts w:asciiTheme="minorEastAsia" w:eastAsiaTheme="minorEastAsia" w:hAnsiTheme="minorEastAsia" w:cs="黑体" w:hint="eastAsia"/>
          <w:b/>
          <w:kern w:val="0"/>
          <w:sz w:val="32"/>
          <w:szCs w:val="32"/>
          <w:shd w:val="clear" w:color="auto" w:fill="FFFFFF"/>
          <w:lang w:bidi="ar"/>
        </w:rPr>
        <w:t>19</w:t>
      </w:r>
      <w:r w:rsidRPr="005C2219">
        <w:rPr>
          <w:rFonts w:asciiTheme="minorEastAsia" w:eastAsiaTheme="minorEastAsia" w:hAnsiTheme="minorEastAsia" w:cs="黑体" w:hint="eastAsia"/>
          <w:b/>
          <w:kern w:val="0"/>
          <w:sz w:val="32"/>
          <w:szCs w:val="32"/>
          <w:shd w:val="clear" w:color="auto" w:fill="FFFFFF"/>
          <w:lang w:bidi="ar"/>
        </w:rPr>
        <w:t>年度部门预算表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一、部门收支总体情况表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二、部门收入总体情况表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三、部门支出总体情况表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四、财政拨款收支总体情况表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五、一般公共预算支出情况表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六、支出经济分类汇总表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宋体"/>
          <w:sz w:val="32"/>
          <w:szCs w:val="32"/>
        </w:rPr>
      </w:pPr>
      <w:r w:rsidRPr="005C2219">
        <w:rPr>
          <w:rFonts w:asciiTheme="minorEastAsia" w:eastAsiaTheme="minorEastAsia" w:hAnsiTheme="minorEastAsia" w:cs="仿宋_GB2312"/>
          <w:kern w:val="0"/>
          <w:sz w:val="32"/>
          <w:szCs w:val="32"/>
          <w:shd w:val="clear" w:color="auto" w:fill="FFFFFF"/>
          <w:lang w:bidi="ar"/>
        </w:rPr>
        <w:t>七、一般公共预算“三公”经费支出情况表</w:t>
      </w:r>
    </w:p>
    <w:p w:rsidR="00C65DC0" w:rsidRPr="005C2219" w:rsidRDefault="00C65DC0" w:rsidP="00C65DC0">
      <w:pPr>
        <w:widowControl/>
        <w:shd w:val="clear" w:color="auto" w:fill="FFFFFF"/>
        <w:spacing w:line="300" w:lineRule="auto"/>
        <w:ind w:right="51" w:firstLine="960"/>
        <w:jc w:val="left"/>
        <w:rPr>
          <w:rFonts w:asciiTheme="minorEastAsia" w:eastAsiaTheme="minorEastAsia" w:hAnsiTheme="minorEastAsia" w:cs="仿宋_GB2312"/>
          <w:kern w:val="0"/>
          <w:sz w:val="32"/>
          <w:szCs w:val="32"/>
          <w:shd w:val="clear" w:color="auto" w:fill="FFFFFF"/>
          <w:lang w:bidi="ar"/>
        </w:rPr>
      </w:pPr>
      <w:r w:rsidRPr="005C2219">
        <w:rPr>
          <w:rFonts w:asciiTheme="minorEastAsia" w:eastAsiaTheme="minorEastAsia" w:hAnsiTheme="minorEastAsia" w:cs="仿宋_GB2312"/>
          <w:kern w:val="0"/>
          <w:sz w:val="32"/>
          <w:szCs w:val="32"/>
          <w:shd w:val="clear" w:color="auto" w:fill="FFFFFF"/>
          <w:lang w:bidi="ar"/>
        </w:rPr>
        <w:t>八、政府性基金预算支出情况表</w:t>
      </w:r>
    </w:p>
    <w:p w:rsidR="00C65DC0" w:rsidRPr="005C2219" w:rsidRDefault="00C65DC0" w:rsidP="00C65DC0">
      <w:pPr>
        <w:widowControl/>
        <w:spacing w:line="480" w:lineRule="auto"/>
        <w:ind w:left="600"/>
        <w:jc w:val="center"/>
        <w:rPr>
          <w:rFonts w:ascii="黑体" w:eastAsia="黑体" w:hAnsi="黑体" w:cs="宋体"/>
          <w:kern w:val="0"/>
          <w:sz w:val="44"/>
          <w:szCs w:val="44"/>
        </w:rPr>
      </w:pPr>
      <w:r w:rsidRPr="005C2219">
        <w:rPr>
          <w:rFonts w:ascii="黑体" w:eastAsia="黑体" w:hAnsi="黑体" w:cs="宋体" w:hint="eastAsia"/>
          <w:kern w:val="0"/>
          <w:sz w:val="44"/>
          <w:szCs w:val="44"/>
        </w:rPr>
        <w:lastRenderedPageBreak/>
        <w:t>罗山残联20</w:t>
      </w:r>
      <w:r>
        <w:rPr>
          <w:rFonts w:ascii="黑体" w:eastAsia="黑体" w:hAnsi="黑体" w:cs="宋体" w:hint="eastAsia"/>
          <w:kern w:val="0"/>
          <w:sz w:val="44"/>
          <w:szCs w:val="44"/>
        </w:rPr>
        <w:t>19</w:t>
      </w:r>
      <w:r w:rsidRPr="005C2219">
        <w:rPr>
          <w:rFonts w:ascii="黑体" w:eastAsia="黑体" w:hAnsi="黑体" w:cs="宋体" w:hint="eastAsia"/>
          <w:kern w:val="0"/>
          <w:sz w:val="44"/>
          <w:szCs w:val="44"/>
        </w:rPr>
        <w:t>年度部门预算</w:t>
      </w:r>
    </w:p>
    <w:p w:rsidR="00C65DC0" w:rsidRPr="005C2219" w:rsidRDefault="00C65DC0" w:rsidP="00C65DC0">
      <w:pPr>
        <w:widowControl/>
        <w:wordWrap w:val="0"/>
        <w:spacing w:line="480" w:lineRule="auto"/>
        <w:ind w:left="600"/>
        <w:jc w:val="center"/>
        <w:rPr>
          <w:rFonts w:ascii="仿宋" w:eastAsia="仿宋" w:hAnsi="仿宋" w:cs="宋体"/>
          <w:kern w:val="0"/>
          <w:sz w:val="36"/>
          <w:szCs w:val="36"/>
        </w:rPr>
      </w:pPr>
      <w:r w:rsidRPr="005C2219">
        <w:rPr>
          <w:rFonts w:ascii="黑体" w:eastAsia="黑体" w:hAnsi="黑体" w:cs="宋体" w:hint="eastAsia"/>
          <w:kern w:val="0"/>
          <w:sz w:val="36"/>
          <w:szCs w:val="36"/>
        </w:rPr>
        <w:t>第一部分  部门情况说明</w:t>
      </w:r>
    </w:p>
    <w:p w:rsidR="00641B8E" w:rsidRPr="00C65DC0" w:rsidRDefault="00641B8E">
      <w:pPr>
        <w:spacing w:line="270" w:lineRule="atLeast"/>
        <w:jc w:val="left"/>
        <w:rPr>
          <w:rFonts w:ascii="宋体" w:hAnsi="宋体"/>
          <w:b/>
          <w:bCs/>
          <w:color w:val="000000"/>
          <w:sz w:val="36"/>
          <w:szCs w:val="36"/>
          <w:shd w:val="clear" w:color="auto" w:fill="EEF5FA"/>
        </w:rPr>
      </w:pPr>
    </w:p>
    <w:p w:rsidR="00641B8E" w:rsidRDefault="007E4920">
      <w:pPr>
        <w:spacing w:line="270" w:lineRule="atLeast"/>
        <w:jc w:val="left"/>
        <w:rPr>
          <w:rFonts w:ascii="瀹嬩綋" w:eastAsia="瀹嬩綋"/>
          <w:color w:val="000000"/>
          <w:sz w:val="18"/>
          <w:szCs w:val="18"/>
          <w:shd w:val="clear" w:color="auto" w:fill="EEF5FA"/>
        </w:rPr>
      </w:pPr>
      <w:r>
        <w:rPr>
          <w:rFonts w:ascii="瀹嬩綋" w:eastAsia="瀹嬩綋" w:hint="eastAsia"/>
          <w:b/>
          <w:bCs/>
          <w:color w:val="000000"/>
          <w:sz w:val="18"/>
          <w:szCs w:val="18"/>
          <w:shd w:val="clear" w:color="auto" w:fill="EEF5FA"/>
        </w:rPr>
        <w:t xml:space="preserve"> </w:t>
      </w:r>
    </w:p>
    <w:p w:rsidR="00641B8E" w:rsidRDefault="007E4920">
      <w:pPr>
        <w:widowControl/>
        <w:numPr>
          <w:ilvl w:val="0"/>
          <w:numId w:val="2"/>
        </w:numPr>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部门基本设置、职能。</w:t>
      </w:r>
    </w:p>
    <w:p w:rsidR="00641B8E" w:rsidRDefault="007E4920">
      <w:pPr>
        <w:widowControl/>
        <w:wordWrap w:val="0"/>
        <w:spacing w:line="480" w:lineRule="auto"/>
        <w:ind w:firstLineChars="200" w:firstLine="600"/>
        <w:jc w:val="left"/>
        <w:rPr>
          <w:rFonts w:ascii="仿宋" w:eastAsia="仿宋" w:hAnsi="仿宋" w:cs="??"/>
          <w:color w:val="333333"/>
          <w:sz w:val="30"/>
          <w:szCs w:val="30"/>
        </w:rPr>
      </w:pPr>
      <w:r>
        <w:rPr>
          <w:rFonts w:ascii="仿宋" w:eastAsia="仿宋" w:hAnsi="仿宋" w:cs="宋体" w:hint="eastAsia"/>
          <w:color w:val="333333"/>
          <w:kern w:val="0"/>
          <w:sz w:val="30"/>
          <w:szCs w:val="30"/>
        </w:rPr>
        <w:t>罗山县残疾人联合会是将残疾人自身代表组织、社会福利团体和事业管理机构融为一体的残疾人事业群众团体。内设3个部室：办公室、康复部和群工部。下设两个二级机构(全供事业单位，股级)：残疾人就业服务中心和残疾人康复教育中心。主要职能为:开展残疾人康复工作、开展特殊教育事业、开展残疾人扶贫解困工作 、开展残疾人劳动就业工作、开展残疾人文化体育活动、加强残疾人法制建设、推行城市道路和建筑无障碍设施建设、管理和指导各类残疾人社团组织和开展残疾人事业交流合作工作等。</w:t>
      </w:r>
    </w:p>
    <w:p w:rsidR="00641B8E" w:rsidRDefault="007E4920">
      <w:pPr>
        <w:pStyle w:val="a4"/>
        <w:widowControl/>
        <w:wordWrap w:val="0"/>
        <w:spacing w:line="480" w:lineRule="auto"/>
        <w:ind w:left="600" w:firstLineChars="0" w:firstLine="0"/>
        <w:jc w:val="left"/>
        <w:rPr>
          <w:rFonts w:ascii="仿宋" w:eastAsia="仿宋" w:hAnsi="仿宋" w:cs="??"/>
          <w:color w:val="333333"/>
          <w:sz w:val="30"/>
          <w:szCs w:val="30"/>
        </w:rPr>
      </w:pPr>
      <w:r>
        <w:rPr>
          <w:rFonts w:ascii="仿宋" w:eastAsia="仿宋" w:hAnsi="仿宋" w:cs="宋体" w:hint="eastAsia"/>
          <w:bCs/>
          <w:color w:val="333333"/>
          <w:kern w:val="0"/>
          <w:sz w:val="30"/>
          <w:szCs w:val="30"/>
        </w:rPr>
        <w:t>二、人员构成情况</w:t>
      </w:r>
      <w:r>
        <w:rPr>
          <w:rFonts w:ascii="仿宋" w:eastAsia="仿宋" w:hAnsi="仿宋" w:cs="宋体" w:hint="eastAsia"/>
          <w:color w:val="333333"/>
          <w:kern w:val="0"/>
          <w:sz w:val="30"/>
          <w:szCs w:val="30"/>
        </w:rPr>
        <w:t>。</w:t>
      </w:r>
    </w:p>
    <w:p w:rsidR="00641B8E" w:rsidRDefault="007E4920">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罗山县残疾人联合会为预算管理单位，共有编制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w:t>
      </w:r>
      <w:r w:rsidR="000A04A0">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人，退休人员</w:t>
      </w:r>
      <w:r w:rsidR="000A04A0">
        <w:rPr>
          <w:rFonts w:ascii="仿宋" w:eastAsia="仿宋" w:hAnsi="仿宋" w:cs="??" w:hint="eastAsia"/>
          <w:color w:val="333333"/>
          <w:kern w:val="0"/>
          <w:sz w:val="30"/>
          <w:szCs w:val="30"/>
        </w:rPr>
        <w:t>6</w:t>
      </w:r>
      <w:r>
        <w:rPr>
          <w:rFonts w:ascii="仿宋" w:eastAsia="仿宋" w:hAnsi="仿宋" w:cs="宋体" w:hint="eastAsia"/>
          <w:color w:val="333333"/>
          <w:kern w:val="0"/>
          <w:sz w:val="30"/>
          <w:szCs w:val="30"/>
        </w:rPr>
        <w:t>人。</w:t>
      </w:r>
      <w:bookmarkStart w:id="0" w:name="_GoBack"/>
      <w:bookmarkEnd w:id="0"/>
    </w:p>
    <w:p w:rsidR="00191E24" w:rsidRDefault="007E4920" w:rsidP="00191E24">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三、</w:t>
      </w:r>
      <w:r w:rsidR="00191E24">
        <w:rPr>
          <w:rFonts w:ascii="仿宋" w:eastAsia="仿宋" w:hAnsi="仿宋" w:cs="宋体" w:hint="eastAsia"/>
          <w:color w:val="333333"/>
          <w:kern w:val="0"/>
          <w:sz w:val="30"/>
          <w:szCs w:val="30"/>
        </w:rPr>
        <w:t>罗山县残疾人联合会内设3个部室，包括：办公室、康复部和群工部；下设两个二级机构，包括：残疾人就业服务中心、残疾人康复教育中心。</w:t>
      </w:r>
    </w:p>
    <w:p w:rsidR="00191E24" w:rsidRDefault="00191E24" w:rsidP="00191E24">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单位部门预算单位为罗山县残疾人联合会机关。</w:t>
      </w:r>
    </w:p>
    <w:p w:rsidR="00191E24" w:rsidRDefault="00191E24" w:rsidP="00191E24">
      <w:pPr>
        <w:widowControl/>
        <w:wordWrap w:val="0"/>
        <w:spacing w:line="480" w:lineRule="auto"/>
        <w:ind w:firstLineChars="200" w:firstLine="600"/>
        <w:jc w:val="left"/>
        <w:rPr>
          <w:rFonts w:ascii="仿宋" w:eastAsia="仿宋" w:hAnsi="仿宋" w:cs="宋体"/>
          <w:color w:val="333333"/>
          <w:kern w:val="0"/>
          <w:sz w:val="30"/>
          <w:szCs w:val="30"/>
        </w:rPr>
      </w:pPr>
      <w:r w:rsidRPr="005C0195">
        <w:rPr>
          <w:rFonts w:ascii="仿宋" w:eastAsia="仿宋" w:hAnsi="仿宋" w:cs="宋体" w:hint="eastAsia"/>
          <w:kern w:val="0"/>
          <w:sz w:val="30"/>
          <w:szCs w:val="30"/>
        </w:rPr>
        <w:t>罗山县残疾人联合会为财政全</w:t>
      </w:r>
      <w:proofErr w:type="gramStart"/>
      <w:r w:rsidRPr="005C0195">
        <w:rPr>
          <w:rFonts w:ascii="仿宋" w:eastAsia="仿宋" w:hAnsi="仿宋" w:cs="宋体" w:hint="eastAsia"/>
          <w:kern w:val="0"/>
          <w:sz w:val="30"/>
          <w:szCs w:val="30"/>
        </w:rPr>
        <w:t>供预算</w:t>
      </w:r>
      <w:proofErr w:type="gramEnd"/>
      <w:r w:rsidRPr="005C0195">
        <w:rPr>
          <w:rFonts w:ascii="仿宋" w:eastAsia="仿宋" w:hAnsi="仿宋" w:cs="宋体" w:hint="eastAsia"/>
          <w:kern w:val="0"/>
          <w:sz w:val="30"/>
          <w:szCs w:val="30"/>
        </w:rPr>
        <w:t>管理单位，两个二级机构预算决算管理均由机关单位统一核算</w:t>
      </w:r>
      <w:r>
        <w:rPr>
          <w:rFonts w:ascii="仿宋" w:eastAsia="仿宋" w:hAnsi="仿宋" w:cs="??" w:hint="eastAsia"/>
          <w:color w:val="333333"/>
          <w:sz w:val="30"/>
          <w:szCs w:val="30"/>
        </w:rPr>
        <w:t>。</w:t>
      </w:r>
      <w:r>
        <w:rPr>
          <w:rFonts w:ascii="仿宋" w:eastAsia="仿宋" w:hAnsi="仿宋" w:cs="宋体" w:hint="eastAsia"/>
          <w:color w:val="333333"/>
          <w:kern w:val="0"/>
          <w:sz w:val="30"/>
          <w:szCs w:val="30"/>
        </w:rPr>
        <w:t>2019年共有编制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w:t>
      </w:r>
      <w:r w:rsidR="000A04A0">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人，退休人员</w:t>
      </w:r>
      <w:r>
        <w:rPr>
          <w:rFonts w:ascii="仿宋" w:eastAsia="仿宋" w:hAnsi="仿宋" w:cs="??" w:hint="eastAsia"/>
          <w:color w:val="333333"/>
          <w:kern w:val="0"/>
          <w:sz w:val="30"/>
          <w:szCs w:val="30"/>
        </w:rPr>
        <w:t>6</w:t>
      </w:r>
      <w:r>
        <w:rPr>
          <w:rFonts w:ascii="仿宋" w:eastAsia="仿宋" w:hAnsi="仿宋" w:cs="宋体" w:hint="eastAsia"/>
          <w:color w:val="333333"/>
          <w:kern w:val="0"/>
          <w:sz w:val="30"/>
          <w:szCs w:val="30"/>
        </w:rPr>
        <w:t>人。</w:t>
      </w:r>
    </w:p>
    <w:p w:rsidR="00191E24" w:rsidRDefault="00191E24" w:rsidP="00191E24">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从预算单位构成看，罗山县残疾人联合会部门预算包括：</w:t>
      </w:r>
      <w:r w:rsidRPr="000810BB">
        <w:rPr>
          <w:rFonts w:ascii="仿宋" w:eastAsia="仿宋" w:hAnsi="仿宋" w:cs="宋体" w:hint="eastAsia"/>
          <w:color w:val="333333"/>
          <w:kern w:val="0"/>
          <w:sz w:val="30"/>
          <w:szCs w:val="30"/>
        </w:rPr>
        <w:t>本级</w:t>
      </w:r>
      <w:r>
        <w:rPr>
          <w:rFonts w:ascii="仿宋" w:eastAsia="仿宋" w:hAnsi="仿宋" w:cs="宋体" w:hint="eastAsia"/>
          <w:color w:val="333333"/>
          <w:kern w:val="0"/>
          <w:sz w:val="30"/>
          <w:szCs w:val="30"/>
        </w:rPr>
        <w:t>预</w:t>
      </w:r>
      <w:r w:rsidRPr="000810BB">
        <w:rPr>
          <w:rFonts w:ascii="仿宋" w:eastAsia="仿宋" w:hAnsi="仿宋" w:cs="宋体" w:hint="eastAsia"/>
          <w:color w:val="333333"/>
          <w:kern w:val="0"/>
          <w:sz w:val="30"/>
          <w:szCs w:val="30"/>
        </w:rPr>
        <w:t>算和所属单位</w:t>
      </w:r>
      <w:r>
        <w:rPr>
          <w:rFonts w:ascii="仿宋" w:eastAsia="仿宋" w:hAnsi="仿宋" w:cs="宋体" w:hint="eastAsia"/>
          <w:color w:val="333333"/>
          <w:kern w:val="0"/>
          <w:sz w:val="30"/>
          <w:szCs w:val="30"/>
        </w:rPr>
        <w:t>预</w:t>
      </w:r>
      <w:r w:rsidRPr="000810BB">
        <w:rPr>
          <w:rFonts w:ascii="仿宋" w:eastAsia="仿宋" w:hAnsi="仿宋" w:cs="宋体" w:hint="eastAsia"/>
          <w:color w:val="333333"/>
          <w:kern w:val="0"/>
          <w:sz w:val="30"/>
          <w:szCs w:val="30"/>
        </w:rPr>
        <w:t>算在内的汇总</w:t>
      </w:r>
      <w:r>
        <w:rPr>
          <w:rFonts w:ascii="仿宋" w:eastAsia="仿宋" w:hAnsi="仿宋" w:cs="宋体" w:hint="eastAsia"/>
          <w:color w:val="333333"/>
          <w:kern w:val="0"/>
          <w:sz w:val="30"/>
          <w:szCs w:val="30"/>
        </w:rPr>
        <w:t>预</w:t>
      </w:r>
      <w:r w:rsidRPr="000810BB">
        <w:rPr>
          <w:rFonts w:ascii="仿宋" w:eastAsia="仿宋" w:hAnsi="仿宋" w:cs="宋体" w:hint="eastAsia"/>
          <w:color w:val="333333"/>
          <w:kern w:val="0"/>
          <w:sz w:val="30"/>
          <w:szCs w:val="30"/>
        </w:rPr>
        <w:t>算</w:t>
      </w:r>
      <w:r>
        <w:rPr>
          <w:rFonts w:ascii="仿宋" w:eastAsia="仿宋" w:hAnsi="仿宋" w:cs="宋体" w:hint="eastAsia"/>
          <w:color w:val="333333"/>
          <w:kern w:val="0"/>
          <w:sz w:val="30"/>
          <w:szCs w:val="30"/>
        </w:rPr>
        <w:t>。</w:t>
      </w:r>
    </w:p>
    <w:p w:rsidR="00191E24" w:rsidRDefault="00191E24" w:rsidP="00191E24">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纳入本部门2019年度部门预算编制范围的单位3个，其中二级机构2个。具体是：</w:t>
      </w:r>
    </w:p>
    <w:p w:rsidR="00191E24" w:rsidRPr="00086E75" w:rsidRDefault="00191E24" w:rsidP="00191E24">
      <w:pPr>
        <w:pStyle w:val="a4"/>
        <w:widowControl/>
        <w:numPr>
          <w:ilvl w:val="0"/>
          <w:numId w:val="5"/>
        </w:numPr>
        <w:wordWrap w:val="0"/>
        <w:spacing w:line="480" w:lineRule="auto"/>
        <w:ind w:firstLineChars="0"/>
        <w:jc w:val="left"/>
        <w:rPr>
          <w:rFonts w:ascii="仿宋" w:eastAsia="仿宋" w:hAnsi="仿宋" w:cs="宋体"/>
          <w:color w:val="333333"/>
          <w:kern w:val="0"/>
          <w:sz w:val="30"/>
          <w:szCs w:val="30"/>
        </w:rPr>
      </w:pPr>
      <w:r w:rsidRPr="00086E75">
        <w:rPr>
          <w:rFonts w:ascii="仿宋" w:eastAsia="仿宋" w:hAnsi="仿宋" w:cs="宋体" w:hint="eastAsia"/>
          <w:color w:val="333333"/>
          <w:kern w:val="0"/>
          <w:sz w:val="30"/>
          <w:szCs w:val="30"/>
        </w:rPr>
        <w:t>罗山县残疾人联合会本级。</w:t>
      </w:r>
    </w:p>
    <w:p w:rsidR="00191E24" w:rsidRPr="00086E75" w:rsidRDefault="00191E24" w:rsidP="00191E24">
      <w:pPr>
        <w:pStyle w:val="a4"/>
        <w:widowControl/>
        <w:numPr>
          <w:ilvl w:val="0"/>
          <w:numId w:val="5"/>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就业服务中心</w:t>
      </w:r>
    </w:p>
    <w:p w:rsidR="00191E24" w:rsidRPr="00086E75" w:rsidRDefault="00191E24" w:rsidP="00191E24">
      <w:pPr>
        <w:pStyle w:val="a4"/>
        <w:widowControl/>
        <w:numPr>
          <w:ilvl w:val="0"/>
          <w:numId w:val="5"/>
        </w:numPr>
        <w:wordWrap w:val="0"/>
        <w:spacing w:line="480" w:lineRule="auto"/>
        <w:ind w:firstLineChars="0"/>
        <w:jc w:val="left"/>
        <w:rPr>
          <w:rFonts w:ascii="仿宋" w:eastAsia="仿宋" w:hAnsi="仿宋" w:cs="??"/>
          <w:color w:val="333333"/>
          <w:sz w:val="30"/>
          <w:szCs w:val="30"/>
        </w:rPr>
      </w:pPr>
      <w:r w:rsidRPr="00086E75">
        <w:rPr>
          <w:rFonts w:ascii="仿宋" w:eastAsia="仿宋" w:hAnsi="仿宋" w:cs="宋体" w:hint="eastAsia"/>
          <w:color w:val="333333"/>
          <w:kern w:val="0"/>
          <w:sz w:val="30"/>
          <w:szCs w:val="30"/>
        </w:rPr>
        <w:t>罗山县残疾人</w:t>
      </w:r>
      <w:r>
        <w:rPr>
          <w:rFonts w:ascii="仿宋" w:eastAsia="仿宋" w:hAnsi="仿宋" w:cs="宋体" w:hint="eastAsia"/>
          <w:color w:val="333333"/>
          <w:kern w:val="0"/>
          <w:sz w:val="30"/>
          <w:szCs w:val="30"/>
        </w:rPr>
        <w:t>康复教育中心</w:t>
      </w:r>
    </w:p>
    <w:p w:rsidR="00641B8E" w:rsidRDefault="00641B8E">
      <w:pPr>
        <w:widowControl/>
        <w:wordWrap w:val="0"/>
        <w:spacing w:line="480" w:lineRule="auto"/>
        <w:ind w:firstLineChars="200" w:firstLine="600"/>
        <w:jc w:val="left"/>
        <w:rPr>
          <w:rFonts w:ascii="仿宋" w:eastAsia="仿宋" w:hAnsi="仿宋" w:cs="宋体"/>
          <w:color w:val="333333"/>
          <w:kern w:val="0"/>
          <w:sz w:val="30"/>
          <w:szCs w:val="30"/>
        </w:rPr>
      </w:pPr>
    </w:p>
    <w:p w:rsidR="00191E24" w:rsidRPr="00191E24" w:rsidRDefault="00191E24">
      <w:pPr>
        <w:widowControl/>
        <w:wordWrap w:val="0"/>
        <w:spacing w:line="480" w:lineRule="auto"/>
        <w:ind w:firstLineChars="200" w:firstLine="600"/>
        <w:jc w:val="left"/>
        <w:rPr>
          <w:rFonts w:ascii="仿宋" w:eastAsia="仿宋" w:hAnsi="仿宋" w:cs="宋体"/>
          <w:color w:val="333333"/>
          <w:kern w:val="0"/>
          <w:sz w:val="30"/>
          <w:szCs w:val="30"/>
        </w:rPr>
      </w:pPr>
    </w:p>
    <w:p w:rsidR="00641B8E" w:rsidRDefault="00641B8E">
      <w:pPr>
        <w:adjustRightInd w:val="0"/>
        <w:snapToGrid w:val="0"/>
        <w:spacing w:line="360" w:lineRule="auto"/>
        <w:jc w:val="center"/>
        <w:rPr>
          <w:rFonts w:ascii="黑体" w:eastAsia="黑体" w:cs="黑体"/>
          <w:sz w:val="28"/>
          <w:szCs w:val="28"/>
        </w:rPr>
      </w:pPr>
    </w:p>
    <w:p w:rsidR="00641B8E" w:rsidRDefault="007E4920">
      <w:pPr>
        <w:adjustRightInd w:val="0"/>
        <w:snapToGrid w:val="0"/>
        <w:spacing w:line="360" w:lineRule="auto"/>
        <w:jc w:val="center"/>
        <w:rPr>
          <w:rFonts w:ascii="黑体" w:eastAsia="黑体" w:cs="黑体"/>
          <w:spacing w:val="-38"/>
          <w:sz w:val="44"/>
          <w:szCs w:val="44"/>
        </w:rPr>
      </w:pPr>
      <w:r>
        <w:rPr>
          <w:rFonts w:ascii="黑体" w:eastAsia="黑体" w:cs="黑体" w:hint="eastAsia"/>
          <w:sz w:val="44"/>
          <w:szCs w:val="44"/>
        </w:rPr>
        <w:lastRenderedPageBreak/>
        <w:t>第二部分</w:t>
      </w:r>
    </w:p>
    <w:p w:rsidR="00641B8E" w:rsidRDefault="007E4920">
      <w:pPr>
        <w:adjustRightInd w:val="0"/>
        <w:snapToGrid w:val="0"/>
        <w:spacing w:line="360" w:lineRule="auto"/>
        <w:jc w:val="center"/>
        <w:rPr>
          <w:rFonts w:ascii="黑体" w:eastAsia="黑体" w:hAnsi="黑体"/>
          <w:sz w:val="44"/>
          <w:szCs w:val="44"/>
        </w:rPr>
      </w:pPr>
      <w:r>
        <w:rPr>
          <w:rFonts w:ascii="黑体" w:eastAsia="黑体" w:hAnsi="黑体" w:hint="eastAsia"/>
          <w:sz w:val="44"/>
          <w:szCs w:val="44"/>
        </w:rPr>
        <w:t>罗山县残疾人联合会</w:t>
      </w:r>
      <w:r>
        <w:rPr>
          <w:rFonts w:ascii="黑体" w:eastAsia="黑体" w:cs="黑体" w:hint="eastAsia"/>
          <w:sz w:val="44"/>
          <w:szCs w:val="44"/>
        </w:rPr>
        <w:t>2019年度部门预算情况说明</w:t>
      </w:r>
    </w:p>
    <w:p w:rsidR="00641B8E" w:rsidRDefault="007E4920">
      <w:pPr>
        <w:spacing w:line="600" w:lineRule="exact"/>
        <w:ind w:firstLineChars="200" w:firstLine="602"/>
        <w:rPr>
          <w:rFonts w:ascii="仿宋" w:eastAsia="仿宋" w:hAnsi="仿宋"/>
          <w:b/>
          <w:color w:val="000000"/>
          <w:kern w:val="0"/>
          <w:sz w:val="30"/>
          <w:szCs w:val="30"/>
        </w:rPr>
      </w:pPr>
      <w:r>
        <w:rPr>
          <w:rFonts w:ascii="仿宋" w:eastAsia="仿宋" w:hAnsi="仿宋" w:hint="eastAsia"/>
          <w:b/>
          <w:color w:val="000000"/>
          <w:sz w:val="30"/>
          <w:szCs w:val="30"/>
        </w:rPr>
        <w:t>一、收入支出预算</w:t>
      </w:r>
      <w:r>
        <w:rPr>
          <w:rFonts w:ascii="仿宋" w:eastAsia="仿宋" w:hAnsi="仿宋" w:hint="eastAsia"/>
          <w:b/>
          <w:color w:val="000000"/>
          <w:kern w:val="0"/>
          <w:sz w:val="30"/>
          <w:szCs w:val="30"/>
        </w:rPr>
        <w:t>情况总体说明</w:t>
      </w:r>
    </w:p>
    <w:p w:rsidR="00641B8E" w:rsidRDefault="007E4920">
      <w:pPr>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2019年收入预算总计</w:t>
      </w:r>
      <w:r>
        <w:rPr>
          <w:rFonts w:ascii="仿宋" w:eastAsia="仿宋" w:hAnsi="仿宋" w:cs="Courier New" w:hint="eastAsia"/>
          <w:sz w:val="30"/>
          <w:szCs w:val="30"/>
        </w:rPr>
        <w:t>1964517</w:t>
      </w:r>
      <w:r>
        <w:rPr>
          <w:rFonts w:ascii="仿宋" w:eastAsia="仿宋" w:hAnsi="仿宋" w:hint="eastAsia"/>
          <w:color w:val="000000"/>
          <w:kern w:val="0"/>
          <w:sz w:val="30"/>
          <w:szCs w:val="30"/>
        </w:rPr>
        <w:t>元，支出预算总计</w:t>
      </w:r>
      <w:r>
        <w:rPr>
          <w:rFonts w:ascii="仿宋" w:eastAsia="仿宋" w:hAnsi="仿宋" w:cs="Courier New" w:hint="eastAsia"/>
          <w:sz w:val="30"/>
          <w:szCs w:val="30"/>
        </w:rPr>
        <w:t>1964517</w:t>
      </w:r>
      <w:r>
        <w:rPr>
          <w:rFonts w:ascii="仿宋" w:eastAsia="仿宋" w:hAnsi="仿宋" w:hint="eastAsia"/>
          <w:color w:val="000000"/>
          <w:kern w:val="0"/>
          <w:sz w:val="30"/>
          <w:szCs w:val="30"/>
        </w:rPr>
        <w:t>元，与2018年相比，收、支总计各增加</w:t>
      </w:r>
      <w:r>
        <w:rPr>
          <w:rFonts w:ascii="仿宋" w:eastAsia="仿宋" w:hAnsi="仿宋" w:cs="Courier New" w:hint="eastAsia"/>
          <w:sz w:val="30"/>
          <w:szCs w:val="30"/>
        </w:rPr>
        <w:t>138734</w:t>
      </w:r>
      <w:r>
        <w:rPr>
          <w:rFonts w:ascii="仿宋" w:eastAsia="仿宋" w:hAnsi="仿宋" w:hint="eastAsia"/>
          <w:color w:val="000000"/>
          <w:kern w:val="0"/>
          <w:sz w:val="30"/>
          <w:szCs w:val="30"/>
        </w:rPr>
        <w:t xml:space="preserve">元，增长7.6%。主要原因：人员工资调整增加收入支出。  </w:t>
      </w:r>
    </w:p>
    <w:p w:rsidR="00641B8E" w:rsidRDefault="007E4920">
      <w:pPr>
        <w:spacing w:line="600" w:lineRule="exact"/>
        <w:ind w:firstLineChars="200" w:firstLine="602"/>
        <w:rPr>
          <w:rFonts w:ascii="仿宋" w:eastAsia="仿宋" w:hAnsi="仿宋"/>
          <w:b/>
          <w:color w:val="000000"/>
          <w:kern w:val="0"/>
          <w:sz w:val="30"/>
          <w:szCs w:val="30"/>
        </w:rPr>
      </w:pPr>
      <w:r>
        <w:rPr>
          <w:rFonts w:ascii="仿宋" w:eastAsia="仿宋" w:hAnsi="仿宋" w:hint="eastAsia"/>
          <w:b/>
          <w:color w:val="000000"/>
          <w:sz w:val="30"/>
          <w:szCs w:val="30"/>
        </w:rPr>
        <w:t>二、收入预算</w:t>
      </w:r>
      <w:r>
        <w:rPr>
          <w:rFonts w:ascii="仿宋" w:eastAsia="仿宋" w:hAnsi="仿宋" w:hint="eastAsia"/>
          <w:b/>
          <w:color w:val="000000"/>
          <w:kern w:val="0"/>
          <w:sz w:val="30"/>
          <w:szCs w:val="30"/>
        </w:rPr>
        <w:t>情况说明</w:t>
      </w:r>
    </w:p>
    <w:p w:rsidR="00641B8E" w:rsidRDefault="007E4920">
      <w:pPr>
        <w:widowControl/>
        <w:spacing w:line="600" w:lineRule="exact"/>
        <w:jc w:val="left"/>
        <w:rPr>
          <w:rFonts w:ascii="仿宋" w:eastAsia="仿宋" w:hAnsi="仿宋"/>
          <w:color w:val="000000"/>
          <w:kern w:val="0"/>
          <w:sz w:val="30"/>
          <w:szCs w:val="30"/>
        </w:rPr>
      </w:pPr>
      <w:r>
        <w:rPr>
          <w:rFonts w:ascii="仿宋" w:eastAsia="仿宋" w:hAnsi="仿宋" w:hint="eastAsia"/>
          <w:color w:val="000000"/>
          <w:sz w:val="30"/>
          <w:szCs w:val="30"/>
        </w:rPr>
        <w:t xml:space="preserve">    2019年收入预算</w:t>
      </w:r>
      <w:r>
        <w:rPr>
          <w:rFonts w:ascii="仿宋" w:eastAsia="仿宋" w:hAnsi="仿宋" w:cs="Courier New" w:hint="eastAsia"/>
          <w:sz w:val="30"/>
          <w:szCs w:val="30"/>
        </w:rPr>
        <w:t>1964517</w:t>
      </w:r>
      <w:r>
        <w:rPr>
          <w:rFonts w:ascii="仿宋" w:eastAsia="仿宋" w:hAnsi="仿宋" w:hint="eastAsia"/>
          <w:color w:val="000000"/>
          <w:sz w:val="30"/>
          <w:szCs w:val="30"/>
        </w:rPr>
        <w:t>元，全部为财政拨款收入</w:t>
      </w:r>
      <w:r>
        <w:rPr>
          <w:rFonts w:ascii="仿宋" w:eastAsia="仿宋" w:hAnsi="仿宋" w:hint="eastAsia"/>
          <w:color w:val="000000"/>
          <w:kern w:val="0"/>
          <w:sz w:val="30"/>
          <w:szCs w:val="30"/>
        </w:rPr>
        <w:t>。</w:t>
      </w:r>
    </w:p>
    <w:p w:rsidR="00641B8E" w:rsidRDefault="007E4920">
      <w:pPr>
        <w:widowControl/>
        <w:spacing w:line="600" w:lineRule="exact"/>
        <w:jc w:val="left"/>
        <w:rPr>
          <w:rFonts w:ascii="仿宋" w:eastAsia="仿宋" w:hAnsi="仿宋"/>
          <w:b/>
          <w:color w:val="000000"/>
          <w:kern w:val="0"/>
          <w:sz w:val="30"/>
          <w:szCs w:val="30"/>
        </w:rPr>
      </w:pPr>
      <w:r>
        <w:rPr>
          <w:rFonts w:ascii="仿宋" w:eastAsia="仿宋" w:hAnsi="仿宋" w:hint="eastAsia"/>
          <w:color w:val="000000"/>
          <w:sz w:val="30"/>
          <w:szCs w:val="30"/>
        </w:rPr>
        <w:t xml:space="preserve">    </w:t>
      </w:r>
      <w:r>
        <w:rPr>
          <w:rFonts w:ascii="仿宋" w:eastAsia="仿宋" w:hAnsi="仿宋" w:hint="eastAsia"/>
          <w:b/>
          <w:color w:val="000000"/>
          <w:sz w:val="30"/>
          <w:szCs w:val="30"/>
        </w:rPr>
        <w:t>三、</w:t>
      </w:r>
      <w:r>
        <w:rPr>
          <w:rFonts w:ascii="仿宋" w:eastAsia="仿宋" w:hAnsi="仿宋" w:hint="eastAsia"/>
          <w:b/>
          <w:color w:val="000000"/>
          <w:kern w:val="0"/>
          <w:sz w:val="30"/>
          <w:szCs w:val="30"/>
        </w:rPr>
        <w:t>支出预算情况说明</w:t>
      </w:r>
    </w:p>
    <w:p w:rsidR="00641B8E" w:rsidRDefault="007E4920">
      <w:pPr>
        <w:widowControl/>
        <w:spacing w:line="6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2019年支出预算</w:t>
      </w:r>
      <w:r>
        <w:rPr>
          <w:rFonts w:ascii="仿宋" w:eastAsia="仿宋" w:hAnsi="仿宋" w:cs="Courier New" w:hint="eastAsia"/>
          <w:sz w:val="30"/>
          <w:szCs w:val="30"/>
        </w:rPr>
        <w:t>1964517</w:t>
      </w:r>
      <w:r>
        <w:rPr>
          <w:rFonts w:ascii="仿宋" w:eastAsia="仿宋" w:hAnsi="仿宋" w:hint="eastAsia"/>
          <w:color w:val="000000"/>
          <w:sz w:val="30"/>
          <w:szCs w:val="30"/>
        </w:rPr>
        <w:t>元，其中：基本支出</w:t>
      </w:r>
      <w:r>
        <w:rPr>
          <w:rFonts w:ascii="仿宋" w:eastAsia="仿宋" w:hAnsi="仿宋" w:cs="Courier New" w:hint="eastAsia"/>
          <w:sz w:val="30"/>
          <w:szCs w:val="30"/>
        </w:rPr>
        <w:t>1299717</w:t>
      </w:r>
      <w:r>
        <w:rPr>
          <w:rFonts w:ascii="仿宋" w:eastAsia="仿宋" w:hAnsi="仿宋" w:hint="eastAsia"/>
          <w:color w:val="000000"/>
          <w:sz w:val="30"/>
          <w:szCs w:val="30"/>
        </w:rPr>
        <w:t>元，占总支出的</w:t>
      </w:r>
      <w:r>
        <w:rPr>
          <w:rFonts w:ascii="仿宋" w:eastAsia="仿宋" w:hAnsi="仿宋" w:hint="eastAsia"/>
          <w:color w:val="000000"/>
          <w:kern w:val="0"/>
          <w:sz w:val="30"/>
          <w:szCs w:val="30"/>
        </w:rPr>
        <w:t>66.2 %</w:t>
      </w:r>
      <w:r>
        <w:rPr>
          <w:rFonts w:ascii="仿宋" w:eastAsia="仿宋" w:hAnsi="仿宋" w:hint="eastAsia"/>
          <w:color w:val="000000"/>
          <w:sz w:val="30"/>
          <w:szCs w:val="30"/>
        </w:rPr>
        <w:t>；项目支出664800元，占总支出的</w:t>
      </w:r>
      <w:r>
        <w:rPr>
          <w:rFonts w:ascii="仿宋" w:eastAsia="仿宋" w:hAnsi="仿宋" w:hint="eastAsia"/>
          <w:color w:val="000000"/>
          <w:kern w:val="0"/>
          <w:sz w:val="30"/>
          <w:szCs w:val="30"/>
        </w:rPr>
        <w:t>33.8%</w:t>
      </w:r>
      <w:r>
        <w:rPr>
          <w:rFonts w:ascii="仿宋" w:eastAsia="仿宋" w:hAnsi="仿宋" w:hint="eastAsia"/>
          <w:color w:val="000000"/>
          <w:sz w:val="30"/>
          <w:szCs w:val="30"/>
        </w:rPr>
        <w:t>。</w:t>
      </w:r>
    </w:p>
    <w:p w:rsidR="00641B8E" w:rsidRDefault="007E4920">
      <w:pPr>
        <w:widowControl/>
        <w:wordWrap w:val="0"/>
        <w:spacing w:line="480" w:lineRule="auto"/>
        <w:ind w:firstLineChars="200" w:firstLine="602"/>
        <w:jc w:val="left"/>
        <w:rPr>
          <w:rFonts w:ascii="仿宋" w:eastAsia="仿宋" w:hAnsi="仿宋" w:cs="??"/>
          <w:color w:val="333333"/>
          <w:sz w:val="30"/>
          <w:szCs w:val="30"/>
        </w:rPr>
      </w:pPr>
      <w:r>
        <w:rPr>
          <w:rFonts w:ascii="仿宋" w:eastAsia="仿宋" w:hAnsi="仿宋" w:hint="eastAsia"/>
          <w:b/>
          <w:sz w:val="30"/>
          <w:szCs w:val="30"/>
        </w:rPr>
        <w:t>四、财政拨款收支预算情况总体说明</w:t>
      </w:r>
    </w:p>
    <w:p w:rsidR="00641B8E" w:rsidRDefault="007E4920">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罗山残联2019年财政拨款收支总预算1964517元，收入全部为一般公共预算拨款，无政府性基金预算拨款。</w:t>
      </w:r>
      <w:r w:rsidR="008C64B3">
        <w:rPr>
          <w:rFonts w:ascii="仿宋" w:eastAsia="仿宋" w:hAnsi="仿宋" w:cs="Courier New" w:hint="eastAsia"/>
          <w:sz w:val="30"/>
          <w:szCs w:val="30"/>
        </w:rPr>
        <w:t>相比2018年执行数增加138734元，上升7.6%，主要原因为机关养老保险制度改革使人员工资福利增加。</w:t>
      </w:r>
    </w:p>
    <w:p w:rsidR="00641B8E" w:rsidRDefault="007E4920">
      <w:pPr>
        <w:adjustRightInd w:val="0"/>
        <w:snapToGrid w:val="0"/>
        <w:spacing w:line="360" w:lineRule="auto"/>
        <w:ind w:firstLineChars="200" w:firstLine="602"/>
        <w:rPr>
          <w:rFonts w:ascii="仿宋" w:eastAsia="仿宋" w:hAnsi="仿宋" w:cs="Courier New"/>
          <w:sz w:val="30"/>
          <w:szCs w:val="30"/>
        </w:rPr>
      </w:pPr>
      <w:r>
        <w:rPr>
          <w:rFonts w:ascii="仿宋" w:eastAsia="仿宋" w:hAnsi="仿宋" w:hint="eastAsia"/>
          <w:b/>
          <w:sz w:val="30"/>
          <w:szCs w:val="30"/>
        </w:rPr>
        <w:t>五、一般公共预算收支增减变化情况说明</w:t>
      </w:r>
    </w:p>
    <w:p w:rsidR="00641B8E" w:rsidRDefault="007E4920">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2019年一般公共预算当年财政拨款1964517元，相比2018年执行数增加138734元，上升7.6%，主要原因为机关养老保险制度改革使人员工资福利增加。其中人员工资福利支出1238362元，占当年财政拨款总数的63%，</w:t>
      </w:r>
      <w:r>
        <w:rPr>
          <w:rFonts w:ascii="仿宋" w:eastAsia="仿宋" w:hAnsi="仿宋" w:cs="Courier New" w:hint="eastAsia"/>
          <w:sz w:val="30"/>
          <w:szCs w:val="30"/>
        </w:rPr>
        <w:lastRenderedPageBreak/>
        <w:t xml:space="preserve">比上年的工资福利支出增加了12.2%。 </w:t>
      </w:r>
    </w:p>
    <w:p w:rsidR="00641B8E" w:rsidRDefault="007E4920">
      <w:pPr>
        <w:adjustRightInd w:val="0"/>
        <w:snapToGrid w:val="0"/>
        <w:spacing w:line="360" w:lineRule="auto"/>
        <w:ind w:firstLineChars="200" w:firstLine="602"/>
        <w:rPr>
          <w:rFonts w:ascii="仿宋" w:eastAsia="仿宋" w:hAnsi="仿宋" w:cs="Courier New"/>
          <w:sz w:val="30"/>
          <w:szCs w:val="30"/>
        </w:rPr>
      </w:pPr>
      <w:r>
        <w:rPr>
          <w:rFonts w:ascii="仿宋" w:eastAsia="仿宋" w:hAnsi="仿宋" w:cs="Courier New" w:hint="eastAsia"/>
          <w:b/>
          <w:sz w:val="30"/>
          <w:szCs w:val="30"/>
        </w:rPr>
        <w:t>六、</w:t>
      </w:r>
      <w:r>
        <w:rPr>
          <w:rFonts w:ascii="仿宋" w:eastAsia="仿宋" w:hAnsi="仿宋" w:hint="eastAsia"/>
          <w:b/>
          <w:sz w:val="30"/>
          <w:szCs w:val="30"/>
        </w:rPr>
        <w:t>一般公共预算财政拨款预算收支具体情况说明</w:t>
      </w:r>
    </w:p>
    <w:p w:rsidR="00641B8E" w:rsidRDefault="007E4920">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2019年一般公共预算财政拨款1299717元，具体情况如下：</w:t>
      </w:r>
      <w:r>
        <w:rPr>
          <w:rFonts w:ascii="仿宋" w:eastAsia="仿宋" w:hAnsi="仿宋" w:cs="仿宋" w:hint="eastAsia"/>
          <w:color w:val="333333"/>
          <w:kern w:val="0"/>
          <w:sz w:val="30"/>
          <w:szCs w:val="30"/>
        </w:rPr>
        <w:t>工资福利支出1238362元；对个人和家庭的补助113536元；商品服务支出47819元</w:t>
      </w:r>
      <w:r>
        <w:rPr>
          <w:rFonts w:ascii="仿宋" w:eastAsia="仿宋" w:hAnsi="仿宋" w:cs="Courier New" w:hint="eastAsia"/>
          <w:sz w:val="30"/>
          <w:szCs w:val="30"/>
        </w:rPr>
        <w:t>。</w:t>
      </w:r>
    </w:p>
    <w:p w:rsidR="00641B8E" w:rsidRDefault="007E4920">
      <w:pPr>
        <w:pStyle w:val="a4"/>
        <w:adjustRightInd w:val="0"/>
        <w:snapToGrid w:val="0"/>
        <w:spacing w:line="360" w:lineRule="auto"/>
        <w:ind w:left="720" w:firstLineChars="0" w:firstLine="0"/>
        <w:outlineLvl w:val="1"/>
        <w:rPr>
          <w:rFonts w:ascii="仿宋" w:eastAsia="仿宋" w:hAnsi="仿宋"/>
          <w:b/>
          <w:sz w:val="30"/>
          <w:szCs w:val="30"/>
        </w:rPr>
      </w:pPr>
      <w:r>
        <w:rPr>
          <w:rFonts w:ascii="仿宋" w:eastAsia="仿宋" w:hAnsi="仿宋" w:hint="eastAsia"/>
          <w:b/>
          <w:sz w:val="30"/>
          <w:szCs w:val="30"/>
        </w:rPr>
        <w:t>七、一般公共预算财政拨款“三公”经费情况说明</w:t>
      </w:r>
    </w:p>
    <w:p w:rsidR="00641B8E" w:rsidRDefault="007E4920">
      <w:pPr>
        <w:widowControl/>
        <w:spacing w:line="600" w:lineRule="exact"/>
        <w:ind w:firstLineChars="200" w:firstLine="600"/>
        <w:jc w:val="left"/>
        <w:rPr>
          <w:rFonts w:ascii="仿宋" w:eastAsia="仿宋" w:hAnsi="仿宋" w:cs="Courier New"/>
          <w:sz w:val="30"/>
          <w:szCs w:val="30"/>
        </w:rPr>
      </w:pPr>
      <w:r>
        <w:rPr>
          <w:rFonts w:ascii="仿宋" w:eastAsia="仿宋" w:hAnsi="仿宋" w:cs="Courier New" w:hint="eastAsia"/>
          <w:sz w:val="30"/>
          <w:szCs w:val="30"/>
        </w:rPr>
        <w:t>2019年“三公”经费在预算中数据均为零，相比上年减少。具体情况如下：1、</w:t>
      </w:r>
      <w:r w:rsidR="00C65DC0" w:rsidRPr="0082124B">
        <w:rPr>
          <w:rFonts w:ascii="仿宋" w:eastAsia="仿宋" w:hAnsi="仿宋" w:hint="eastAsia"/>
          <w:spacing w:val="21"/>
          <w:sz w:val="30"/>
          <w:szCs w:val="30"/>
          <w:shd w:val="clear" w:color="auto" w:fill="FFFFFF"/>
        </w:rPr>
        <w:t>公务用车购置</w:t>
      </w:r>
      <w:r w:rsidR="00C65DC0">
        <w:rPr>
          <w:rFonts w:ascii="仿宋" w:eastAsia="仿宋" w:hAnsi="仿宋" w:hint="eastAsia"/>
          <w:spacing w:val="21"/>
          <w:sz w:val="30"/>
          <w:szCs w:val="30"/>
          <w:shd w:val="clear" w:color="auto" w:fill="FFFFFF"/>
        </w:rPr>
        <w:t>费为</w:t>
      </w:r>
      <w:r w:rsidR="008C64B3">
        <w:rPr>
          <w:rFonts w:ascii="仿宋" w:eastAsia="仿宋" w:hAnsi="仿宋" w:hint="eastAsia"/>
          <w:spacing w:val="21"/>
          <w:sz w:val="30"/>
          <w:szCs w:val="30"/>
          <w:shd w:val="clear" w:color="auto" w:fill="FFFFFF"/>
        </w:rPr>
        <w:t>0万元</w:t>
      </w:r>
      <w:r w:rsidR="00C65DC0">
        <w:rPr>
          <w:rFonts w:ascii="仿宋" w:eastAsia="仿宋" w:hAnsi="仿宋" w:hint="eastAsia"/>
          <w:spacing w:val="21"/>
          <w:sz w:val="30"/>
          <w:szCs w:val="30"/>
          <w:shd w:val="clear" w:color="auto" w:fill="FFFFFF"/>
        </w:rPr>
        <w:t>，公务用车</w:t>
      </w:r>
      <w:r w:rsidR="00C65DC0" w:rsidRPr="0082124B">
        <w:rPr>
          <w:rFonts w:ascii="仿宋" w:eastAsia="仿宋" w:hAnsi="仿宋" w:hint="eastAsia"/>
          <w:spacing w:val="21"/>
          <w:sz w:val="30"/>
          <w:szCs w:val="30"/>
          <w:shd w:val="clear" w:color="auto" w:fill="FFFFFF"/>
        </w:rPr>
        <w:t>运行费为</w:t>
      </w:r>
      <w:r w:rsidR="008C64B3">
        <w:rPr>
          <w:rFonts w:ascii="仿宋" w:eastAsia="仿宋" w:hAnsi="仿宋" w:hint="eastAsia"/>
          <w:spacing w:val="21"/>
          <w:sz w:val="30"/>
          <w:szCs w:val="30"/>
          <w:shd w:val="clear" w:color="auto" w:fill="FFFFFF"/>
        </w:rPr>
        <w:t>0万元</w:t>
      </w:r>
      <w:r w:rsidR="00C65DC0" w:rsidRPr="0082124B">
        <w:rPr>
          <w:rFonts w:ascii="仿宋" w:eastAsia="仿宋" w:hAnsi="仿宋" w:hint="eastAsia"/>
          <w:spacing w:val="21"/>
          <w:sz w:val="30"/>
          <w:szCs w:val="30"/>
          <w:shd w:val="clear" w:color="auto" w:fill="FFFFFF"/>
        </w:rPr>
        <w:t>，原因是公务用车改革实行，取消公务用车；2</w:t>
      </w:r>
      <w:r w:rsidR="00C65DC0">
        <w:rPr>
          <w:rFonts w:ascii="仿宋" w:eastAsia="仿宋" w:hAnsi="仿宋" w:hint="eastAsia"/>
          <w:spacing w:val="21"/>
          <w:sz w:val="30"/>
          <w:szCs w:val="30"/>
          <w:shd w:val="clear" w:color="auto" w:fill="FFFFFF"/>
        </w:rPr>
        <w:t>、本单位无因公出国出境活动，此项费用为</w:t>
      </w:r>
      <w:r w:rsidR="008C64B3">
        <w:rPr>
          <w:rFonts w:ascii="仿宋" w:eastAsia="仿宋" w:hAnsi="仿宋" w:hint="eastAsia"/>
          <w:spacing w:val="21"/>
          <w:sz w:val="30"/>
          <w:szCs w:val="30"/>
          <w:shd w:val="clear" w:color="auto" w:fill="FFFFFF"/>
        </w:rPr>
        <w:t>0万元</w:t>
      </w:r>
      <w:r>
        <w:rPr>
          <w:rFonts w:ascii="仿宋" w:eastAsia="仿宋" w:hAnsi="仿宋" w:hint="eastAsia"/>
          <w:color w:val="000000"/>
          <w:spacing w:val="21"/>
          <w:sz w:val="30"/>
          <w:szCs w:val="30"/>
          <w:shd w:val="clear" w:color="auto" w:fill="FFFFFF"/>
        </w:rPr>
        <w:t>；3、公务接待费用为</w:t>
      </w:r>
      <w:r w:rsidR="008C64B3">
        <w:rPr>
          <w:rFonts w:ascii="仿宋" w:eastAsia="仿宋" w:hAnsi="仿宋" w:hint="eastAsia"/>
          <w:color w:val="000000"/>
          <w:spacing w:val="21"/>
          <w:sz w:val="30"/>
          <w:szCs w:val="30"/>
          <w:shd w:val="clear" w:color="auto" w:fill="FFFFFF"/>
        </w:rPr>
        <w:t>0万元</w:t>
      </w:r>
      <w:r>
        <w:rPr>
          <w:rFonts w:ascii="仿宋" w:eastAsia="仿宋" w:hAnsi="仿宋" w:hint="eastAsia"/>
          <w:color w:val="000000"/>
          <w:spacing w:val="21"/>
          <w:sz w:val="30"/>
          <w:szCs w:val="30"/>
          <w:shd w:val="clear" w:color="auto" w:fill="FFFFFF"/>
        </w:rPr>
        <w:t>，</w:t>
      </w:r>
      <w:r>
        <w:rPr>
          <w:rFonts w:ascii="仿宋" w:eastAsia="仿宋" w:hAnsi="仿宋" w:cs="仿宋" w:hint="eastAsia"/>
          <w:color w:val="000000"/>
          <w:spacing w:val="20"/>
          <w:kern w:val="0"/>
          <w:sz w:val="30"/>
          <w:szCs w:val="30"/>
        </w:rPr>
        <w:t>主要用于按规定开支的各类公务接待支出。减少的主要原因是</w:t>
      </w:r>
      <w:r>
        <w:rPr>
          <w:rFonts w:ascii="仿宋" w:eastAsia="仿宋" w:hAnsi="仿宋" w:cs="仿宋"/>
          <w:color w:val="000000"/>
          <w:spacing w:val="20"/>
          <w:kern w:val="0"/>
          <w:sz w:val="30"/>
          <w:szCs w:val="30"/>
        </w:rPr>
        <w:t>201</w:t>
      </w:r>
      <w:r>
        <w:rPr>
          <w:rFonts w:ascii="仿宋" w:eastAsia="仿宋" w:hAnsi="仿宋" w:cs="仿宋" w:hint="eastAsia"/>
          <w:color w:val="000000"/>
          <w:spacing w:val="20"/>
          <w:kern w:val="0"/>
          <w:sz w:val="30"/>
          <w:szCs w:val="30"/>
        </w:rPr>
        <w:t>9年我县将按照中央国务院八项规定和省委省政府厉行节约的相关规定要求，严格管控“三公”经费支出，进一步压缩公务接待开支。</w:t>
      </w:r>
      <w:r>
        <w:rPr>
          <w:rFonts w:ascii="仿宋" w:eastAsia="仿宋" w:hAnsi="仿宋" w:hint="eastAsia"/>
          <w:color w:val="000000"/>
          <w:spacing w:val="21"/>
          <w:sz w:val="30"/>
          <w:szCs w:val="30"/>
          <w:shd w:val="clear" w:color="auto" w:fill="FFFFFF"/>
        </w:rPr>
        <w:t>我单位将严格按照财政批复标准执行，严格遵守中央“八项规定”，勤俭节约，力争使接待费用呈减少趋势。</w:t>
      </w:r>
    </w:p>
    <w:p w:rsidR="00641B8E" w:rsidRDefault="007E4920" w:rsidP="0042517E">
      <w:pPr>
        <w:spacing w:beforeLines="50" w:before="120" w:afterLines="50" w:after="120"/>
        <w:ind w:left="602" w:rightChars="50" w:right="105"/>
        <w:rPr>
          <w:rFonts w:ascii="仿宋" w:eastAsia="仿宋" w:hAnsi="仿宋"/>
          <w:b/>
          <w:sz w:val="30"/>
          <w:szCs w:val="30"/>
        </w:rPr>
      </w:pPr>
      <w:r>
        <w:rPr>
          <w:rFonts w:ascii="仿宋" w:eastAsia="仿宋" w:hAnsi="仿宋" w:hint="eastAsia"/>
          <w:b/>
          <w:sz w:val="30"/>
          <w:szCs w:val="30"/>
        </w:rPr>
        <w:t>八、机关运行经费安排情况说明</w:t>
      </w:r>
    </w:p>
    <w:p w:rsidR="00641B8E" w:rsidRDefault="007E4920" w:rsidP="0042517E">
      <w:pPr>
        <w:adjustRightInd w:val="0"/>
        <w:snapToGrid w:val="0"/>
        <w:spacing w:beforeLines="50" w:before="120" w:afterLines="50" w:after="120" w:line="360" w:lineRule="auto"/>
        <w:ind w:rightChars="50" w:right="105" w:firstLineChars="200" w:firstLine="600"/>
        <w:rPr>
          <w:rFonts w:ascii="仿宋" w:eastAsia="仿宋" w:hAnsi="仿宋" w:cs="Courier New"/>
          <w:sz w:val="30"/>
          <w:szCs w:val="30"/>
        </w:rPr>
      </w:pPr>
      <w:r>
        <w:rPr>
          <w:rFonts w:ascii="仿宋" w:eastAsia="仿宋" w:hAnsi="仿宋" w:cs="Courier New" w:hint="eastAsia"/>
          <w:sz w:val="30"/>
          <w:szCs w:val="30"/>
        </w:rPr>
        <w:t>2019年机关运行经费1299717元，具体情况如下：</w:t>
      </w:r>
      <w:r>
        <w:rPr>
          <w:rFonts w:ascii="仿宋" w:eastAsia="仿宋" w:hAnsi="仿宋" w:cs="仿宋" w:hint="eastAsia"/>
          <w:color w:val="333333"/>
          <w:kern w:val="0"/>
          <w:sz w:val="30"/>
          <w:szCs w:val="30"/>
        </w:rPr>
        <w:t>工资福利支出1238362元，其中基本工资559104元，津贴补贴281916元，年终一次性奖金34500元，目标考核奖62527元，养老保险150066元，住房公积金90039元，医疗保险60210元，工伤保险364元；对个人和家庭的补助13536元，为遗属生活补助；商品服务支出47819元，其中公用经费30000元，福利费17819元</w:t>
      </w:r>
      <w:r>
        <w:rPr>
          <w:rFonts w:ascii="仿宋" w:eastAsia="仿宋" w:hAnsi="仿宋" w:cs="Courier New" w:hint="eastAsia"/>
          <w:sz w:val="30"/>
          <w:szCs w:val="30"/>
        </w:rPr>
        <w:t>。</w:t>
      </w:r>
    </w:p>
    <w:p w:rsidR="00641B8E" w:rsidRDefault="007E4920">
      <w:pPr>
        <w:pStyle w:val="a4"/>
        <w:numPr>
          <w:ilvl w:val="0"/>
          <w:numId w:val="3"/>
        </w:numPr>
        <w:adjustRightInd w:val="0"/>
        <w:snapToGrid w:val="0"/>
        <w:spacing w:line="360" w:lineRule="auto"/>
        <w:ind w:firstLineChars="0"/>
        <w:rPr>
          <w:rFonts w:ascii="仿宋" w:eastAsia="仿宋" w:hAnsi="仿宋"/>
          <w:b/>
          <w:sz w:val="30"/>
          <w:szCs w:val="30"/>
        </w:rPr>
      </w:pPr>
      <w:r>
        <w:rPr>
          <w:rFonts w:ascii="仿宋" w:eastAsia="仿宋" w:hAnsi="仿宋" w:hint="eastAsia"/>
          <w:b/>
          <w:sz w:val="30"/>
          <w:szCs w:val="30"/>
        </w:rPr>
        <w:t>县级专项收入支出具体情况说明</w:t>
      </w:r>
    </w:p>
    <w:p w:rsidR="00641B8E" w:rsidRDefault="007E4920">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lastRenderedPageBreak/>
        <w:t>2019年一般公共预算</w:t>
      </w:r>
      <w:r>
        <w:rPr>
          <w:rFonts w:ascii="仿宋_GB2312" w:eastAsia="仿宋_GB2312" w:hAnsi="仿宋_GB2312" w:cs="仿宋_GB2312" w:hint="eastAsia"/>
          <w:sz w:val="32"/>
          <w:szCs w:val="32"/>
        </w:rPr>
        <w:t>县级项目收入支出664800元</w:t>
      </w:r>
      <w:r>
        <w:rPr>
          <w:rFonts w:ascii="仿宋" w:eastAsia="仿宋" w:hAnsi="仿宋" w:cs="Courier New" w:hint="eastAsia"/>
          <w:sz w:val="30"/>
          <w:szCs w:val="30"/>
        </w:rPr>
        <w:t>，具体情况如下：</w:t>
      </w:r>
      <w:r>
        <w:rPr>
          <w:rFonts w:ascii="仿宋" w:eastAsia="仿宋" w:hAnsi="仿宋" w:cs="仿宋" w:hint="eastAsia"/>
          <w:color w:val="333333"/>
          <w:kern w:val="0"/>
          <w:sz w:val="30"/>
          <w:szCs w:val="30"/>
        </w:rPr>
        <w:t>残疾人事业工作补助经费100000元；残疾人专职委员补助经费364800元；残疾人康复救助经费200000元</w:t>
      </w:r>
      <w:r>
        <w:rPr>
          <w:rFonts w:ascii="仿宋" w:eastAsia="仿宋" w:hAnsi="仿宋" w:cs="Courier New" w:hint="eastAsia"/>
          <w:sz w:val="30"/>
          <w:szCs w:val="30"/>
        </w:rPr>
        <w:t>。</w:t>
      </w:r>
    </w:p>
    <w:p w:rsidR="00641B8E" w:rsidRDefault="007E4920">
      <w:pPr>
        <w:pStyle w:val="a4"/>
        <w:numPr>
          <w:ilvl w:val="0"/>
          <w:numId w:val="3"/>
        </w:numPr>
        <w:adjustRightInd w:val="0"/>
        <w:snapToGrid w:val="0"/>
        <w:spacing w:line="360" w:lineRule="auto"/>
        <w:ind w:firstLineChars="0"/>
        <w:rPr>
          <w:rFonts w:ascii="仿宋" w:eastAsia="仿宋" w:hAnsi="仿宋"/>
          <w:b/>
          <w:sz w:val="30"/>
          <w:szCs w:val="30"/>
        </w:rPr>
      </w:pPr>
      <w:r>
        <w:rPr>
          <w:rFonts w:ascii="仿宋" w:eastAsia="仿宋" w:hAnsi="仿宋" w:hint="eastAsia"/>
          <w:b/>
          <w:sz w:val="30"/>
          <w:szCs w:val="30"/>
        </w:rPr>
        <w:t>其他重要事项情况说明</w:t>
      </w:r>
    </w:p>
    <w:p w:rsidR="00641B8E" w:rsidRDefault="007E4920">
      <w:pPr>
        <w:pStyle w:val="a4"/>
        <w:adjustRightInd w:val="0"/>
        <w:snapToGrid w:val="0"/>
        <w:spacing w:line="360" w:lineRule="auto"/>
        <w:ind w:firstLineChars="100" w:firstLine="300"/>
        <w:rPr>
          <w:rFonts w:ascii="仿宋" w:eastAsia="仿宋" w:hAnsi="仿宋"/>
          <w:bCs/>
          <w:sz w:val="30"/>
          <w:szCs w:val="30"/>
        </w:rPr>
      </w:pPr>
      <w:r>
        <w:rPr>
          <w:rFonts w:ascii="仿宋" w:eastAsia="仿宋" w:hAnsi="仿宋" w:hint="eastAsia"/>
          <w:bCs/>
          <w:sz w:val="30"/>
          <w:szCs w:val="30"/>
        </w:rPr>
        <w:t>（一）单位政府采购安排情况说明</w:t>
      </w:r>
    </w:p>
    <w:p w:rsidR="00641B8E" w:rsidRDefault="007E4920">
      <w:pPr>
        <w:adjustRightInd w:val="0"/>
        <w:snapToGrid w:val="0"/>
        <w:spacing w:line="360" w:lineRule="auto"/>
        <w:ind w:left="602"/>
        <w:rPr>
          <w:rFonts w:ascii="仿宋" w:eastAsia="仿宋" w:hAnsi="仿宋" w:cs="Courier New"/>
          <w:sz w:val="30"/>
          <w:szCs w:val="30"/>
        </w:rPr>
      </w:pPr>
      <w:r>
        <w:rPr>
          <w:rFonts w:ascii="仿宋" w:eastAsia="仿宋" w:hAnsi="仿宋" w:cs="Courier New" w:hint="eastAsia"/>
          <w:sz w:val="30"/>
          <w:szCs w:val="30"/>
        </w:rPr>
        <w:t>本年度政府采购安排在预算批复中均无数据。</w:t>
      </w:r>
    </w:p>
    <w:p w:rsidR="00641B8E" w:rsidRDefault="007E4920">
      <w:pPr>
        <w:kinsoku w:val="0"/>
        <w:overflowPunct w:val="0"/>
        <w:autoSpaceDE w:val="0"/>
        <w:autoSpaceDN w:val="0"/>
        <w:adjustRightInd w:val="0"/>
        <w:snapToGrid w:val="0"/>
        <w:spacing w:line="360" w:lineRule="auto"/>
        <w:ind w:firstLineChars="100" w:firstLine="300"/>
        <w:rPr>
          <w:rFonts w:ascii="仿宋" w:eastAsia="仿宋" w:hAnsi="仿宋" w:cs="仿宋_GB2312"/>
          <w:bCs/>
          <w:kern w:val="0"/>
          <w:sz w:val="30"/>
          <w:szCs w:val="30"/>
        </w:rPr>
      </w:pPr>
      <w:r>
        <w:rPr>
          <w:rFonts w:ascii="仿宋" w:eastAsia="仿宋" w:hAnsi="仿宋" w:hint="eastAsia"/>
          <w:bCs/>
          <w:sz w:val="30"/>
          <w:szCs w:val="30"/>
        </w:rPr>
        <w:t>（二）</w:t>
      </w:r>
      <w:r>
        <w:rPr>
          <w:rFonts w:ascii="仿宋" w:eastAsia="仿宋" w:hAnsi="仿宋" w:cs="仿宋_GB2312" w:hint="eastAsia"/>
          <w:bCs/>
          <w:kern w:val="0"/>
          <w:sz w:val="30"/>
          <w:szCs w:val="30"/>
        </w:rPr>
        <w:t>国有资产占用情况。</w:t>
      </w:r>
    </w:p>
    <w:p w:rsidR="00641B8E" w:rsidRDefault="007E4920">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2018年期末，单位共有车辆1辆，属省残联为康复教育中心配发的残疾人服务用车；单位办公大楼1座，即为残疾人康复教育中心大楼；各类康复器材，办公家具、办公设备等；均为单位办公使用。</w:t>
      </w:r>
    </w:p>
    <w:p w:rsidR="00641B8E" w:rsidRDefault="007E4920">
      <w:pPr>
        <w:widowControl/>
        <w:numPr>
          <w:ilvl w:val="0"/>
          <w:numId w:val="4"/>
        </w:numPr>
        <w:ind w:firstLineChars="100" w:firstLine="300"/>
        <w:jc w:val="left"/>
        <w:rPr>
          <w:rFonts w:ascii="仿宋_GB2312" w:eastAsia="仿宋_GB2312" w:hAnsi="仿宋_GB2312" w:cs="仿宋_GB2312"/>
          <w:sz w:val="32"/>
          <w:szCs w:val="32"/>
        </w:rPr>
      </w:pPr>
      <w:r>
        <w:rPr>
          <w:rFonts w:ascii="仿宋" w:eastAsia="仿宋" w:hAnsi="仿宋" w:hint="eastAsia"/>
          <w:bCs/>
          <w:sz w:val="30"/>
          <w:szCs w:val="30"/>
        </w:rPr>
        <w:t>预算绩效情况说明</w:t>
      </w:r>
    </w:p>
    <w:p w:rsidR="00641B8E" w:rsidRDefault="007E4920">
      <w:pPr>
        <w:widowControl/>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本年度</w:t>
      </w:r>
      <w:r>
        <w:rPr>
          <w:rFonts w:ascii="仿宋" w:eastAsia="仿宋" w:hAnsi="仿宋" w:cs="Courier New" w:hint="eastAsia"/>
          <w:sz w:val="30"/>
          <w:szCs w:val="30"/>
        </w:rPr>
        <w:t>一般公共预算财政拨款收入及</w:t>
      </w:r>
      <w:r>
        <w:rPr>
          <w:rFonts w:ascii="仿宋_GB2312" w:eastAsia="仿宋_GB2312" w:hAnsi="仿宋_GB2312" w:cs="仿宋_GB2312" w:hint="eastAsia"/>
          <w:sz w:val="32"/>
          <w:szCs w:val="32"/>
        </w:rPr>
        <w:t>县级专项收入，本单位将严格按照预算规定列支，积极配合财政管理预算资金，实现无超支或预算外开支。</w:t>
      </w:r>
    </w:p>
    <w:p w:rsidR="00641B8E" w:rsidRDefault="00641B8E">
      <w:pPr>
        <w:widowControl/>
        <w:jc w:val="left"/>
        <w:rPr>
          <w:rFonts w:ascii="仿宋" w:eastAsia="仿宋_GB2312" w:hAnsi="仿宋"/>
          <w:bCs/>
          <w:sz w:val="30"/>
          <w:szCs w:val="30"/>
        </w:rPr>
      </w:pPr>
    </w:p>
    <w:p w:rsidR="00641B8E" w:rsidRDefault="00641B8E">
      <w:pPr>
        <w:widowControl/>
        <w:ind w:firstLineChars="200" w:firstLine="640"/>
        <w:jc w:val="left"/>
        <w:rPr>
          <w:rFonts w:ascii="仿宋_GB2312" w:eastAsia="仿宋_GB2312" w:hAnsi="仿宋_GB2312" w:cs="仿宋_GB2312"/>
          <w:sz w:val="32"/>
          <w:szCs w:val="32"/>
        </w:rPr>
      </w:pPr>
    </w:p>
    <w:p w:rsidR="00641B8E" w:rsidRDefault="00641B8E">
      <w:pPr>
        <w:widowControl/>
        <w:jc w:val="left"/>
        <w:rPr>
          <w:rFonts w:ascii="仿宋" w:eastAsia="仿宋" w:hAnsi="仿宋"/>
          <w:kern w:val="0"/>
          <w:sz w:val="32"/>
          <w:szCs w:val="32"/>
        </w:rPr>
      </w:pPr>
    </w:p>
    <w:p w:rsidR="00641B8E" w:rsidRDefault="00641B8E">
      <w:pPr>
        <w:widowControl/>
        <w:jc w:val="left"/>
        <w:rPr>
          <w:rFonts w:ascii="仿宋" w:eastAsia="仿宋" w:hAnsi="仿宋"/>
          <w:kern w:val="0"/>
          <w:sz w:val="32"/>
          <w:szCs w:val="32"/>
        </w:rPr>
      </w:pPr>
    </w:p>
    <w:p w:rsidR="00641B8E" w:rsidRDefault="00641B8E">
      <w:pPr>
        <w:widowControl/>
        <w:jc w:val="left"/>
        <w:rPr>
          <w:rFonts w:ascii="仿宋" w:eastAsia="仿宋" w:hAnsi="仿宋"/>
          <w:kern w:val="0"/>
          <w:sz w:val="32"/>
          <w:szCs w:val="32"/>
        </w:rPr>
      </w:pPr>
    </w:p>
    <w:p w:rsidR="00641B8E" w:rsidRDefault="00641B8E">
      <w:pPr>
        <w:widowControl/>
        <w:jc w:val="left"/>
        <w:rPr>
          <w:rFonts w:ascii="仿宋" w:eastAsia="仿宋" w:hAnsi="仿宋"/>
          <w:kern w:val="0"/>
          <w:sz w:val="32"/>
          <w:szCs w:val="32"/>
        </w:rPr>
      </w:pPr>
    </w:p>
    <w:p w:rsidR="00641B8E" w:rsidRDefault="00641B8E">
      <w:pPr>
        <w:widowControl/>
        <w:jc w:val="left"/>
        <w:rPr>
          <w:rFonts w:ascii="仿宋" w:eastAsia="仿宋" w:hAnsi="仿宋"/>
          <w:kern w:val="0"/>
          <w:sz w:val="32"/>
          <w:szCs w:val="32"/>
        </w:rPr>
      </w:pPr>
    </w:p>
    <w:p w:rsidR="00C65DC0" w:rsidRDefault="00C65DC0">
      <w:pPr>
        <w:widowControl/>
        <w:jc w:val="left"/>
        <w:rPr>
          <w:rFonts w:ascii="仿宋" w:eastAsia="仿宋" w:hAnsi="仿宋"/>
          <w:kern w:val="0"/>
          <w:sz w:val="32"/>
          <w:szCs w:val="32"/>
        </w:rPr>
      </w:pPr>
    </w:p>
    <w:p w:rsidR="00C65DC0" w:rsidRDefault="00C65DC0">
      <w:pPr>
        <w:widowControl/>
        <w:jc w:val="left"/>
        <w:rPr>
          <w:rFonts w:ascii="仿宋" w:eastAsia="仿宋" w:hAnsi="仿宋"/>
          <w:kern w:val="0"/>
          <w:sz w:val="32"/>
          <w:szCs w:val="32"/>
        </w:rPr>
      </w:pPr>
    </w:p>
    <w:p w:rsidR="00C65DC0" w:rsidRDefault="00C65DC0">
      <w:pPr>
        <w:widowControl/>
        <w:jc w:val="left"/>
        <w:rPr>
          <w:rFonts w:ascii="仿宋" w:eastAsia="仿宋" w:hAnsi="仿宋"/>
          <w:kern w:val="0"/>
          <w:sz w:val="32"/>
          <w:szCs w:val="32"/>
        </w:rPr>
      </w:pPr>
    </w:p>
    <w:p w:rsidR="00641B8E" w:rsidRDefault="007E4920">
      <w:pPr>
        <w:widowControl/>
        <w:jc w:val="left"/>
        <w:rPr>
          <w:rFonts w:ascii="仿宋" w:eastAsia="仿宋" w:hAnsi="仿宋"/>
          <w:kern w:val="0"/>
          <w:sz w:val="32"/>
          <w:szCs w:val="32"/>
        </w:rPr>
      </w:pPr>
      <w:r>
        <w:rPr>
          <w:rFonts w:ascii="仿宋" w:eastAsia="仿宋" w:hAnsi="仿宋" w:hint="eastAsia"/>
          <w:kern w:val="0"/>
          <w:sz w:val="32"/>
          <w:szCs w:val="32"/>
        </w:rPr>
        <w:lastRenderedPageBreak/>
        <w:t>附件：</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1、部门收支总体情况表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2、部门收入总体情况表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3、部门支出总体情况表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4、财政拨款收支总体情况表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5、一般公共预算支出情况表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6、一般公共预算基本支出情况表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7、一般公共预算“三公”经费支出情况表</w:t>
      </w:r>
    </w:p>
    <w:p w:rsidR="00641B8E" w:rsidRDefault="007E4920">
      <w:pPr>
        <w:widowControl/>
        <w:ind w:firstLineChars="250" w:firstLine="800"/>
        <w:jc w:val="left"/>
        <w:rPr>
          <w:rFonts w:ascii="仿宋" w:eastAsia="仿宋" w:hAnsi="仿宋"/>
          <w:kern w:val="0"/>
          <w:sz w:val="32"/>
          <w:szCs w:val="32"/>
        </w:rPr>
      </w:pPr>
      <w:r>
        <w:rPr>
          <w:rFonts w:ascii="仿宋" w:eastAsia="仿宋" w:hAnsi="仿宋" w:hint="eastAsia"/>
          <w:kern w:val="0"/>
          <w:sz w:val="32"/>
          <w:szCs w:val="32"/>
        </w:rPr>
        <w:t>8、政府性基金支出情况表</w:t>
      </w:r>
    </w:p>
    <w:p w:rsidR="00641B8E" w:rsidRDefault="00641B8E">
      <w:pPr>
        <w:widowControl/>
        <w:ind w:firstLineChars="250" w:firstLine="800"/>
        <w:jc w:val="left"/>
        <w:rPr>
          <w:rFonts w:ascii="仿宋" w:eastAsia="仿宋" w:hAnsi="仿宋"/>
          <w:kern w:val="0"/>
          <w:sz w:val="32"/>
          <w:szCs w:val="32"/>
        </w:rPr>
      </w:pPr>
    </w:p>
    <w:p w:rsidR="00641B8E" w:rsidRDefault="007E4920">
      <w:pPr>
        <w:widowControl/>
        <w:jc w:val="left"/>
        <w:rPr>
          <w:rFonts w:ascii="仿宋" w:eastAsia="仿宋" w:hAnsi="仿宋"/>
          <w:kern w:val="0"/>
          <w:sz w:val="36"/>
          <w:szCs w:val="36"/>
        </w:rPr>
        <w:sectPr w:rsidR="00641B8E" w:rsidSect="00C65DC0">
          <w:pgSz w:w="16838" w:h="11906" w:orient="landscape"/>
          <w:pgMar w:top="1134" w:right="1134" w:bottom="567" w:left="1134" w:header="510" w:footer="992" w:gutter="0"/>
          <w:cols w:space="720"/>
        </w:sectPr>
      </w:pPr>
      <w:r>
        <w:rPr>
          <w:rFonts w:ascii="仿宋" w:eastAsia="仿宋" w:hAnsi="仿宋" w:hint="eastAsia"/>
          <w:kern w:val="0"/>
          <w:sz w:val="36"/>
          <w:szCs w:val="36"/>
        </w:rPr>
        <w:t xml:space="preserve">       </w:t>
      </w:r>
    </w:p>
    <w:p w:rsidR="00641B8E" w:rsidRDefault="007E4920">
      <w:pPr>
        <w:kinsoku w:val="0"/>
        <w:overflowPunct w:val="0"/>
        <w:adjustRightInd w:val="0"/>
        <w:snapToGrid w:val="0"/>
        <w:spacing w:line="360" w:lineRule="auto"/>
        <w:ind w:right="521"/>
        <w:jc w:val="center"/>
        <w:rPr>
          <w:rFonts w:ascii="黑体" w:eastAsia="黑体" w:cs="黑体"/>
          <w:spacing w:val="-32"/>
          <w:sz w:val="28"/>
          <w:szCs w:val="28"/>
        </w:rPr>
      </w:pPr>
      <w:r>
        <w:rPr>
          <w:rFonts w:ascii="黑体" w:eastAsia="黑体" w:cs="黑体" w:hint="eastAsia"/>
          <w:sz w:val="28"/>
          <w:szCs w:val="28"/>
        </w:rPr>
        <w:lastRenderedPageBreak/>
        <w:t>第三部分</w:t>
      </w:r>
      <w:r>
        <w:rPr>
          <w:rFonts w:ascii="黑体" w:eastAsia="黑体" w:cs="黑体" w:hint="eastAsia"/>
          <w:spacing w:val="-32"/>
          <w:sz w:val="28"/>
          <w:szCs w:val="28"/>
        </w:rPr>
        <w:t xml:space="preserve">  </w:t>
      </w:r>
      <w:r>
        <w:rPr>
          <w:rFonts w:ascii="黑体" w:eastAsia="黑体" w:cs="黑体" w:hint="eastAsia"/>
          <w:sz w:val="28"/>
          <w:szCs w:val="28"/>
        </w:rPr>
        <w:t>名词解释</w:t>
      </w:r>
    </w:p>
    <w:p w:rsidR="00641B8E" w:rsidRDefault="007E4920">
      <w:pPr>
        <w:pStyle w:val="a3"/>
        <w:kinsoku w:val="0"/>
        <w:overflowPunct w:val="0"/>
        <w:snapToGrid w:val="0"/>
        <w:spacing w:line="360" w:lineRule="auto"/>
        <w:ind w:left="0" w:firstLineChars="200" w:firstLine="600"/>
        <w:jc w:val="both"/>
        <w:rPr>
          <w:rFonts w:ascii="仿宋" w:eastAsia="仿宋" w:hAnsi="仿宋" w:cs="Courier New"/>
          <w:sz w:val="30"/>
          <w:szCs w:val="30"/>
        </w:rPr>
      </w:pPr>
      <w:r>
        <w:rPr>
          <w:rFonts w:ascii="仿宋" w:eastAsia="仿宋" w:hAnsi="仿宋" w:cs="Courier New" w:hint="eastAsia"/>
          <w:sz w:val="30"/>
          <w:szCs w:val="30"/>
        </w:rPr>
        <w:t>一、财政拨款收入：是指市县财政当年拨付的资金。</w:t>
      </w:r>
    </w:p>
    <w:p w:rsidR="00641B8E" w:rsidRDefault="007E4920">
      <w:pPr>
        <w:pStyle w:val="a3"/>
        <w:kinsoku w:val="0"/>
        <w:overflowPunct w:val="0"/>
        <w:snapToGrid w:val="0"/>
        <w:spacing w:line="360" w:lineRule="auto"/>
        <w:ind w:left="0" w:firstLineChars="200" w:firstLine="600"/>
        <w:jc w:val="both"/>
        <w:rPr>
          <w:rFonts w:ascii="仿宋" w:eastAsia="仿宋" w:hAnsi="仿宋" w:cs="Courier New"/>
          <w:sz w:val="30"/>
          <w:szCs w:val="30"/>
        </w:rPr>
      </w:pPr>
      <w:r>
        <w:rPr>
          <w:rFonts w:ascii="仿宋" w:eastAsia="仿宋" w:hAnsi="仿宋" w:cs="Courier New" w:hint="eastAsia"/>
          <w:sz w:val="30"/>
          <w:szCs w:val="30"/>
        </w:rPr>
        <w:t>二、事业收入：是指事业单位开展专业活动及辅助活动所取得的收入。</w:t>
      </w:r>
    </w:p>
    <w:p w:rsidR="00641B8E" w:rsidRDefault="007E4920">
      <w:pPr>
        <w:pStyle w:val="a3"/>
        <w:kinsoku w:val="0"/>
        <w:overflowPunct w:val="0"/>
        <w:snapToGrid w:val="0"/>
        <w:spacing w:line="360" w:lineRule="auto"/>
        <w:ind w:left="0" w:firstLineChars="200" w:firstLine="600"/>
        <w:jc w:val="both"/>
        <w:rPr>
          <w:rFonts w:ascii="仿宋" w:eastAsia="仿宋" w:hAnsi="仿宋" w:cs="Courier New"/>
          <w:sz w:val="30"/>
          <w:szCs w:val="30"/>
        </w:rPr>
      </w:pPr>
      <w:r>
        <w:rPr>
          <w:rFonts w:ascii="仿宋" w:eastAsia="仿宋" w:hAnsi="仿宋" w:cs="Courier New" w:hint="eastAsia"/>
          <w:sz w:val="30"/>
          <w:szCs w:val="30"/>
        </w:rPr>
        <w:t xml:space="preserve">三、其他收入：是指部门取得的除“财政拨款”、“事业收入”、“事业单位经营收入”等以外的收入。 </w:t>
      </w:r>
    </w:p>
    <w:p w:rsidR="00641B8E" w:rsidRDefault="007E4920">
      <w:pPr>
        <w:widowControl/>
        <w:kinsoku w:val="0"/>
        <w:overflowPunct w:val="0"/>
        <w:adjustRightInd w:val="0"/>
        <w:snapToGrid w:val="0"/>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四、基本支出：是指为保障机构正常运转、完成日常工作任务所必需的开支，其内容包括人员经费和日常公用经费两部分。</w:t>
      </w:r>
    </w:p>
    <w:p w:rsidR="00641B8E" w:rsidRDefault="007E4920">
      <w:pPr>
        <w:widowControl/>
        <w:kinsoku w:val="0"/>
        <w:overflowPunct w:val="0"/>
        <w:adjustRightInd w:val="0"/>
        <w:snapToGrid w:val="0"/>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五、项目支出：是指在基本支出之外，为完成特定的行政工作任务或事业发展目标所发生的支出。</w:t>
      </w:r>
    </w:p>
    <w:p w:rsidR="00641B8E" w:rsidRDefault="007E4920">
      <w:pPr>
        <w:widowControl/>
        <w:kinsoku w:val="0"/>
        <w:overflowPunct w:val="0"/>
        <w:adjustRightInd w:val="0"/>
        <w:snapToGrid w:val="0"/>
        <w:spacing w:line="60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六、“三公”经费：是指纳入省级财政预算管理，部门使用财政拨款安排的因公出国（境）费、公务用车购置及运行费和公务接待费。其中，因公出国（境）</w:t>
      </w:r>
      <w:proofErr w:type="gramStart"/>
      <w:r>
        <w:rPr>
          <w:rFonts w:ascii="仿宋" w:eastAsia="仿宋" w:hAnsi="仿宋" w:hint="eastAsia"/>
          <w:color w:val="000000"/>
          <w:kern w:val="0"/>
          <w:sz w:val="30"/>
          <w:szCs w:val="30"/>
        </w:rPr>
        <w:t>费反映</w:t>
      </w:r>
      <w:proofErr w:type="gramEnd"/>
      <w:r>
        <w:rPr>
          <w:rFonts w:ascii="仿宋" w:eastAsia="仿宋" w:hAnsi="仿宋" w:hint="eastAsia"/>
          <w:color w:val="000000"/>
          <w:kern w:val="0"/>
          <w:sz w:val="30"/>
          <w:szCs w:val="30"/>
        </w:rPr>
        <w:t>单位公务出国（境）的住宿费、旅费、伙食补助费、杂费、培训费等支出；公务用车购置及运行</w:t>
      </w:r>
      <w:proofErr w:type="gramStart"/>
      <w:r>
        <w:rPr>
          <w:rFonts w:ascii="仿宋" w:eastAsia="仿宋" w:hAnsi="仿宋" w:hint="eastAsia"/>
          <w:color w:val="000000"/>
          <w:kern w:val="0"/>
          <w:sz w:val="30"/>
          <w:szCs w:val="30"/>
        </w:rPr>
        <w:t>费反映</w:t>
      </w:r>
      <w:proofErr w:type="gramEnd"/>
      <w:r>
        <w:rPr>
          <w:rFonts w:ascii="仿宋" w:eastAsia="仿宋" w:hAnsi="仿宋" w:hint="eastAsia"/>
          <w:color w:val="000000"/>
          <w:kern w:val="0"/>
          <w:sz w:val="30"/>
          <w:szCs w:val="30"/>
        </w:rPr>
        <w:t>单位公务用车购置费及租用费、燃料费、维修费、过路过桥费、保险费等支出；公务接待</w:t>
      </w:r>
      <w:proofErr w:type="gramStart"/>
      <w:r>
        <w:rPr>
          <w:rFonts w:ascii="仿宋" w:eastAsia="仿宋" w:hAnsi="仿宋" w:hint="eastAsia"/>
          <w:color w:val="000000"/>
          <w:kern w:val="0"/>
          <w:sz w:val="30"/>
          <w:szCs w:val="30"/>
        </w:rPr>
        <w:t>费反映</w:t>
      </w:r>
      <w:proofErr w:type="gramEnd"/>
      <w:r>
        <w:rPr>
          <w:rFonts w:ascii="仿宋" w:eastAsia="仿宋" w:hAnsi="仿宋" w:hint="eastAsia"/>
          <w:color w:val="000000"/>
          <w:kern w:val="0"/>
          <w:sz w:val="30"/>
          <w:szCs w:val="30"/>
        </w:rPr>
        <w:t>单位按规定开支的各类公务接待（含外宾接待）支出。</w:t>
      </w:r>
    </w:p>
    <w:p w:rsidR="00641B8E" w:rsidRDefault="007E4920">
      <w:pPr>
        <w:widowControl/>
        <w:spacing w:line="600" w:lineRule="exact"/>
        <w:jc w:val="left"/>
        <w:rPr>
          <w:rFonts w:ascii="仿宋" w:eastAsia="仿宋" w:hAnsi="仿宋"/>
          <w:color w:val="000000"/>
          <w:kern w:val="0"/>
          <w:sz w:val="30"/>
          <w:szCs w:val="30"/>
        </w:rPr>
      </w:pPr>
      <w:r>
        <w:rPr>
          <w:rFonts w:eastAsia="仿宋"/>
          <w:color w:val="000000"/>
          <w:kern w:val="0"/>
          <w:sz w:val="30"/>
          <w:szCs w:val="30"/>
        </w:rPr>
        <w:t> </w:t>
      </w:r>
      <w:r>
        <w:rPr>
          <w:rFonts w:ascii="仿宋" w:eastAsia="仿宋" w:hAnsi="仿宋" w:hint="eastAsia"/>
          <w:color w:val="000000"/>
          <w:kern w:val="0"/>
          <w:sz w:val="30"/>
          <w:szCs w:val="30"/>
        </w:rPr>
        <w:t xml:space="preserve">  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641B8E" w:rsidRDefault="00641B8E">
      <w:pPr>
        <w:ind w:firstLineChars="1600" w:firstLine="3360"/>
      </w:pPr>
    </w:p>
    <w:p w:rsidR="00641B8E" w:rsidRDefault="00641B8E"/>
    <w:p w:rsidR="00641B8E" w:rsidRDefault="00641B8E"/>
    <w:sectPr w:rsidR="00641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D5" w:rsidRDefault="00C567D5" w:rsidP="0042517E">
      <w:r>
        <w:separator/>
      </w:r>
    </w:p>
  </w:endnote>
  <w:endnote w:type="continuationSeparator" w:id="0">
    <w:p w:rsidR="00C567D5" w:rsidRDefault="00C567D5" w:rsidP="0042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瀹嬩綋">
    <w:altName w:val="宋体"/>
    <w:charset w:val="86"/>
    <w:family w:val="roman"/>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D5" w:rsidRDefault="00C567D5" w:rsidP="0042517E">
      <w:r>
        <w:separator/>
      </w:r>
    </w:p>
  </w:footnote>
  <w:footnote w:type="continuationSeparator" w:id="0">
    <w:p w:rsidR="00C567D5" w:rsidRDefault="00C567D5" w:rsidP="00425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1A404"/>
    <w:multiLevelType w:val="singleLevel"/>
    <w:tmpl w:val="94E1A404"/>
    <w:lvl w:ilvl="0">
      <w:start w:val="1"/>
      <w:numFmt w:val="chineseCounting"/>
      <w:suff w:val="nothing"/>
      <w:lvlText w:val="%1、"/>
      <w:lvlJc w:val="left"/>
      <w:rPr>
        <w:rFonts w:hint="eastAsia"/>
      </w:rPr>
    </w:lvl>
  </w:abstractNum>
  <w:abstractNum w:abstractNumId="1">
    <w:nsid w:val="B0A9624B"/>
    <w:multiLevelType w:val="singleLevel"/>
    <w:tmpl w:val="B0A9624B"/>
    <w:lvl w:ilvl="0">
      <w:start w:val="1"/>
      <w:numFmt w:val="chineseCounting"/>
      <w:suff w:val="nothing"/>
      <w:lvlText w:val="%1、"/>
      <w:lvlJc w:val="left"/>
      <w:rPr>
        <w:rFonts w:hint="eastAsia"/>
      </w:rPr>
    </w:lvl>
  </w:abstractNum>
  <w:abstractNum w:abstractNumId="2">
    <w:nsid w:val="0EFA2D86"/>
    <w:multiLevelType w:val="hybridMultilevel"/>
    <w:tmpl w:val="735AB4B6"/>
    <w:lvl w:ilvl="0" w:tplc="054C88E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DE17630"/>
    <w:multiLevelType w:val="multilevel"/>
    <w:tmpl w:val="4DE17630"/>
    <w:lvl w:ilvl="0">
      <w:start w:val="9"/>
      <w:numFmt w:val="japaneseCounting"/>
      <w:lvlText w:val="%1、"/>
      <w:lvlJc w:val="left"/>
      <w:pPr>
        <w:ind w:left="132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3861BEC"/>
    <w:multiLevelType w:val="singleLevel"/>
    <w:tmpl w:val="73861BEC"/>
    <w:lvl w:ilvl="0">
      <w:start w:val="3"/>
      <w:numFmt w:val="chineseCounting"/>
      <w:suff w:val="nothing"/>
      <w:lvlText w:val="（%1）"/>
      <w:lvlJc w:val="left"/>
      <w:rPr>
        <w:rFonts w:hint="eastAsia"/>
      </w:rPr>
    </w:lvl>
  </w:abstractNum>
  <w:num w:numId="1">
    <w:abstractNumId w:val="1"/>
  </w:num>
  <w:num w:numId="2">
    <w:abstractNumId w:val="0"/>
  </w:num>
  <w:num w:numId="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8E"/>
    <w:rsid w:val="000A04A0"/>
    <w:rsid w:val="000C789B"/>
    <w:rsid w:val="00191E24"/>
    <w:rsid w:val="00292821"/>
    <w:rsid w:val="0032100F"/>
    <w:rsid w:val="0042517E"/>
    <w:rsid w:val="00641B8E"/>
    <w:rsid w:val="0072196A"/>
    <w:rsid w:val="007E4920"/>
    <w:rsid w:val="008C64B3"/>
    <w:rsid w:val="00C567D5"/>
    <w:rsid w:val="00C65DC0"/>
    <w:rsid w:val="00DA65A7"/>
    <w:rsid w:val="1F160142"/>
    <w:rsid w:val="2AA42BFB"/>
    <w:rsid w:val="343615A5"/>
    <w:rsid w:val="4B1D1616"/>
    <w:rsid w:val="674D74F5"/>
    <w:rsid w:val="6FEB4744"/>
    <w:rsid w:val="771E2FB9"/>
    <w:rsid w:val="7C9C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autoSpaceDE w:val="0"/>
      <w:autoSpaceDN w:val="0"/>
      <w:adjustRightInd w:val="0"/>
      <w:ind w:left="761"/>
      <w:jc w:val="left"/>
    </w:pPr>
    <w:rPr>
      <w:rFonts w:ascii="仿宋_GB2312" w:eastAsia="仿宋_GB2312" w:hAnsiTheme="minorHAnsi" w:cs="仿宋_GB2312"/>
      <w:sz w:val="32"/>
      <w:szCs w:val="32"/>
    </w:rPr>
  </w:style>
  <w:style w:type="paragraph" w:styleId="a4">
    <w:name w:val="List Paragraph"/>
    <w:basedOn w:val="a"/>
    <w:uiPriority w:val="34"/>
    <w:qFormat/>
    <w:pPr>
      <w:ind w:firstLineChars="200" w:firstLine="420"/>
    </w:pPr>
    <w:rPr>
      <w:rFonts w:asciiTheme="minorHAnsi" w:eastAsiaTheme="minorEastAsia" w:hAnsiTheme="minorHAnsi" w:cstheme="minorBidi"/>
      <w:szCs w:val="22"/>
    </w:rPr>
  </w:style>
  <w:style w:type="paragraph" w:styleId="a5">
    <w:name w:val="header"/>
    <w:basedOn w:val="a"/>
    <w:link w:val="Char"/>
    <w:rsid w:val="00425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517E"/>
    <w:rPr>
      <w:kern w:val="2"/>
      <w:sz w:val="18"/>
      <w:szCs w:val="18"/>
    </w:rPr>
  </w:style>
  <w:style w:type="paragraph" w:styleId="a6">
    <w:name w:val="footer"/>
    <w:basedOn w:val="a"/>
    <w:link w:val="Char0"/>
    <w:rsid w:val="0042517E"/>
    <w:pPr>
      <w:tabs>
        <w:tab w:val="center" w:pos="4153"/>
        <w:tab w:val="right" w:pos="8306"/>
      </w:tabs>
      <w:snapToGrid w:val="0"/>
      <w:jc w:val="left"/>
    </w:pPr>
    <w:rPr>
      <w:sz w:val="18"/>
      <w:szCs w:val="18"/>
    </w:rPr>
  </w:style>
  <w:style w:type="character" w:customStyle="1" w:styleId="Char0">
    <w:name w:val="页脚 Char"/>
    <w:basedOn w:val="a0"/>
    <w:link w:val="a6"/>
    <w:rsid w:val="0042517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autoSpaceDE w:val="0"/>
      <w:autoSpaceDN w:val="0"/>
      <w:adjustRightInd w:val="0"/>
      <w:ind w:left="761"/>
      <w:jc w:val="left"/>
    </w:pPr>
    <w:rPr>
      <w:rFonts w:ascii="仿宋_GB2312" w:eastAsia="仿宋_GB2312" w:hAnsiTheme="minorHAnsi" w:cs="仿宋_GB2312"/>
      <w:sz w:val="32"/>
      <w:szCs w:val="32"/>
    </w:rPr>
  </w:style>
  <w:style w:type="paragraph" w:styleId="a4">
    <w:name w:val="List Paragraph"/>
    <w:basedOn w:val="a"/>
    <w:uiPriority w:val="34"/>
    <w:qFormat/>
    <w:pPr>
      <w:ind w:firstLineChars="200" w:firstLine="420"/>
    </w:pPr>
    <w:rPr>
      <w:rFonts w:asciiTheme="minorHAnsi" w:eastAsiaTheme="minorEastAsia" w:hAnsiTheme="minorHAnsi" w:cstheme="minorBidi"/>
      <w:szCs w:val="22"/>
    </w:rPr>
  </w:style>
  <w:style w:type="paragraph" w:styleId="a5">
    <w:name w:val="header"/>
    <w:basedOn w:val="a"/>
    <w:link w:val="Char"/>
    <w:rsid w:val="00425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517E"/>
    <w:rPr>
      <w:kern w:val="2"/>
      <w:sz w:val="18"/>
      <w:szCs w:val="18"/>
    </w:rPr>
  </w:style>
  <w:style w:type="paragraph" w:styleId="a6">
    <w:name w:val="footer"/>
    <w:basedOn w:val="a"/>
    <w:link w:val="Char0"/>
    <w:rsid w:val="0042517E"/>
    <w:pPr>
      <w:tabs>
        <w:tab w:val="center" w:pos="4153"/>
        <w:tab w:val="right" w:pos="8306"/>
      </w:tabs>
      <w:snapToGrid w:val="0"/>
      <w:jc w:val="left"/>
    </w:pPr>
    <w:rPr>
      <w:sz w:val="18"/>
      <w:szCs w:val="18"/>
    </w:rPr>
  </w:style>
  <w:style w:type="character" w:customStyle="1" w:styleId="Char0">
    <w:name w:val="页脚 Char"/>
    <w:basedOn w:val="a0"/>
    <w:link w:val="a6"/>
    <w:rsid w:val="0042517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445</Words>
  <Characters>2543</Characters>
  <Application>Microsoft Office Word</Application>
  <DocSecurity>0</DocSecurity>
  <Lines>21</Lines>
  <Paragraphs>5</Paragraphs>
  <ScaleCrop>false</ScaleCrop>
  <Company>CHINA</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2021-06-08T08:54:00Z</dcterms:created>
  <dcterms:modified xsi:type="dcterms:W3CDTF">2021-06-11T09:27:00Z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