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ascii="微软雅黑" w:hAnsi="微软雅黑" w:eastAsia="微软雅黑" w:cs="微软雅黑"/>
          <w:color w:val="666666"/>
          <w:szCs w:val="21"/>
        </w:rPr>
      </w:pPr>
      <w:r>
        <w:rPr>
          <w:rStyle w:val="6"/>
          <w:rFonts w:ascii="楷体" w:hAnsi="楷体" w:eastAsia="楷体" w:cs="楷体"/>
          <w:color w:val="666666"/>
          <w:kern w:val="0"/>
          <w:sz w:val="39"/>
          <w:szCs w:val="39"/>
          <w:shd w:val="clear" w:color="auto" w:fill="FFFFFF"/>
        </w:rPr>
        <w:t>2021年</w:t>
      </w:r>
      <w:r>
        <w:rPr>
          <w:rStyle w:val="6"/>
          <w:rFonts w:hint="eastAsia" w:ascii="楷体" w:hAnsi="楷体" w:eastAsia="楷体" w:cs="楷体"/>
          <w:color w:val="666666"/>
          <w:kern w:val="0"/>
          <w:sz w:val="39"/>
          <w:szCs w:val="39"/>
          <w:shd w:val="clear" w:color="auto" w:fill="FFFFFF"/>
          <w:lang w:eastAsia="zh-CN"/>
        </w:rPr>
        <w:t>罗山县</w:t>
      </w:r>
      <w:r>
        <w:rPr>
          <w:rStyle w:val="6"/>
          <w:rFonts w:ascii="楷体" w:hAnsi="楷体" w:eastAsia="楷体" w:cs="楷体"/>
          <w:color w:val="666666"/>
          <w:kern w:val="0"/>
          <w:sz w:val="39"/>
          <w:szCs w:val="39"/>
          <w:shd w:val="clear" w:color="auto" w:fill="FFFFFF"/>
        </w:rPr>
        <w:t>财政局</w:t>
      </w:r>
      <w:r>
        <w:rPr>
          <w:rStyle w:val="6"/>
          <w:rFonts w:hint="eastAsia" w:ascii="楷体" w:hAnsi="楷体" w:eastAsia="楷体" w:cs="楷体"/>
          <w:color w:val="666666"/>
          <w:kern w:val="0"/>
          <w:sz w:val="39"/>
          <w:szCs w:val="39"/>
          <w:shd w:val="clear" w:color="auto" w:fill="FFFFFF"/>
        </w:rPr>
        <w:br w:type="textWrapping"/>
      </w:r>
      <w:r>
        <w:rPr>
          <w:rStyle w:val="6"/>
          <w:rFonts w:hint="eastAsia" w:ascii="楷体" w:hAnsi="楷体" w:eastAsia="楷体" w:cs="楷体"/>
          <w:color w:val="666666"/>
          <w:kern w:val="0"/>
          <w:sz w:val="39"/>
          <w:szCs w:val="39"/>
          <w:shd w:val="clear" w:color="auto" w:fill="FFFFFF"/>
        </w:rPr>
        <w:t>部门预算公开</w:t>
      </w:r>
    </w:p>
    <w:p>
      <w:pPr>
        <w:widowControl/>
        <w:shd w:val="clear" w:color="auto" w:fill="FFFFFF"/>
        <w:spacing w:before="300" w:line="420" w:lineRule="atLeast"/>
        <w:rPr>
          <w:rFonts w:ascii="微软雅黑" w:hAnsi="微软雅黑" w:eastAsia="微软雅黑" w:cs="微软雅黑"/>
          <w:color w:val="666666"/>
          <w:szCs w:val="21"/>
        </w:rPr>
      </w:pPr>
      <w:r>
        <w:rPr>
          <w:rFonts w:hint="eastAsia" w:ascii="楷体" w:hAnsi="楷体" w:eastAsia="楷体" w:cs="楷体"/>
          <w:color w:val="666666"/>
          <w:kern w:val="0"/>
          <w:sz w:val="39"/>
          <w:szCs w:val="39"/>
          <w:shd w:val="clear" w:color="auto" w:fill="FFFFFF"/>
        </w:rPr>
        <w:t> </w:t>
      </w:r>
    </w:p>
    <w:p>
      <w:pPr>
        <w:widowControl/>
        <w:shd w:val="clear" w:color="auto" w:fill="FFFFFF"/>
        <w:spacing w:line="420" w:lineRule="atLeast"/>
        <w:jc w:val="center"/>
        <w:rPr>
          <w:rFonts w:ascii="微软雅黑" w:hAnsi="微软雅黑" w:eastAsia="微软雅黑" w:cs="微软雅黑"/>
          <w:color w:val="666666"/>
          <w:szCs w:val="21"/>
        </w:rPr>
      </w:pPr>
      <w:r>
        <w:rPr>
          <w:rStyle w:val="6"/>
          <w:rFonts w:hint="eastAsia" w:ascii="楷体" w:hAnsi="楷体" w:eastAsia="楷体" w:cs="楷体"/>
          <w:color w:val="666666"/>
          <w:kern w:val="0"/>
          <w:sz w:val="36"/>
          <w:szCs w:val="36"/>
          <w:shd w:val="clear" w:color="auto" w:fill="FFFFFF"/>
        </w:rPr>
        <w:t>目 录</w:t>
      </w:r>
    </w:p>
    <w:p>
      <w:pPr>
        <w:widowControl/>
        <w:shd w:val="clear" w:color="auto" w:fill="FFFFFF"/>
        <w:spacing w:line="420" w:lineRule="atLeast"/>
        <w:jc w:val="center"/>
        <w:rPr>
          <w:rFonts w:ascii="微软雅黑" w:hAnsi="微软雅黑" w:eastAsia="微软雅黑" w:cs="微软雅黑"/>
          <w:color w:val="666666"/>
          <w:szCs w:val="21"/>
        </w:rPr>
      </w:pPr>
      <w:r>
        <w:rPr>
          <w:rStyle w:val="6"/>
          <w:rFonts w:hint="eastAsia" w:ascii="楷体" w:hAnsi="楷体" w:eastAsia="楷体" w:cs="楷体"/>
          <w:color w:val="666666"/>
          <w:kern w:val="0"/>
          <w:sz w:val="30"/>
          <w:szCs w:val="30"/>
          <w:shd w:val="clear" w:color="auto" w:fill="FFFFFF"/>
        </w:rPr>
        <w:t>第一部分 </w:t>
      </w:r>
      <w:r>
        <w:rPr>
          <w:rStyle w:val="6"/>
          <w:rFonts w:hint="eastAsia" w:ascii="楷体" w:hAnsi="楷体" w:eastAsia="楷体" w:cs="楷体"/>
          <w:color w:val="666666"/>
          <w:kern w:val="0"/>
          <w:sz w:val="30"/>
          <w:szCs w:val="30"/>
          <w:shd w:val="clear" w:color="auto" w:fill="FFFFFF"/>
          <w:lang w:eastAsia="zh-CN"/>
        </w:rPr>
        <w:t>罗山县</w:t>
      </w:r>
      <w:r>
        <w:rPr>
          <w:rStyle w:val="6"/>
          <w:rFonts w:hint="eastAsia" w:ascii="楷体" w:hAnsi="楷体" w:eastAsia="楷体" w:cs="楷体"/>
          <w:color w:val="666666"/>
          <w:kern w:val="0"/>
          <w:sz w:val="30"/>
          <w:szCs w:val="30"/>
          <w:shd w:val="clear" w:color="auto" w:fill="FFFFFF"/>
        </w:rPr>
        <w:t>财政局概况 </w:t>
      </w:r>
    </w:p>
    <w:p>
      <w:pPr>
        <w:widowControl/>
        <w:shd w:val="clear" w:color="auto" w:fill="FFFFFF"/>
        <w:spacing w:line="420" w:lineRule="atLeast"/>
        <w:jc w:val="center"/>
        <w:rPr>
          <w:rFonts w:ascii="微软雅黑" w:hAnsi="微软雅黑" w:eastAsia="微软雅黑" w:cs="微软雅黑"/>
          <w:color w:val="666666"/>
          <w:szCs w:val="21"/>
        </w:rPr>
      </w:pPr>
      <w:r>
        <w:rPr>
          <w:rFonts w:hint="eastAsia" w:ascii="楷体" w:hAnsi="楷体" w:eastAsia="楷体" w:cs="楷体"/>
          <w:color w:val="666666"/>
          <w:kern w:val="0"/>
          <w:sz w:val="27"/>
          <w:szCs w:val="27"/>
          <w:shd w:val="clear" w:color="auto" w:fill="FFFFFF"/>
        </w:rPr>
        <w:t>一、主要职能</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二、机构设置</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三、部门预算单位构成</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第二部分 </w:t>
      </w:r>
      <w:r>
        <w:rPr>
          <w:rStyle w:val="6"/>
          <w:rFonts w:hint="eastAsia" w:ascii="楷体" w:hAnsi="楷体" w:eastAsia="楷体" w:cs="楷体"/>
          <w:color w:val="666666"/>
          <w:kern w:val="0"/>
          <w:sz w:val="27"/>
          <w:szCs w:val="27"/>
          <w:shd w:val="clear" w:color="auto" w:fill="FFFFFF"/>
          <w:lang w:eastAsia="zh-CN"/>
        </w:rPr>
        <w:t>罗山县</w:t>
      </w:r>
      <w:r>
        <w:rPr>
          <w:rStyle w:val="6"/>
          <w:rFonts w:hint="eastAsia" w:ascii="楷体" w:hAnsi="楷体" w:eastAsia="楷体" w:cs="楷体"/>
          <w:color w:val="666666"/>
          <w:kern w:val="0"/>
          <w:sz w:val="27"/>
          <w:szCs w:val="27"/>
          <w:shd w:val="clear" w:color="auto" w:fill="FFFFFF"/>
        </w:rPr>
        <w:t>财政局2021年度部门预算情况说明 </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第三部分 名词解释</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附件： </w:t>
      </w:r>
      <w:r>
        <w:rPr>
          <w:rStyle w:val="6"/>
          <w:rFonts w:hint="eastAsia" w:ascii="楷体" w:hAnsi="楷体" w:eastAsia="楷体" w:cs="楷体"/>
          <w:color w:val="666666"/>
          <w:kern w:val="0"/>
          <w:sz w:val="27"/>
          <w:szCs w:val="27"/>
          <w:shd w:val="clear" w:color="auto" w:fill="FFFFFF"/>
          <w:lang w:eastAsia="zh-CN"/>
        </w:rPr>
        <w:t>罗山县</w:t>
      </w:r>
      <w:r>
        <w:rPr>
          <w:rStyle w:val="6"/>
          <w:rFonts w:hint="eastAsia" w:ascii="楷体" w:hAnsi="楷体" w:eastAsia="楷体" w:cs="楷体"/>
          <w:color w:val="666666"/>
          <w:kern w:val="0"/>
          <w:sz w:val="27"/>
          <w:szCs w:val="27"/>
          <w:shd w:val="clear" w:color="auto" w:fill="FFFFFF"/>
        </w:rPr>
        <w:t>财政局2021年度部门预算表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一、部门收支总体情况表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二、部门收入总体情况表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三、部门支出总体情况表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四、财政拨款收支总体情况表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五、一般公共预算支出情况表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六、一般公共预算基本支出情况表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七、一般公共预算“三公”经费支出情况表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八、政府性基金预算支出情况表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九、部门（单位）整体绩效目标表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十、部门预算项目绩效目标表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p>
    <w:p>
      <w:pPr>
        <w:widowControl/>
        <w:spacing w:before="300"/>
        <w:jc w:val="left"/>
      </w:pPr>
      <w:r>
        <w:rPr>
          <w:rFonts w:hint="eastAsia" w:ascii="楷体" w:hAnsi="楷体" w:eastAsia="楷体" w:cs="楷体"/>
          <w:color w:val="666666"/>
          <w:kern w:val="0"/>
          <w:sz w:val="27"/>
          <w:szCs w:val="27"/>
          <w:shd w:val="clear" w:color="auto" w:fill="FFFFFF"/>
        </w:rPr>
        <w:t> </w:t>
      </w:r>
    </w:p>
    <w:p>
      <w:pPr>
        <w:widowControl/>
        <w:shd w:val="clear" w:color="auto" w:fill="FFFFFF"/>
        <w:spacing w:line="420" w:lineRule="atLeast"/>
        <w:jc w:val="center"/>
        <w:rPr>
          <w:rFonts w:ascii="微软雅黑" w:hAnsi="微软雅黑" w:eastAsia="微软雅黑" w:cs="微软雅黑"/>
          <w:color w:val="666666"/>
          <w:szCs w:val="21"/>
        </w:rPr>
      </w:pPr>
      <w:r>
        <w:rPr>
          <w:rStyle w:val="6"/>
          <w:rFonts w:hint="eastAsia" w:ascii="楷体" w:hAnsi="楷体" w:eastAsia="楷体" w:cs="楷体"/>
          <w:color w:val="666666"/>
          <w:kern w:val="0"/>
          <w:sz w:val="27"/>
          <w:szCs w:val="27"/>
          <w:shd w:val="clear" w:color="auto" w:fill="FFFFFF"/>
        </w:rPr>
        <w:t>第一部分</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lang w:eastAsia="zh-CN"/>
        </w:rPr>
        <w:t>罗山县</w:t>
      </w:r>
      <w:r>
        <w:rPr>
          <w:rStyle w:val="6"/>
          <w:rFonts w:hint="eastAsia" w:ascii="楷体" w:hAnsi="楷体" w:eastAsia="楷体" w:cs="楷体"/>
          <w:color w:val="666666"/>
          <w:kern w:val="0"/>
          <w:sz w:val="27"/>
          <w:szCs w:val="27"/>
          <w:shd w:val="clear" w:color="auto" w:fill="FFFFFF"/>
        </w:rPr>
        <w:t>财政局概况</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 </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一、</w:t>
      </w:r>
      <w:r>
        <w:rPr>
          <w:rStyle w:val="6"/>
          <w:rFonts w:hint="eastAsia" w:ascii="楷体" w:hAnsi="楷体" w:eastAsia="楷体" w:cs="楷体"/>
          <w:color w:val="666666"/>
          <w:kern w:val="0"/>
          <w:sz w:val="27"/>
          <w:szCs w:val="27"/>
          <w:shd w:val="clear" w:color="auto" w:fill="FFFFFF"/>
          <w:lang w:eastAsia="zh-CN"/>
        </w:rPr>
        <w:t>罗山县</w:t>
      </w:r>
      <w:r>
        <w:rPr>
          <w:rStyle w:val="6"/>
          <w:rFonts w:hint="eastAsia" w:ascii="楷体" w:hAnsi="楷体" w:eastAsia="楷体" w:cs="楷体"/>
          <w:color w:val="666666"/>
          <w:kern w:val="0"/>
          <w:sz w:val="27"/>
          <w:szCs w:val="27"/>
          <w:shd w:val="clear" w:color="auto" w:fill="FFFFFF"/>
        </w:rPr>
        <w:t>财政局主要职责</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1.</w:t>
      </w:r>
      <w:r>
        <w:rPr>
          <w:rFonts w:hint="eastAsia" w:ascii="楷体" w:hAnsi="楷体" w:eastAsia="楷体" w:cs="楷体"/>
          <w:color w:val="666666"/>
          <w:kern w:val="0"/>
          <w:sz w:val="27"/>
          <w:szCs w:val="27"/>
          <w:shd w:val="clear" w:color="auto" w:fill="FFFFFF"/>
        </w:rPr>
        <w:t>拟订全县财税发展规划、政策和改革方案并组织实施。分析预测宏观经济形势，参与制定宏观经济政策，提出运用财税政策实施宏观调控和综合平衡社会财力的建议。拟订县与乡（镇）、政府与企业的分配政策，完善鼓励公益事业发展的财税政策。</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2.</w:t>
      </w:r>
      <w:r>
        <w:rPr>
          <w:rFonts w:hint="eastAsia" w:ascii="楷体" w:hAnsi="楷体" w:eastAsia="楷体" w:cs="楷体"/>
          <w:color w:val="666666"/>
          <w:kern w:val="0"/>
          <w:sz w:val="27"/>
          <w:szCs w:val="27"/>
          <w:shd w:val="clear" w:color="auto" w:fill="FFFFFF"/>
        </w:rPr>
        <w:t>起草全县财政、财务、会计管理的规章制度，并监督执行。</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3.</w:t>
      </w:r>
      <w:r>
        <w:rPr>
          <w:rFonts w:hint="eastAsia" w:ascii="楷体" w:hAnsi="楷体" w:eastAsia="楷体" w:cs="楷体"/>
          <w:color w:val="666666"/>
          <w:kern w:val="0"/>
          <w:sz w:val="27"/>
          <w:szCs w:val="27"/>
          <w:shd w:val="clear" w:color="auto" w:fill="FFFFFF"/>
        </w:rPr>
        <w:t>负责管理县级各项财政收支。编制年度</w:t>
      </w:r>
      <w:r>
        <w:rPr>
          <w:rFonts w:hint="eastAsia" w:ascii="楷体" w:hAnsi="楷体" w:eastAsia="楷体" w:cs="楷体"/>
          <w:color w:val="666666"/>
          <w:kern w:val="0"/>
          <w:sz w:val="27"/>
          <w:szCs w:val="27"/>
          <w:shd w:val="clear" w:color="auto" w:fill="FFFFFF"/>
          <w:lang w:val="zh-CN"/>
        </w:rPr>
        <w:t>县</w:t>
      </w:r>
      <w:r>
        <w:rPr>
          <w:rFonts w:hint="eastAsia" w:ascii="楷体" w:hAnsi="楷体" w:eastAsia="楷体" w:cs="楷体"/>
          <w:color w:val="666666"/>
          <w:kern w:val="0"/>
          <w:sz w:val="27"/>
          <w:szCs w:val="27"/>
          <w:shd w:val="clear" w:color="auto" w:fill="FFFFFF"/>
        </w:rPr>
        <w:t>级预决算草案并组织执行。组织制定经费开支标准、定额，审核批复部门(单位)年度预决算。受县政府委托，向县人民代表大会及其常委会报告财政预算、执行和决算等情况。负责政府投资基金</w:t>
      </w:r>
      <w:r>
        <w:rPr>
          <w:rFonts w:hint="eastAsia" w:ascii="楷体" w:hAnsi="楷体" w:eastAsia="楷体" w:cs="楷体"/>
          <w:color w:val="666666"/>
          <w:kern w:val="0"/>
          <w:sz w:val="27"/>
          <w:szCs w:val="27"/>
          <w:shd w:val="clear" w:color="auto" w:fill="FFFFFF"/>
          <w:lang w:val="zh-CN"/>
        </w:rPr>
        <w:t>县</w:t>
      </w:r>
      <w:r>
        <w:rPr>
          <w:rFonts w:hint="eastAsia" w:ascii="楷体" w:hAnsi="楷体" w:eastAsia="楷体" w:cs="楷体"/>
          <w:color w:val="666666"/>
          <w:kern w:val="0"/>
          <w:sz w:val="27"/>
          <w:szCs w:val="27"/>
          <w:shd w:val="clear" w:color="auto" w:fill="FFFFFF"/>
        </w:rPr>
        <w:t>级财政出资的资产管理。负责县级预决算公开。</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4.</w:t>
      </w:r>
      <w:r>
        <w:rPr>
          <w:rFonts w:hint="eastAsia" w:ascii="楷体" w:hAnsi="楷体" w:eastAsia="楷体" w:cs="楷体"/>
          <w:color w:val="666666"/>
          <w:kern w:val="0"/>
          <w:sz w:val="27"/>
          <w:szCs w:val="27"/>
          <w:shd w:val="clear" w:color="auto" w:fill="FFFFFF"/>
        </w:rPr>
        <w:t>按分工负责政府非税收入管理。负责政府性基金管理，按规定管理行政事业性收费。管理财政票据。按照彩票管理有关办法，监管彩票市场，按规定管理彩票资金。</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5.</w:t>
      </w:r>
      <w:r>
        <w:rPr>
          <w:rFonts w:hint="eastAsia" w:ascii="楷体" w:hAnsi="楷体" w:eastAsia="楷体" w:cs="楷体"/>
          <w:color w:val="666666"/>
          <w:kern w:val="0"/>
          <w:sz w:val="27"/>
          <w:szCs w:val="27"/>
          <w:shd w:val="clear" w:color="auto" w:fill="FFFFFF"/>
        </w:rPr>
        <w:t>组织制定全县国库管理制度、国库集中收付制度，指导和监督县级国库业务，开展国库现金管理工作。制定政府财务报告编制办法并组织实施。负责制定政府采购制度并监督管理。</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6.</w:t>
      </w:r>
      <w:r>
        <w:rPr>
          <w:rFonts w:hint="eastAsia" w:ascii="楷体" w:hAnsi="楷体" w:eastAsia="楷体" w:cs="楷体"/>
          <w:color w:val="666666"/>
          <w:kern w:val="0"/>
          <w:sz w:val="27"/>
          <w:szCs w:val="27"/>
          <w:shd w:val="clear" w:color="auto" w:fill="FFFFFF"/>
        </w:rPr>
        <w:t>依法拟订和执行地方政府债务管理制度和办法。负责管理地方政府债余额限额，统一管理政府外债。</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7.</w:t>
      </w:r>
      <w:r>
        <w:rPr>
          <w:rFonts w:hint="eastAsia" w:ascii="楷体" w:hAnsi="楷体" w:eastAsia="楷体" w:cs="楷体"/>
          <w:color w:val="666666"/>
          <w:kern w:val="0"/>
          <w:sz w:val="27"/>
          <w:szCs w:val="27"/>
          <w:shd w:val="clear" w:color="auto" w:fill="FFFFFF"/>
        </w:rPr>
        <w:t>根据县政府授权，集中统一履行县属功能类公益类企业国有资产管理和县属国有金融资本出资人职责。负责管理所监管企业党的建设工作。按照规定权限和程序对所监管企业领导人员进行管理。</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8.</w:t>
      </w:r>
      <w:r>
        <w:rPr>
          <w:rFonts w:hint="eastAsia" w:ascii="楷体" w:hAnsi="楷体" w:eastAsia="楷体" w:cs="楷体"/>
          <w:color w:val="666666"/>
          <w:kern w:val="0"/>
          <w:sz w:val="27"/>
          <w:szCs w:val="27"/>
          <w:shd w:val="clear" w:color="auto" w:fill="FFFFFF"/>
        </w:rPr>
        <w:t>牵头编制国有资产管理情况报告。拟订县属企业国有资产管理制度和国有金融资本管理制度，负责对执行情况进行监督检查。拟订全县和县本级行政事业单位各类国有资产管理规章制度并组织实施和监督检查，拟订需要全县统一规定的开支标准和支出政策。</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9.</w:t>
      </w:r>
      <w:r>
        <w:rPr>
          <w:rFonts w:hint="eastAsia" w:ascii="楷体" w:hAnsi="楷体" w:eastAsia="楷体" w:cs="楷体"/>
          <w:color w:val="666666"/>
          <w:kern w:val="0"/>
          <w:sz w:val="27"/>
          <w:szCs w:val="27"/>
          <w:shd w:val="clear" w:color="auto" w:fill="FFFFFF"/>
        </w:rPr>
        <w:t>负责审核并汇总编制全县国有资本经营预决算草案，拟订国有资本经营预算制度和办法，收取县本级企业国有资本收益。拟订企业财务制度并组织实施。负责财政预算内行政事业单位和社会团体的非贸易外汇管理。</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10.</w:t>
      </w:r>
      <w:r>
        <w:rPr>
          <w:rFonts w:hint="eastAsia" w:ascii="楷体" w:hAnsi="楷体" w:eastAsia="楷体" w:cs="楷体"/>
          <w:color w:val="666666"/>
          <w:kern w:val="0"/>
          <w:sz w:val="27"/>
          <w:szCs w:val="27"/>
          <w:shd w:val="clear" w:color="auto" w:fill="FFFFFF"/>
        </w:rPr>
        <w:t>指导推进所监管国有企业改革和重组，推动国有企业完善现代企业制度、健全公司法人治理结构，推动国有经济布局和结构调整，促进国有资本合理流动。</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11.</w:t>
      </w:r>
      <w:r>
        <w:rPr>
          <w:rFonts w:hint="eastAsia" w:ascii="楷体" w:hAnsi="楷体" w:eastAsia="楷体" w:cs="楷体"/>
          <w:color w:val="666666"/>
          <w:kern w:val="0"/>
          <w:sz w:val="27"/>
          <w:szCs w:val="27"/>
          <w:shd w:val="clear" w:color="auto" w:fill="FFFFFF"/>
        </w:rPr>
        <w:t>承担监督所监管企业国有资产保值增值责任，建立和完善国有资产保值增值指标体系，拟订考核标准，通过统计、稽核对所监管企业国有资产的保值增值情况进行监管。负责所监管企业工资分配管理工作，拟订所监管企业负责人收入分配政策并组织实施。</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12.</w:t>
      </w:r>
      <w:r>
        <w:rPr>
          <w:rFonts w:hint="eastAsia" w:ascii="楷体" w:hAnsi="楷体" w:eastAsia="楷体" w:cs="楷体"/>
          <w:color w:val="666666"/>
          <w:kern w:val="0"/>
          <w:sz w:val="27"/>
          <w:szCs w:val="27"/>
          <w:shd w:val="clear" w:color="auto" w:fill="FFFFFF"/>
        </w:rPr>
        <w:t>负责审核并汇总编制全县社会保险基金预决算草案，会同有关部门拟订有关资金(基金)财务管理制度，承担社会保险基金财政监管工作。</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13.</w:t>
      </w:r>
      <w:r>
        <w:rPr>
          <w:rFonts w:hint="eastAsia" w:ascii="楷体" w:hAnsi="楷体" w:eastAsia="楷体" w:cs="楷体"/>
          <w:color w:val="666666"/>
          <w:kern w:val="0"/>
          <w:sz w:val="27"/>
          <w:szCs w:val="27"/>
          <w:shd w:val="clear" w:color="auto" w:fill="FFFFFF"/>
        </w:rPr>
        <w:t>负责办理和监督县级财政的经济发展支出、县级政府性投资项目的财政拨款，参与拟订县级基建投资有关政策，制定基建财务管理制度。</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14.</w:t>
      </w:r>
      <w:r>
        <w:rPr>
          <w:rFonts w:hint="eastAsia" w:ascii="楷体" w:hAnsi="楷体" w:eastAsia="楷体" w:cs="楷体"/>
          <w:color w:val="666666"/>
          <w:kern w:val="0"/>
          <w:sz w:val="27"/>
          <w:szCs w:val="27"/>
          <w:shd w:val="clear" w:color="auto" w:fill="FFFFFF"/>
        </w:rPr>
        <w:t>负责管理全县会计工作，监督和规范会计行为，组织实施国家统一的会计制度，指导和监督注册会计师和会计师事务所的业务，指导和管理社会审计。依法管理资产评估有关工作。</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val="en-US" w:eastAsia="zh-CN"/>
        </w:rPr>
        <w:t>15.</w:t>
      </w:r>
      <w:r>
        <w:rPr>
          <w:rFonts w:hint="eastAsia" w:ascii="楷体" w:hAnsi="楷体" w:eastAsia="楷体" w:cs="楷体"/>
          <w:color w:val="666666"/>
          <w:kern w:val="0"/>
          <w:sz w:val="27"/>
          <w:szCs w:val="27"/>
          <w:shd w:val="clear" w:color="auto" w:fill="FFFFFF"/>
          <w:lang w:val="zh-CN"/>
        </w:rPr>
        <w:t>根据全县</w:t>
      </w:r>
      <w:r>
        <w:rPr>
          <w:rFonts w:hint="eastAsia" w:ascii="楷体" w:hAnsi="楷体" w:eastAsia="楷体" w:cs="楷体"/>
          <w:color w:val="666666"/>
          <w:kern w:val="0"/>
          <w:sz w:val="27"/>
          <w:szCs w:val="27"/>
          <w:shd w:val="clear" w:color="auto" w:fill="FFFFFF"/>
          <w:lang w:val="zh-CN" w:eastAsia="zh-CN"/>
        </w:rPr>
        <w:t>安全生产工</w:t>
      </w:r>
      <w:r>
        <w:rPr>
          <w:rFonts w:hint="eastAsia" w:ascii="楷体" w:hAnsi="楷体" w:eastAsia="楷体" w:cs="楷体"/>
          <w:color w:val="666666"/>
          <w:kern w:val="0"/>
          <w:sz w:val="27"/>
          <w:szCs w:val="27"/>
          <w:shd w:val="clear" w:color="auto" w:fill="FFFFFF"/>
          <w:lang w:val="zh-CN"/>
        </w:rPr>
        <w:t>作的需要，按照现行财政体制，落实相关专项投入和必要的工作经费，加强对资金使用的绩效管理和监督，保</w:t>
      </w:r>
      <w:r>
        <w:rPr>
          <w:rFonts w:hint="eastAsia" w:ascii="楷体" w:hAnsi="楷体" w:eastAsia="楷体" w:cs="楷体"/>
          <w:color w:val="666666"/>
          <w:kern w:val="0"/>
          <w:sz w:val="27"/>
          <w:szCs w:val="27"/>
          <w:shd w:val="clear" w:color="auto" w:fill="FFFFFF"/>
          <w:lang w:val="zh-CN" w:eastAsia="zh-CN"/>
        </w:rPr>
        <w:t>障安全生产</w:t>
      </w:r>
      <w:r>
        <w:rPr>
          <w:rFonts w:hint="eastAsia" w:ascii="楷体" w:hAnsi="楷体" w:eastAsia="楷体" w:cs="楷体"/>
          <w:color w:val="666666"/>
          <w:kern w:val="0"/>
          <w:sz w:val="27"/>
          <w:szCs w:val="27"/>
          <w:shd w:val="clear" w:color="auto" w:fill="FFFFFF"/>
          <w:lang w:val="zh-CN"/>
        </w:rPr>
        <w:t>监督管理工作的正常开展。</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ascii="仿宋_GB2312" w:hAnsi="仿宋_GB2312" w:eastAsia="仿宋_GB2312" w:cs="仿宋_GB2312"/>
          <w:sz w:val="32"/>
          <w:szCs w:val="32"/>
        </w:rPr>
      </w:pPr>
      <w:r>
        <w:rPr>
          <w:rFonts w:hint="eastAsia" w:ascii="楷体" w:hAnsi="楷体" w:eastAsia="楷体" w:cs="楷体"/>
          <w:color w:val="666666"/>
          <w:kern w:val="0"/>
          <w:sz w:val="27"/>
          <w:szCs w:val="27"/>
          <w:shd w:val="clear" w:color="auto" w:fill="FFFFFF"/>
          <w:lang w:val="en-US" w:eastAsia="zh-CN"/>
        </w:rPr>
        <w:t>16.</w:t>
      </w:r>
      <w:r>
        <w:rPr>
          <w:rFonts w:hint="eastAsia" w:ascii="楷体" w:hAnsi="楷体" w:eastAsia="楷体" w:cs="楷体"/>
          <w:color w:val="666666"/>
          <w:kern w:val="0"/>
          <w:sz w:val="27"/>
          <w:szCs w:val="27"/>
          <w:shd w:val="clear" w:color="auto" w:fill="FFFFFF"/>
        </w:rPr>
        <w:t>完成县委、县政府交办的其他任务。</w:t>
      </w:r>
    </w:p>
    <w:p>
      <w:pPr>
        <w:keepNext w:val="0"/>
        <w:keepLines w:val="0"/>
        <w:pageBreakBefore w:val="0"/>
        <w:widowControl/>
        <w:kinsoku/>
        <w:wordWrap/>
        <w:overflowPunct/>
        <w:topLinePunct w:val="0"/>
        <w:autoSpaceDE/>
        <w:autoSpaceDN/>
        <w:bidi w:val="0"/>
        <w:adjustRightInd/>
        <w:snapToGrid/>
        <w:jc w:val="left"/>
        <w:textAlignment w:val="auto"/>
        <w:rPr>
          <w:rStyle w:val="6"/>
          <w:rFonts w:hint="eastAsia" w:ascii="楷体" w:hAnsi="楷体" w:eastAsia="楷体" w:cs="楷体"/>
          <w:color w:val="666666"/>
          <w:kern w:val="0"/>
          <w:sz w:val="27"/>
          <w:szCs w:val="27"/>
          <w:shd w:val="clear" w:color="auto" w:fill="FFFFFF"/>
        </w:rPr>
      </w:pPr>
      <w:r>
        <w:rPr>
          <w:rStyle w:val="6"/>
          <w:rFonts w:hint="eastAsia" w:ascii="楷体" w:hAnsi="楷体" w:eastAsia="楷体" w:cs="楷体"/>
          <w:color w:val="666666"/>
          <w:kern w:val="0"/>
          <w:sz w:val="27"/>
          <w:szCs w:val="27"/>
          <w:shd w:val="clear" w:color="auto" w:fill="FFFFFF"/>
        </w:rPr>
        <w:t>二、</w:t>
      </w:r>
      <w:r>
        <w:rPr>
          <w:rStyle w:val="6"/>
          <w:rFonts w:hint="eastAsia" w:ascii="楷体" w:hAnsi="楷体" w:eastAsia="楷体" w:cs="楷体"/>
          <w:color w:val="666666"/>
          <w:kern w:val="0"/>
          <w:sz w:val="27"/>
          <w:szCs w:val="27"/>
          <w:shd w:val="clear" w:color="auto" w:fill="FFFFFF"/>
          <w:lang w:eastAsia="zh-CN"/>
        </w:rPr>
        <w:t>罗山县</w:t>
      </w:r>
      <w:r>
        <w:rPr>
          <w:rStyle w:val="6"/>
          <w:rFonts w:hint="eastAsia" w:ascii="楷体" w:hAnsi="楷体" w:eastAsia="楷体" w:cs="楷体"/>
          <w:color w:val="666666"/>
          <w:kern w:val="0"/>
          <w:sz w:val="27"/>
          <w:szCs w:val="27"/>
          <w:shd w:val="clear" w:color="auto" w:fill="FFFFFF"/>
        </w:rPr>
        <w:t>财政局机构设置</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lang w:val="en-US" w:eastAsia="zh-CN"/>
        </w:rPr>
      </w:pPr>
      <w:r>
        <w:rPr>
          <w:rFonts w:hint="eastAsia" w:ascii="楷体" w:hAnsi="楷体" w:eastAsia="楷体" w:cs="楷体"/>
          <w:color w:val="666666"/>
          <w:kern w:val="0"/>
          <w:sz w:val="27"/>
          <w:szCs w:val="27"/>
          <w:shd w:val="clear" w:color="auto" w:fill="FFFFFF"/>
          <w:lang w:val="en-US" w:eastAsia="zh-CN"/>
        </w:rPr>
        <w:t>罗山县财政局下设：设办公室、人事教育股、预算股、国库股、综合股、行政政法股、经济建设股、农业农村股、社会保障股、政府采购监督管理股、企业股、会计股、行政事业资产管理股、财政监督股、基层财政管理股等15个股室，下辖非税收入事务中心、基层财政事务中心、财政支付中心等9个二级机构。编制共有98个，其中：行政编制20个，参照公务员管理编制38个，事业编制40名。</w:t>
      </w:r>
    </w:p>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Style w:val="6"/>
          <w:rFonts w:hint="eastAsia" w:ascii="楷体" w:hAnsi="楷体" w:eastAsia="楷体" w:cs="楷体"/>
          <w:color w:val="666666"/>
          <w:kern w:val="0"/>
          <w:sz w:val="27"/>
          <w:szCs w:val="27"/>
          <w:shd w:val="clear" w:color="auto" w:fill="FFFFFF"/>
        </w:rPr>
      </w:pPr>
      <w:r>
        <w:rPr>
          <w:rStyle w:val="6"/>
          <w:rFonts w:hint="eastAsia" w:ascii="楷体" w:hAnsi="楷体" w:eastAsia="楷体" w:cs="楷体"/>
          <w:color w:val="666666"/>
          <w:kern w:val="0"/>
          <w:sz w:val="27"/>
          <w:szCs w:val="27"/>
          <w:shd w:val="clear" w:color="auto" w:fill="FFFFFF"/>
          <w:lang w:eastAsia="zh-CN"/>
        </w:rPr>
        <w:t>罗山县</w:t>
      </w:r>
      <w:r>
        <w:rPr>
          <w:rStyle w:val="6"/>
          <w:rFonts w:hint="eastAsia" w:ascii="楷体" w:hAnsi="楷体" w:eastAsia="楷体" w:cs="楷体"/>
          <w:color w:val="666666"/>
          <w:kern w:val="0"/>
          <w:sz w:val="27"/>
          <w:szCs w:val="27"/>
          <w:shd w:val="clear" w:color="auto" w:fill="FFFFFF"/>
        </w:rPr>
        <w:t>财政局预算单位构成</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540" w:firstLineChars="200"/>
        <w:textAlignment w:val="auto"/>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lang w:eastAsia="zh-CN"/>
        </w:rPr>
        <w:t>罗山县</w:t>
      </w:r>
      <w:r>
        <w:rPr>
          <w:rFonts w:hint="eastAsia" w:ascii="楷体" w:hAnsi="楷体" w:eastAsia="楷体" w:cs="楷体"/>
          <w:color w:val="666666"/>
          <w:kern w:val="0"/>
          <w:sz w:val="27"/>
          <w:szCs w:val="27"/>
          <w:shd w:val="clear" w:color="auto" w:fill="FFFFFF"/>
        </w:rPr>
        <w:t>财政局部门预算包括局机关本级预算和所属二级单位预算在内的汇总预算。包括：</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lang w:eastAsia="zh-CN"/>
        </w:rPr>
        <w:t> </w:t>
      </w:r>
      <w:r>
        <w:rPr>
          <w:rFonts w:hint="eastAsia" w:ascii="楷体" w:hAnsi="楷体" w:eastAsia="楷体" w:cs="楷体"/>
          <w:color w:val="666666"/>
          <w:kern w:val="0"/>
          <w:sz w:val="27"/>
          <w:szCs w:val="27"/>
          <w:shd w:val="clear" w:color="auto" w:fill="FFFFFF"/>
          <w:lang w:val="en-US" w:eastAsia="zh-CN"/>
        </w:rPr>
        <w:t>1.</w:t>
      </w:r>
      <w:r>
        <w:rPr>
          <w:rFonts w:hint="eastAsia" w:ascii="楷体" w:hAnsi="楷体" w:eastAsia="楷体" w:cs="楷体"/>
          <w:color w:val="666666"/>
          <w:kern w:val="0"/>
          <w:sz w:val="27"/>
          <w:szCs w:val="27"/>
          <w:shd w:val="clear" w:color="auto" w:fill="FFFFFF"/>
          <w:lang w:eastAsia="zh-CN"/>
        </w:rPr>
        <w:t>罗山县财政局本级</w:t>
      </w:r>
    </w:p>
    <w:p>
      <w:pPr>
        <w:keepNext w:val="0"/>
        <w:keepLines w:val="0"/>
        <w:pageBreakBefore w:val="0"/>
        <w:kinsoku/>
        <w:wordWrap/>
        <w:overflowPunct/>
        <w:topLinePunct w:val="0"/>
        <w:autoSpaceDE/>
        <w:autoSpaceDN/>
        <w:bidi w:val="0"/>
        <w:adjustRightInd/>
        <w:snapToGrid/>
        <w:spacing w:line="600" w:lineRule="exact"/>
        <w:ind w:firstLine="540" w:firstLineChars="200"/>
        <w:textAlignment w:val="auto"/>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lang w:eastAsia="zh-CN"/>
        </w:rPr>
        <w:t>2.罗山县非税收入事务中心</w:t>
      </w:r>
    </w:p>
    <w:p>
      <w:pPr>
        <w:keepNext w:val="0"/>
        <w:keepLines w:val="0"/>
        <w:pageBreakBefore w:val="0"/>
        <w:kinsoku/>
        <w:wordWrap/>
        <w:overflowPunct/>
        <w:topLinePunct w:val="0"/>
        <w:autoSpaceDE/>
        <w:autoSpaceDN/>
        <w:bidi w:val="0"/>
        <w:adjustRightInd/>
        <w:snapToGrid/>
        <w:spacing w:line="600" w:lineRule="exact"/>
        <w:ind w:firstLine="540" w:firstLineChars="200"/>
        <w:textAlignment w:val="auto"/>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lang w:eastAsia="zh-CN"/>
        </w:rPr>
        <w:t>3.罗山县基层财政事务中心</w:t>
      </w:r>
    </w:p>
    <w:p>
      <w:pPr>
        <w:keepNext w:val="0"/>
        <w:keepLines w:val="0"/>
        <w:pageBreakBefore w:val="0"/>
        <w:kinsoku/>
        <w:wordWrap/>
        <w:overflowPunct/>
        <w:topLinePunct w:val="0"/>
        <w:autoSpaceDE/>
        <w:autoSpaceDN/>
        <w:bidi w:val="0"/>
        <w:adjustRightInd/>
        <w:snapToGrid/>
        <w:spacing w:line="600" w:lineRule="exact"/>
        <w:ind w:firstLine="540" w:firstLineChars="200"/>
        <w:textAlignment w:val="auto"/>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lang w:eastAsia="zh-CN"/>
        </w:rPr>
        <w:t>4.罗山县财政支付中心</w:t>
      </w:r>
    </w:p>
    <w:p>
      <w:pPr>
        <w:keepNext w:val="0"/>
        <w:keepLines w:val="0"/>
        <w:pageBreakBefore w:val="0"/>
        <w:kinsoku/>
        <w:wordWrap/>
        <w:overflowPunct/>
        <w:topLinePunct w:val="0"/>
        <w:autoSpaceDE/>
        <w:autoSpaceDN/>
        <w:bidi w:val="0"/>
        <w:adjustRightInd/>
        <w:snapToGrid/>
        <w:spacing w:line="600" w:lineRule="exact"/>
        <w:ind w:firstLine="540" w:firstLineChars="200"/>
        <w:textAlignment w:val="auto"/>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lang w:eastAsia="zh-CN"/>
        </w:rPr>
        <w:t>5.罗山县函授站</w:t>
      </w:r>
    </w:p>
    <w:p>
      <w:pPr>
        <w:keepNext w:val="0"/>
        <w:keepLines w:val="0"/>
        <w:pageBreakBefore w:val="0"/>
        <w:kinsoku/>
        <w:wordWrap/>
        <w:overflowPunct/>
        <w:topLinePunct w:val="0"/>
        <w:autoSpaceDE/>
        <w:autoSpaceDN/>
        <w:bidi w:val="0"/>
        <w:adjustRightInd/>
        <w:snapToGrid/>
        <w:spacing w:line="600" w:lineRule="exact"/>
        <w:ind w:firstLine="540" w:firstLineChars="200"/>
        <w:textAlignment w:val="auto"/>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lang w:eastAsia="zh-CN"/>
        </w:rPr>
        <w:t>6.罗山县财政投资评审中心</w:t>
      </w:r>
    </w:p>
    <w:p>
      <w:pPr>
        <w:keepNext w:val="0"/>
        <w:keepLines w:val="0"/>
        <w:pageBreakBefore w:val="0"/>
        <w:kinsoku/>
        <w:wordWrap/>
        <w:overflowPunct/>
        <w:topLinePunct w:val="0"/>
        <w:autoSpaceDE/>
        <w:autoSpaceDN/>
        <w:bidi w:val="0"/>
        <w:adjustRightInd/>
        <w:snapToGrid/>
        <w:spacing w:line="600" w:lineRule="exact"/>
        <w:ind w:firstLine="540" w:firstLineChars="200"/>
        <w:textAlignment w:val="auto"/>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lang w:eastAsia="zh-CN"/>
        </w:rPr>
        <w:t>7.罗山县政府和社会救助基金管理中心</w:t>
      </w:r>
    </w:p>
    <w:p>
      <w:pPr>
        <w:keepNext w:val="0"/>
        <w:keepLines w:val="0"/>
        <w:pageBreakBefore w:val="0"/>
        <w:kinsoku/>
        <w:wordWrap/>
        <w:overflowPunct/>
        <w:topLinePunct w:val="0"/>
        <w:autoSpaceDE/>
        <w:autoSpaceDN/>
        <w:bidi w:val="0"/>
        <w:adjustRightInd/>
        <w:snapToGrid/>
        <w:spacing w:line="600" w:lineRule="exact"/>
        <w:ind w:firstLine="540" w:firstLineChars="200"/>
        <w:textAlignment w:val="auto"/>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lang w:eastAsia="zh-CN"/>
        </w:rPr>
        <w:t>8.罗山县宝诚担保有限责任公司</w:t>
      </w:r>
    </w:p>
    <w:p>
      <w:pPr>
        <w:keepNext w:val="0"/>
        <w:keepLines w:val="0"/>
        <w:pageBreakBefore w:val="0"/>
        <w:kinsoku/>
        <w:wordWrap/>
        <w:overflowPunct/>
        <w:topLinePunct w:val="0"/>
        <w:autoSpaceDE/>
        <w:autoSpaceDN/>
        <w:bidi w:val="0"/>
        <w:adjustRightInd/>
        <w:snapToGrid/>
        <w:spacing w:line="600" w:lineRule="exact"/>
        <w:ind w:firstLine="540" w:firstLineChars="200"/>
        <w:textAlignment w:val="auto"/>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lang w:eastAsia="zh-CN"/>
        </w:rPr>
        <w:t>9.罗山县财政信息中心</w:t>
      </w:r>
    </w:p>
    <w:p>
      <w:pPr>
        <w:keepNext w:val="0"/>
        <w:keepLines w:val="0"/>
        <w:pageBreakBefore w:val="0"/>
        <w:kinsoku/>
        <w:wordWrap/>
        <w:overflowPunct/>
        <w:topLinePunct w:val="0"/>
        <w:autoSpaceDE/>
        <w:autoSpaceDN/>
        <w:bidi w:val="0"/>
        <w:adjustRightInd/>
        <w:snapToGrid/>
        <w:spacing w:line="600" w:lineRule="exact"/>
        <w:ind w:firstLine="540" w:firstLineChars="200"/>
        <w:textAlignment w:val="auto"/>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lang w:eastAsia="zh-CN"/>
        </w:rPr>
        <w:t>10.罗山县道路交通救助中心</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jc w:val="center"/>
        <w:textAlignment w:val="auto"/>
        <w:rPr>
          <w:rFonts w:ascii="微软雅黑" w:hAnsi="微软雅黑" w:eastAsia="微软雅黑" w:cs="微软雅黑"/>
          <w:color w:val="666666"/>
          <w:szCs w:val="21"/>
        </w:rPr>
      </w:pPr>
      <w:r>
        <w:rPr>
          <w:rStyle w:val="6"/>
          <w:rFonts w:hint="eastAsia" w:ascii="楷体" w:hAnsi="楷体" w:eastAsia="楷体" w:cs="楷体"/>
          <w:color w:val="666666"/>
          <w:kern w:val="0"/>
          <w:sz w:val="27"/>
          <w:szCs w:val="27"/>
          <w:shd w:val="clear" w:color="auto" w:fill="FFFFFF"/>
        </w:rPr>
        <w:t> </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第二部分</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lang w:eastAsia="zh-CN"/>
        </w:rPr>
        <w:t>罗山县</w:t>
      </w:r>
      <w:r>
        <w:rPr>
          <w:rStyle w:val="6"/>
          <w:rFonts w:hint="eastAsia" w:ascii="楷体" w:hAnsi="楷体" w:eastAsia="楷体" w:cs="楷体"/>
          <w:color w:val="666666"/>
          <w:kern w:val="0"/>
          <w:sz w:val="27"/>
          <w:szCs w:val="27"/>
          <w:shd w:val="clear" w:color="auto" w:fill="FFFFFF"/>
        </w:rPr>
        <w:t>财政局2021年度部门预算情况说明</w:t>
      </w:r>
    </w:p>
    <w:p>
      <w:pPr>
        <w:keepNext w:val="0"/>
        <w:keepLines w:val="0"/>
        <w:pageBreakBefore w:val="0"/>
        <w:widowControl/>
        <w:kinsoku/>
        <w:wordWrap/>
        <w:overflowPunct/>
        <w:topLinePunct w:val="0"/>
        <w:autoSpaceDE/>
        <w:autoSpaceDN/>
        <w:bidi w:val="0"/>
        <w:adjustRightInd/>
        <w:snapToGrid/>
        <w:ind w:firstLine="540" w:firstLineChars="200"/>
        <w:jc w:val="left"/>
        <w:textAlignment w:val="auto"/>
        <w:rPr>
          <w:rFonts w:hint="eastAsia" w:ascii="楷体" w:hAnsi="楷体" w:eastAsia="楷体" w:cs="楷体"/>
          <w:color w:val="666666"/>
          <w:kern w:val="0"/>
          <w:sz w:val="27"/>
          <w:szCs w:val="27"/>
          <w:shd w:val="clear" w:color="auto" w:fill="FFFFFF"/>
          <w:lang w:val="en-US" w:eastAsia="zh-CN"/>
        </w:rPr>
      </w:pPr>
      <w:r>
        <w:rPr>
          <w:rFonts w:hint="eastAsia" w:ascii="楷体" w:hAnsi="楷体" w:eastAsia="楷体" w:cs="楷体"/>
          <w:color w:val="666666"/>
          <w:kern w:val="0"/>
          <w:sz w:val="27"/>
          <w:szCs w:val="27"/>
          <w:shd w:val="clear" w:color="auto" w:fill="FFFFFF"/>
        </w:rPr>
        <w:t> </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一、收入支出预算总体情况说明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lang w:eastAsia="zh-CN"/>
        </w:rPr>
        <w:t>罗山县</w:t>
      </w:r>
      <w:r>
        <w:rPr>
          <w:rFonts w:hint="eastAsia" w:ascii="楷体" w:hAnsi="楷体" w:eastAsia="楷体" w:cs="楷体"/>
          <w:color w:val="666666"/>
          <w:kern w:val="0"/>
          <w:sz w:val="27"/>
          <w:szCs w:val="27"/>
          <w:shd w:val="clear" w:color="auto" w:fill="FFFFFF"/>
        </w:rPr>
        <w:t>财政局2021年收入总计</w:t>
      </w:r>
      <w:r>
        <w:rPr>
          <w:rFonts w:hint="eastAsia" w:ascii="楷体" w:hAnsi="楷体" w:eastAsia="楷体" w:cs="楷体"/>
          <w:color w:val="666666"/>
          <w:kern w:val="0"/>
          <w:sz w:val="27"/>
          <w:szCs w:val="27"/>
          <w:shd w:val="clear" w:color="auto" w:fill="FFFFFF"/>
          <w:lang w:val="en-US" w:eastAsia="zh-CN"/>
        </w:rPr>
        <w:t>956.8032</w:t>
      </w:r>
      <w:r>
        <w:rPr>
          <w:rFonts w:hint="eastAsia" w:ascii="楷体" w:hAnsi="楷体" w:eastAsia="楷体" w:cs="楷体"/>
          <w:color w:val="666666"/>
          <w:kern w:val="0"/>
          <w:sz w:val="27"/>
          <w:szCs w:val="27"/>
          <w:shd w:val="clear" w:color="auto" w:fill="FFFFFF"/>
        </w:rPr>
        <w:t>万元，支出总计</w:t>
      </w:r>
      <w:r>
        <w:rPr>
          <w:rFonts w:hint="eastAsia" w:ascii="楷体" w:hAnsi="楷体" w:eastAsia="楷体" w:cs="楷体"/>
          <w:color w:val="666666"/>
          <w:kern w:val="0"/>
          <w:sz w:val="27"/>
          <w:szCs w:val="27"/>
          <w:shd w:val="clear" w:color="auto" w:fill="FFFFFF"/>
          <w:lang w:val="en-US" w:eastAsia="zh-CN"/>
        </w:rPr>
        <w:t>956.8032</w:t>
      </w:r>
      <w:r>
        <w:rPr>
          <w:rFonts w:hint="eastAsia" w:ascii="楷体" w:hAnsi="楷体" w:eastAsia="楷体" w:cs="楷体"/>
          <w:color w:val="666666"/>
          <w:kern w:val="0"/>
          <w:sz w:val="27"/>
          <w:szCs w:val="27"/>
          <w:shd w:val="clear" w:color="auto" w:fill="FFFFFF"/>
        </w:rPr>
        <w:t>万元，与2020年预算相比，收入增加</w:t>
      </w:r>
      <w:r>
        <w:rPr>
          <w:rFonts w:hint="eastAsia" w:ascii="楷体" w:hAnsi="楷体" w:eastAsia="楷体" w:cs="楷体"/>
          <w:color w:val="666666"/>
          <w:kern w:val="0"/>
          <w:sz w:val="27"/>
          <w:szCs w:val="27"/>
          <w:shd w:val="clear" w:color="auto" w:fill="FFFFFF"/>
          <w:lang w:val="en-US" w:eastAsia="zh-CN"/>
        </w:rPr>
        <w:t>100.7704</w:t>
      </w:r>
      <w:r>
        <w:rPr>
          <w:rFonts w:hint="eastAsia" w:ascii="楷体" w:hAnsi="楷体" w:eastAsia="楷体" w:cs="楷体"/>
          <w:color w:val="666666"/>
          <w:kern w:val="0"/>
          <w:sz w:val="27"/>
          <w:szCs w:val="27"/>
          <w:shd w:val="clear" w:color="auto" w:fill="FFFFFF"/>
        </w:rPr>
        <w:t>万元，增长</w:t>
      </w:r>
      <w:r>
        <w:rPr>
          <w:rFonts w:hint="eastAsia" w:ascii="楷体" w:hAnsi="楷体" w:eastAsia="楷体" w:cs="楷体"/>
          <w:color w:val="666666"/>
          <w:kern w:val="0"/>
          <w:sz w:val="27"/>
          <w:szCs w:val="27"/>
          <w:shd w:val="clear" w:color="auto" w:fill="FFFFFF"/>
          <w:lang w:val="en-US" w:eastAsia="zh-CN"/>
        </w:rPr>
        <w:t>11.77</w:t>
      </w:r>
      <w:r>
        <w:rPr>
          <w:rFonts w:hint="eastAsia" w:ascii="楷体" w:hAnsi="楷体" w:eastAsia="楷体" w:cs="楷体"/>
          <w:color w:val="666666"/>
          <w:kern w:val="0"/>
          <w:sz w:val="27"/>
          <w:szCs w:val="27"/>
          <w:shd w:val="clear" w:color="auto" w:fill="FFFFFF"/>
        </w:rPr>
        <w:t>%。主要原因：人员增加，经费增加;支出增加</w:t>
      </w:r>
      <w:r>
        <w:rPr>
          <w:rFonts w:hint="eastAsia" w:ascii="楷体" w:hAnsi="楷体" w:eastAsia="楷体" w:cs="楷体"/>
          <w:color w:val="666666"/>
          <w:kern w:val="0"/>
          <w:sz w:val="27"/>
          <w:szCs w:val="27"/>
          <w:shd w:val="clear" w:color="auto" w:fill="FFFFFF"/>
          <w:lang w:val="en-US" w:eastAsia="zh-CN"/>
        </w:rPr>
        <w:t>100.7704</w:t>
      </w:r>
      <w:r>
        <w:rPr>
          <w:rFonts w:hint="eastAsia" w:ascii="楷体" w:hAnsi="楷体" w:eastAsia="楷体" w:cs="楷体"/>
          <w:color w:val="666666"/>
          <w:kern w:val="0"/>
          <w:sz w:val="27"/>
          <w:szCs w:val="27"/>
          <w:shd w:val="clear" w:color="auto" w:fill="FFFFFF"/>
        </w:rPr>
        <w:t>万元，增长</w:t>
      </w:r>
      <w:r>
        <w:rPr>
          <w:rFonts w:hint="eastAsia" w:ascii="楷体" w:hAnsi="楷体" w:eastAsia="楷体" w:cs="楷体"/>
          <w:color w:val="666666"/>
          <w:kern w:val="0"/>
          <w:sz w:val="27"/>
          <w:szCs w:val="27"/>
          <w:shd w:val="clear" w:color="auto" w:fill="FFFFFF"/>
          <w:lang w:val="en-US" w:eastAsia="zh-CN"/>
        </w:rPr>
        <w:t>11.77</w:t>
      </w:r>
      <w:r>
        <w:rPr>
          <w:rFonts w:hint="eastAsia" w:ascii="楷体" w:hAnsi="楷体" w:eastAsia="楷体" w:cs="楷体"/>
          <w:color w:val="666666"/>
          <w:kern w:val="0"/>
          <w:sz w:val="27"/>
          <w:szCs w:val="27"/>
          <w:shd w:val="clear" w:color="auto" w:fill="FFFFFF"/>
        </w:rPr>
        <w:t>%。主要原因：人员增加，经费增加。</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二、收入预算总体情况说明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lang w:eastAsia="zh-CN"/>
        </w:rPr>
        <w:t>罗山县</w:t>
      </w:r>
      <w:r>
        <w:rPr>
          <w:rFonts w:hint="eastAsia" w:ascii="楷体" w:hAnsi="楷体" w:eastAsia="楷体" w:cs="楷体"/>
          <w:color w:val="666666"/>
          <w:kern w:val="0"/>
          <w:sz w:val="27"/>
          <w:szCs w:val="27"/>
          <w:shd w:val="clear" w:color="auto" w:fill="FFFFFF"/>
        </w:rPr>
        <w:t>财政局2021年收入合计</w:t>
      </w:r>
      <w:r>
        <w:rPr>
          <w:rFonts w:hint="eastAsia" w:ascii="楷体" w:hAnsi="楷体" w:eastAsia="楷体" w:cs="楷体"/>
          <w:color w:val="666666"/>
          <w:kern w:val="0"/>
          <w:sz w:val="27"/>
          <w:szCs w:val="27"/>
          <w:shd w:val="clear" w:color="auto" w:fill="FFFFFF"/>
          <w:lang w:val="en-US" w:eastAsia="zh-CN"/>
        </w:rPr>
        <w:t>956.8032</w:t>
      </w:r>
      <w:r>
        <w:rPr>
          <w:rFonts w:hint="eastAsia" w:ascii="楷体" w:hAnsi="楷体" w:eastAsia="楷体" w:cs="楷体"/>
          <w:color w:val="666666"/>
          <w:kern w:val="0"/>
          <w:sz w:val="27"/>
          <w:szCs w:val="27"/>
          <w:shd w:val="clear" w:color="auto" w:fill="FFFFFF"/>
        </w:rPr>
        <w:t>万元，其中：一般公共预算</w:t>
      </w:r>
      <w:r>
        <w:rPr>
          <w:rFonts w:hint="eastAsia" w:ascii="楷体" w:hAnsi="楷体" w:eastAsia="楷体" w:cs="楷体"/>
          <w:color w:val="666666"/>
          <w:kern w:val="0"/>
          <w:sz w:val="27"/>
          <w:szCs w:val="27"/>
          <w:shd w:val="clear" w:color="auto" w:fill="FFFFFF"/>
          <w:lang w:val="en-US" w:eastAsia="zh-CN"/>
        </w:rPr>
        <w:t>956.8032</w:t>
      </w:r>
      <w:r>
        <w:rPr>
          <w:rFonts w:hint="eastAsia" w:ascii="楷体" w:hAnsi="楷体" w:eastAsia="楷体" w:cs="楷体"/>
          <w:color w:val="666666"/>
          <w:kern w:val="0"/>
          <w:sz w:val="27"/>
          <w:szCs w:val="27"/>
          <w:shd w:val="clear" w:color="auto" w:fill="FFFFFF"/>
        </w:rPr>
        <w:t>万元; 政府性基金收入0万元；专户管理的教育收费0万元。</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三、支出预算总体情况说明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lang w:eastAsia="zh-CN"/>
        </w:rPr>
        <w:t>罗山县财政局</w:t>
      </w:r>
      <w:r>
        <w:rPr>
          <w:rFonts w:hint="eastAsia" w:ascii="楷体" w:hAnsi="楷体" w:eastAsia="楷体" w:cs="楷体"/>
          <w:color w:val="666666"/>
          <w:kern w:val="0"/>
          <w:sz w:val="27"/>
          <w:szCs w:val="27"/>
          <w:shd w:val="clear" w:color="auto" w:fill="FFFFFF"/>
        </w:rPr>
        <w:t>2021年支出合计</w:t>
      </w:r>
      <w:r>
        <w:rPr>
          <w:rFonts w:hint="eastAsia" w:ascii="楷体" w:hAnsi="楷体" w:eastAsia="楷体" w:cs="楷体"/>
          <w:color w:val="666666"/>
          <w:kern w:val="0"/>
          <w:sz w:val="27"/>
          <w:szCs w:val="27"/>
          <w:shd w:val="clear" w:color="auto" w:fill="FFFFFF"/>
          <w:lang w:val="en-US" w:eastAsia="zh-CN"/>
        </w:rPr>
        <w:t>956.8032</w:t>
      </w:r>
      <w:r>
        <w:rPr>
          <w:rFonts w:hint="eastAsia" w:ascii="楷体" w:hAnsi="楷体" w:eastAsia="楷体" w:cs="楷体"/>
          <w:color w:val="666666"/>
          <w:kern w:val="0"/>
          <w:sz w:val="27"/>
          <w:szCs w:val="27"/>
          <w:shd w:val="clear" w:color="auto" w:fill="FFFFFF"/>
        </w:rPr>
        <w:t>万元，其中：</w:t>
      </w:r>
      <w:r>
        <w:rPr>
          <w:rFonts w:hint="eastAsia" w:ascii="楷体" w:hAnsi="楷体" w:eastAsia="楷体" w:cs="楷体"/>
          <w:color w:val="666666"/>
          <w:kern w:val="0"/>
          <w:sz w:val="27"/>
          <w:szCs w:val="27"/>
          <w:shd w:val="clear" w:color="auto" w:fill="FFFFFF"/>
          <w:lang w:eastAsia="zh-CN"/>
        </w:rPr>
        <w:t>工资福利支出</w:t>
      </w:r>
      <w:r>
        <w:rPr>
          <w:rFonts w:hint="eastAsia" w:ascii="楷体" w:hAnsi="楷体" w:eastAsia="楷体" w:cs="楷体"/>
          <w:color w:val="666666"/>
          <w:kern w:val="0"/>
          <w:sz w:val="27"/>
          <w:szCs w:val="27"/>
          <w:shd w:val="clear" w:color="auto" w:fill="FFFFFF"/>
          <w:lang w:val="en-US" w:eastAsia="zh-CN"/>
        </w:rPr>
        <w:t>914.6044</w:t>
      </w:r>
      <w:r>
        <w:rPr>
          <w:rFonts w:hint="eastAsia" w:ascii="楷体" w:hAnsi="楷体" w:eastAsia="楷体" w:cs="楷体"/>
          <w:color w:val="666666"/>
          <w:kern w:val="0"/>
          <w:sz w:val="27"/>
          <w:szCs w:val="27"/>
          <w:shd w:val="clear" w:color="auto" w:fill="FFFFFF"/>
        </w:rPr>
        <w:t>万元，占</w:t>
      </w:r>
      <w:r>
        <w:rPr>
          <w:rFonts w:hint="eastAsia" w:ascii="楷体" w:hAnsi="楷体" w:eastAsia="楷体" w:cs="楷体"/>
          <w:color w:val="666666"/>
          <w:kern w:val="0"/>
          <w:sz w:val="27"/>
          <w:szCs w:val="27"/>
          <w:shd w:val="clear" w:color="auto" w:fill="FFFFFF"/>
          <w:lang w:val="en-US" w:eastAsia="zh-CN"/>
        </w:rPr>
        <w:t>95.59</w:t>
      </w:r>
      <w:r>
        <w:rPr>
          <w:rFonts w:hint="eastAsia" w:ascii="楷体" w:hAnsi="楷体" w:eastAsia="楷体" w:cs="楷体"/>
          <w:color w:val="666666"/>
          <w:kern w:val="0"/>
          <w:sz w:val="27"/>
          <w:szCs w:val="27"/>
          <w:shd w:val="clear" w:color="auto" w:fill="FFFFFF"/>
        </w:rPr>
        <w:t>%；</w:t>
      </w:r>
      <w:r>
        <w:rPr>
          <w:rFonts w:hint="eastAsia" w:ascii="楷体" w:hAnsi="楷体" w:eastAsia="楷体" w:cs="楷体"/>
          <w:color w:val="666666"/>
          <w:kern w:val="0"/>
          <w:sz w:val="27"/>
          <w:szCs w:val="27"/>
          <w:shd w:val="clear" w:color="auto" w:fill="FFFFFF"/>
          <w:lang w:eastAsia="zh-CN"/>
        </w:rPr>
        <w:t>对个人和家庭补助支出</w:t>
      </w:r>
      <w:r>
        <w:rPr>
          <w:rFonts w:hint="eastAsia" w:ascii="楷体" w:hAnsi="楷体" w:eastAsia="楷体" w:cs="楷体"/>
          <w:color w:val="666666"/>
          <w:kern w:val="0"/>
          <w:sz w:val="27"/>
          <w:szCs w:val="27"/>
          <w:shd w:val="clear" w:color="auto" w:fill="FFFFFF"/>
          <w:lang w:val="en-US" w:eastAsia="zh-CN"/>
        </w:rPr>
        <w:t>11.8009</w:t>
      </w:r>
      <w:r>
        <w:rPr>
          <w:rFonts w:hint="eastAsia" w:ascii="楷体" w:hAnsi="楷体" w:eastAsia="楷体" w:cs="楷体"/>
          <w:color w:val="666666"/>
          <w:kern w:val="0"/>
          <w:sz w:val="27"/>
          <w:szCs w:val="27"/>
          <w:shd w:val="clear" w:color="auto" w:fill="FFFFFF"/>
        </w:rPr>
        <w:t>万元，占</w:t>
      </w:r>
      <w:r>
        <w:rPr>
          <w:rFonts w:hint="eastAsia" w:ascii="楷体" w:hAnsi="楷体" w:eastAsia="楷体" w:cs="楷体"/>
          <w:color w:val="666666"/>
          <w:kern w:val="0"/>
          <w:sz w:val="27"/>
          <w:szCs w:val="27"/>
          <w:shd w:val="clear" w:color="auto" w:fill="FFFFFF"/>
          <w:lang w:val="en-US" w:eastAsia="zh-CN"/>
        </w:rPr>
        <w:t>1.23</w:t>
      </w:r>
      <w:r>
        <w:rPr>
          <w:rFonts w:hint="eastAsia" w:ascii="楷体" w:hAnsi="楷体" w:eastAsia="楷体" w:cs="楷体"/>
          <w:color w:val="666666"/>
          <w:kern w:val="0"/>
          <w:sz w:val="27"/>
          <w:szCs w:val="27"/>
          <w:shd w:val="clear" w:color="auto" w:fill="FFFFFF"/>
        </w:rPr>
        <w:t>%</w:t>
      </w:r>
      <w:r>
        <w:rPr>
          <w:rFonts w:hint="eastAsia" w:ascii="楷体" w:hAnsi="楷体" w:eastAsia="楷体" w:cs="楷体"/>
          <w:color w:val="666666"/>
          <w:kern w:val="0"/>
          <w:sz w:val="27"/>
          <w:szCs w:val="27"/>
          <w:shd w:val="clear" w:color="auto" w:fill="FFFFFF"/>
          <w:lang w:eastAsia="zh-CN"/>
        </w:rPr>
        <w:t>；商品和服务支出</w:t>
      </w:r>
      <w:r>
        <w:rPr>
          <w:rFonts w:hint="eastAsia" w:ascii="楷体" w:hAnsi="楷体" w:eastAsia="楷体" w:cs="楷体"/>
          <w:color w:val="666666"/>
          <w:kern w:val="0"/>
          <w:sz w:val="27"/>
          <w:szCs w:val="27"/>
          <w:shd w:val="clear" w:color="auto" w:fill="FFFFFF"/>
          <w:lang w:val="en-US" w:eastAsia="zh-CN"/>
        </w:rPr>
        <w:t>30.3979万元，占3.18%。</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四、财政拨款收入支出预算总体情况说明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lang w:eastAsia="zh-CN"/>
        </w:rPr>
        <w:t>罗山县</w:t>
      </w:r>
      <w:r>
        <w:rPr>
          <w:rFonts w:hint="eastAsia" w:ascii="楷体" w:hAnsi="楷体" w:eastAsia="楷体" w:cs="楷体"/>
          <w:color w:val="666666"/>
          <w:kern w:val="0"/>
          <w:sz w:val="27"/>
          <w:szCs w:val="27"/>
          <w:shd w:val="clear" w:color="auto" w:fill="FFFFFF"/>
        </w:rPr>
        <w:t>财政局2021年一般公共预算收支预算</w:t>
      </w:r>
      <w:r>
        <w:rPr>
          <w:rFonts w:hint="eastAsia" w:ascii="楷体" w:hAnsi="楷体" w:eastAsia="楷体" w:cs="楷体"/>
          <w:color w:val="666666"/>
          <w:kern w:val="0"/>
          <w:sz w:val="27"/>
          <w:szCs w:val="27"/>
          <w:shd w:val="clear" w:color="auto" w:fill="FFFFFF"/>
          <w:lang w:val="en-US" w:eastAsia="zh-CN"/>
        </w:rPr>
        <w:t>956.8032</w:t>
      </w:r>
      <w:r>
        <w:rPr>
          <w:rFonts w:hint="eastAsia" w:ascii="楷体" w:hAnsi="楷体" w:eastAsia="楷体" w:cs="楷体"/>
          <w:color w:val="666666"/>
          <w:kern w:val="0"/>
          <w:sz w:val="27"/>
          <w:szCs w:val="27"/>
          <w:shd w:val="clear" w:color="auto" w:fill="FFFFFF"/>
        </w:rPr>
        <w:t>万元，政府性基金收支预算0万元。与 2020年相比，一般公共预算收支预算各增加</w:t>
      </w:r>
      <w:r>
        <w:rPr>
          <w:rFonts w:hint="eastAsia" w:ascii="楷体" w:hAnsi="楷体" w:eastAsia="楷体" w:cs="楷体"/>
          <w:color w:val="666666"/>
          <w:kern w:val="0"/>
          <w:sz w:val="27"/>
          <w:szCs w:val="27"/>
          <w:shd w:val="clear" w:color="auto" w:fill="FFFFFF"/>
          <w:lang w:val="en-US" w:eastAsia="zh-CN"/>
        </w:rPr>
        <w:t>100.7704</w:t>
      </w:r>
      <w:r>
        <w:rPr>
          <w:rFonts w:hint="eastAsia" w:ascii="楷体" w:hAnsi="楷体" w:eastAsia="楷体" w:cs="楷体"/>
          <w:color w:val="666666"/>
          <w:kern w:val="0"/>
          <w:sz w:val="27"/>
          <w:szCs w:val="27"/>
          <w:shd w:val="clear" w:color="auto" w:fill="FFFFFF"/>
        </w:rPr>
        <w:t>万元，增长</w:t>
      </w:r>
      <w:r>
        <w:rPr>
          <w:rFonts w:hint="eastAsia" w:ascii="楷体" w:hAnsi="楷体" w:eastAsia="楷体" w:cs="楷体"/>
          <w:color w:val="666666"/>
          <w:kern w:val="0"/>
          <w:sz w:val="27"/>
          <w:szCs w:val="27"/>
          <w:shd w:val="clear" w:color="auto" w:fill="FFFFFF"/>
          <w:lang w:val="en-US" w:eastAsia="zh-CN"/>
        </w:rPr>
        <w:t>11.77</w:t>
      </w:r>
      <w:r>
        <w:rPr>
          <w:rFonts w:hint="eastAsia" w:ascii="楷体" w:hAnsi="楷体" w:eastAsia="楷体" w:cs="楷体"/>
          <w:color w:val="666666"/>
          <w:kern w:val="0"/>
          <w:sz w:val="27"/>
          <w:szCs w:val="27"/>
          <w:shd w:val="clear" w:color="auto" w:fill="FFFFFF"/>
        </w:rPr>
        <w:t>%，主要原因：人员增加，经费增加；政府性基金收支预算增加0万元，与2020年相比无差异。</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五、一般公共预算支出预算情况说明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lang w:eastAsia="zh-CN"/>
        </w:rPr>
        <w:t>罗山县</w:t>
      </w:r>
      <w:r>
        <w:rPr>
          <w:rFonts w:hint="eastAsia" w:ascii="楷体" w:hAnsi="楷体" w:eastAsia="楷体" w:cs="楷体"/>
          <w:color w:val="666666"/>
          <w:kern w:val="0"/>
          <w:sz w:val="27"/>
          <w:szCs w:val="27"/>
          <w:shd w:val="clear" w:color="auto" w:fill="FFFFFF"/>
        </w:rPr>
        <w:t>财政局2021年一般公共预算支出年初预算为</w:t>
      </w:r>
      <w:r>
        <w:rPr>
          <w:rFonts w:hint="eastAsia" w:ascii="楷体" w:hAnsi="楷体" w:eastAsia="楷体" w:cs="楷体"/>
          <w:color w:val="666666"/>
          <w:kern w:val="0"/>
          <w:sz w:val="27"/>
          <w:szCs w:val="27"/>
          <w:shd w:val="clear" w:color="auto" w:fill="FFFFFF"/>
          <w:lang w:val="en-US" w:eastAsia="zh-CN"/>
        </w:rPr>
        <w:t>956.8032</w:t>
      </w:r>
      <w:r>
        <w:rPr>
          <w:rFonts w:hint="eastAsia" w:ascii="楷体" w:hAnsi="楷体" w:eastAsia="楷体" w:cs="楷体"/>
          <w:color w:val="666666"/>
          <w:kern w:val="0"/>
          <w:sz w:val="27"/>
          <w:szCs w:val="27"/>
          <w:shd w:val="clear" w:color="auto" w:fill="FFFFFF"/>
        </w:rPr>
        <w:t>万元。主要用于以下方面：</w:t>
      </w:r>
      <w:r>
        <w:rPr>
          <w:rFonts w:hint="eastAsia" w:ascii="楷体" w:hAnsi="楷体" w:eastAsia="楷体" w:cs="楷体"/>
          <w:color w:val="666666"/>
          <w:kern w:val="0"/>
          <w:sz w:val="27"/>
          <w:szCs w:val="27"/>
          <w:shd w:val="clear" w:color="auto" w:fill="FFFFFF"/>
          <w:lang w:eastAsia="zh-CN"/>
        </w:rPr>
        <w:t>工资福利支出</w:t>
      </w:r>
      <w:r>
        <w:rPr>
          <w:rFonts w:hint="eastAsia" w:ascii="楷体" w:hAnsi="楷体" w:eastAsia="楷体" w:cs="楷体"/>
          <w:color w:val="666666"/>
          <w:kern w:val="0"/>
          <w:sz w:val="27"/>
          <w:szCs w:val="27"/>
          <w:shd w:val="clear" w:color="auto" w:fill="FFFFFF"/>
          <w:lang w:val="en-US" w:eastAsia="zh-CN"/>
        </w:rPr>
        <w:t>914.6044</w:t>
      </w:r>
      <w:r>
        <w:rPr>
          <w:rFonts w:hint="eastAsia" w:ascii="楷体" w:hAnsi="楷体" w:eastAsia="楷体" w:cs="楷体"/>
          <w:color w:val="666666"/>
          <w:kern w:val="0"/>
          <w:sz w:val="27"/>
          <w:szCs w:val="27"/>
          <w:shd w:val="clear" w:color="auto" w:fill="FFFFFF"/>
        </w:rPr>
        <w:t>万元，占</w:t>
      </w:r>
      <w:r>
        <w:rPr>
          <w:rFonts w:hint="eastAsia" w:ascii="楷体" w:hAnsi="楷体" w:eastAsia="楷体" w:cs="楷体"/>
          <w:color w:val="666666"/>
          <w:kern w:val="0"/>
          <w:sz w:val="27"/>
          <w:szCs w:val="27"/>
          <w:shd w:val="clear" w:color="auto" w:fill="FFFFFF"/>
          <w:lang w:val="en-US" w:eastAsia="zh-CN"/>
        </w:rPr>
        <w:t>95.59</w:t>
      </w:r>
      <w:r>
        <w:rPr>
          <w:rFonts w:hint="eastAsia" w:ascii="楷体" w:hAnsi="楷体" w:eastAsia="楷体" w:cs="楷体"/>
          <w:color w:val="666666"/>
          <w:kern w:val="0"/>
          <w:sz w:val="27"/>
          <w:szCs w:val="27"/>
          <w:shd w:val="clear" w:color="auto" w:fill="FFFFFF"/>
        </w:rPr>
        <w:t>%；</w:t>
      </w:r>
      <w:r>
        <w:rPr>
          <w:rFonts w:hint="eastAsia" w:ascii="楷体" w:hAnsi="楷体" w:eastAsia="楷体" w:cs="楷体"/>
          <w:color w:val="666666"/>
          <w:kern w:val="0"/>
          <w:sz w:val="27"/>
          <w:szCs w:val="27"/>
          <w:shd w:val="clear" w:color="auto" w:fill="FFFFFF"/>
          <w:lang w:eastAsia="zh-CN"/>
        </w:rPr>
        <w:t>对个人和家庭补助支出</w:t>
      </w:r>
      <w:r>
        <w:rPr>
          <w:rFonts w:hint="eastAsia" w:ascii="楷体" w:hAnsi="楷体" w:eastAsia="楷体" w:cs="楷体"/>
          <w:color w:val="666666"/>
          <w:kern w:val="0"/>
          <w:sz w:val="27"/>
          <w:szCs w:val="27"/>
          <w:shd w:val="clear" w:color="auto" w:fill="FFFFFF"/>
          <w:lang w:val="en-US" w:eastAsia="zh-CN"/>
        </w:rPr>
        <w:t>11.8009</w:t>
      </w:r>
      <w:r>
        <w:rPr>
          <w:rFonts w:hint="eastAsia" w:ascii="楷体" w:hAnsi="楷体" w:eastAsia="楷体" w:cs="楷体"/>
          <w:color w:val="666666"/>
          <w:kern w:val="0"/>
          <w:sz w:val="27"/>
          <w:szCs w:val="27"/>
          <w:shd w:val="clear" w:color="auto" w:fill="FFFFFF"/>
        </w:rPr>
        <w:t>万元，占</w:t>
      </w:r>
      <w:r>
        <w:rPr>
          <w:rFonts w:hint="eastAsia" w:ascii="楷体" w:hAnsi="楷体" w:eastAsia="楷体" w:cs="楷体"/>
          <w:color w:val="666666"/>
          <w:kern w:val="0"/>
          <w:sz w:val="27"/>
          <w:szCs w:val="27"/>
          <w:shd w:val="clear" w:color="auto" w:fill="FFFFFF"/>
          <w:lang w:val="en-US" w:eastAsia="zh-CN"/>
        </w:rPr>
        <w:t>1.23</w:t>
      </w:r>
      <w:r>
        <w:rPr>
          <w:rFonts w:hint="eastAsia" w:ascii="楷体" w:hAnsi="楷体" w:eastAsia="楷体" w:cs="楷体"/>
          <w:color w:val="666666"/>
          <w:kern w:val="0"/>
          <w:sz w:val="27"/>
          <w:szCs w:val="27"/>
          <w:shd w:val="clear" w:color="auto" w:fill="FFFFFF"/>
        </w:rPr>
        <w:t>%</w:t>
      </w:r>
      <w:r>
        <w:rPr>
          <w:rFonts w:hint="eastAsia" w:ascii="楷体" w:hAnsi="楷体" w:eastAsia="楷体" w:cs="楷体"/>
          <w:color w:val="666666"/>
          <w:kern w:val="0"/>
          <w:sz w:val="27"/>
          <w:szCs w:val="27"/>
          <w:shd w:val="clear" w:color="auto" w:fill="FFFFFF"/>
          <w:lang w:eastAsia="zh-CN"/>
        </w:rPr>
        <w:t>；商品和服务支出</w:t>
      </w:r>
      <w:r>
        <w:rPr>
          <w:rFonts w:hint="eastAsia" w:ascii="楷体" w:hAnsi="楷体" w:eastAsia="楷体" w:cs="楷体"/>
          <w:color w:val="666666"/>
          <w:kern w:val="0"/>
          <w:sz w:val="27"/>
          <w:szCs w:val="27"/>
          <w:shd w:val="clear" w:color="auto" w:fill="FFFFFF"/>
          <w:lang w:val="en-US" w:eastAsia="zh-CN"/>
        </w:rPr>
        <w:t>30.3979万元，占3.18%。</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六、一般公共预算基本支出预算情况说明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lang w:eastAsia="zh-CN"/>
        </w:rPr>
        <w:t>罗山县</w:t>
      </w:r>
      <w:r>
        <w:rPr>
          <w:rFonts w:hint="eastAsia" w:ascii="楷体" w:hAnsi="楷体" w:eastAsia="楷体" w:cs="楷体"/>
          <w:color w:val="666666"/>
          <w:kern w:val="0"/>
          <w:sz w:val="27"/>
          <w:szCs w:val="27"/>
          <w:shd w:val="clear" w:color="auto" w:fill="FFFFFF"/>
        </w:rPr>
        <w:t>财政局2021年一般公共预算基本支出</w:t>
      </w:r>
      <w:r>
        <w:rPr>
          <w:rFonts w:hint="eastAsia" w:ascii="楷体" w:hAnsi="楷体" w:eastAsia="楷体" w:cs="楷体"/>
          <w:color w:val="666666"/>
          <w:kern w:val="0"/>
          <w:sz w:val="27"/>
          <w:szCs w:val="27"/>
          <w:shd w:val="clear" w:color="auto" w:fill="FFFFFF"/>
          <w:lang w:val="en-US" w:eastAsia="zh-CN"/>
        </w:rPr>
        <w:t>956.8032</w:t>
      </w:r>
      <w:r>
        <w:rPr>
          <w:rFonts w:hint="eastAsia" w:ascii="楷体" w:hAnsi="楷体" w:eastAsia="楷体" w:cs="楷体"/>
          <w:color w:val="666666"/>
          <w:kern w:val="0"/>
          <w:sz w:val="27"/>
          <w:szCs w:val="27"/>
          <w:shd w:val="clear" w:color="auto" w:fill="FFFFFF"/>
        </w:rPr>
        <w:t>万元，其中：人员经费</w:t>
      </w:r>
      <w:r>
        <w:rPr>
          <w:rFonts w:hint="eastAsia" w:ascii="楷体" w:hAnsi="楷体" w:eastAsia="楷体" w:cs="楷体"/>
          <w:color w:val="666666"/>
          <w:kern w:val="0"/>
          <w:sz w:val="27"/>
          <w:szCs w:val="27"/>
          <w:shd w:val="clear" w:color="auto" w:fill="FFFFFF"/>
          <w:lang w:val="en-US" w:eastAsia="zh-CN"/>
        </w:rPr>
        <w:t>926.4053</w:t>
      </w:r>
      <w:r>
        <w:rPr>
          <w:rFonts w:hint="eastAsia" w:ascii="楷体" w:hAnsi="楷体" w:eastAsia="楷体" w:cs="楷体"/>
          <w:color w:val="666666"/>
          <w:kern w:val="0"/>
          <w:sz w:val="27"/>
          <w:szCs w:val="27"/>
          <w:shd w:val="clear" w:color="auto" w:fill="FFFFFF"/>
        </w:rPr>
        <w:t>万元，主要包括：基本工资、津贴补贴、奖金、社会保障缴费、绩效工资、离休费、退休费、遗属补助、住房公积金等；公用经费</w:t>
      </w:r>
      <w:r>
        <w:rPr>
          <w:rFonts w:hint="eastAsia" w:ascii="楷体" w:hAnsi="楷体" w:eastAsia="楷体" w:cs="楷体"/>
          <w:color w:val="666666"/>
          <w:kern w:val="0"/>
          <w:sz w:val="27"/>
          <w:szCs w:val="27"/>
          <w:shd w:val="clear" w:color="auto" w:fill="FFFFFF"/>
          <w:lang w:val="en-US" w:eastAsia="zh-CN"/>
        </w:rPr>
        <w:t>30.3979</w:t>
      </w:r>
      <w:r>
        <w:rPr>
          <w:rFonts w:hint="eastAsia" w:ascii="楷体" w:hAnsi="楷体" w:eastAsia="楷体" w:cs="楷体"/>
          <w:color w:val="666666"/>
          <w:kern w:val="0"/>
          <w:sz w:val="27"/>
          <w:szCs w:val="27"/>
          <w:shd w:val="clear" w:color="auto" w:fill="FFFFFF"/>
        </w:rPr>
        <w:t>万元，主要包括：办公费、印刷费、咨询费、手续费、水费、电费、邮电费、取暖费、物业管理费、差旅费、因公出国（境）费、维修（护）费、租赁费、会议费、培训费、公务接待费、专用材料费、劳务费、工会经费、福利费、公务用车运行维护费、其他交通费用等。</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七、政府性基金预算支出预算情况说明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rPr>
        <w:t>我局2021年无使用政府性基金预算拨款安排的支出。</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八、 “三公”经费支出预算情况说明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rPr>
        <w:t>我局2021年“三公”经费预算为</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万元。2021年“三公”经费支出预算数比 2020年减少</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具体支出情况如下：</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（一）因公出国（境）费</w:t>
      </w:r>
      <w:r>
        <w:rPr>
          <w:rFonts w:hint="eastAsia" w:ascii="楷体" w:hAnsi="楷体" w:eastAsia="楷体" w:cs="楷体"/>
          <w:color w:val="666666"/>
          <w:kern w:val="0"/>
          <w:sz w:val="27"/>
          <w:szCs w:val="27"/>
          <w:shd w:val="clear" w:color="auto" w:fill="FFFFFF"/>
        </w:rPr>
        <w:t>0万元，主要用于单位工作人员公务出国（境）的住宿费、旅费、伙食补助费、杂费、培训费等支出。预算数比 2020年增加0万元，与2020年相比无差异。</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（二）公务用车购置及运行费</w:t>
      </w:r>
      <w:r>
        <w:rPr>
          <w:rStyle w:val="6"/>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万元，其中，公务用车购置费0万元；公务用车运行维护费</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万元，主要用于开展工作所需公务用车的燃料费、维修费、过路过桥费、保险费、安全奖励费用等支出。公务用车购置费预算数比 2020年增加0万元，与2020年相比无差异。公务用车运行维护费预算数比 2020年增加</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w:t>
      </w:r>
      <w:r>
        <w:rPr>
          <w:rFonts w:hint="eastAsia" w:ascii="楷体" w:hAnsi="楷体" w:eastAsia="楷体" w:cs="楷体"/>
          <w:color w:val="666666"/>
          <w:kern w:val="0"/>
          <w:sz w:val="27"/>
          <w:szCs w:val="27"/>
          <w:shd w:val="clear" w:color="auto" w:fill="FFFFFF"/>
          <w:lang w:eastAsia="zh-CN"/>
        </w:rPr>
        <w:t>与</w:t>
      </w:r>
      <w:r>
        <w:rPr>
          <w:rFonts w:hint="eastAsia" w:ascii="楷体" w:hAnsi="楷体" w:eastAsia="楷体" w:cs="楷体"/>
          <w:color w:val="666666"/>
          <w:kern w:val="0"/>
          <w:sz w:val="27"/>
          <w:szCs w:val="27"/>
          <w:shd w:val="clear" w:color="auto" w:fill="FFFFFF"/>
          <w:lang w:val="en-US" w:eastAsia="zh-CN"/>
        </w:rPr>
        <w:t>2020年相比无差异。</w:t>
      </w:r>
    </w:p>
    <w:p>
      <w:pPr>
        <w:keepNext w:val="0"/>
        <w:keepLines w:val="0"/>
        <w:pageBreakBefore w:val="0"/>
        <w:widowControl/>
        <w:kinsoku/>
        <w:wordWrap/>
        <w:overflowPunct/>
        <w:topLinePunct w:val="0"/>
        <w:autoSpaceDE/>
        <w:autoSpaceDN/>
        <w:bidi w:val="0"/>
        <w:adjustRightInd/>
        <w:snapToGrid/>
        <w:jc w:val="left"/>
        <w:textAlignment w:val="auto"/>
        <w:rPr>
          <w:rFonts w:hint="default" w:ascii="楷体" w:hAnsi="楷体" w:eastAsia="楷体" w:cs="楷体"/>
          <w:color w:val="666666"/>
          <w:kern w:val="0"/>
          <w:sz w:val="27"/>
          <w:szCs w:val="27"/>
          <w:shd w:val="clear" w:color="auto" w:fill="FFFFFF"/>
          <w:lang w:val="en-US" w:eastAsia="zh-CN"/>
        </w:rPr>
      </w:pPr>
      <w:r>
        <w:rPr>
          <w:rStyle w:val="6"/>
          <w:rFonts w:hint="eastAsia" w:ascii="楷体" w:hAnsi="楷体" w:eastAsia="楷体" w:cs="楷体"/>
          <w:color w:val="666666"/>
          <w:kern w:val="0"/>
          <w:sz w:val="27"/>
          <w:szCs w:val="27"/>
          <w:shd w:val="clear" w:color="auto" w:fill="FFFFFF"/>
        </w:rPr>
        <w:t>（三）公务接待费</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万元，主要用于按规定开支的各类公务接待（含外宾接待）支出。预算数比2020年减少</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w:t>
      </w:r>
      <w:r>
        <w:rPr>
          <w:rFonts w:hint="eastAsia" w:ascii="楷体" w:hAnsi="楷体" w:eastAsia="楷体" w:cs="楷体"/>
          <w:color w:val="666666"/>
          <w:kern w:val="0"/>
          <w:sz w:val="27"/>
          <w:szCs w:val="27"/>
          <w:shd w:val="clear" w:color="auto" w:fill="FFFFFF"/>
          <w:lang w:eastAsia="zh-CN"/>
        </w:rPr>
        <w:t>，与</w:t>
      </w:r>
      <w:r>
        <w:rPr>
          <w:rFonts w:hint="eastAsia" w:ascii="楷体" w:hAnsi="楷体" w:eastAsia="楷体" w:cs="楷体"/>
          <w:color w:val="666666"/>
          <w:kern w:val="0"/>
          <w:sz w:val="27"/>
          <w:szCs w:val="27"/>
          <w:shd w:val="clear" w:color="auto" w:fill="FFFFFF"/>
          <w:lang w:val="en-US" w:eastAsia="zh-CN"/>
        </w:rPr>
        <w:t>2020年相比无差异。</w:t>
      </w:r>
    </w:p>
    <w:p>
      <w:pPr>
        <w:keepNext w:val="0"/>
        <w:keepLines w:val="0"/>
        <w:pageBreakBefore w:val="0"/>
        <w:widowControl/>
        <w:kinsoku/>
        <w:wordWrap/>
        <w:overflowPunct/>
        <w:topLinePunct w:val="0"/>
        <w:autoSpaceDE/>
        <w:autoSpaceDN/>
        <w:bidi w:val="0"/>
        <w:adjustRightInd/>
        <w:snapToGrid/>
        <w:ind w:firstLine="542" w:firstLineChars="200"/>
        <w:jc w:val="left"/>
        <w:textAlignment w:val="auto"/>
      </w:pPr>
      <w:r>
        <w:rPr>
          <w:rStyle w:val="6"/>
          <w:rFonts w:hint="eastAsia" w:ascii="楷体" w:hAnsi="楷体" w:eastAsia="楷体" w:cs="楷体"/>
          <w:color w:val="666666"/>
          <w:kern w:val="0"/>
          <w:sz w:val="27"/>
          <w:szCs w:val="27"/>
          <w:shd w:val="clear" w:color="auto" w:fill="FFFFFF"/>
        </w:rPr>
        <w:t>九、其他重要事项情况说明（以下情况金额为0的，仍需进行情况说明）</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（一）机关运行经费支出情况</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lang w:eastAsia="zh-CN"/>
        </w:rPr>
        <w:t>罗山县</w:t>
      </w:r>
      <w:r>
        <w:rPr>
          <w:rFonts w:hint="eastAsia" w:ascii="楷体" w:hAnsi="楷体" w:eastAsia="楷体" w:cs="楷体"/>
          <w:color w:val="666666"/>
          <w:kern w:val="0"/>
          <w:sz w:val="27"/>
          <w:szCs w:val="27"/>
          <w:shd w:val="clear" w:color="auto" w:fill="FFFFFF"/>
        </w:rPr>
        <w:t>财政局2021年机关运行经费支出预算</w:t>
      </w:r>
      <w:r>
        <w:rPr>
          <w:rFonts w:hint="eastAsia" w:ascii="楷体" w:hAnsi="楷体" w:eastAsia="楷体" w:cs="楷体"/>
          <w:color w:val="666666"/>
          <w:kern w:val="0"/>
          <w:sz w:val="27"/>
          <w:szCs w:val="27"/>
          <w:shd w:val="clear" w:color="auto" w:fill="FFFFFF"/>
          <w:lang w:val="en-US" w:eastAsia="zh-CN"/>
        </w:rPr>
        <w:t>956.8032</w:t>
      </w:r>
      <w:r>
        <w:rPr>
          <w:rFonts w:hint="eastAsia" w:ascii="楷体" w:hAnsi="楷体" w:eastAsia="楷体" w:cs="楷体"/>
          <w:color w:val="666666"/>
          <w:kern w:val="0"/>
          <w:sz w:val="27"/>
          <w:szCs w:val="27"/>
          <w:shd w:val="clear" w:color="auto" w:fill="FFFFFF"/>
        </w:rPr>
        <w:t>万元，主要保障机构正常运转及正常履职需要，完成预算年度主要工作任务需要。</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（二）政府采购支出情况</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lang w:eastAsia="zh-CN"/>
        </w:rPr>
        <w:t>罗山县</w:t>
      </w:r>
      <w:r>
        <w:rPr>
          <w:rFonts w:hint="eastAsia" w:ascii="楷体" w:hAnsi="楷体" w:eastAsia="楷体" w:cs="楷体"/>
          <w:color w:val="666666"/>
          <w:kern w:val="0"/>
          <w:sz w:val="27"/>
          <w:szCs w:val="27"/>
          <w:shd w:val="clear" w:color="auto" w:fill="FFFFFF"/>
        </w:rPr>
        <w:t>财政局2021年没有政府采购预算支出。</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（三）绩效目标设置情况</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w:t>
      </w:r>
      <w:r>
        <w:rPr>
          <w:rFonts w:hint="eastAsia" w:ascii="楷体" w:hAnsi="楷体" w:eastAsia="楷体" w:cs="楷体"/>
          <w:color w:val="666666"/>
          <w:kern w:val="0"/>
          <w:sz w:val="27"/>
          <w:szCs w:val="27"/>
          <w:shd w:val="clear" w:color="auto" w:fill="FFFFFF"/>
        </w:rPr>
        <w:t>我局2021年预算项目均按要求编制了绩效目标，从项目产出、项目效益、满意度等方面设置了绩效指标，综合反映项目预期完成的数量、实效、质量，预期达到的社会经济效益、可持续影响以及服务对象满意度等情况。</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（四）国有资产占用情况。</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val="en-US" w:eastAsia="zh-CN"/>
        </w:rPr>
        <w:t xml:space="preserve">    2020</w:t>
      </w:r>
      <w:r>
        <w:rPr>
          <w:rFonts w:hint="eastAsia" w:ascii="楷体" w:hAnsi="楷体" w:eastAsia="楷体" w:cs="楷体"/>
          <w:color w:val="666666"/>
          <w:kern w:val="0"/>
          <w:sz w:val="27"/>
          <w:szCs w:val="27"/>
          <w:shd w:val="clear" w:color="auto" w:fill="FFFFFF"/>
        </w:rPr>
        <w:t>年期末，我局共有车辆</w:t>
      </w:r>
      <w:r>
        <w:rPr>
          <w:rFonts w:hint="eastAsia" w:ascii="楷体" w:hAnsi="楷体" w:eastAsia="楷体" w:cs="楷体"/>
          <w:color w:val="666666"/>
          <w:kern w:val="0"/>
          <w:sz w:val="27"/>
          <w:szCs w:val="27"/>
          <w:shd w:val="clear" w:color="auto" w:fill="FFFFFF"/>
          <w:lang w:val="en-US" w:eastAsia="zh-CN"/>
        </w:rPr>
        <w:t>2</w:t>
      </w:r>
      <w:r>
        <w:rPr>
          <w:rFonts w:hint="eastAsia" w:ascii="楷体" w:hAnsi="楷体" w:eastAsia="楷体" w:cs="楷体"/>
          <w:color w:val="666666"/>
          <w:kern w:val="0"/>
          <w:sz w:val="27"/>
          <w:szCs w:val="27"/>
          <w:shd w:val="clear" w:color="auto" w:fill="FFFFFF"/>
        </w:rPr>
        <w:t>辆，其中：一般公务用车</w:t>
      </w:r>
      <w:r>
        <w:rPr>
          <w:rFonts w:hint="eastAsia" w:ascii="楷体" w:hAnsi="楷体" w:eastAsia="楷体" w:cs="楷体"/>
          <w:color w:val="666666"/>
          <w:kern w:val="0"/>
          <w:sz w:val="27"/>
          <w:szCs w:val="27"/>
          <w:shd w:val="clear" w:color="auto" w:fill="FFFFFF"/>
          <w:lang w:val="en-US" w:eastAsia="zh-CN"/>
        </w:rPr>
        <w:t>2</w:t>
      </w:r>
      <w:r>
        <w:rPr>
          <w:rFonts w:hint="eastAsia" w:ascii="楷体" w:hAnsi="楷体" w:eastAsia="楷体" w:cs="楷体"/>
          <w:color w:val="666666"/>
          <w:kern w:val="0"/>
          <w:sz w:val="27"/>
          <w:szCs w:val="27"/>
          <w:shd w:val="clear" w:color="auto" w:fill="FFFFFF"/>
        </w:rPr>
        <w:t>辆、一般执法执勤用车0辆、特种专业技术用车0辆，其他用车0辆；单价50万元以上通用设备0台（套），单位价值100万元以上专用设备0台（套）。</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jc w:val="center"/>
        <w:textAlignment w:val="auto"/>
        <w:rPr>
          <w:rFonts w:ascii="微软雅黑" w:hAnsi="微软雅黑" w:eastAsia="微软雅黑" w:cs="微软雅黑"/>
          <w:color w:val="666666"/>
          <w:szCs w:val="21"/>
        </w:rPr>
      </w:pPr>
      <w:bookmarkStart w:id="0" w:name="_GoBack"/>
      <w:bookmarkEnd w:id="0"/>
      <w:r>
        <w:rPr>
          <w:rStyle w:val="6"/>
          <w:rFonts w:hint="eastAsia" w:ascii="楷体" w:hAnsi="楷体" w:eastAsia="楷体" w:cs="楷体"/>
          <w:color w:val="666666"/>
          <w:kern w:val="0"/>
          <w:sz w:val="27"/>
          <w:szCs w:val="27"/>
          <w:shd w:val="clear" w:color="auto" w:fill="FFFFFF"/>
        </w:rPr>
        <w:t> </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第三部分</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名词解释</w:t>
      </w:r>
    </w:p>
    <w:p>
      <w:pPr>
        <w:keepNext w:val="0"/>
        <w:keepLines w:val="0"/>
        <w:pageBreakBefore w:val="0"/>
        <w:widowControl/>
        <w:kinsoku/>
        <w:wordWrap/>
        <w:overflowPunct/>
        <w:topLinePunct w:val="0"/>
        <w:autoSpaceDE/>
        <w:autoSpaceDN/>
        <w:bidi w:val="0"/>
        <w:adjustRightInd/>
        <w:snapToGrid/>
        <w:jc w:val="left"/>
        <w:textAlignment w:val="auto"/>
      </w:pPr>
      <w:r>
        <w:rPr>
          <w:rFonts w:hint="eastAsia" w:ascii="楷体" w:hAnsi="楷体" w:eastAsia="楷体" w:cs="楷体"/>
          <w:color w:val="666666"/>
          <w:kern w:val="0"/>
          <w:sz w:val="27"/>
          <w:szCs w:val="27"/>
          <w:shd w:val="clear" w:color="auto" w:fill="FFFFFF"/>
        </w:rPr>
        <w:t>一、财政拨款收入：是指省级财政当年拨付的资金。</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二、事业收入：是指事业单位开展专业活动及辅助活动所取 得的收入。</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三、其他收入：是指部门取得的除“财政拨款”、“事业收入”、“事业单位经营收入”等以外的收入。</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五、基本支出：是指为保障机构正常运转、完成日常工作任务所必需的开支，其内容包括人员经费和日常公用经费两部分。</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六、项目支出：是指在基本支出之外，为完成特定的行政工作任务或事业发展目标所发生的支出。</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附件:</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p>
    <w:p>
      <w:pPr>
        <w:keepNext w:val="0"/>
        <w:keepLines w:val="0"/>
        <w:pageBreakBefore w:val="0"/>
        <w:widowControl/>
        <w:kinsoku/>
        <w:wordWrap/>
        <w:overflowPunct/>
        <w:topLinePunct w:val="0"/>
        <w:autoSpaceDE/>
        <w:autoSpaceDN/>
        <w:bidi w:val="0"/>
        <w:adjustRightInd/>
        <w:snapToGrid/>
        <w:jc w:val="left"/>
        <w:textAlignment w:val="auto"/>
      </w:pPr>
    </w:p>
    <w:p>
      <w:pPr>
        <w:keepNext w:val="0"/>
        <w:keepLines w:val="0"/>
        <w:pageBreakBefore w:val="0"/>
        <w:kinsoku/>
        <w:wordWrap/>
        <w:overflowPunct/>
        <w:topLinePunct w:val="0"/>
        <w:autoSpaceDE/>
        <w:autoSpaceDN/>
        <w:bidi w:val="0"/>
        <w:adjustRightInd/>
        <w:snapToGrid/>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_x0004_falt">
    <w:altName w:val="PMingLiU-ExtB"/>
    <w:panose1 w:val="02020500000000000000"/>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B83BC"/>
    <w:multiLevelType w:val="singleLevel"/>
    <w:tmpl w:val="DDBB83B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914A84"/>
    <w:rsid w:val="002A1DBF"/>
    <w:rsid w:val="005956C0"/>
    <w:rsid w:val="00A415FD"/>
    <w:rsid w:val="01E24C6C"/>
    <w:rsid w:val="24B60063"/>
    <w:rsid w:val="2B9F1822"/>
    <w:rsid w:val="2C680D24"/>
    <w:rsid w:val="2D8E18B6"/>
    <w:rsid w:val="2F714459"/>
    <w:rsid w:val="34646F75"/>
    <w:rsid w:val="43E83AD5"/>
    <w:rsid w:val="493B2B7D"/>
    <w:rsid w:val="4E6B3680"/>
    <w:rsid w:val="53C56E40"/>
    <w:rsid w:val="58914A84"/>
    <w:rsid w:val="6215456B"/>
    <w:rsid w:val="690B6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Body text|2"/>
    <w:basedOn w:val="1"/>
    <w:uiPriority w:val="0"/>
    <w:pPr>
      <w:shd w:val="clear" w:color="auto" w:fill="FFFFFF"/>
      <w:spacing w:before="860" w:beforeLines="0" w:after="1600" w:afterLines="0" w:line="300" w:lineRule="exact"/>
      <w:jc w:val="center"/>
    </w:pPr>
    <w:rPr>
      <w:rFonts w:ascii="PMingLiU_x0004_falt" w:hAnsi="PMingLiU_x0004_falt" w:eastAsia="PMingLiU_x0004_falt" w:cs="PMingLiU_x0004_falt"/>
      <w:spacing w:val="5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578</Words>
  <Characters>3295</Characters>
  <Lines>27</Lines>
  <Paragraphs>7</Paragraphs>
  <TotalTime>245</TotalTime>
  <ScaleCrop>false</ScaleCrop>
  <LinksUpToDate>false</LinksUpToDate>
  <CharactersWithSpaces>3866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2021-07-14T02:51:00Z</dcterms:created>
  <dc:creator>LENOVO</dc:creator>
  <cp:lastModifiedBy>Administrator</cp:lastModifiedBy>
  <cp:lastPrinted>2021-07-26T08:46:16Z</cp:lastPrinted>
  <dcterms:modified xsi:type="dcterms:W3CDTF">2021-07-27T01:23:23Z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26463C87048F4217A035EC5C745561DF</vt:lpwstr>
  </property>
</Properties>
</file>