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olor w:val="000000"/>
          <w:sz w:val="52"/>
          <w:szCs w:val="52"/>
          <w:lang w:eastAsia="zh-CN"/>
        </w:rPr>
      </w:pPr>
      <w:r>
        <w:rPr>
          <w:rFonts w:hint="eastAsia" w:ascii="黑体" w:eastAsia="黑体"/>
          <w:color w:val="000000"/>
          <w:sz w:val="52"/>
          <w:szCs w:val="52"/>
          <w:lang w:eastAsia="zh-CN"/>
        </w:rPr>
        <w:t>罗山县委统战部</w:t>
      </w:r>
    </w:p>
    <w:p>
      <w:pPr>
        <w:jc w:val="center"/>
        <w:rPr>
          <w:rFonts w:ascii="黑体" w:hAnsi="黑体" w:eastAsia="黑体" w:cs="黑体"/>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0</w:t>
      </w:r>
      <w:r>
        <w:rPr>
          <w:rFonts w:hint="eastAsia" w:ascii="黑体" w:hAnsi="黑体" w:eastAsia="黑体" w:cs="黑体"/>
          <w:sz w:val="52"/>
          <w:szCs w:val="52"/>
        </w:rPr>
        <w:t>年度部门决算公开</w:t>
      </w:r>
    </w:p>
    <w:p>
      <w:pPr>
        <w:jc w:val="center"/>
        <w:rPr>
          <w:rFonts w:ascii="黑体" w:hAnsi="黑体" w:eastAsia="黑体" w:cs="黑体"/>
          <w:sz w:val="52"/>
          <w:szCs w:val="52"/>
        </w:rPr>
      </w:pPr>
    </w:p>
    <w:p>
      <w:pPr>
        <w:jc w:val="center"/>
        <w:rPr>
          <w:rFonts w:hint="eastAsia" w:ascii="仿宋" w:hAnsi="仿宋" w:eastAsia="仿宋" w:cs="仿宋"/>
          <w:sz w:val="52"/>
          <w:szCs w:val="52"/>
        </w:rPr>
      </w:pPr>
    </w:p>
    <w:p>
      <w:pPr>
        <w:jc w:val="center"/>
        <w:rPr>
          <w:rFonts w:hint="eastAsia" w:ascii="仿宋" w:hAnsi="仿宋" w:eastAsia="仿宋" w:cs="仿宋"/>
          <w:sz w:val="36"/>
          <w:szCs w:val="36"/>
        </w:rPr>
      </w:pPr>
      <w:r>
        <w:rPr>
          <w:rFonts w:hint="eastAsia" w:ascii="仿宋" w:hAnsi="仿宋" w:eastAsia="仿宋" w:cs="仿宋"/>
          <w:sz w:val="36"/>
          <w:szCs w:val="36"/>
        </w:rPr>
        <w:t>目　　录</w:t>
      </w:r>
    </w:p>
    <w:p>
      <w:pPr>
        <w:rPr>
          <w:rFonts w:hint="eastAsia" w:ascii="仿宋" w:hAnsi="仿宋" w:eastAsia="仿宋" w:cs="仿宋"/>
          <w:sz w:val="32"/>
          <w:szCs w:val="32"/>
        </w:rPr>
      </w:pPr>
      <w:r>
        <w:rPr>
          <w:rFonts w:hint="eastAsia" w:ascii="仿宋" w:hAnsi="仿宋" w:eastAsia="仿宋" w:cs="仿宋"/>
          <w:sz w:val="32"/>
          <w:szCs w:val="32"/>
        </w:rPr>
        <w:t>第一部分　</w:t>
      </w:r>
      <w:r>
        <w:rPr>
          <w:rFonts w:hint="eastAsia" w:ascii="仿宋" w:hAnsi="仿宋" w:eastAsia="仿宋" w:cs="仿宋"/>
          <w:sz w:val="32"/>
          <w:szCs w:val="32"/>
          <w:lang w:eastAsia="zh-CN"/>
        </w:rPr>
        <w:t>罗山县委统战部</w:t>
      </w:r>
      <w:r>
        <w:rPr>
          <w:rFonts w:hint="eastAsia" w:ascii="仿宋" w:hAnsi="仿宋" w:eastAsia="仿宋" w:cs="仿宋"/>
          <w:sz w:val="32"/>
          <w:szCs w:val="32"/>
        </w:rPr>
        <w:t>概况</w:t>
      </w:r>
    </w:p>
    <w:p>
      <w:pPr>
        <w:widowControl w:val="0"/>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部门职责</w:t>
      </w:r>
    </w:p>
    <w:p>
      <w:pPr>
        <w:widowControl w:val="0"/>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机构设置</w:t>
      </w:r>
    </w:p>
    <w:p>
      <w:pPr>
        <w:rPr>
          <w:rFonts w:hint="eastAsia" w:ascii="仿宋" w:hAnsi="仿宋" w:eastAsia="仿宋" w:cs="仿宋"/>
          <w:sz w:val="32"/>
          <w:szCs w:val="32"/>
        </w:rPr>
      </w:pPr>
      <w:r>
        <w:rPr>
          <w:rFonts w:hint="eastAsia" w:ascii="仿宋" w:hAnsi="仿宋" w:eastAsia="仿宋" w:cs="仿宋"/>
          <w:sz w:val="32"/>
          <w:szCs w:val="32"/>
        </w:rPr>
        <w:t>第二部分　　202</w:t>
      </w:r>
      <w:r>
        <w:rPr>
          <w:rFonts w:hint="eastAsia" w:ascii="仿宋" w:hAnsi="仿宋" w:eastAsia="仿宋" w:cs="仿宋"/>
          <w:sz w:val="32"/>
          <w:szCs w:val="32"/>
          <w:lang w:val="en-US" w:eastAsia="zh-CN"/>
        </w:rPr>
        <w:t>0</w:t>
      </w:r>
      <w:r>
        <w:rPr>
          <w:rFonts w:hint="eastAsia" w:ascii="仿宋" w:hAnsi="仿宋" w:eastAsia="仿宋" w:cs="仿宋"/>
          <w:sz w:val="32"/>
          <w:szCs w:val="32"/>
        </w:rPr>
        <w:t>年度部门决算情况说明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二、收入决算情况说明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七、一般公共预算财政拨款“三公”经费支出决算情况说明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八、预算绩效情况说明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九、政府性基金预算财政拨款支出决算情况说明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十、机关运行经费支出情况说明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十一、政府采购支出情况说明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十二、国有资产占用情况说明</w:t>
      </w:r>
    </w:p>
    <w:p>
      <w:pPr>
        <w:rPr>
          <w:rFonts w:hint="eastAsia" w:ascii="仿宋" w:hAnsi="仿宋" w:eastAsia="仿宋" w:cs="仿宋"/>
          <w:sz w:val="32"/>
          <w:szCs w:val="32"/>
        </w:rPr>
      </w:pPr>
      <w:r>
        <w:rPr>
          <w:rFonts w:hint="eastAsia" w:ascii="仿宋" w:hAnsi="仿宋" w:eastAsia="仿宋" w:cs="仿宋"/>
          <w:sz w:val="32"/>
          <w:szCs w:val="32"/>
        </w:rPr>
        <w:t>第三部分　　名词解释</w:t>
      </w:r>
    </w:p>
    <w:p>
      <w:pPr>
        <w:rPr>
          <w:rFonts w:hint="eastAsia" w:ascii="仿宋" w:hAnsi="仿宋" w:eastAsia="仿宋" w:cs="仿宋"/>
          <w:sz w:val="32"/>
          <w:szCs w:val="32"/>
        </w:rPr>
      </w:pPr>
      <w:r>
        <w:rPr>
          <w:rFonts w:hint="eastAsia" w:ascii="仿宋" w:hAnsi="仿宋" w:eastAsia="仿宋" w:cs="仿宋"/>
          <w:sz w:val="32"/>
          <w:szCs w:val="32"/>
        </w:rPr>
        <w:t>第四部分　　202</w:t>
      </w:r>
      <w:r>
        <w:rPr>
          <w:rFonts w:hint="eastAsia" w:ascii="仿宋" w:hAnsi="仿宋" w:eastAsia="仿宋" w:cs="仿宋"/>
          <w:sz w:val="32"/>
          <w:szCs w:val="32"/>
          <w:lang w:val="en-US" w:eastAsia="zh-CN"/>
        </w:rPr>
        <w:t>0</w:t>
      </w:r>
      <w:r>
        <w:rPr>
          <w:rFonts w:hint="eastAsia" w:ascii="仿宋" w:hAnsi="仿宋" w:eastAsia="仿宋" w:cs="仿宋"/>
          <w:sz w:val="32"/>
          <w:szCs w:val="32"/>
        </w:rPr>
        <w:t>年度部门决算表（Excel表格形式）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一、收入支出决算总表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二、收入决算表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三、支出决算表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五、一般公共预算财政拨款支出决算表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六、一般公共预算财政拨款基本支出决算表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七、一般公共预算财政拨款“三公”经费支出决算表</w:t>
      </w:r>
    </w:p>
    <w:p>
      <w:pPr>
        <w:ind w:firstLine="640" w:firstLineChars="200"/>
        <w:rPr>
          <w:rFonts w:hint="eastAsia" w:ascii="仿宋" w:hAnsi="仿宋" w:eastAsia="仿宋" w:cs="仿宋"/>
          <w:sz w:val="44"/>
          <w:szCs w:val="44"/>
        </w:rPr>
      </w:pPr>
      <w:r>
        <w:rPr>
          <w:rFonts w:hint="eastAsia" w:ascii="仿宋" w:hAnsi="仿宋" w:eastAsia="仿宋" w:cs="仿宋"/>
          <w:sz w:val="32"/>
          <w:szCs w:val="32"/>
        </w:rPr>
        <w:t>八、政府性基金预算财政拨款收入支出决算表</w:t>
      </w:r>
    </w:p>
    <w:p>
      <w:pPr>
        <w:jc w:val="center"/>
        <w:rPr>
          <w:rFonts w:hint="eastAsia" w:ascii="仿宋" w:hAnsi="仿宋" w:eastAsia="仿宋" w:cs="仿宋"/>
          <w:sz w:val="44"/>
          <w:szCs w:val="44"/>
        </w:rPr>
      </w:pPr>
    </w:p>
    <w:p>
      <w:pPr>
        <w:jc w:val="center"/>
        <w:rPr>
          <w:rFonts w:hint="eastAsia" w:ascii="仿宋" w:hAnsi="仿宋" w:eastAsia="仿宋" w:cs="仿宋"/>
          <w:b/>
          <w:bCs/>
          <w:color w:val="000000"/>
          <w:sz w:val="44"/>
          <w:szCs w:val="44"/>
        </w:rPr>
      </w:pPr>
      <w:r>
        <w:rPr>
          <w:rFonts w:hint="eastAsia" w:ascii="仿宋" w:hAnsi="仿宋" w:eastAsia="仿宋" w:cs="仿宋"/>
          <w:b/>
          <w:bCs/>
          <w:sz w:val="44"/>
          <w:szCs w:val="44"/>
        </w:rPr>
        <w:t>第一部分　</w:t>
      </w:r>
      <w:r>
        <w:rPr>
          <w:rFonts w:hint="eastAsia" w:ascii="仿宋" w:hAnsi="仿宋" w:eastAsia="仿宋" w:cs="仿宋"/>
          <w:b/>
          <w:bCs/>
          <w:sz w:val="44"/>
          <w:szCs w:val="44"/>
          <w:lang w:eastAsia="zh-CN"/>
        </w:rPr>
        <w:t>罗山县委统战部</w:t>
      </w:r>
      <w:r>
        <w:rPr>
          <w:rFonts w:hint="eastAsia" w:ascii="仿宋" w:hAnsi="仿宋" w:eastAsia="仿宋" w:cs="仿宋"/>
          <w:b/>
          <w:bCs/>
          <w:sz w:val="44"/>
          <w:szCs w:val="44"/>
        </w:rPr>
        <w:t>概况</w:t>
      </w:r>
    </w:p>
    <w:p>
      <w:pPr>
        <w:ind w:firstLine="640" w:firstLineChars="200"/>
        <w:outlineLvl w:val="1"/>
        <w:rPr>
          <w:rFonts w:hint="eastAsia" w:ascii="仿宋" w:hAnsi="仿宋" w:eastAsia="仿宋" w:cs="仿宋"/>
          <w:sz w:val="32"/>
          <w:szCs w:val="32"/>
        </w:rPr>
      </w:pPr>
    </w:p>
    <w:p>
      <w:pPr>
        <w:numPr>
          <w:ilvl w:val="0"/>
          <w:numId w:val="2"/>
        </w:numPr>
        <w:ind w:firstLine="640" w:firstLineChars="200"/>
        <w:outlineLvl w:val="1"/>
        <w:rPr>
          <w:rFonts w:hint="eastAsia" w:ascii="仿宋" w:hAnsi="仿宋" w:eastAsia="仿宋" w:cs="仿宋"/>
          <w:bCs/>
          <w:sz w:val="32"/>
          <w:szCs w:val="32"/>
        </w:rPr>
      </w:pPr>
      <w:r>
        <w:rPr>
          <w:rFonts w:hint="eastAsia" w:ascii="仿宋" w:hAnsi="仿宋" w:eastAsia="仿宋" w:cs="仿宋"/>
          <w:sz w:val="32"/>
          <w:szCs w:val="32"/>
        </w:rPr>
        <w:t>部门</w:t>
      </w:r>
      <w:r>
        <w:rPr>
          <w:rFonts w:hint="eastAsia" w:ascii="仿宋" w:hAnsi="仿宋" w:eastAsia="仿宋" w:cs="仿宋"/>
          <w:bCs/>
          <w:sz w:val="32"/>
          <w:szCs w:val="32"/>
        </w:rPr>
        <w:t>职责</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w:t>
      </w:r>
      <w:r>
        <w:rPr>
          <w:rFonts w:hint="eastAsia" w:ascii="仿宋" w:hAnsi="仿宋" w:eastAsia="仿宋" w:cs="仿宋"/>
          <w:color w:val="000000"/>
          <w:sz w:val="32"/>
          <w:szCs w:val="32"/>
          <w:lang w:eastAsia="zh-CN"/>
        </w:rPr>
        <w:t>县委统战部</w:t>
      </w:r>
      <w:r>
        <w:rPr>
          <w:rFonts w:hint="eastAsia" w:ascii="仿宋" w:hAnsi="仿宋" w:eastAsia="仿宋" w:cs="仿宋"/>
          <w:color w:val="000000"/>
          <w:sz w:val="32"/>
          <w:szCs w:val="32"/>
        </w:rPr>
        <w:t>主要职责</w:t>
      </w:r>
    </w:p>
    <w:p>
      <w:pPr>
        <w:spacing w:line="56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贯彻执行中央、省委和市委关于</w:t>
      </w:r>
      <w:r>
        <w:rPr>
          <w:rFonts w:hint="eastAsia" w:ascii="仿宋" w:hAnsi="仿宋" w:eastAsia="仿宋" w:cs="仿宋"/>
          <w:sz w:val="32"/>
          <w:szCs w:val="32"/>
          <w:lang w:eastAsia="zh-CN"/>
        </w:rPr>
        <w:t>统一战线的方针、政策，做好统一战线各方面的情况调查研究和统一战线各方面的态势分析，向市委统战部和县委反映情况。</w:t>
      </w:r>
    </w:p>
    <w:p>
      <w:pPr>
        <w:spacing w:line="560" w:lineRule="exac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负责联系各民主党派、工商联和无党派人士，及时通报情，反映他们的意见和建议；研究、贯彻中国共产党领导的多党合作和政治协商制度；落实中央、省、市、县委关于发挥民主党派、无党派人士参政议政和民主监督作用的工作</w:t>
      </w:r>
      <w:r>
        <w:rPr>
          <w:rFonts w:hint="eastAsia" w:ascii="仿宋" w:hAnsi="仿宋" w:eastAsia="仿宋" w:cs="仿宋"/>
          <w:sz w:val="32"/>
          <w:szCs w:val="32"/>
        </w:rPr>
        <w:t>。</w:t>
      </w:r>
    </w:p>
    <w:p>
      <w:pPr>
        <w:spacing w:line="560" w:lineRule="exac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调查研究民族、宗教工作的重大方针政策；联系少数民族和宗教界的代表人物；协商有关部门做好我县少数民族干部的培养和举荐工作。</w:t>
      </w:r>
    </w:p>
    <w:p>
      <w:pPr>
        <w:spacing w:line="56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开展以祖国统一为重点的海外统战工作；联系港、澳、台和华侨华人中的有关社团及代表人士；做好侨胞侨眷、台胞台属的工作。</w:t>
      </w:r>
    </w:p>
    <w:p>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5.负责党外人士的政治安排，会同有关部门做好培养、推荐、选拔党外人士担任政府和司法机关领导职责的工作，做好党外后备干部和新的代表人物队伍的建设工作。</w:t>
      </w:r>
    </w:p>
    <w:p>
      <w:pPr>
        <w:tabs>
          <w:tab w:val="left" w:pos="8190"/>
        </w:tabs>
        <w:kinsoku w:val="0"/>
        <w:overflowPunct w:val="0"/>
        <w:adjustRightInd w:val="0"/>
        <w:snapToGrid w:val="0"/>
        <w:spacing w:line="360" w:lineRule="auto"/>
        <w:ind w:right="106" w:rightChars="0" w:firstLine="640"/>
        <w:jc w:val="left"/>
        <w:outlineLvl w:val="0"/>
        <w:rPr>
          <w:rFonts w:hint="eastAsia" w:ascii="仿宋" w:hAnsi="仿宋" w:eastAsia="仿宋" w:cs="仿宋"/>
          <w:sz w:val="32"/>
          <w:szCs w:val="32"/>
          <w:lang w:val="en-US" w:eastAsia="zh-CN"/>
        </w:rPr>
      </w:pPr>
    </w:p>
    <w:p>
      <w:pPr>
        <w:tabs>
          <w:tab w:val="left" w:pos="8190"/>
        </w:tabs>
        <w:kinsoku w:val="0"/>
        <w:overflowPunct w:val="0"/>
        <w:adjustRightInd w:val="0"/>
        <w:snapToGrid w:val="0"/>
        <w:spacing w:line="360" w:lineRule="auto"/>
        <w:ind w:right="106" w:rightChars="0" w:firstLine="640"/>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6.负责联系工商联工作，联系港澳台及海外工商社团和代表人士；调查、研究并反映我县非公有制经济代表人物的</w:t>
      </w:r>
      <w:bookmarkStart w:id="0" w:name="_GoBack"/>
      <w:bookmarkEnd w:id="0"/>
      <w:r>
        <w:rPr>
          <w:rFonts w:hint="eastAsia" w:ascii="仿宋" w:hAnsi="仿宋" w:eastAsia="仿宋" w:cs="仿宋"/>
          <w:sz w:val="32"/>
          <w:szCs w:val="32"/>
          <w:lang w:val="en-US" w:eastAsia="zh-CN"/>
        </w:rPr>
        <w:t>情况、协调关系，提出政策性建议；做好非公有制经济人士的团结、帮助、引导、教育工作。选拔、培养非公有制经济代表人士、积极分子。</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7.调查研究党外知识分子的情况，反映意见，协调关系，提出政策性建议；联系并培养党外知识分子的代表人物。</w:t>
      </w:r>
    </w:p>
    <w:p>
      <w:pPr>
        <w:tabs>
          <w:tab w:val="left" w:pos="8190"/>
        </w:tabs>
        <w:kinsoku w:val="0"/>
        <w:overflowPunct w:val="0"/>
        <w:adjustRightInd w:val="0"/>
        <w:snapToGrid w:val="0"/>
        <w:spacing w:line="360" w:lineRule="auto"/>
        <w:ind w:right="106" w:rightChars="0"/>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p>
      <w:pPr>
        <w:tabs>
          <w:tab w:val="left" w:pos="8190"/>
        </w:tabs>
        <w:kinsoku w:val="0"/>
        <w:overflowPunct w:val="0"/>
        <w:adjustRightInd w:val="0"/>
        <w:snapToGrid w:val="0"/>
        <w:spacing w:line="360" w:lineRule="auto"/>
        <w:ind w:right="106" w:rightChars="0"/>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8.协调政府各有关部门的统战工作，指导各乡镇统战工作和县工商联、侨联、台联等有关人民团体的统战工作。</w:t>
      </w:r>
    </w:p>
    <w:p>
      <w:pPr>
        <w:tabs>
          <w:tab w:val="left" w:pos="8190"/>
        </w:tabs>
        <w:kinsoku w:val="0"/>
        <w:overflowPunct w:val="0"/>
        <w:adjustRightInd w:val="0"/>
        <w:snapToGrid w:val="0"/>
        <w:spacing w:line="360" w:lineRule="auto"/>
        <w:ind w:right="106" w:rightChars="0"/>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9.负责中共罗山县委对台湾工作领导小组办公室（县政府台湾事务办公室）的日常工作。</w:t>
      </w:r>
    </w:p>
    <w:p>
      <w:pPr>
        <w:tabs>
          <w:tab w:val="left" w:pos="8190"/>
        </w:tabs>
        <w:kinsoku w:val="0"/>
        <w:overflowPunct w:val="0"/>
        <w:adjustRightInd w:val="0"/>
        <w:snapToGrid w:val="0"/>
        <w:spacing w:line="360" w:lineRule="auto"/>
        <w:ind w:right="106" w:rightChars="0" w:firstLine="640"/>
        <w:jc w:val="left"/>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10.加强统战部门的自身建设，搞好干部培训，提高干部的政策理论水平和业务素质。</w:t>
      </w:r>
    </w:p>
    <w:p>
      <w:pPr>
        <w:numPr>
          <w:ilvl w:val="0"/>
          <w:numId w:val="0"/>
        </w:numPr>
        <w:outlineLvl w:val="1"/>
        <w:rPr>
          <w:rFonts w:hint="eastAsia" w:ascii="仿宋" w:hAnsi="仿宋" w:eastAsia="仿宋" w:cs="仿宋"/>
          <w:bCs/>
          <w:sz w:val="32"/>
          <w:szCs w:val="32"/>
        </w:rPr>
      </w:pPr>
      <w:r>
        <w:rPr>
          <w:rFonts w:hint="eastAsia" w:ascii="仿宋" w:hAnsi="仿宋" w:eastAsia="仿宋" w:cs="仿宋"/>
          <w:sz w:val="32"/>
          <w:szCs w:val="32"/>
          <w:lang w:val="en-US" w:eastAsia="zh-CN"/>
        </w:rPr>
        <w:t>　　11.完成市委统战部和县委交办的其他任务。</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二、机构设置</w:t>
      </w:r>
    </w:p>
    <w:p>
      <w:pPr>
        <w:widowControl/>
        <w:ind w:firstLine="640" w:firstLineChars="200"/>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000000"/>
          <w:kern w:val="0"/>
          <w:sz w:val="32"/>
          <w:szCs w:val="32"/>
          <w:lang w:eastAsia="zh-CN"/>
        </w:rPr>
        <w:t>县委统战部</w:t>
      </w:r>
      <w:r>
        <w:rPr>
          <w:rFonts w:hint="eastAsia" w:ascii="仿宋" w:hAnsi="仿宋" w:eastAsia="仿宋" w:cs="仿宋"/>
          <w:color w:val="auto"/>
          <w:kern w:val="0"/>
          <w:sz w:val="32"/>
          <w:szCs w:val="32"/>
          <w:highlight w:val="none"/>
          <w:lang w:val="en-US" w:eastAsia="zh-CN"/>
        </w:rPr>
        <w:t>内设机构六个，包括：办公室、民族宗教事务工作室、非公有制经济工作室、对台工作室（港澳工作室）、无党派人士和党外知识分子工作室（新的社会阶层人士统战工作室）、侨务工作室（根亲文化工作室）。</w:t>
      </w:r>
    </w:p>
    <w:p>
      <w:pPr>
        <w:widowControl/>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color w:val="auto"/>
          <w:kern w:val="0"/>
          <w:sz w:val="32"/>
          <w:szCs w:val="32"/>
          <w:highlight w:val="none"/>
          <w:lang w:val="en-US" w:eastAsia="zh-CN"/>
        </w:rPr>
        <w:t>从决算单位构成看，</w:t>
      </w:r>
      <w:r>
        <w:rPr>
          <w:rFonts w:hint="eastAsia" w:ascii="仿宋" w:hAnsi="仿宋" w:eastAsia="仿宋" w:cs="仿宋"/>
          <w:color w:val="000000"/>
          <w:kern w:val="0"/>
          <w:sz w:val="32"/>
          <w:szCs w:val="32"/>
          <w:lang w:eastAsia="zh-CN"/>
        </w:rPr>
        <w:t>县委统战部是一级单位，</w:t>
      </w:r>
      <w:r>
        <w:rPr>
          <w:rFonts w:hint="eastAsia" w:ascii="仿宋" w:hAnsi="仿宋" w:eastAsia="仿宋" w:cs="仿宋"/>
          <w:kern w:val="0"/>
          <w:sz w:val="32"/>
          <w:szCs w:val="32"/>
        </w:rPr>
        <w:t>没有二级预算单位。</w:t>
      </w:r>
      <w:r>
        <w:rPr>
          <w:rFonts w:hint="eastAsia" w:ascii="仿宋" w:hAnsi="仿宋" w:eastAsia="仿宋" w:cs="仿宋"/>
          <w:kern w:val="0"/>
          <w:sz w:val="32"/>
          <w:szCs w:val="32"/>
          <w:lang w:eastAsia="zh-CN"/>
        </w:rPr>
        <w:t>本决算为总决算。</w:t>
      </w:r>
    </w:p>
    <w:p>
      <w:pPr>
        <w:widowControl/>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纳入本部门</w:t>
      </w:r>
      <w:r>
        <w:rPr>
          <w:rFonts w:hint="eastAsia" w:ascii="仿宋" w:hAnsi="仿宋" w:eastAsia="仿宋" w:cs="仿宋"/>
          <w:kern w:val="0"/>
          <w:sz w:val="32"/>
          <w:szCs w:val="32"/>
          <w:lang w:val="en-US" w:eastAsia="zh-CN"/>
        </w:rPr>
        <w:t>2020年度部门决算编制范围的单位共1个，具体是：罗山县委统战部本级。</w:t>
      </w:r>
    </w:p>
    <w:p>
      <w:pPr>
        <w:numPr>
          <w:ilvl w:val="0"/>
          <w:numId w:val="0"/>
        </w:numPr>
        <w:outlineLvl w:val="1"/>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default" w:ascii="Cambria" w:hAnsi="Cambria" w:eastAsia="楷体" w:cs="Cambria"/>
          <w:b/>
          <w:bCs/>
          <w:sz w:val="44"/>
          <w:szCs w:val="44"/>
        </w:rPr>
      </w:pPr>
      <w:r>
        <w:rPr>
          <w:rFonts w:hint="default" w:ascii="Cambria" w:hAnsi="Cambria" w:eastAsia="楷体" w:cs="Cambria"/>
          <w:b/>
          <w:bCs/>
          <w:sz w:val="44"/>
          <w:szCs w:val="44"/>
        </w:rPr>
        <w:t>第二部分</w:t>
      </w:r>
    </w:p>
    <w:p>
      <w:pPr>
        <w:jc w:val="center"/>
        <w:rPr>
          <w:rFonts w:hint="default" w:ascii="Cambria" w:hAnsi="Cambria" w:eastAsia="楷体" w:cs="Cambria"/>
          <w:b/>
          <w:bCs/>
          <w:sz w:val="32"/>
          <w:szCs w:val="32"/>
        </w:rPr>
      </w:pPr>
      <w:r>
        <w:rPr>
          <w:rFonts w:hint="default" w:ascii="Cambria" w:hAnsi="Cambria" w:eastAsia="楷体" w:cs="Cambria"/>
          <w:b/>
          <w:bCs/>
          <w:sz w:val="44"/>
          <w:szCs w:val="44"/>
          <w:lang w:eastAsia="zh-CN"/>
        </w:rPr>
        <w:t>罗山县委统战部</w:t>
      </w:r>
      <w:r>
        <w:rPr>
          <w:rFonts w:hint="default" w:ascii="Cambria" w:hAnsi="Cambria" w:eastAsia="楷体" w:cs="Cambria"/>
          <w:b/>
          <w:bCs/>
          <w:sz w:val="44"/>
          <w:szCs w:val="44"/>
        </w:rPr>
        <w:t>2020年度部门决算情况</w:t>
      </w:r>
      <w:r>
        <w:rPr>
          <w:rFonts w:hint="default" w:ascii="Cambria" w:hAnsi="Cambria" w:eastAsia="楷体" w:cs="Cambria"/>
          <w:b/>
          <w:bCs/>
          <w:sz w:val="44"/>
          <w:szCs w:val="44"/>
          <w:lang w:eastAsia="zh-CN"/>
        </w:rPr>
        <w:t>　</w:t>
      </w:r>
      <w:r>
        <w:rPr>
          <w:rFonts w:hint="default" w:ascii="Cambria" w:hAnsi="Cambria" w:eastAsia="楷体" w:cs="Cambria"/>
          <w:b/>
          <w:bCs/>
          <w:sz w:val="44"/>
          <w:szCs w:val="44"/>
        </w:rPr>
        <w:t>说明</w:t>
      </w:r>
    </w:p>
    <w:p>
      <w:pPr>
        <w:pStyle w:val="4"/>
        <w:shd w:val="clear" w:color="auto" w:fill="FFFFFF"/>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2020年度收、支总计均为</w:t>
      </w:r>
      <w:r>
        <w:rPr>
          <w:rFonts w:hint="eastAsia" w:ascii="仿宋" w:hAnsi="仿宋" w:eastAsia="仿宋" w:cs="仿宋"/>
          <w:sz w:val="32"/>
          <w:szCs w:val="32"/>
          <w:lang w:val="en-US" w:eastAsia="zh-CN"/>
        </w:rPr>
        <w:t>340.02</w:t>
      </w:r>
      <w:r>
        <w:rPr>
          <w:rFonts w:hint="eastAsia" w:ascii="仿宋" w:hAnsi="仿宋" w:eastAsia="仿宋" w:cs="仿宋"/>
          <w:sz w:val="32"/>
          <w:szCs w:val="32"/>
        </w:rPr>
        <w:t>万元。与上年度相比，收、支总计各增加</w:t>
      </w:r>
      <w:r>
        <w:rPr>
          <w:rFonts w:hint="eastAsia" w:ascii="仿宋" w:hAnsi="仿宋" w:eastAsia="仿宋" w:cs="仿宋"/>
          <w:sz w:val="32"/>
          <w:szCs w:val="32"/>
          <w:lang w:val="en-US" w:eastAsia="zh-CN"/>
        </w:rPr>
        <w:t>113.96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50.41</w:t>
      </w:r>
      <w:r>
        <w:rPr>
          <w:rFonts w:hint="eastAsia" w:ascii="仿宋" w:hAnsi="仿宋" w:eastAsia="仿宋" w:cs="仿宋"/>
          <w:sz w:val="32"/>
          <w:szCs w:val="32"/>
        </w:rPr>
        <w:t>%。主要原因</w:t>
      </w:r>
      <w:r>
        <w:rPr>
          <w:rFonts w:hint="eastAsia" w:ascii="仿宋" w:hAnsi="仿宋" w:eastAsia="仿宋" w:cs="仿宋"/>
          <w:sz w:val="32"/>
          <w:szCs w:val="32"/>
          <w:lang w:eastAsia="zh-CN"/>
        </w:rPr>
        <w:t>是因机构改革民族宗教局与我部合并，人员并入，开支增加</w:t>
      </w:r>
      <w:r>
        <w:rPr>
          <w:rFonts w:hint="eastAsia" w:ascii="仿宋" w:hAnsi="仿宋" w:eastAsia="仿宋" w:cs="仿宋"/>
          <w:sz w:val="32"/>
          <w:szCs w:val="32"/>
        </w:rPr>
        <w:t>。</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二、收入决算情况说明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2020 年度收入合计</w:t>
      </w:r>
      <w:r>
        <w:rPr>
          <w:rFonts w:hint="eastAsia" w:ascii="仿宋" w:hAnsi="仿宋" w:eastAsia="仿宋" w:cs="仿宋"/>
          <w:sz w:val="32"/>
          <w:szCs w:val="32"/>
          <w:lang w:val="en-US" w:eastAsia="zh-CN"/>
        </w:rPr>
        <w:t>340.02</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340.02</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 xml:space="preserve">%；上级补助收入 0.00万元，占0.00%；事业收入0.00万元，占 </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00</w:t>
      </w:r>
      <w:r>
        <w:rPr>
          <w:rFonts w:hint="eastAsia" w:ascii="仿宋" w:hAnsi="仿宋" w:eastAsia="仿宋" w:cs="仿宋"/>
          <w:sz w:val="32"/>
          <w:szCs w:val="32"/>
        </w:rPr>
        <w:t>%；经营收入0.00万元，占0.00%；附属单位上缴收入 0.00万元，占0.00%；其他收入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.0</w:t>
      </w:r>
      <w:r>
        <w:rPr>
          <w:rFonts w:hint="eastAsia" w:ascii="仿宋" w:hAnsi="仿宋" w:eastAsia="仿宋" w:cs="仿宋"/>
          <w:sz w:val="32"/>
          <w:szCs w:val="32"/>
          <w:lang w:val="en-US" w:eastAsia="zh-CN"/>
        </w:rPr>
        <w:t>0</w:t>
      </w:r>
      <w:r>
        <w:rPr>
          <w:rFonts w:hint="eastAsia" w:ascii="仿宋" w:hAnsi="仿宋" w:eastAsia="仿宋" w:cs="仿宋"/>
          <w:sz w:val="32"/>
          <w:szCs w:val="32"/>
        </w:rPr>
        <w:t>万元，占 0.00%。</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三、支出决算情况说明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2020年度支出合计</w:t>
      </w:r>
      <w:r>
        <w:rPr>
          <w:rFonts w:hint="eastAsia" w:ascii="仿宋" w:hAnsi="仿宋" w:eastAsia="仿宋" w:cs="仿宋"/>
          <w:sz w:val="32"/>
          <w:szCs w:val="32"/>
          <w:lang w:val="en-US" w:eastAsia="zh-CN"/>
        </w:rPr>
        <w:t>340.02</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340.02</w:t>
      </w:r>
      <w:r>
        <w:rPr>
          <w:rFonts w:hint="eastAsia" w:ascii="仿宋" w:hAnsi="仿宋" w:eastAsia="仿宋" w:cs="仿宋"/>
          <w:sz w:val="32"/>
          <w:szCs w:val="32"/>
        </w:rPr>
        <w:t>万元，占100.00%；项目支出 0.00万元，占0.00%；上缴上级支出0.00万元，占 0.00%；经营支出0.00万元，占0.00%；对附属单位补助支出 0.00万元，占0.00%。</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 xml:space="preserve">2020年度财政拨款收、支总计均为 </w:t>
      </w:r>
      <w:r>
        <w:rPr>
          <w:rFonts w:hint="eastAsia" w:ascii="仿宋" w:hAnsi="仿宋" w:eastAsia="仿宋" w:cs="仿宋"/>
          <w:sz w:val="32"/>
          <w:szCs w:val="32"/>
          <w:lang w:val="en-US" w:eastAsia="zh-CN"/>
        </w:rPr>
        <w:t>340.02</w:t>
      </w:r>
      <w:r>
        <w:rPr>
          <w:rFonts w:hint="eastAsia" w:ascii="仿宋" w:hAnsi="仿宋" w:eastAsia="仿宋" w:cs="仿宋"/>
          <w:sz w:val="32"/>
          <w:szCs w:val="32"/>
        </w:rPr>
        <w:t>万元。与上年度相比，财政拨款收、支总计各增加</w:t>
      </w:r>
      <w:r>
        <w:rPr>
          <w:rFonts w:hint="eastAsia" w:ascii="仿宋" w:hAnsi="仿宋" w:eastAsia="仿宋" w:cs="仿宋"/>
          <w:sz w:val="32"/>
          <w:szCs w:val="32"/>
          <w:lang w:val="en-US" w:eastAsia="zh-CN"/>
        </w:rPr>
        <w:t>113.96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50.41</w:t>
      </w:r>
      <w:r>
        <w:rPr>
          <w:rFonts w:hint="eastAsia" w:ascii="仿宋" w:hAnsi="仿宋" w:eastAsia="仿宋" w:cs="仿宋"/>
          <w:sz w:val="32"/>
          <w:szCs w:val="32"/>
        </w:rPr>
        <w:t>%。主要原因是</w:t>
      </w:r>
      <w:r>
        <w:rPr>
          <w:rFonts w:hint="eastAsia" w:ascii="仿宋" w:hAnsi="仿宋" w:eastAsia="仿宋" w:cs="仿宋"/>
          <w:sz w:val="32"/>
          <w:szCs w:val="32"/>
          <w:lang w:eastAsia="zh-CN"/>
        </w:rPr>
        <w:t>机构改革民族宗教局合并到我部，人员增加，经费增加</w:t>
      </w:r>
      <w:r>
        <w:rPr>
          <w:rFonts w:hint="eastAsia" w:ascii="仿宋" w:hAnsi="仿宋" w:eastAsia="仿宋" w:cs="仿宋"/>
          <w:sz w:val="32"/>
          <w:szCs w:val="32"/>
        </w:rPr>
        <w:t>。</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（一）总体情况。</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 xml:space="preserve">2020年度一般公共预算财政拨款支出 </w:t>
      </w:r>
      <w:r>
        <w:rPr>
          <w:rFonts w:hint="eastAsia" w:ascii="仿宋" w:hAnsi="仿宋" w:eastAsia="仿宋" w:cs="仿宋"/>
          <w:sz w:val="32"/>
          <w:szCs w:val="32"/>
          <w:lang w:val="en-US" w:eastAsia="zh-CN"/>
        </w:rPr>
        <w:t>340.02</w:t>
      </w:r>
      <w:r>
        <w:rPr>
          <w:rFonts w:hint="eastAsia" w:ascii="仿宋" w:hAnsi="仿宋" w:eastAsia="仿宋" w:cs="仿宋"/>
          <w:sz w:val="32"/>
          <w:szCs w:val="32"/>
        </w:rPr>
        <w:t>万元，占支出合计的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%。与上年度相比，一般公共预算财政拨款支出增加</w:t>
      </w:r>
      <w:r>
        <w:rPr>
          <w:rFonts w:hint="eastAsia" w:ascii="仿宋" w:hAnsi="仿宋" w:eastAsia="仿宋" w:cs="仿宋"/>
          <w:sz w:val="32"/>
          <w:szCs w:val="32"/>
          <w:lang w:val="en-US" w:eastAsia="zh-CN"/>
        </w:rPr>
        <w:t>113.96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50.41</w:t>
      </w:r>
      <w:r>
        <w:rPr>
          <w:rFonts w:hint="eastAsia" w:ascii="仿宋" w:hAnsi="仿宋" w:eastAsia="仿宋" w:cs="仿宋"/>
          <w:sz w:val="32"/>
          <w:szCs w:val="32"/>
        </w:rPr>
        <w:t>%。主要原因是</w:t>
      </w:r>
      <w:r>
        <w:rPr>
          <w:rFonts w:hint="eastAsia" w:ascii="仿宋" w:hAnsi="仿宋" w:eastAsia="仿宋" w:cs="仿宋"/>
          <w:sz w:val="32"/>
          <w:szCs w:val="32"/>
          <w:lang w:eastAsia="zh-CN"/>
        </w:rPr>
        <w:t>机构改革民族宗教局合并到我部，人员增加，经费增加</w:t>
      </w:r>
      <w:r>
        <w:rPr>
          <w:rFonts w:hint="eastAsia" w:ascii="仿宋" w:hAnsi="仿宋" w:eastAsia="仿宋" w:cs="仿宋"/>
          <w:sz w:val="32"/>
          <w:szCs w:val="32"/>
        </w:rPr>
        <w:t>。</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（二）结构情况。</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2020年度一般公共预算财政拨款支出</w:t>
      </w:r>
      <w:r>
        <w:rPr>
          <w:rFonts w:hint="eastAsia" w:ascii="仿宋" w:hAnsi="仿宋" w:eastAsia="仿宋" w:cs="仿宋"/>
          <w:sz w:val="32"/>
          <w:szCs w:val="32"/>
          <w:lang w:val="en-US" w:eastAsia="zh-CN"/>
        </w:rPr>
        <w:t>340.02</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340.02</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%；外交（类）支出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（三）具体情况。</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2020 年度一般公共预算财政拨款支出年初预算为</w:t>
      </w:r>
      <w:r>
        <w:rPr>
          <w:rFonts w:hint="eastAsia" w:ascii="仿宋" w:hAnsi="仿宋" w:eastAsia="仿宋" w:cs="仿宋"/>
          <w:sz w:val="32"/>
          <w:szCs w:val="32"/>
          <w:lang w:val="en-US" w:eastAsia="zh-CN"/>
        </w:rPr>
        <w:t>136.92</w:t>
      </w:r>
      <w:r>
        <w:rPr>
          <w:rFonts w:hint="eastAsia" w:ascii="仿宋" w:hAnsi="仿宋" w:eastAsia="仿宋" w:cs="仿宋"/>
          <w:sz w:val="32"/>
          <w:szCs w:val="32"/>
        </w:rPr>
        <w:t xml:space="preserve">万元，支出决算为 </w:t>
      </w:r>
      <w:r>
        <w:rPr>
          <w:rFonts w:hint="eastAsia" w:ascii="仿宋" w:hAnsi="仿宋" w:eastAsia="仿宋" w:cs="仿宋"/>
          <w:sz w:val="32"/>
          <w:szCs w:val="32"/>
          <w:lang w:val="en-US" w:eastAsia="zh-CN"/>
        </w:rPr>
        <w:t>340.02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248.33</w:t>
      </w:r>
      <w:r>
        <w:rPr>
          <w:rFonts w:hint="eastAsia" w:ascii="仿宋" w:hAnsi="仿宋" w:eastAsia="仿宋" w:cs="仿宋"/>
          <w:sz w:val="32"/>
          <w:szCs w:val="32"/>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1．一般公共服务支出(类）统战事务(款）行政运行（项）。</w:t>
      </w:r>
      <w:r>
        <w:rPr>
          <w:rFonts w:hint="eastAsia" w:ascii="仿宋" w:hAnsi="仿宋" w:eastAsia="仿宋" w:cs="仿宋"/>
          <w:color w:val="auto"/>
          <w:sz w:val="32"/>
          <w:szCs w:val="32"/>
          <w:highlight w:val="none"/>
          <w:lang w:val="en-US" w:eastAsia="zh-CN"/>
        </w:rPr>
        <w:t>年初预算为107.25万元，支出决算为310.51万元，完成年初预算的289.52%</w:t>
      </w:r>
      <w:r>
        <w:rPr>
          <w:rFonts w:hint="eastAsia" w:ascii="仿宋" w:hAnsi="仿宋" w:eastAsia="仿宋" w:cs="仿宋"/>
          <w:color w:val="auto"/>
          <w:lang w:eastAsia="zh-CN"/>
        </w:rPr>
        <w:t>。</w:t>
      </w:r>
      <w:r>
        <w:rPr>
          <w:rFonts w:hint="eastAsia" w:ascii="仿宋" w:hAnsi="仿宋" w:eastAsia="仿宋" w:cs="仿宋"/>
          <w:color w:val="auto"/>
          <w:sz w:val="32"/>
          <w:szCs w:val="32"/>
          <w:highlight w:val="none"/>
          <w:lang w:val="en-US" w:eastAsia="zh-CN"/>
        </w:rPr>
        <w:t>决算数与年初预算数存在差异的主要原因是印刷费增加。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2.社会保障和就业支出（类）行政事业单位离退休（款）机关事业单位基本养老保险缴费支出（项）。</w:t>
      </w:r>
      <w:r>
        <w:rPr>
          <w:rFonts w:hint="eastAsia" w:ascii="仿宋" w:hAnsi="仿宋" w:eastAsia="仿宋" w:cs="仿宋"/>
          <w:color w:val="auto"/>
          <w:sz w:val="32"/>
          <w:szCs w:val="32"/>
          <w:highlight w:val="none"/>
          <w:lang w:val="en-US" w:eastAsia="zh-CN"/>
        </w:rPr>
        <w:t>年初预算为12.70万元，支出决算为12.70万元，完成年初预算的100%</w:t>
      </w:r>
      <w:r>
        <w:rPr>
          <w:rFonts w:hint="eastAsia" w:ascii="仿宋" w:hAnsi="仿宋" w:eastAsia="仿宋" w:cs="仿宋"/>
          <w:color w:val="auto"/>
          <w:lang w:eastAsia="zh-CN"/>
        </w:rPr>
        <w:t>。</w:t>
      </w:r>
      <w:r>
        <w:rPr>
          <w:rFonts w:hint="eastAsia" w:ascii="仿宋" w:hAnsi="仿宋" w:eastAsia="仿宋" w:cs="仿宋"/>
          <w:b w:val="0"/>
          <w:bCs w:val="0"/>
          <w:color w:val="auto"/>
          <w:sz w:val="32"/>
          <w:szCs w:val="32"/>
          <w:highlight w:val="none"/>
          <w:lang w:val="en-US" w:eastAsia="zh-CN"/>
        </w:rPr>
        <w:t>决算数与年初预算数无差异。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3.社会保障和就业支出（类）抚恤（款）死亡抚恤（项)。</w:t>
      </w:r>
      <w:r>
        <w:rPr>
          <w:rFonts w:hint="eastAsia" w:ascii="仿宋" w:hAnsi="仿宋" w:eastAsia="仿宋" w:cs="仿宋"/>
          <w:color w:val="auto"/>
          <w:sz w:val="32"/>
          <w:szCs w:val="32"/>
          <w:highlight w:val="none"/>
          <w:lang w:val="en-US" w:eastAsia="zh-CN"/>
        </w:rPr>
        <w:t>年初预算为0.94万元，支出决算为0.94万元，完成年初预算的100%</w:t>
      </w:r>
      <w:r>
        <w:rPr>
          <w:rFonts w:hint="eastAsia" w:ascii="仿宋" w:hAnsi="仿宋" w:eastAsia="仿宋" w:cs="仿宋"/>
          <w:color w:val="auto"/>
          <w:lang w:eastAsia="zh-CN"/>
        </w:rPr>
        <w:t>。</w:t>
      </w:r>
      <w:r>
        <w:rPr>
          <w:rFonts w:hint="eastAsia" w:ascii="仿宋" w:hAnsi="仿宋" w:eastAsia="仿宋" w:cs="仿宋"/>
          <w:b w:val="0"/>
          <w:bCs w:val="0"/>
          <w:color w:val="auto"/>
          <w:sz w:val="32"/>
          <w:szCs w:val="32"/>
          <w:highlight w:val="none"/>
          <w:lang w:val="en-US" w:eastAsia="zh-CN"/>
        </w:rPr>
        <w:t>决算数与年初预算数无差异。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4.卫生健康支出（类）行政事业单位医疗（款）行政单位医疗（项）。</w:t>
      </w:r>
      <w:r>
        <w:rPr>
          <w:rFonts w:hint="eastAsia" w:ascii="仿宋" w:hAnsi="仿宋" w:eastAsia="仿宋" w:cs="仿宋"/>
          <w:color w:val="auto"/>
          <w:sz w:val="32"/>
          <w:szCs w:val="32"/>
          <w:highlight w:val="none"/>
          <w:lang w:val="en-US" w:eastAsia="zh-CN"/>
        </w:rPr>
        <w:t>年初预算为6.35万元，支出决算为6.35万元，完成年初预算的100%</w:t>
      </w:r>
      <w:r>
        <w:rPr>
          <w:rFonts w:hint="eastAsia" w:ascii="仿宋" w:hAnsi="仿宋" w:eastAsia="仿宋" w:cs="仿宋"/>
          <w:color w:val="auto"/>
          <w:lang w:eastAsia="zh-CN"/>
        </w:rPr>
        <w:t>。</w:t>
      </w:r>
      <w:r>
        <w:rPr>
          <w:rFonts w:hint="eastAsia" w:ascii="仿宋" w:hAnsi="仿宋" w:eastAsia="仿宋" w:cs="仿宋"/>
          <w:b w:val="0"/>
          <w:bCs w:val="0"/>
          <w:color w:val="auto"/>
          <w:sz w:val="32"/>
          <w:szCs w:val="32"/>
          <w:highlight w:val="none"/>
          <w:lang w:val="en-US" w:eastAsia="zh-CN"/>
        </w:rPr>
        <w:t>决算数与年初预算数无差异。</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b w:val="0"/>
          <w:bCs w:val="0"/>
          <w:color w:val="auto"/>
          <w:sz w:val="32"/>
          <w:szCs w:val="32"/>
          <w:highlight w:val="none"/>
          <w:lang w:val="en-US" w:eastAsia="zh-CN"/>
        </w:rPr>
        <w:t>5.住房保障支出（类）住房改革支出（款）住房公积金（项）。</w:t>
      </w:r>
      <w:r>
        <w:rPr>
          <w:rFonts w:hint="eastAsia" w:ascii="仿宋" w:hAnsi="仿宋" w:eastAsia="仿宋" w:cs="仿宋"/>
          <w:color w:val="auto"/>
          <w:sz w:val="32"/>
          <w:szCs w:val="32"/>
          <w:highlight w:val="none"/>
          <w:lang w:val="en-US" w:eastAsia="zh-CN"/>
        </w:rPr>
        <w:t>年初预算为9.52万元，支出决算为9.52万元，完成年初预算的100%</w:t>
      </w:r>
      <w:r>
        <w:rPr>
          <w:rFonts w:hint="eastAsia" w:ascii="仿宋" w:hAnsi="仿宋" w:eastAsia="仿宋" w:cs="仿宋"/>
          <w:color w:val="auto"/>
          <w:lang w:eastAsia="zh-CN"/>
        </w:rPr>
        <w:t>。</w:t>
      </w:r>
      <w:r>
        <w:rPr>
          <w:rFonts w:hint="eastAsia" w:ascii="仿宋" w:hAnsi="仿宋" w:eastAsia="仿宋" w:cs="仿宋"/>
          <w:b w:val="0"/>
          <w:bCs w:val="0"/>
          <w:color w:val="auto"/>
          <w:sz w:val="32"/>
          <w:szCs w:val="32"/>
          <w:highlight w:val="none"/>
          <w:lang w:val="en-US" w:eastAsia="zh-CN"/>
        </w:rPr>
        <w:t>决算数与年初预算数无差异。</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　</w:t>
      </w:r>
      <w:r>
        <w:rPr>
          <w:rFonts w:hint="eastAsia" w:ascii="仿宋" w:hAnsi="仿宋" w:eastAsia="仿宋" w:cs="仿宋"/>
          <w:sz w:val="32"/>
          <w:szCs w:val="32"/>
        </w:rPr>
        <w:t>六、一般公共预算财政拨款基本支出决算情况说明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2020 年度一般公共预算财政拨款基本支出</w:t>
      </w:r>
      <w:r>
        <w:rPr>
          <w:rFonts w:hint="eastAsia" w:ascii="仿宋" w:hAnsi="仿宋" w:eastAsia="仿宋" w:cs="仿宋"/>
          <w:sz w:val="32"/>
          <w:szCs w:val="32"/>
          <w:lang w:val="en-US" w:eastAsia="zh-CN"/>
        </w:rPr>
        <w:t>340.02</w:t>
      </w:r>
      <w:r>
        <w:rPr>
          <w:rFonts w:hint="eastAsia" w:ascii="仿宋" w:hAnsi="仿宋" w:eastAsia="仿宋" w:cs="仿宋"/>
          <w:sz w:val="32"/>
          <w:szCs w:val="32"/>
        </w:rPr>
        <w:t xml:space="preserve">万元。其中：人员经费 </w:t>
      </w:r>
      <w:r>
        <w:rPr>
          <w:rFonts w:hint="eastAsia" w:ascii="仿宋" w:hAnsi="仿宋" w:eastAsia="仿宋" w:cs="仿宋"/>
          <w:sz w:val="32"/>
          <w:szCs w:val="32"/>
          <w:lang w:val="en-US" w:eastAsia="zh-CN"/>
        </w:rPr>
        <w:t>234.17</w:t>
      </w:r>
      <w:r>
        <w:rPr>
          <w:rFonts w:hint="eastAsia" w:ascii="仿宋" w:hAnsi="仿宋" w:eastAsia="仿宋" w:cs="仿宋"/>
          <w:sz w:val="32"/>
          <w:szCs w:val="32"/>
        </w:rPr>
        <w:t>万元，主要包括：基本工资、津贴补贴、伙食补助费、绩效工资、机关事业单位基本养老保险 缴费、职业年金缴费、其他社会保障缴费、其他工资福利支出、离休费、退休费、抚恤金、生活补助、医疗费、奖励金、住房公积金、采暖补贴、物业服务补贴、其 他对个人和家庭的补助支出；公用经费</w:t>
      </w:r>
      <w:r>
        <w:rPr>
          <w:rFonts w:hint="eastAsia" w:ascii="仿宋" w:hAnsi="仿宋" w:eastAsia="仿宋" w:cs="仿宋"/>
          <w:sz w:val="32"/>
          <w:szCs w:val="32"/>
          <w:lang w:val="en-US" w:eastAsia="zh-CN"/>
        </w:rPr>
        <w:t>105.85</w:t>
      </w:r>
      <w:r>
        <w:rPr>
          <w:rFonts w:hint="eastAsia" w:ascii="仿宋" w:hAnsi="仿宋" w:eastAsia="仿宋" w:cs="仿宋"/>
          <w:sz w:val="32"/>
          <w:szCs w:val="32"/>
        </w:rPr>
        <w:t>万元，主要包括：办公费、印刷费、咨询费、手续 费、水费、电费、邮电费、取暖费、物业管理费、差旅费、因公出国（境）费用、维修（护）费、租赁费、会议费、培训费、公务接待费、专用材料费、劳务费、委 托业务费、工会经费、福利费、公务用车运行维护费、其他交通费用、税金及附加费用、其他商品和服务支出、办公设备购置、专用设备购置、信息网络及软件购置 更新、其他资本性支出。</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七、一般公共预算财政拨款“三公”经费支出决算情况说明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（一）“三公”经费财政拨款支出决算总体情况说明。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2020 年度“三公”经费财政拨款支出预算为</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0万元，支出决算为 </w:t>
      </w:r>
      <w:r>
        <w:rPr>
          <w:rFonts w:hint="eastAsia" w:ascii="仿宋" w:hAnsi="仿宋" w:eastAsia="仿宋" w:cs="仿宋"/>
          <w:sz w:val="32"/>
          <w:szCs w:val="32"/>
          <w:lang w:val="en-US" w:eastAsia="zh-CN"/>
        </w:rPr>
        <w:t>3.60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%。2020年度“三公”经费支出决算数与预算数</w:t>
      </w:r>
      <w:r>
        <w:rPr>
          <w:rFonts w:hint="eastAsia" w:ascii="仿宋" w:hAnsi="仿宋" w:eastAsia="仿宋" w:cs="仿宋"/>
          <w:sz w:val="32"/>
          <w:szCs w:val="32"/>
          <w:lang w:eastAsia="zh-CN"/>
        </w:rPr>
        <w:t>不</w:t>
      </w:r>
      <w:r>
        <w:rPr>
          <w:rFonts w:hint="eastAsia" w:ascii="仿宋" w:hAnsi="仿宋" w:eastAsia="仿宋" w:cs="仿宋"/>
          <w:sz w:val="32"/>
          <w:szCs w:val="32"/>
        </w:rPr>
        <w:t>存在差异。</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（二）“三公”经费财政拨款支出决算具体情况说明。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2020 年度“三公”经费财政拨款支出决算中，因公出国（境）费支出决算0.00万元，完成预算的 0.00%，占0.00%；公务用车购置及运行费支出决算</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0万元，完成预算的</w:t>
      </w:r>
      <w:r>
        <w:rPr>
          <w:rFonts w:hint="eastAsia" w:ascii="仿宋" w:hAnsi="仿宋" w:eastAsia="仿宋" w:cs="仿宋"/>
          <w:sz w:val="32"/>
          <w:szCs w:val="32"/>
          <w:lang w:val="en-US" w:eastAsia="zh-CN"/>
        </w:rPr>
        <w:t>1</w:t>
      </w:r>
      <w:r>
        <w:rPr>
          <w:rFonts w:hint="eastAsia" w:ascii="仿宋" w:hAnsi="仿宋" w:eastAsia="仿宋" w:cs="仿宋"/>
          <w:sz w:val="32"/>
          <w:szCs w:val="32"/>
        </w:rPr>
        <w:t>00%，占0.00%；公务接待费支出决算</w:t>
      </w:r>
      <w:r>
        <w:rPr>
          <w:rFonts w:hint="eastAsia" w:ascii="仿宋" w:hAnsi="仿宋" w:eastAsia="仿宋" w:cs="仿宋"/>
          <w:sz w:val="32"/>
          <w:szCs w:val="32"/>
          <w:lang w:val="en-US" w:eastAsia="zh-CN"/>
        </w:rPr>
        <w:t>0.00</w:t>
      </w:r>
      <w:r>
        <w:rPr>
          <w:rFonts w:hint="eastAsia" w:ascii="仿宋" w:hAnsi="仿宋" w:eastAsia="仿宋" w:cs="仿宋"/>
          <w:sz w:val="32"/>
          <w:szCs w:val="32"/>
        </w:rPr>
        <w:t>万元，完成预算的 0.00%，占0.00%；具体情况如下：</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1．因公出国（境）费年初预算为 0.00万元，支出决算为0.00 万元，完成年初预算的0.00%，决算数与年初预算数</w:t>
      </w:r>
      <w:r>
        <w:rPr>
          <w:rFonts w:hint="eastAsia" w:ascii="仿宋" w:hAnsi="仿宋" w:eastAsia="仿宋" w:cs="仿宋"/>
          <w:sz w:val="32"/>
          <w:szCs w:val="32"/>
          <w:lang w:eastAsia="zh-CN"/>
        </w:rPr>
        <w:t>不</w:t>
      </w:r>
      <w:r>
        <w:rPr>
          <w:rFonts w:hint="eastAsia" w:ascii="仿宋" w:hAnsi="仿宋" w:eastAsia="仿宋" w:cs="仿宋"/>
          <w:sz w:val="32"/>
          <w:szCs w:val="32"/>
        </w:rPr>
        <w:t>存在差异。</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因公出国（境）团组数0个，因公出国（境）人次数0人。</w:t>
      </w:r>
      <w:r>
        <w:rPr>
          <w:rFonts w:hint="eastAsia" w:ascii="仿宋" w:hAnsi="仿宋" w:eastAsia="仿宋" w:cs="仿宋"/>
          <w:sz w:val="32"/>
          <w:szCs w:val="32"/>
          <w:lang w:eastAsia="zh-CN"/>
        </w:rPr>
        <w:t>无</w:t>
      </w:r>
      <w:r>
        <w:rPr>
          <w:rFonts w:hint="eastAsia" w:ascii="仿宋" w:hAnsi="仿宋" w:eastAsia="仿宋" w:cs="仿宋"/>
          <w:sz w:val="32"/>
          <w:szCs w:val="32"/>
        </w:rPr>
        <w:t>开支。</w:t>
      </w:r>
    </w:p>
    <w:p>
      <w:pPr>
        <w:pStyle w:val="4"/>
        <w:numPr>
          <w:ilvl w:val="0"/>
          <w:numId w:val="3"/>
        </w:numPr>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公务用车购置及运行费年初预算为</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0万元，支出决算为 </w:t>
      </w:r>
      <w:r>
        <w:rPr>
          <w:rFonts w:hint="eastAsia" w:ascii="仿宋" w:hAnsi="仿宋" w:eastAsia="仿宋" w:cs="仿宋"/>
          <w:sz w:val="32"/>
          <w:szCs w:val="32"/>
          <w:lang w:val="en-US" w:eastAsia="zh-CN"/>
        </w:rPr>
        <w:t>3.60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w:t>
      </w:r>
      <w:r>
        <w:rPr>
          <w:rFonts w:hint="eastAsia" w:ascii="仿宋" w:hAnsi="仿宋" w:eastAsia="仿宋" w:cs="仿宋"/>
          <w:sz w:val="32"/>
          <w:szCs w:val="32"/>
        </w:rPr>
        <w:t>00%，决算数与年初预算数</w:t>
      </w:r>
      <w:r>
        <w:rPr>
          <w:rFonts w:hint="eastAsia" w:ascii="仿宋" w:hAnsi="仿宋" w:eastAsia="仿宋" w:cs="仿宋"/>
          <w:sz w:val="32"/>
          <w:szCs w:val="32"/>
          <w:lang w:eastAsia="zh-CN"/>
        </w:rPr>
        <w:t>不</w:t>
      </w:r>
      <w:r>
        <w:rPr>
          <w:rFonts w:hint="eastAsia" w:ascii="仿宋" w:hAnsi="仿宋" w:eastAsia="仿宋" w:cs="仿宋"/>
          <w:sz w:val="32"/>
          <w:szCs w:val="32"/>
        </w:rPr>
        <w:t>存在差异。公务用车购置支出0.00万元，购置车辆</w:t>
      </w:r>
      <w:r>
        <w:rPr>
          <w:rFonts w:hint="eastAsia" w:ascii="仿宋" w:hAnsi="仿宋" w:eastAsia="仿宋" w:cs="仿宋"/>
          <w:sz w:val="32"/>
          <w:szCs w:val="32"/>
          <w:lang w:val="en-US" w:eastAsia="zh-CN"/>
        </w:rPr>
        <w:t>0</w:t>
      </w:r>
      <w:r>
        <w:rPr>
          <w:rFonts w:hint="eastAsia" w:ascii="仿宋" w:hAnsi="仿宋" w:eastAsia="仿宋" w:cs="仿宋"/>
          <w:sz w:val="32"/>
          <w:szCs w:val="32"/>
        </w:rPr>
        <w:t>台，其中</w:t>
      </w:r>
      <w:r>
        <w:rPr>
          <w:rFonts w:hint="eastAsia" w:ascii="仿宋" w:hAnsi="仿宋" w:eastAsia="仿宋" w:cs="仿宋"/>
          <w:sz w:val="32"/>
          <w:szCs w:val="32"/>
          <w:lang w:eastAsia="zh-CN"/>
        </w:rPr>
        <w:t>公务用</w:t>
      </w:r>
      <w:r>
        <w:rPr>
          <w:rFonts w:hint="eastAsia" w:ascii="仿宋" w:hAnsi="仿宋" w:eastAsia="仿宋" w:cs="仿宋"/>
          <w:sz w:val="32"/>
          <w:szCs w:val="32"/>
        </w:rPr>
        <w:t>车</w:t>
      </w:r>
      <w:r>
        <w:rPr>
          <w:rFonts w:hint="eastAsia" w:ascii="仿宋" w:hAnsi="仿宋" w:eastAsia="仿宋" w:cs="仿宋"/>
          <w:sz w:val="32"/>
          <w:szCs w:val="32"/>
          <w:lang w:val="en-US" w:eastAsia="zh-CN"/>
        </w:rPr>
        <w:t>0</w:t>
      </w:r>
      <w:r>
        <w:rPr>
          <w:rFonts w:hint="eastAsia" w:ascii="仿宋" w:hAnsi="仿宋" w:eastAsia="仿宋" w:cs="仿宋"/>
          <w:sz w:val="32"/>
          <w:szCs w:val="32"/>
        </w:rPr>
        <w:t>辆。公务用车运行支出</w:t>
      </w:r>
      <w:r>
        <w:rPr>
          <w:rFonts w:hint="eastAsia" w:ascii="仿宋" w:hAnsi="仿宋" w:eastAsia="仿宋" w:cs="仿宋"/>
          <w:sz w:val="32"/>
          <w:szCs w:val="32"/>
          <w:lang w:val="en-US" w:eastAsia="zh-CN"/>
        </w:rPr>
        <w:t>3.60</w:t>
      </w:r>
      <w:r>
        <w:rPr>
          <w:rFonts w:hint="eastAsia" w:ascii="仿宋" w:hAnsi="仿宋" w:eastAsia="仿宋" w:cs="仿宋"/>
          <w:sz w:val="32"/>
          <w:szCs w:val="32"/>
        </w:rPr>
        <w:t>万元。主要用于</w:t>
      </w:r>
      <w:r>
        <w:rPr>
          <w:rFonts w:hint="eastAsia" w:ascii="仿宋" w:hAnsi="仿宋" w:eastAsia="仿宋" w:cs="仿宋"/>
          <w:sz w:val="32"/>
          <w:szCs w:val="32"/>
          <w:lang w:eastAsia="zh-CN"/>
        </w:rPr>
        <w:t>公务用车的维修、保养及过桥过路费</w:t>
      </w:r>
      <w:r>
        <w:rPr>
          <w:rFonts w:hint="eastAsia" w:ascii="仿宋" w:hAnsi="仿宋" w:eastAsia="仿宋" w:cs="仿宋"/>
          <w:sz w:val="32"/>
          <w:szCs w:val="32"/>
        </w:rPr>
        <w:t>。2020年期末，单位开支财政拨款的公务用车保有量为</w:t>
      </w:r>
      <w:r>
        <w:rPr>
          <w:rFonts w:hint="eastAsia" w:ascii="仿宋" w:hAnsi="仿宋" w:eastAsia="仿宋" w:cs="仿宋"/>
          <w:sz w:val="32"/>
          <w:szCs w:val="32"/>
          <w:lang w:val="en-US" w:eastAsia="zh-CN"/>
        </w:rPr>
        <w:t>1辆</w:t>
      </w:r>
      <w:r>
        <w:rPr>
          <w:rFonts w:hint="eastAsia" w:ascii="仿宋" w:hAnsi="仿宋" w:eastAsia="仿宋" w:cs="仿宋"/>
          <w:sz w:val="32"/>
          <w:szCs w:val="32"/>
        </w:rPr>
        <w:t>。</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3. 公务接待费年初预算为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.00万元，支出决算为</w:t>
      </w:r>
      <w:r>
        <w:rPr>
          <w:rFonts w:hint="eastAsia" w:ascii="仿宋" w:hAnsi="仿宋" w:eastAsia="仿宋" w:cs="仿宋"/>
          <w:sz w:val="32"/>
          <w:szCs w:val="32"/>
          <w:lang w:val="en-US" w:eastAsia="zh-CN"/>
        </w:rPr>
        <w:t>0.00</w:t>
      </w:r>
      <w:r>
        <w:rPr>
          <w:rFonts w:hint="eastAsia" w:ascii="仿宋" w:hAnsi="仿宋" w:eastAsia="仿宋" w:cs="仿宋"/>
          <w:sz w:val="32"/>
          <w:szCs w:val="32"/>
        </w:rPr>
        <w:t>万元，完成年初预算的0.00%。决算数与年初预算数</w:t>
      </w:r>
      <w:r>
        <w:rPr>
          <w:rFonts w:hint="eastAsia" w:ascii="仿宋" w:hAnsi="仿宋" w:eastAsia="仿宋" w:cs="仿宋"/>
          <w:sz w:val="32"/>
          <w:szCs w:val="32"/>
          <w:lang w:eastAsia="zh-CN"/>
        </w:rPr>
        <w:t>不</w:t>
      </w:r>
      <w:r>
        <w:rPr>
          <w:rFonts w:hint="eastAsia" w:ascii="仿宋" w:hAnsi="仿宋" w:eastAsia="仿宋" w:cs="仿宋"/>
          <w:sz w:val="32"/>
          <w:szCs w:val="32"/>
        </w:rPr>
        <w:t>存在差异。其中：外宾接待支出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万元。。2020年共接待国（境）外来访团组</w:t>
      </w:r>
      <w:r>
        <w:rPr>
          <w:rFonts w:hint="eastAsia" w:ascii="仿宋" w:hAnsi="仿宋" w:eastAsia="仿宋" w:cs="仿宋"/>
          <w:sz w:val="32"/>
          <w:szCs w:val="32"/>
          <w:lang w:val="en-US" w:eastAsia="zh-CN"/>
        </w:rPr>
        <w:t>0</w:t>
      </w:r>
      <w:r>
        <w:rPr>
          <w:rFonts w:hint="eastAsia" w:ascii="仿宋" w:hAnsi="仿宋" w:eastAsia="仿宋" w:cs="仿宋"/>
          <w:sz w:val="32"/>
          <w:szCs w:val="32"/>
        </w:rPr>
        <w:t>个、来访外宾</w:t>
      </w:r>
      <w:r>
        <w:rPr>
          <w:rFonts w:hint="eastAsia" w:ascii="仿宋" w:hAnsi="仿宋" w:eastAsia="仿宋" w:cs="仿宋"/>
          <w:sz w:val="32"/>
          <w:szCs w:val="32"/>
          <w:lang w:val="en-US" w:eastAsia="zh-CN"/>
        </w:rPr>
        <w:t>0</w:t>
      </w:r>
      <w:r>
        <w:rPr>
          <w:rFonts w:hint="eastAsia" w:ascii="仿宋" w:hAnsi="仿宋" w:eastAsia="仿宋" w:cs="仿宋"/>
          <w:sz w:val="32"/>
          <w:szCs w:val="32"/>
        </w:rPr>
        <w:t>人次（不包括陪同人员）。来访人员</w:t>
      </w:r>
      <w:r>
        <w:rPr>
          <w:rFonts w:hint="eastAsia" w:ascii="仿宋" w:hAnsi="仿宋" w:eastAsia="仿宋" w:cs="仿宋"/>
          <w:sz w:val="32"/>
          <w:szCs w:val="32"/>
          <w:lang w:val="en-US" w:eastAsia="zh-CN"/>
        </w:rPr>
        <w:t>0人</w:t>
      </w:r>
      <w:r>
        <w:rPr>
          <w:rFonts w:hint="eastAsia" w:ascii="仿宋" w:hAnsi="仿宋" w:eastAsia="仿宋" w:cs="仿宋"/>
          <w:sz w:val="32"/>
          <w:szCs w:val="32"/>
        </w:rPr>
        <w:t>。其他国内公务接待支出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万元。2020年共接待国内来访团组</w:t>
      </w:r>
      <w:r>
        <w:rPr>
          <w:rFonts w:hint="eastAsia" w:ascii="仿宋" w:hAnsi="仿宋" w:eastAsia="仿宋" w:cs="仿宋"/>
          <w:sz w:val="32"/>
          <w:szCs w:val="32"/>
          <w:lang w:val="en-US" w:eastAsia="zh-CN"/>
        </w:rPr>
        <w:t>0</w:t>
      </w:r>
      <w:r>
        <w:rPr>
          <w:rFonts w:hint="eastAsia" w:ascii="仿宋" w:hAnsi="仿宋" w:eastAsia="仿宋" w:cs="仿宋"/>
          <w:sz w:val="32"/>
          <w:szCs w:val="32"/>
        </w:rPr>
        <w:t>个、来宾</w:t>
      </w:r>
      <w:r>
        <w:rPr>
          <w:rFonts w:hint="eastAsia" w:ascii="仿宋" w:hAnsi="仿宋" w:eastAsia="仿宋" w:cs="仿宋"/>
          <w:sz w:val="32"/>
          <w:szCs w:val="32"/>
          <w:lang w:val="en-US" w:eastAsia="zh-CN"/>
        </w:rPr>
        <w:t>0</w:t>
      </w:r>
      <w:r>
        <w:rPr>
          <w:rFonts w:hint="eastAsia" w:ascii="仿宋" w:hAnsi="仿宋" w:eastAsia="仿宋" w:cs="仿宋"/>
          <w:sz w:val="32"/>
          <w:szCs w:val="32"/>
        </w:rPr>
        <w:t>人次（不包括陪同人员）。</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八、预算绩效情况说明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（一）绩效管理工作开展情况。</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2020年度单位无项目纳入绩效管理</w:t>
      </w:r>
      <w:r>
        <w:rPr>
          <w:rFonts w:hint="eastAsia" w:ascii="仿宋" w:hAnsi="仿宋" w:eastAsia="仿宋" w:cs="仿宋"/>
          <w:sz w:val="32"/>
          <w:szCs w:val="32"/>
        </w:rPr>
        <w:t>。</w:t>
      </w:r>
    </w:p>
    <w:p>
      <w:pPr>
        <w:pStyle w:val="4"/>
        <w:numPr>
          <w:ilvl w:val="0"/>
          <w:numId w:val="4"/>
        </w:numPr>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项目绩效自评结果。</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2020年度单位无项目绩效自评</w:t>
      </w:r>
      <w:r>
        <w:rPr>
          <w:rFonts w:hint="eastAsia" w:ascii="仿宋" w:hAnsi="仿宋" w:eastAsia="仿宋" w:cs="仿宋"/>
          <w:sz w:val="32"/>
          <w:szCs w:val="32"/>
        </w:rPr>
        <w:t>。</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（三）以单位为主体开展的重点绩效评价结果。</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2020年度单位无重点绩效评价</w:t>
      </w:r>
      <w:r>
        <w:rPr>
          <w:rFonts w:hint="eastAsia" w:ascii="仿宋" w:hAnsi="仿宋" w:eastAsia="仿宋" w:cs="仿宋"/>
          <w:sz w:val="32"/>
          <w:szCs w:val="32"/>
        </w:rPr>
        <w:t>。</w:t>
      </w:r>
    </w:p>
    <w:p>
      <w:pPr>
        <w:pStyle w:val="4"/>
        <w:numPr>
          <w:ilvl w:val="0"/>
          <w:numId w:val="5"/>
        </w:numPr>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政府性基金预算财政拨款支出决算情况说明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2020 年度政府性基金预算财政拨款支出年初预算为0.00万元，支出决算为 0万元，完成年初预算的 0.00%。</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十、机关运行经费支出情况说明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2020年度机关运行经费初预算为</w:t>
      </w:r>
      <w:r>
        <w:rPr>
          <w:rFonts w:hint="eastAsia" w:ascii="仿宋" w:hAnsi="仿宋" w:eastAsia="仿宋" w:cs="仿宋"/>
          <w:sz w:val="32"/>
          <w:szCs w:val="32"/>
          <w:lang w:val="en-US" w:eastAsia="zh-CN"/>
        </w:rPr>
        <w:t>71.83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105.85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147.36</w:t>
      </w:r>
      <w:r>
        <w:rPr>
          <w:rFonts w:hint="eastAsia" w:ascii="仿宋" w:hAnsi="仿宋" w:eastAsia="仿宋" w:cs="仿宋"/>
          <w:sz w:val="32"/>
          <w:szCs w:val="32"/>
        </w:rPr>
        <w:t>%。决算数与年初预算数存在差异的主要原因是</w:t>
      </w:r>
      <w:r>
        <w:rPr>
          <w:rFonts w:hint="eastAsia" w:ascii="仿宋" w:hAnsi="仿宋" w:eastAsia="仿宋" w:cs="仿宋"/>
          <w:sz w:val="32"/>
          <w:szCs w:val="32"/>
          <w:lang w:eastAsia="zh-CN"/>
        </w:rPr>
        <w:t>单位合并，人员增加，经费增加</w:t>
      </w:r>
      <w:r>
        <w:rPr>
          <w:rFonts w:hint="eastAsia" w:ascii="仿宋" w:hAnsi="仿宋" w:eastAsia="仿宋" w:cs="仿宋"/>
          <w:sz w:val="32"/>
          <w:szCs w:val="32"/>
        </w:rPr>
        <w:t>。</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十一、政府采购支出情况说明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2020 年度政府采购支出总额</w:t>
      </w:r>
      <w:r>
        <w:rPr>
          <w:rFonts w:hint="eastAsia" w:ascii="仿宋" w:hAnsi="仿宋" w:eastAsia="仿宋" w:cs="仿宋"/>
          <w:sz w:val="32"/>
          <w:szCs w:val="32"/>
          <w:lang w:val="en-US" w:eastAsia="zh-CN"/>
        </w:rPr>
        <w:t>3.33</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3.33</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0.00</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0.00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0.00</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0.00</w:t>
      </w:r>
      <w:r>
        <w:rPr>
          <w:rFonts w:hint="eastAsia" w:ascii="仿宋" w:hAnsi="仿宋" w:eastAsia="仿宋" w:cs="仿宋"/>
          <w:sz w:val="32"/>
          <w:szCs w:val="32"/>
        </w:rPr>
        <w:t>%。</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十二、国有资产占用情况说明</w:t>
      </w:r>
    </w:p>
    <w:p>
      <w:pPr>
        <w:pStyle w:val="4"/>
        <w:shd w:val="clear" w:color="auto" w:fill="FFFFFF"/>
        <w:spacing w:before="0" w:beforeAutospacing="0" w:after="0" w:afterAutospacing="0"/>
        <w:ind w:left="161" w:leftChars="67" w:firstLine="480" w:firstLineChars="150"/>
        <w:rPr>
          <w:rFonts w:hint="eastAsia" w:ascii="仿宋" w:hAnsi="仿宋" w:eastAsia="仿宋" w:cs="仿宋"/>
          <w:sz w:val="32"/>
          <w:szCs w:val="32"/>
        </w:rPr>
      </w:pPr>
      <w:r>
        <w:rPr>
          <w:rFonts w:hint="eastAsia" w:ascii="仿宋" w:hAnsi="仿宋" w:eastAsia="仿宋" w:cs="仿宋"/>
          <w:sz w:val="32"/>
          <w:szCs w:val="32"/>
        </w:rPr>
        <w:t xml:space="preserve">2020 年期末，我单位共有车辆1辆，其中：省级领导干部用车0辆、主要领导干部用车 </w:t>
      </w:r>
      <w:r>
        <w:rPr>
          <w:rFonts w:hint="eastAsia" w:ascii="仿宋" w:hAnsi="仿宋" w:eastAsia="仿宋" w:cs="仿宋"/>
          <w:sz w:val="32"/>
          <w:szCs w:val="32"/>
          <w:lang w:val="en-US" w:eastAsia="zh-CN"/>
        </w:rPr>
        <w:t>1</w:t>
      </w:r>
      <w:r>
        <w:rPr>
          <w:rFonts w:hint="eastAsia" w:ascii="仿宋" w:hAnsi="仿宋" w:eastAsia="仿宋" w:cs="仿宋"/>
          <w:sz w:val="32"/>
          <w:szCs w:val="32"/>
        </w:rPr>
        <w:t>辆、机要通信用车0辆、应急保障车0辆、执法执勤用车 0辆、特种专业技术用车0辆、离退休干部用车0辆、其他用 车</w:t>
      </w:r>
      <w:r>
        <w:rPr>
          <w:rFonts w:hint="eastAsia" w:ascii="仿宋" w:hAnsi="仿宋" w:eastAsia="仿宋" w:cs="仿宋"/>
          <w:sz w:val="32"/>
          <w:szCs w:val="32"/>
          <w:lang w:val="en-US" w:eastAsia="zh-CN"/>
        </w:rPr>
        <w:t>0</w:t>
      </w:r>
      <w:r>
        <w:rPr>
          <w:rFonts w:hint="eastAsia" w:ascii="仿宋" w:hAnsi="仿宋" w:eastAsia="仿宋" w:cs="仿宋"/>
          <w:sz w:val="32"/>
          <w:szCs w:val="32"/>
        </w:rPr>
        <w:t>辆；单位价值50万元以上通用设备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 0台（套）。</w:t>
      </w:r>
    </w:p>
    <w:p>
      <w:pPr>
        <w:pStyle w:val="4"/>
        <w:shd w:val="clear" w:color="auto" w:fill="FFFFFF"/>
        <w:spacing w:before="0" w:beforeAutospacing="0" w:after="0" w:afterAutospacing="0"/>
        <w:ind w:left="161" w:leftChars="67" w:firstLine="480" w:firstLineChars="150"/>
        <w:rPr>
          <w:rFonts w:hint="eastAsia" w:ascii="新宋体" w:hAnsi="新宋体" w:eastAsia="新宋体" w:cs="新宋体"/>
          <w:sz w:val="32"/>
          <w:szCs w:val="32"/>
        </w:rPr>
      </w:pP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sectPr>
          <w:pgSz w:w="11906" w:h="16838"/>
          <w:pgMar w:top="1440" w:right="1800" w:bottom="1440" w:left="1800" w:header="720" w:footer="720" w:gutter="0"/>
          <w:pgNumType w:fmt="numberInDash"/>
          <w:cols w:space="720" w:num="1"/>
          <w:docGrid w:type="lines" w:linePitch="312" w:charSpace="0"/>
        </w:sect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jc w:val="center"/>
        <w:outlineLvl w:val="0"/>
        <w:rPr>
          <w:rFonts w:ascii="黑体" w:hAnsi="黑体" w:eastAsia="黑体" w:cs="黑体"/>
          <w:sz w:val="44"/>
          <w:szCs w:val="44"/>
        </w:rPr>
      </w:pPr>
      <w:r>
        <w:rPr>
          <w:rFonts w:hint="eastAsia" w:ascii="黑体" w:hAnsi="黑体" w:eastAsia="黑体" w:cs="黑体"/>
          <w:sz w:val="44"/>
          <w:szCs w:val="44"/>
        </w:rPr>
        <w:t>第四部分</w:t>
      </w:r>
    </w:p>
    <w:p>
      <w:pPr>
        <w:jc w:val="center"/>
        <w:rPr>
          <w:rFonts w:hint="eastAsia" w:ascii="黑体" w:hAnsi="黑体" w:eastAsia="黑体" w:cs="黑体"/>
          <w:sz w:val="44"/>
          <w:szCs w:val="44"/>
        </w:rPr>
      </w:pPr>
      <w:r>
        <w:rPr>
          <w:rFonts w:hint="eastAsia" w:ascii="黑体" w:hAnsi="黑体" w:eastAsia="黑体" w:cs="黑体"/>
          <w:sz w:val="44"/>
          <w:szCs w:val="44"/>
          <w:lang w:eastAsia="zh-CN"/>
        </w:rPr>
        <w:t>罗山县委统战部</w:t>
      </w:r>
      <w:r>
        <w:rPr>
          <w:rFonts w:hint="eastAsia" w:ascii="黑体" w:hAnsi="黑体" w:eastAsia="黑体" w:cs="黑体"/>
          <w:sz w:val="44"/>
          <w:szCs w:val="44"/>
        </w:rPr>
        <w:t>2020年度部门决算公开表</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rPr>
          <w:rFonts w:hint="eastAsia" w:ascii="黑体" w:hAnsi="黑体" w:eastAsia="黑体" w:cs="黑体"/>
          <w:sz w:val="44"/>
          <w:szCs w:val="44"/>
        </w:r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r>
        <w:rPr>
          <w:rFonts w:hint="eastAsia" w:ascii="黑体" w:hAnsi="黑体" w:eastAsia="黑体" w:cs="黑体"/>
          <w:sz w:val="44"/>
          <w:szCs w:val="44"/>
        </w:rPr>
        <w:br w:type="page"/>
      </w:r>
    </w:p>
    <w:tbl>
      <w:tblPr>
        <w:tblStyle w:val="5"/>
        <w:tblW w:w="0" w:type="auto"/>
        <w:tblInd w:w="0" w:type="dxa"/>
        <w:tblLayout w:type="fixed"/>
        <w:tblCellMar>
          <w:top w:w="0" w:type="dxa"/>
          <w:left w:w="0" w:type="dxa"/>
          <w:bottom w:w="0" w:type="dxa"/>
          <w:right w:w="0" w:type="dxa"/>
        </w:tblCellMar>
      </w:tblPr>
      <w:tblGrid>
        <w:gridCol w:w="987"/>
        <w:gridCol w:w="40"/>
        <w:gridCol w:w="93"/>
        <w:gridCol w:w="90"/>
        <w:gridCol w:w="57"/>
        <w:gridCol w:w="2975"/>
        <w:gridCol w:w="37"/>
        <w:gridCol w:w="54"/>
        <w:gridCol w:w="164"/>
        <w:gridCol w:w="90"/>
        <w:gridCol w:w="517"/>
        <w:gridCol w:w="698"/>
        <w:gridCol w:w="225"/>
        <w:gridCol w:w="108"/>
        <w:gridCol w:w="5"/>
        <w:gridCol w:w="728"/>
        <w:gridCol w:w="404"/>
        <w:gridCol w:w="180"/>
        <w:gridCol w:w="407"/>
        <w:gridCol w:w="77"/>
        <w:gridCol w:w="723"/>
        <w:gridCol w:w="218"/>
        <w:gridCol w:w="369"/>
        <w:gridCol w:w="492"/>
        <w:gridCol w:w="54"/>
        <w:gridCol w:w="780"/>
        <w:gridCol w:w="227"/>
        <w:gridCol w:w="133"/>
        <w:gridCol w:w="607"/>
        <w:gridCol w:w="540"/>
        <w:gridCol w:w="210"/>
        <w:gridCol w:w="63"/>
        <w:gridCol w:w="365"/>
        <w:gridCol w:w="1128"/>
        <w:gridCol w:w="143"/>
      </w:tblGrid>
      <w:tr>
        <w:tblPrEx>
          <w:tblCellMar>
            <w:top w:w="0" w:type="dxa"/>
            <w:left w:w="0" w:type="dxa"/>
            <w:bottom w:w="0" w:type="dxa"/>
            <w:right w:w="0" w:type="dxa"/>
          </w:tblCellMar>
        </w:tblPrEx>
        <w:trPr>
          <w:trHeight w:val="549" w:hRule="atLeast"/>
        </w:trPr>
        <w:tc>
          <w:tcPr>
            <w:tcW w:w="13988" w:type="dxa"/>
            <w:gridSpan w:val="3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CellMar>
            <w:top w:w="0" w:type="dxa"/>
            <w:left w:w="0" w:type="dxa"/>
            <w:bottom w:w="0" w:type="dxa"/>
            <w:right w:w="0" w:type="dxa"/>
          </w:tblCellMar>
        </w:tblPrEx>
        <w:trPr>
          <w:trHeight w:val="282" w:hRule="atLeast"/>
        </w:trPr>
        <w:tc>
          <w:tcPr>
            <w:tcW w:w="4279" w:type="dxa"/>
            <w:gridSpan w:val="7"/>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4" w:type="dxa"/>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gridSpan w:val="1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9"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300" w:hRule="atLeast"/>
        </w:trPr>
        <w:tc>
          <w:tcPr>
            <w:tcW w:w="4279"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委统战部</w:t>
            </w:r>
          </w:p>
        </w:tc>
        <w:tc>
          <w:tcPr>
            <w:tcW w:w="825"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4" w:type="dxa"/>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gridSpan w:val="1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9"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384" w:hRule="atLeast"/>
        </w:trPr>
        <w:tc>
          <w:tcPr>
            <w:tcW w:w="6868" w:type="dxa"/>
            <w:gridSpan w:val="16"/>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7120" w:type="dxa"/>
            <w:gridSpan w:val="19"/>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43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99" w:type="dxa"/>
            <w:gridSpan w:val="4"/>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6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u w:val="none"/>
              </w:rPr>
            </w:pP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u w:val="none"/>
              </w:rPr>
            </w:pPr>
          </w:p>
        </w:tc>
        <w:tc>
          <w:tcPr>
            <w:tcW w:w="1699" w:type="dxa"/>
            <w:gridSpan w:val="4"/>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9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r>
      <w:tr>
        <w:tblPrEx>
          <w:tblCellMar>
            <w:top w:w="0" w:type="dxa"/>
            <w:left w:w="0" w:type="dxa"/>
            <w:bottom w:w="0" w:type="dxa"/>
            <w:right w:w="0" w:type="dxa"/>
          </w:tblCellMar>
        </w:tblPrEx>
        <w:trPr>
          <w:trHeight w:val="384"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二、上级补助收入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84"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三、事业收入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4"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四、经营收入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五、附属单位上缴收入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六、其他收入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2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99" w:type="dxa"/>
            <w:gridSpan w:val="4"/>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9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c>
          <w:tcPr>
            <w:tcW w:w="4671" w:type="dxa"/>
            <w:gridSpan w:val="1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99" w:type="dxa"/>
            <w:gridSpan w:val="4"/>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b/>
                <w:i w:val="0"/>
                <w:color w:val="000000"/>
                <w:sz w:val="20"/>
                <w:szCs w:val="20"/>
                <w:u w:val="none"/>
                <w:lang w:val="en-US"/>
              </w:rPr>
            </w:pPr>
            <w:r>
              <w:rPr>
                <w:rFonts w:hint="eastAsia" w:cs="宋体"/>
                <w:i w:val="0"/>
                <w:color w:val="000000"/>
                <w:sz w:val="20"/>
                <w:szCs w:val="20"/>
                <w:u w:val="none"/>
                <w:lang w:val="en-US" w:eastAsia="zh-CN"/>
              </w:rPr>
              <w:t>340.02</w:t>
            </w:r>
          </w:p>
        </w:tc>
      </w:tr>
      <w:tr>
        <w:tblPrEx>
          <w:tblCellMar>
            <w:top w:w="0" w:type="dxa"/>
            <w:left w:w="0" w:type="dxa"/>
            <w:bottom w:w="0" w:type="dxa"/>
            <w:right w:w="0" w:type="dxa"/>
          </w:tblCellMar>
        </w:tblPrEx>
        <w:trPr>
          <w:trHeight w:val="374"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用事业基金弥补收支差额</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结余分配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99" w:type="dxa"/>
            <w:gridSpan w:val="4"/>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74"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年初结转和结余</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年末结转和结余</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99" w:type="dxa"/>
            <w:gridSpan w:val="4"/>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color w:val="000000"/>
                <w:sz w:val="20"/>
                <w:szCs w:val="20"/>
                <w:u w:val="none"/>
                <w:lang w:val="en-US" w:eastAsia="zh-CN"/>
              </w:rPr>
            </w:pPr>
          </w:p>
        </w:tc>
      </w:tr>
      <w:tr>
        <w:tblPrEx>
          <w:tblCellMar>
            <w:top w:w="0" w:type="dxa"/>
            <w:left w:w="0" w:type="dxa"/>
            <w:bottom w:w="0" w:type="dxa"/>
            <w:right w:w="0" w:type="dxa"/>
          </w:tblCellMar>
        </w:tblPrEx>
        <w:trPr>
          <w:trHeight w:val="90" w:hRule="atLeast"/>
        </w:trPr>
        <w:tc>
          <w:tcPr>
            <w:tcW w:w="4279" w:type="dxa"/>
            <w:gridSpan w:val="7"/>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64"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u w:val="none"/>
                <w:lang w:val="en-US" w:eastAsia="zh-CN"/>
              </w:rPr>
            </w:pPr>
          </w:p>
        </w:tc>
        <w:tc>
          <w:tcPr>
            <w:tcW w:w="4671" w:type="dxa"/>
            <w:gridSpan w:val="13"/>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99" w:type="dxa"/>
            <w:gridSpan w:val="4"/>
            <w:tcBorders>
              <w:top w:val="single" w:color="000000" w:sz="4" w:space="0"/>
              <w:left w:val="nil"/>
              <w:bottom w:val="nil"/>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96" w:hRule="atLeast"/>
        </w:trPr>
        <w:tc>
          <w:tcPr>
            <w:tcW w:w="4279" w:type="dxa"/>
            <w:gridSpan w:val="7"/>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64" w:type="dxa"/>
            <w:gridSpan w:val="5"/>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c>
          <w:tcPr>
            <w:tcW w:w="4671" w:type="dxa"/>
            <w:gridSpan w:val="13"/>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99" w:type="dxa"/>
            <w:gridSpan w:val="4"/>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b/>
                <w:i w:val="0"/>
                <w:color w:val="000000"/>
                <w:sz w:val="20"/>
                <w:szCs w:val="20"/>
                <w:u w:val="none"/>
                <w:lang w:val="en-US"/>
              </w:rPr>
            </w:pPr>
            <w:r>
              <w:rPr>
                <w:rFonts w:hint="eastAsia" w:cs="宋体"/>
                <w:i w:val="0"/>
                <w:color w:val="000000"/>
                <w:sz w:val="20"/>
                <w:szCs w:val="20"/>
                <w:u w:val="none"/>
                <w:lang w:val="en-US" w:eastAsia="zh-CN"/>
              </w:rPr>
              <w:t>340.02</w:t>
            </w:r>
          </w:p>
        </w:tc>
      </w:tr>
      <w:tr>
        <w:tblPrEx>
          <w:tblCellMar>
            <w:top w:w="0" w:type="dxa"/>
            <w:left w:w="0" w:type="dxa"/>
            <w:bottom w:w="0" w:type="dxa"/>
            <w:right w:w="0" w:type="dxa"/>
          </w:tblCellMar>
        </w:tblPrEx>
        <w:trPr>
          <w:trHeight w:val="585" w:hRule="atLeast"/>
        </w:trPr>
        <w:tc>
          <w:tcPr>
            <w:tcW w:w="13988" w:type="dxa"/>
            <w:gridSpan w:val="35"/>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gridAfter w:val="1"/>
          <w:wAfter w:w="143" w:type="dxa"/>
          <w:trHeight w:val="564" w:hRule="atLeast"/>
        </w:trPr>
        <w:tc>
          <w:tcPr>
            <w:tcW w:w="13845" w:type="dxa"/>
            <w:gridSpan w:val="3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收入决算表</w:t>
            </w:r>
          </w:p>
        </w:tc>
      </w:tr>
      <w:tr>
        <w:tblPrEx>
          <w:tblCellMar>
            <w:top w:w="0" w:type="dxa"/>
            <w:left w:w="0" w:type="dxa"/>
            <w:bottom w:w="0" w:type="dxa"/>
            <w:right w:w="0" w:type="dxa"/>
          </w:tblCellMar>
        </w:tblPrEx>
        <w:trPr>
          <w:gridAfter w:val="1"/>
          <w:wAfter w:w="143" w:type="dxa"/>
          <w:trHeight w:val="282" w:hRule="atLeast"/>
        </w:trPr>
        <w:tc>
          <w:tcPr>
            <w:tcW w:w="1027"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240" w:type="dxa"/>
            <w:gridSpan w:val="3"/>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3230"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19"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387"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493"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gridAfter w:val="1"/>
          <w:wAfter w:w="143" w:type="dxa"/>
          <w:trHeight w:val="300" w:hRule="atLeast"/>
        </w:trPr>
        <w:tc>
          <w:tcPr>
            <w:tcW w:w="4497"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w:t>
            </w:r>
            <w:r>
              <w:rPr>
                <w:rFonts w:hint="eastAsia" w:cs="宋体"/>
                <w:i w:val="0"/>
                <w:color w:val="000000"/>
                <w:kern w:val="0"/>
                <w:sz w:val="20"/>
                <w:szCs w:val="20"/>
                <w:u w:val="none"/>
                <w:lang w:val="en-US" w:eastAsia="zh-CN" w:bidi="ar"/>
              </w:rPr>
              <w:t>县委统战部</w:t>
            </w:r>
          </w:p>
        </w:tc>
        <w:tc>
          <w:tcPr>
            <w:tcW w:w="90"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19"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387"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493"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gridAfter w:val="1"/>
          <w:wAfter w:w="143" w:type="dxa"/>
          <w:trHeight w:val="395" w:hRule="atLeast"/>
        </w:trPr>
        <w:tc>
          <w:tcPr>
            <w:tcW w:w="4497" w:type="dxa"/>
            <w:gridSpan w:val="9"/>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305"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470" w:type="dxa"/>
            <w:gridSpan w:val="5"/>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387"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133"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140"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785" w:type="dxa"/>
            <w:gridSpan w:val="5"/>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128" w:type="dxa"/>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gridAfter w:val="1"/>
          <w:wAfter w:w="143" w:type="dxa"/>
          <w:trHeight w:val="282" w:hRule="atLeast"/>
        </w:trPr>
        <w:tc>
          <w:tcPr>
            <w:tcW w:w="1267" w:type="dxa"/>
            <w:gridSpan w:val="5"/>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230"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05"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70" w:type="dxa"/>
            <w:gridSpan w:val="5"/>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387"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33"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40"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785" w:type="dxa"/>
            <w:gridSpan w:val="5"/>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28" w:type="dxa"/>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252" w:hRule="atLeast"/>
        </w:trPr>
        <w:tc>
          <w:tcPr>
            <w:tcW w:w="1267" w:type="dxa"/>
            <w:gridSpan w:val="5"/>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230"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305"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70" w:type="dxa"/>
            <w:gridSpan w:val="5"/>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387"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33"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40"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785" w:type="dxa"/>
            <w:gridSpan w:val="5"/>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28" w:type="dxa"/>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305" w:hRule="atLeast"/>
        </w:trPr>
        <w:tc>
          <w:tcPr>
            <w:tcW w:w="4497" w:type="dxa"/>
            <w:gridSpan w:val="9"/>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28"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gridAfter w:val="1"/>
          <w:wAfter w:w="143" w:type="dxa"/>
          <w:trHeight w:val="270" w:hRule="atLeast"/>
        </w:trPr>
        <w:tc>
          <w:tcPr>
            <w:tcW w:w="4497" w:type="dxa"/>
            <w:gridSpan w:val="9"/>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265"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一般公共服务支出</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310.51</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287"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2013</w:t>
            </w:r>
            <w:r>
              <w:rPr>
                <w:rFonts w:hint="eastAsia" w:cs="宋体"/>
                <w:i w:val="0"/>
                <w:color w:val="000000"/>
                <w:sz w:val="20"/>
                <w:szCs w:val="20"/>
                <w:u w:val="none"/>
                <w:lang w:val="en-US" w:eastAsia="zh-CN"/>
              </w:rPr>
              <w:t>4</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eastAsia="zh-CN"/>
              </w:rPr>
              <w:t>统战</w:t>
            </w:r>
            <w:r>
              <w:rPr>
                <w:rFonts w:hint="eastAsia" w:ascii="宋体" w:hAnsi="宋体" w:eastAsia="宋体" w:cs="宋体"/>
                <w:i w:val="0"/>
                <w:color w:val="000000"/>
                <w:sz w:val="20"/>
                <w:szCs w:val="20"/>
                <w:u w:val="none"/>
                <w:lang w:eastAsia="zh-CN"/>
              </w:rPr>
              <w:t>事务</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310.51</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197"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2013</w:t>
            </w:r>
            <w:r>
              <w:rPr>
                <w:rFonts w:hint="eastAsia" w:cs="宋体"/>
                <w:i w:val="0"/>
                <w:color w:val="000000"/>
                <w:sz w:val="20"/>
                <w:szCs w:val="20"/>
                <w:u w:val="none"/>
                <w:lang w:val="en-US" w:eastAsia="zh-CN"/>
              </w:rPr>
              <w:t>401</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eastAsia="zh-CN"/>
              </w:rPr>
              <w:t>行政</w:t>
            </w:r>
            <w:r>
              <w:rPr>
                <w:rFonts w:hint="eastAsia" w:ascii="宋体" w:hAnsi="宋体" w:eastAsia="宋体" w:cs="宋体"/>
                <w:i w:val="0"/>
                <w:color w:val="000000"/>
                <w:sz w:val="20"/>
                <w:szCs w:val="20"/>
                <w:u w:val="none"/>
                <w:lang w:eastAsia="zh-CN"/>
              </w:rPr>
              <w:t>运行</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310.51</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242"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社会保障和就业支出</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12.7</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12.7</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257"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20805</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行政事业单位离退休</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12.7</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12.7</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280"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2080505</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机关事业单位基本养老保险缴费支出</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0.94</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320"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20808</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抚恤</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0.94</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325"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2080801</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死亡抚恤</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0.94</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265"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210</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卫生健康支出</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310"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21011</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行政事业单位医疗</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305"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2101101</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行政单位医疗</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257"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221</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住房保障支出</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tabs>
                <w:tab w:val="left" w:pos="296"/>
              </w:tabs>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9.52</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tabs>
                <w:tab w:val="left" w:pos="296"/>
              </w:tabs>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257"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22102</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住房改革支出</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tabs>
                <w:tab w:val="left" w:pos="502"/>
              </w:tabs>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9.52</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tabs>
                <w:tab w:val="left" w:pos="502"/>
              </w:tabs>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90"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2210201</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住房公积金</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9.52</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320"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143" w:type="dxa"/>
          <w:trHeight w:val="615" w:hRule="atLeast"/>
        </w:trPr>
        <w:tc>
          <w:tcPr>
            <w:tcW w:w="13845" w:type="dxa"/>
            <w:gridSpan w:val="34"/>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注：本表反映部门本年度取得的各项收入情况。本表金额转换为万元时，因四舍五入可能存在尾差。</w:t>
            </w:r>
          </w:p>
        </w:tc>
      </w:tr>
      <w:tr>
        <w:tblPrEx>
          <w:tblCellMar>
            <w:top w:w="0" w:type="dxa"/>
            <w:left w:w="0" w:type="dxa"/>
            <w:bottom w:w="0" w:type="dxa"/>
            <w:right w:w="0" w:type="dxa"/>
          </w:tblCellMar>
        </w:tblPrEx>
        <w:trPr>
          <w:trHeight w:val="435" w:hRule="atLeast"/>
        </w:trPr>
        <w:tc>
          <w:tcPr>
            <w:tcW w:w="13988" w:type="dxa"/>
            <w:gridSpan w:val="3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支出决算表</w:t>
            </w:r>
          </w:p>
        </w:tc>
      </w:tr>
      <w:tr>
        <w:tblPrEx>
          <w:tblCellMar>
            <w:top w:w="0" w:type="dxa"/>
            <w:left w:w="0" w:type="dxa"/>
            <w:bottom w:w="0" w:type="dxa"/>
            <w:right w:w="0" w:type="dxa"/>
          </w:tblCellMar>
        </w:tblPrEx>
        <w:trPr>
          <w:trHeight w:val="285" w:hRule="atLeast"/>
        </w:trPr>
        <w:tc>
          <w:tcPr>
            <w:tcW w:w="112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2" w:type="dxa"/>
            <w:gridSpan w:val="6"/>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1" w:type="dxa"/>
            <w:gridSpan w:val="6"/>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1" w:type="dxa"/>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49"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300" w:hRule="atLeast"/>
        </w:trPr>
        <w:tc>
          <w:tcPr>
            <w:tcW w:w="4242"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委统战部</w:t>
            </w:r>
          </w:p>
        </w:tc>
        <w:tc>
          <w:tcPr>
            <w:tcW w:w="91"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802"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801"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801"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2449"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335" w:hRule="atLeast"/>
        </w:trPr>
        <w:tc>
          <w:tcPr>
            <w:tcW w:w="4242" w:type="dxa"/>
            <w:gridSpan w:val="6"/>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785" w:type="dxa"/>
            <w:gridSpan w:val="7"/>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425" w:type="dxa"/>
            <w:gridSpan w:val="5"/>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425"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695"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507"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909" w:type="dxa"/>
            <w:gridSpan w:val="5"/>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450" w:hRule="atLeast"/>
        </w:trPr>
        <w:tc>
          <w:tcPr>
            <w:tcW w:w="987" w:type="dxa"/>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255"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785" w:type="dxa"/>
            <w:gridSpan w:val="7"/>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25"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2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69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507"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909" w:type="dxa"/>
            <w:gridSpan w:val="5"/>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987" w:type="dxa"/>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255"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785" w:type="dxa"/>
            <w:gridSpan w:val="7"/>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25"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2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69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507"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909" w:type="dxa"/>
            <w:gridSpan w:val="5"/>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0" w:hRule="atLeast"/>
        </w:trPr>
        <w:tc>
          <w:tcPr>
            <w:tcW w:w="4242" w:type="dxa"/>
            <w:gridSpan w:val="6"/>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785"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07"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9" w:type="dxa"/>
            <w:gridSpan w:val="5"/>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45" w:hRule="atLeast"/>
        </w:trPr>
        <w:tc>
          <w:tcPr>
            <w:tcW w:w="4242" w:type="dxa"/>
            <w:gridSpan w:val="6"/>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0"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201</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一般公共服务支出</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25"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2013</w:t>
            </w:r>
            <w:r>
              <w:rPr>
                <w:rFonts w:hint="eastAsia" w:cs="宋体"/>
                <w:i w:val="0"/>
                <w:color w:val="000000"/>
                <w:sz w:val="20"/>
                <w:szCs w:val="20"/>
                <w:u w:val="none"/>
                <w:lang w:val="en-US" w:eastAsia="zh-CN"/>
              </w:rPr>
              <w:t>4</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eastAsia="zh-CN"/>
              </w:rPr>
              <w:t>统战</w:t>
            </w:r>
            <w:r>
              <w:rPr>
                <w:rFonts w:hint="eastAsia" w:ascii="宋体" w:hAnsi="宋体" w:eastAsia="宋体" w:cs="宋体"/>
                <w:i w:val="0"/>
                <w:color w:val="000000"/>
                <w:sz w:val="20"/>
                <w:szCs w:val="20"/>
                <w:u w:val="none"/>
                <w:lang w:eastAsia="zh-CN"/>
              </w:rPr>
              <w:t>事务</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2013</w:t>
            </w:r>
            <w:r>
              <w:rPr>
                <w:rFonts w:hint="eastAsia" w:cs="宋体"/>
                <w:i w:val="0"/>
                <w:color w:val="000000"/>
                <w:sz w:val="20"/>
                <w:szCs w:val="20"/>
                <w:u w:val="none"/>
                <w:lang w:val="en-US" w:eastAsia="zh-CN"/>
              </w:rPr>
              <w:t>401</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eastAsia="zh-CN"/>
              </w:rPr>
              <w:t>行政</w:t>
            </w:r>
            <w:r>
              <w:rPr>
                <w:rFonts w:hint="eastAsia" w:ascii="宋体" w:hAnsi="宋体" w:eastAsia="宋体" w:cs="宋体"/>
                <w:i w:val="0"/>
                <w:color w:val="000000"/>
                <w:sz w:val="20"/>
                <w:szCs w:val="20"/>
                <w:u w:val="none"/>
                <w:lang w:eastAsia="zh-CN"/>
              </w:rPr>
              <w:t>运行</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5"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208</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社会保障和就业支出</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12.7</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12.7</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0"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20805</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行政事业单位离退休</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12.7</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12.7</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20"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2080505</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rPr>
              <w:t>机关事业单位基本养老保险缴费支出</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0"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20808</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抚恤</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5"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2080801</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rPr>
              <w:t>死亡抚恤</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210</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卫生健康支出</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90"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21011</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行政事业单位医疗</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25" w:hRule="atLeast"/>
        </w:trPr>
        <w:tc>
          <w:tcPr>
            <w:tcW w:w="98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2101101</w:t>
            </w:r>
          </w:p>
        </w:tc>
        <w:tc>
          <w:tcPr>
            <w:tcW w:w="3255" w:type="dxa"/>
            <w:gridSpan w:val="5"/>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行政单位医疗</w:t>
            </w:r>
          </w:p>
        </w:tc>
        <w:tc>
          <w:tcPr>
            <w:tcW w:w="1785" w:type="dxa"/>
            <w:gridSpan w:val="7"/>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42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14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0" w:hRule="atLeast"/>
        </w:trPr>
        <w:tc>
          <w:tcPr>
            <w:tcW w:w="98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221</w:t>
            </w:r>
          </w:p>
        </w:tc>
        <w:tc>
          <w:tcPr>
            <w:tcW w:w="3255" w:type="dxa"/>
            <w:gridSpan w:val="5"/>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住房保障支出</w:t>
            </w:r>
          </w:p>
        </w:tc>
        <w:tc>
          <w:tcPr>
            <w:tcW w:w="1785" w:type="dxa"/>
            <w:gridSpan w:val="7"/>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tabs>
                <w:tab w:val="left" w:pos="296"/>
              </w:tabs>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142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tabs>
                <w:tab w:val="left" w:pos="296"/>
              </w:tabs>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14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atLeast"/>
        </w:trPr>
        <w:tc>
          <w:tcPr>
            <w:tcW w:w="98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22102</w:t>
            </w:r>
          </w:p>
        </w:tc>
        <w:tc>
          <w:tcPr>
            <w:tcW w:w="3255" w:type="dxa"/>
            <w:gridSpan w:val="5"/>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住房改革支出</w:t>
            </w:r>
          </w:p>
        </w:tc>
        <w:tc>
          <w:tcPr>
            <w:tcW w:w="1785" w:type="dxa"/>
            <w:gridSpan w:val="7"/>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tabs>
                <w:tab w:val="left" w:pos="502"/>
              </w:tabs>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142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tabs>
                <w:tab w:val="left" w:pos="502"/>
              </w:tabs>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14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0" w:hRule="atLeast"/>
        </w:trPr>
        <w:tc>
          <w:tcPr>
            <w:tcW w:w="98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2210201</w:t>
            </w:r>
          </w:p>
        </w:tc>
        <w:tc>
          <w:tcPr>
            <w:tcW w:w="3255" w:type="dxa"/>
            <w:gridSpan w:val="5"/>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rPr>
              <w:t>住房公积金</w:t>
            </w:r>
          </w:p>
        </w:tc>
        <w:tc>
          <w:tcPr>
            <w:tcW w:w="1785" w:type="dxa"/>
            <w:gridSpan w:val="7"/>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142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14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30" w:hRule="atLeast"/>
        </w:trPr>
        <w:tc>
          <w:tcPr>
            <w:tcW w:w="13988" w:type="dxa"/>
            <w:gridSpan w:val="35"/>
            <w:tcBorders>
              <w:top w:val="single" w:color="000000" w:sz="8" w:space="0"/>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注：本表反映部门本年度各项支出情况。本表金额转换为万元时，因四舍五入可能存在尾差。</w:t>
            </w:r>
          </w:p>
        </w:tc>
      </w:tr>
    </w:tbl>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委统战部</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68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340.02</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SA"/>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SA"/>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2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SA"/>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SA"/>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SA"/>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SA"/>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SA"/>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340.02</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340.02</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28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SA"/>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340.02</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trPr>
        <w:tc>
          <w:tcPr>
            <w:tcW w:w="399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SA"/>
              </w:rPr>
            </w:pPr>
          </w:p>
        </w:tc>
        <w:tc>
          <w:tcPr>
            <w:tcW w:w="34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79" w:hRule="atLeast"/>
        </w:trPr>
        <w:tc>
          <w:tcPr>
            <w:tcW w:w="399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SA"/>
              </w:rPr>
            </w:pPr>
          </w:p>
        </w:tc>
        <w:tc>
          <w:tcPr>
            <w:tcW w:w="34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340.02</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340.02</w:t>
            </w: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340.02</w:t>
            </w:r>
          </w:p>
        </w:tc>
        <w:tc>
          <w:tcPr>
            <w:tcW w:w="168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429"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w:t>
            </w:r>
            <w:r>
              <w:rPr>
                <w:rStyle w:val="9"/>
                <w:sz w:val="20"/>
                <w:szCs w:val="20"/>
                <w:lang w:val="en-US" w:eastAsia="zh-CN" w:bidi="ar"/>
              </w:rPr>
              <w:t>5表</w:t>
            </w:r>
          </w:p>
        </w:tc>
      </w:tr>
      <w:tr>
        <w:tblPrEx>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委统战部</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 </w:t>
            </w:r>
            <w:r>
              <w:rPr>
                <w:rStyle w:val="10"/>
                <w:sz w:val="20"/>
                <w:szCs w:val="20"/>
                <w:lang w:val="en-US" w:eastAsia="zh-CN" w:bidi="ar"/>
              </w:rPr>
              <w:t xml:space="preserve">   </w:t>
            </w:r>
            <w:r>
              <w:rPr>
                <w:rStyle w:val="11"/>
                <w:sz w:val="20"/>
                <w:szCs w:val="20"/>
                <w:lang w:val="en-US" w:eastAsia="zh-CN"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340.02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340.02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2013</w:t>
            </w:r>
            <w:r>
              <w:rPr>
                <w:rFonts w:hint="eastAsia" w:cs="宋体"/>
                <w:i w:val="0"/>
                <w:color w:val="000000"/>
                <w:sz w:val="20"/>
                <w:szCs w:val="20"/>
                <w:u w:val="none"/>
                <w:lang w:val="en-US" w:eastAsia="zh-CN"/>
              </w:rPr>
              <w:t>4</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eastAsia="zh-CN"/>
              </w:rPr>
              <w:t>统战</w:t>
            </w:r>
            <w:r>
              <w:rPr>
                <w:rFonts w:hint="eastAsia" w:ascii="宋体" w:hAnsi="宋体" w:eastAsia="宋体" w:cs="宋体"/>
                <w:i w:val="0"/>
                <w:color w:val="000000"/>
                <w:sz w:val="20"/>
                <w:szCs w:val="20"/>
                <w:u w:val="none"/>
                <w:lang w:eastAsia="zh-CN"/>
              </w:rPr>
              <w:t>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2013</w:t>
            </w:r>
            <w:r>
              <w:rPr>
                <w:rFonts w:hint="eastAsia" w:cs="宋体"/>
                <w:i w:val="0"/>
                <w:color w:val="000000"/>
                <w:sz w:val="20"/>
                <w:szCs w:val="20"/>
                <w:u w:val="none"/>
                <w:lang w:val="en-US" w:eastAsia="zh-CN"/>
              </w:rPr>
              <w:t>401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eastAsia="zh-CN"/>
              </w:rPr>
              <w:t>行政</w:t>
            </w:r>
            <w:r>
              <w:rPr>
                <w:rFonts w:hint="eastAsia" w:ascii="宋体" w:hAnsi="宋体" w:eastAsia="宋体" w:cs="宋体"/>
                <w:i w:val="0"/>
                <w:color w:val="000000"/>
                <w:sz w:val="20"/>
                <w:szCs w:val="20"/>
                <w:u w:val="none"/>
                <w:lang w:eastAsia="zh-CN"/>
              </w:rPr>
              <w:t>运行</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310.51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12.7</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12.7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20805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行政事业单位离退休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12.7</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12.7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2080505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rPr>
              <w:t>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20808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抚恤</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2080801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rPr>
              <w:t>死亡抚恤</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0.94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210</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卫生健康支出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21011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行政事业单位医疗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2101101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行政单位医疗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kern w:val="0"/>
                <w:sz w:val="20"/>
                <w:szCs w:val="20"/>
                <w:u w:val="none"/>
                <w:lang w:val="en-US" w:eastAsia="zh-CN" w:bidi="ar-SA"/>
              </w:rPr>
              <w:t>6.35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221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住房保障支出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tabs>
                <w:tab w:val="left" w:pos="296"/>
              </w:tabs>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tabs>
                <w:tab w:val="left" w:pos="296"/>
              </w:tabs>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22102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eastAsia="zh-CN"/>
              </w:rPr>
              <w:t>住房改革支出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tabs>
                <w:tab w:val="left" w:pos="502"/>
              </w:tabs>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tabs>
                <w:tab w:val="left" w:pos="502"/>
              </w:tabs>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lang w:val="en-US" w:eastAsia="zh-CN"/>
              </w:rPr>
              <w:t>2210201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sz w:val="20"/>
                <w:szCs w:val="20"/>
                <w:u w:val="none"/>
              </w:rPr>
              <w:t>住房公积金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9.52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注：本表反映部门本年度一般公共预算财政拨款支出情况。本表金额转换为万元时，因四舍五入可能存在尾差。</w:t>
            </w:r>
          </w:p>
        </w:tc>
      </w:tr>
    </w:tbl>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3"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部门：</w:t>
            </w:r>
            <w:r>
              <w:rPr>
                <w:rFonts w:hint="eastAsia" w:ascii="Arial" w:hAnsi="Arial" w:eastAsia="宋体" w:cs="Arial"/>
                <w:i w:val="0"/>
                <w:color w:val="000000"/>
                <w:kern w:val="0"/>
                <w:sz w:val="20"/>
                <w:szCs w:val="20"/>
                <w:u w:val="none"/>
                <w:lang w:val="en-US" w:eastAsia="zh-CN" w:bidi="ar"/>
              </w:rPr>
              <w:t>罗山县</w:t>
            </w:r>
            <w:r>
              <w:rPr>
                <w:rFonts w:hint="eastAsia" w:ascii="Arial" w:hAnsi="Arial" w:cs="Arial"/>
                <w:i w:val="0"/>
                <w:color w:val="000000"/>
                <w:kern w:val="0"/>
                <w:sz w:val="20"/>
                <w:szCs w:val="20"/>
                <w:u w:val="none"/>
                <w:lang w:val="en-US" w:eastAsia="zh-CN" w:bidi="ar"/>
              </w:rPr>
              <w:t>委统战部</w:t>
            </w:r>
          </w:p>
        </w:tc>
        <w:tc>
          <w:tcPr>
            <w:tcW w:w="938"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870"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2066"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938"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870"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3575"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93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292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233.23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105.85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113.78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33.61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46.73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8.56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44.15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12.7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6.35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15.82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9.52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3.60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0.94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17.13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20.13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0.94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234.17</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105.85</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300" w:hRule="atLeast"/>
        </w:trPr>
        <w:tc>
          <w:tcPr>
            <w:tcW w:w="2300" w:type="dxa"/>
            <w:gridSpan w:val="2"/>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委统战部</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3.6</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3.6</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3.6</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3.6</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3.6</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w:t>
            </w:r>
            <w:r>
              <w:rPr>
                <w:rStyle w:val="12"/>
                <w:sz w:val="20"/>
                <w:szCs w:val="20"/>
                <w:lang w:val="en-US" w:eastAsia="zh-CN" w:bidi="ar"/>
              </w:rPr>
              <w:t>预算数为“三公”经费年初预算数，决算数是包括当年一般公共预算财政拨款和以前年度结转资金安排的实际支出。</w:t>
            </w:r>
            <w:r>
              <w:rPr>
                <w:rFonts w:hint="eastAsia" w:ascii="宋体" w:hAnsi="宋体" w:eastAsia="宋体" w:cs="宋体"/>
                <w:i w:val="0"/>
                <w:color w:val="000000"/>
                <w:kern w:val="0"/>
                <w:sz w:val="20"/>
                <w:szCs w:val="20"/>
                <w:u w:val="none"/>
                <w:lang w:val="en-US" w:eastAsia="zh-CN" w:bidi="ar"/>
              </w:rPr>
              <w:t>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300" w:hRule="atLeast"/>
        </w:trPr>
        <w:tc>
          <w:tcPr>
            <w:tcW w:w="2424" w:type="dxa"/>
            <w:gridSpan w:val="3"/>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委统战部</w:t>
            </w: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5779" w:type="dxa"/>
            <w:gridSpan w:val="3"/>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92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926"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outlineLvl w:val="9"/>
        <w:rPr>
          <w:rFonts w:hint="eastAsia" w:ascii="仿宋_GB2312" w:hAnsi="仿宋_GB2312" w:eastAsia="仿宋_GB2312" w:cs="仿宋_GB2312"/>
          <w:color w:val="auto"/>
          <w:sz w:val="32"/>
          <w:szCs w:val="32"/>
          <w:highlight w:val="yellow"/>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yellow"/>
          <w:lang w:val="en-US" w:eastAsia="zh-CN"/>
        </w:rPr>
        <w:t>说明：我单位没有政府性基金收入，也没有使用政府性基金安排的支出，故本表无数据。</w:t>
      </w:r>
    </w:p>
    <w:p>
      <w:pPr>
        <w:widowControl/>
        <w:jc w:val="left"/>
        <w:rPr>
          <w:rFonts w:hint="eastAsia" w:ascii="黑体" w:hAnsi="宋体" w:eastAsia="黑体" w:cs="宋体"/>
          <w:color w:val="auto"/>
          <w:kern w:val="0"/>
          <w:sz w:val="28"/>
          <w:szCs w:val="28"/>
          <w:highlight w:val="none"/>
          <w:lang w:val="en-US" w:eastAsia="zh-CN"/>
        </w:rPr>
      </w:pPr>
    </w:p>
    <w:p>
      <w:pPr>
        <w:rPr>
          <w:rFonts w:ascii="黑体" w:eastAsia="黑体"/>
          <w:color w:val="000000"/>
          <w:sz w:val="28"/>
          <w:szCs w:val="28"/>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DF5A6"/>
    <w:multiLevelType w:val="singleLevel"/>
    <w:tmpl w:val="8F5DF5A6"/>
    <w:lvl w:ilvl="0" w:tentative="0">
      <w:start w:val="9"/>
      <w:numFmt w:val="chineseCounting"/>
      <w:suff w:val="nothing"/>
      <w:lvlText w:val="%1、"/>
      <w:lvlJc w:val="left"/>
      <w:rPr>
        <w:rFonts w:hint="eastAsia"/>
      </w:rPr>
    </w:lvl>
  </w:abstractNum>
  <w:abstractNum w:abstractNumId="1">
    <w:nsid w:val="A6B16EBC"/>
    <w:multiLevelType w:val="singleLevel"/>
    <w:tmpl w:val="A6B16EBC"/>
    <w:lvl w:ilvl="0" w:tentative="0">
      <w:start w:val="1"/>
      <w:numFmt w:val="chineseCounting"/>
      <w:suff w:val="nothing"/>
      <w:lvlText w:val="%1、"/>
      <w:lvlJc w:val="left"/>
      <w:rPr>
        <w:rFonts w:hint="eastAsia"/>
      </w:rPr>
    </w:lvl>
  </w:abstractNum>
  <w:abstractNum w:abstractNumId="2">
    <w:nsid w:val="183F5FF5"/>
    <w:multiLevelType w:val="singleLevel"/>
    <w:tmpl w:val="183F5FF5"/>
    <w:lvl w:ilvl="0" w:tentative="0">
      <w:start w:val="2"/>
      <w:numFmt w:val="decimal"/>
      <w:suff w:val="space"/>
      <w:lvlText w:val="%1．"/>
      <w:lvlJc w:val="left"/>
    </w:lvl>
  </w:abstractNum>
  <w:abstractNum w:abstractNumId="3">
    <w:nsid w:val="47D83D6B"/>
    <w:multiLevelType w:val="singleLevel"/>
    <w:tmpl w:val="47D83D6B"/>
    <w:lvl w:ilvl="0" w:tentative="0">
      <w:start w:val="2"/>
      <w:numFmt w:val="chineseCounting"/>
      <w:suff w:val="nothing"/>
      <w:lvlText w:val="（%1）"/>
      <w:lvlJc w:val="left"/>
      <w:rPr>
        <w:rFonts w:hint="eastAsia"/>
      </w:rPr>
    </w:lvl>
  </w:abstractNum>
  <w:abstractNum w:abstractNumId="4">
    <w:nsid w:val="5971BE17"/>
    <w:multiLevelType w:val="singleLevel"/>
    <w:tmpl w:val="5971BE17"/>
    <w:lvl w:ilvl="0" w:tentative="0">
      <w:start w:val="1"/>
      <w:numFmt w:val="chineseCounting"/>
      <w:suff w:val="nothing"/>
      <w:lvlText w:val="%1、"/>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0C49"/>
    <w:rsid w:val="0005518E"/>
    <w:rsid w:val="000D3621"/>
    <w:rsid w:val="001C7E92"/>
    <w:rsid w:val="00380C49"/>
    <w:rsid w:val="00463B25"/>
    <w:rsid w:val="004C77BC"/>
    <w:rsid w:val="00582974"/>
    <w:rsid w:val="006C602E"/>
    <w:rsid w:val="007169BE"/>
    <w:rsid w:val="0087510B"/>
    <w:rsid w:val="008B058C"/>
    <w:rsid w:val="008F0429"/>
    <w:rsid w:val="009008AB"/>
    <w:rsid w:val="00B07176"/>
    <w:rsid w:val="00B30B3E"/>
    <w:rsid w:val="00C53051"/>
    <w:rsid w:val="00C73F3D"/>
    <w:rsid w:val="00CA1E5C"/>
    <w:rsid w:val="00CB1114"/>
    <w:rsid w:val="00CE118F"/>
    <w:rsid w:val="00D45C75"/>
    <w:rsid w:val="00D60397"/>
    <w:rsid w:val="00E23DC1"/>
    <w:rsid w:val="00E91CCC"/>
    <w:rsid w:val="00FD03C9"/>
    <w:rsid w:val="01241A7B"/>
    <w:rsid w:val="050A3284"/>
    <w:rsid w:val="07F25C60"/>
    <w:rsid w:val="08097C2F"/>
    <w:rsid w:val="1696397F"/>
    <w:rsid w:val="1841719B"/>
    <w:rsid w:val="1A0C2D25"/>
    <w:rsid w:val="223E0736"/>
    <w:rsid w:val="22B20CEC"/>
    <w:rsid w:val="3C5A15BE"/>
    <w:rsid w:val="413213A7"/>
    <w:rsid w:val="45B757B1"/>
    <w:rsid w:val="4AE700BF"/>
    <w:rsid w:val="4D2D201F"/>
    <w:rsid w:val="4ED303B7"/>
    <w:rsid w:val="75625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style>
  <w:style w:type="character" w:customStyle="1" w:styleId="7">
    <w:name w:val="页眉 Char"/>
    <w:basedOn w:val="6"/>
    <w:link w:val="3"/>
    <w:semiHidden/>
    <w:qFormat/>
    <w:uiPriority w:val="99"/>
    <w:rPr>
      <w:rFonts w:ascii="宋体" w:hAnsi="宋体" w:eastAsia="宋体" w:cs="宋体"/>
      <w:kern w:val="0"/>
      <w:sz w:val="18"/>
      <w:szCs w:val="18"/>
    </w:rPr>
  </w:style>
  <w:style w:type="character" w:customStyle="1" w:styleId="8">
    <w:name w:val="页脚 Char"/>
    <w:basedOn w:val="6"/>
    <w:link w:val="2"/>
    <w:semiHidden/>
    <w:qFormat/>
    <w:uiPriority w:val="99"/>
    <w:rPr>
      <w:rFonts w:ascii="宋体" w:hAnsi="宋体" w:eastAsia="宋体" w:cs="宋体"/>
      <w:kern w:val="0"/>
      <w:sz w:val="18"/>
      <w:szCs w:val="18"/>
    </w:rPr>
  </w:style>
  <w:style w:type="character" w:customStyle="1" w:styleId="9">
    <w:name w:val="font1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color w:val="000000"/>
      <w:sz w:val="22"/>
      <w:szCs w:val="22"/>
      <w:u w:val="none"/>
    </w:rPr>
  </w:style>
  <w:style w:type="character" w:customStyle="1" w:styleId="11">
    <w:name w:val="font51"/>
    <w:basedOn w:val="6"/>
    <w:qFormat/>
    <w:uiPriority w:val="0"/>
    <w:rPr>
      <w:rFonts w:hint="eastAsia" w:ascii="宋体" w:hAnsi="宋体" w:eastAsia="宋体" w:cs="宋体"/>
      <w:color w:val="000000"/>
      <w:sz w:val="24"/>
      <w:szCs w:val="24"/>
      <w:u w:val="none"/>
    </w:rPr>
  </w:style>
  <w:style w:type="character" w:customStyle="1" w:styleId="12">
    <w:name w:val="font4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666</Words>
  <Characters>3797</Characters>
  <Lines>31</Lines>
  <Paragraphs>8</Paragraphs>
  <TotalTime>49</TotalTime>
  <ScaleCrop>false</ScaleCrop>
  <LinksUpToDate>false</LinksUpToDate>
  <CharactersWithSpaces>4455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Administrator</cp:lastModifiedBy>
  <cp:lastPrinted>2021-10-25T02:47:00Z</cp:lastPrinted>
  <dcterms:modified xsi:type="dcterms:W3CDTF">2021-10-25T09:23:07Z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AF10E19FD4A9416AB5510A20FAAF3146</vt:lpwstr>
  </property>
</Properties>
</file>