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  <w:t>罗山团县委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20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年度部门预算</w:t>
      </w: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jc w:val="center"/>
        <w:rPr>
          <w:rFonts w:hint="eastAsia" w:ascii="隶书" w:hAnsi="隶书" w:eastAsia="隶书" w:cs="隶书"/>
          <w:sz w:val="52"/>
          <w:szCs w:val="52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531" w:bottom="1440" w:left="1587" w:header="850" w:footer="992" w:gutter="0"/>
          <w:pgNumType w:fmt="numberInDash"/>
          <w:cols w:space="720" w:num="1"/>
          <w:docGrid w:type="lines" w:linePitch="317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二〇二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二十八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21</w:t>
      </w:r>
      <w:r>
        <w:rPr>
          <w:rFonts w:hint="eastAsia" w:ascii="宋体" w:hAnsi="宋体"/>
          <w:b/>
          <w:color w:val="000000"/>
          <w:sz w:val="44"/>
          <w:szCs w:val="44"/>
        </w:rPr>
        <w:t>年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罗山团县委</w:t>
      </w:r>
      <w:r>
        <w:rPr>
          <w:rFonts w:hint="eastAsia" w:ascii="宋体" w:hAnsi="宋体"/>
          <w:b/>
          <w:color w:val="000000"/>
          <w:sz w:val="44"/>
          <w:szCs w:val="44"/>
        </w:rPr>
        <w:t>部门预算公开说明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目   录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 、</w:t>
      </w:r>
      <w:r>
        <w:rPr>
          <w:rFonts w:hint="eastAsia" w:eastAsia="黑体"/>
          <w:color w:val="000000"/>
          <w:sz w:val="32"/>
          <w:szCs w:val="32"/>
          <w:lang w:eastAsia="zh-CN"/>
        </w:rPr>
        <w:t>团县委</w:t>
      </w:r>
      <w:r>
        <w:rPr>
          <w:rFonts w:eastAsia="黑体"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（一）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团县委</w:t>
      </w:r>
      <w:r>
        <w:rPr>
          <w:rFonts w:ascii="宋体" w:hAnsi="宋体"/>
          <w:color w:val="000000"/>
          <w:sz w:val="32"/>
          <w:szCs w:val="32"/>
        </w:rPr>
        <w:t>主要职责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（二）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团县委</w:t>
      </w:r>
      <w:r>
        <w:rPr>
          <w:rFonts w:ascii="宋体" w:hAnsi="宋体"/>
          <w:color w:val="000000"/>
          <w:sz w:val="32"/>
          <w:szCs w:val="32"/>
        </w:rPr>
        <w:t>机构设置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二、20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color w:val="000000"/>
          <w:sz w:val="32"/>
          <w:szCs w:val="32"/>
        </w:rPr>
        <w:t>年度部门预算情况说明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三、名词解释</w:t>
      </w:r>
    </w:p>
    <w:p>
      <w:pPr>
        <w:spacing w:line="6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团县委</w:t>
      </w:r>
      <w:r>
        <w:rPr>
          <w:rFonts w:hint="eastAsia" w:ascii="黑体" w:eastAsia="黑体"/>
          <w:color w:val="000000"/>
          <w:sz w:val="32"/>
          <w:szCs w:val="32"/>
        </w:rPr>
        <w:t>20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color w:val="000000"/>
          <w:sz w:val="32"/>
          <w:szCs w:val="32"/>
        </w:rPr>
        <w:t>年度部门预算表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1、部门收支总体情况表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2、部门收入总体情况表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3、部门支出总体情况表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4、财政拨款收支总体情况表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5、一般公共预算支出情况表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6、一般公共预算基本支出情况表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7、一般公共预算“三公”经费支出情况表</w:t>
      </w:r>
    </w:p>
    <w:p>
      <w:pPr>
        <w:spacing w:line="600" w:lineRule="exact"/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8、政府性基金预算支出情况表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一、</w:t>
      </w:r>
      <w:r>
        <w:rPr>
          <w:rFonts w:hint="eastAsia" w:eastAsia="黑体"/>
          <w:color w:val="000000"/>
          <w:sz w:val="32"/>
          <w:szCs w:val="32"/>
          <w:lang w:eastAsia="zh-CN"/>
        </w:rPr>
        <w:t>团县委</w:t>
      </w:r>
      <w:r>
        <w:rPr>
          <w:rFonts w:eastAsia="黑体"/>
          <w:color w:val="000000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主要职责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全县共青团工作；领导青联、学联、青年统战和少先队工作，对全县青年社团组织进行指导和管理；参与制定并负责实施青少年事业的发展规划和青少年工作的方针、政策；关心青少年成长成才，维护青少年合法权益，协助党和政府处理、协调青少年利益相关事务；调查青少年成长中遇到的实际问题，提出相应的对策，引导青年正确处理工作、学习、生活等问题，积极开展各种活动；协助政府教育部门做好高、中、小学校的教育管理工作，维护学校的稳定和社会的安定团结；在全县经济工作中，组织带领全县团员青年发挥生力军和突击队作用，完成县委、县政府交办的有关经济工作任务；负责团的组织建设、协助党委抓好县各乡镇及县直部门团委领导班子建设、负责团干培训。</w:t>
      </w:r>
    </w:p>
    <w:p>
      <w:pPr>
        <w:spacing w:line="600" w:lineRule="exact"/>
        <w:ind w:firstLine="63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机构设置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团县委内设机构3个，包括：1、团县委办公室；2、组宣部；3、青工部。团县委行政编制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1个内，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二级预算单位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纳入本部门20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算编报范围的预算单位包括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本级、所属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个二级单位，具体单位名单如下：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罗山县团县委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0" w:type="dxa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3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二、20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21</w:t>
      </w:r>
      <w:r>
        <w:rPr>
          <w:rFonts w:eastAsia="黑体"/>
          <w:color w:val="000000"/>
          <w:sz w:val="32"/>
          <w:szCs w:val="32"/>
        </w:rPr>
        <w:t>年度部门预算说明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eastAsia="仿宋_GB2312"/>
          <w:color w:val="000000"/>
          <w:kern w:val="0"/>
          <w:sz w:val="32"/>
          <w:szCs w:val="32"/>
        </w:rPr>
        <w:t>收入支出预算总体情况说明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年收入总计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kern w:val="0"/>
          <w:sz w:val="32"/>
          <w:szCs w:val="32"/>
        </w:rPr>
        <w:t>万元，支出总计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kern w:val="0"/>
          <w:sz w:val="32"/>
          <w:szCs w:val="32"/>
        </w:rPr>
        <w:t>万元，与20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年相比，收、支总计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0.27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0.898</w:t>
      </w:r>
      <w:r>
        <w:rPr>
          <w:rFonts w:eastAsia="仿宋_GB2312"/>
          <w:color w:val="000000"/>
          <w:kern w:val="0"/>
          <w:sz w:val="32"/>
          <w:szCs w:val="32"/>
        </w:rPr>
        <w:t>%。主要原因：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奖金减少</w:t>
      </w:r>
      <w:r>
        <w:rPr>
          <w:rFonts w:eastAsia="仿宋_GB2312"/>
          <w:color w:val="000000"/>
          <w:kern w:val="0"/>
          <w:sz w:val="32"/>
          <w:szCs w:val="32"/>
        </w:rPr>
        <w:t xml:space="preserve">。 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（二）收入预算</w:t>
      </w:r>
      <w:r>
        <w:rPr>
          <w:rFonts w:hint="eastAsia" w:eastAsia="仿宋_GB2312"/>
          <w:color w:val="000000"/>
          <w:sz w:val="32"/>
          <w:szCs w:val="32"/>
        </w:rPr>
        <w:t>总体情况</w:t>
      </w:r>
      <w:r>
        <w:rPr>
          <w:rFonts w:eastAsia="仿宋_GB2312"/>
          <w:color w:val="000000"/>
          <w:sz w:val="32"/>
          <w:szCs w:val="32"/>
        </w:rPr>
        <w:t>说明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sz w:val="32"/>
          <w:szCs w:val="32"/>
        </w:rPr>
        <w:t>年收入预算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sz w:val="32"/>
          <w:szCs w:val="32"/>
        </w:rPr>
        <w:t>万元，其中：</w:t>
      </w:r>
      <w:r>
        <w:rPr>
          <w:rFonts w:hint="eastAsia" w:eastAsia="仿宋_GB2312"/>
          <w:color w:val="000000"/>
          <w:sz w:val="32"/>
          <w:szCs w:val="32"/>
        </w:rPr>
        <w:t>一般公共预算</w:t>
      </w:r>
      <w:r>
        <w:rPr>
          <w:rFonts w:eastAsia="仿宋_GB2312"/>
          <w:color w:val="000000"/>
          <w:sz w:val="32"/>
          <w:szCs w:val="32"/>
        </w:rPr>
        <w:t>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（三）</w:t>
      </w:r>
      <w:r>
        <w:rPr>
          <w:rFonts w:eastAsia="仿宋_GB2312"/>
          <w:color w:val="000000"/>
          <w:kern w:val="0"/>
          <w:sz w:val="32"/>
          <w:szCs w:val="32"/>
        </w:rPr>
        <w:t>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sz w:val="32"/>
          <w:szCs w:val="32"/>
        </w:rPr>
        <w:t>年支出预算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预</w:t>
      </w:r>
      <w:r>
        <w:rPr>
          <w:rFonts w:eastAsia="仿宋_GB2312"/>
          <w:color w:val="000000"/>
          <w:sz w:val="32"/>
          <w:szCs w:val="32"/>
        </w:rPr>
        <w:t>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sz w:val="32"/>
          <w:szCs w:val="32"/>
        </w:rPr>
        <w:t>万元，占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color w:val="000000"/>
          <w:sz w:val="32"/>
          <w:szCs w:val="32"/>
        </w:rPr>
        <w:t xml:space="preserve"> %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（四）财政拨款收入支出预算总体情况说明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>财政拨款</w:t>
      </w:r>
      <w:r>
        <w:rPr>
          <w:rFonts w:eastAsia="仿宋_GB2312"/>
          <w:color w:val="000000"/>
          <w:kern w:val="0"/>
          <w:sz w:val="32"/>
          <w:szCs w:val="32"/>
        </w:rPr>
        <w:t>收支预</w:t>
      </w:r>
      <w:r>
        <w:rPr>
          <w:rFonts w:eastAsia="仿宋_GB2312"/>
          <w:color w:val="000000"/>
          <w:sz w:val="32"/>
          <w:szCs w:val="32"/>
        </w:rPr>
        <w:t>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与 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 xml:space="preserve"> 年相比，</w:t>
      </w:r>
      <w:r>
        <w:rPr>
          <w:rFonts w:hint="eastAsia" w:eastAsia="仿宋_GB2312"/>
          <w:color w:val="000000"/>
          <w:kern w:val="0"/>
          <w:sz w:val="32"/>
          <w:szCs w:val="32"/>
        </w:rPr>
        <w:t>财政拨款</w:t>
      </w:r>
      <w:r>
        <w:rPr>
          <w:rFonts w:eastAsia="仿宋_GB2312"/>
          <w:color w:val="000000"/>
          <w:kern w:val="0"/>
          <w:sz w:val="32"/>
          <w:szCs w:val="32"/>
        </w:rPr>
        <w:t>收支预算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0.27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0.898%</w:t>
      </w:r>
      <w:r>
        <w:rPr>
          <w:rFonts w:eastAsia="仿宋_GB2312"/>
          <w:color w:val="000000"/>
          <w:kern w:val="0"/>
          <w:sz w:val="32"/>
          <w:szCs w:val="32"/>
        </w:rPr>
        <w:t>。主要原因：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奖金减少</w:t>
      </w:r>
      <w:r>
        <w:rPr>
          <w:rFonts w:eastAsia="仿宋_GB2312"/>
          <w:color w:val="000000"/>
          <w:kern w:val="0"/>
          <w:sz w:val="32"/>
          <w:szCs w:val="32"/>
        </w:rPr>
        <w:t xml:space="preserve">。 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（五）一般公共预算支出预算情况说明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年一般公共预算支出年初预算为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kern w:val="0"/>
          <w:sz w:val="32"/>
          <w:szCs w:val="32"/>
        </w:rPr>
        <w:t>万元。主要用于以下方面：人员工资及商品服务支出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</w:t>
      </w:r>
      <w:r>
        <w:rPr>
          <w:rFonts w:eastAsia="仿宋_GB2312"/>
          <w:color w:val="000000"/>
          <w:kern w:val="0"/>
          <w:sz w:val="32"/>
          <w:szCs w:val="32"/>
        </w:rPr>
        <w:t>万元，占年初预算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eastAsia="仿宋_GB2312"/>
          <w:color w:val="000000"/>
          <w:kern w:val="0"/>
          <w:sz w:val="32"/>
          <w:szCs w:val="32"/>
        </w:rPr>
        <w:t xml:space="preserve"> %。</w:t>
      </w:r>
    </w:p>
    <w:p>
      <w:pPr>
        <w:spacing w:line="600" w:lineRule="exact"/>
        <w:ind w:firstLine="480" w:firstLineChars="1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（六）一般公共预算基本支出预算情况说明</w:t>
      </w:r>
    </w:p>
    <w:p>
      <w:pPr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sz w:val="32"/>
          <w:szCs w:val="32"/>
        </w:rPr>
        <w:t>年一般公共预算基本支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29.8万</w:t>
      </w:r>
      <w:r>
        <w:rPr>
          <w:rFonts w:eastAsia="仿宋_GB2312"/>
          <w:color w:val="000000"/>
          <w:sz w:val="32"/>
          <w:szCs w:val="32"/>
        </w:rPr>
        <w:t>元，其中：人员经费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21.4</w:t>
      </w:r>
      <w:r>
        <w:rPr>
          <w:rFonts w:eastAsia="仿宋_GB2312"/>
          <w:color w:val="000000"/>
          <w:sz w:val="32"/>
          <w:szCs w:val="32"/>
        </w:rPr>
        <w:t xml:space="preserve">万元，主要包括：基本工资、津贴补贴、奖金、社会保障缴费、绩效工资、离休费、退休费、遗属补助、住房公积金等；公用经费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8.4</w:t>
      </w:r>
      <w:r>
        <w:rPr>
          <w:rFonts w:eastAsia="仿宋_GB2312"/>
          <w:color w:val="00000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（七）政府性基金预算支出决算情况说明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年无政府性基金预算支出。</w:t>
      </w:r>
    </w:p>
    <w:p>
      <w:pPr>
        <w:spacing w:line="600" w:lineRule="exac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 xml:space="preserve">    （八）“三公”经费支出预算情况说明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 xml:space="preserve"> 年“三公”经费预算为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万元。20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年“三公”经费支出预算数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eastAsia="仿宋_GB2312"/>
          <w:color w:val="000000"/>
          <w:kern w:val="0"/>
          <w:sz w:val="32"/>
          <w:szCs w:val="32"/>
        </w:rPr>
        <w:t xml:space="preserve"> 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相比无增减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具体支出情况如下：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1、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万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元。预算数比2020年减少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万元，下降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%。</w:t>
      </w:r>
      <w:r>
        <w:rPr>
          <w:rFonts w:hint="eastAsia" w:eastAsia="仿宋_GB2312"/>
          <w:color w:val="000000"/>
          <w:spacing w:val="-1"/>
          <w:kern w:val="0"/>
          <w:sz w:val="32"/>
          <w:szCs w:val="32"/>
          <w:lang w:eastAsia="zh-CN"/>
        </w:rPr>
        <w:t>主要原因是本单位无人员因公出国（境）</w:t>
      </w:r>
      <w:r>
        <w:rPr>
          <w:rFonts w:eastAsia="仿宋_GB2312"/>
          <w:color w:val="000000"/>
          <w:kern w:val="0"/>
          <w:sz w:val="32"/>
          <w:szCs w:val="32"/>
        </w:rPr>
        <w:t xml:space="preserve">             。    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2、</w:t>
      </w:r>
      <w:r>
        <w:rPr>
          <w:rFonts w:eastAsia="仿宋_GB2312"/>
          <w:color w:val="000000"/>
          <w:kern w:val="0"/>
          <w:sz w:val="32"/>
          <w:szCs w:val="32"/>
        </w:rPr>
        <w:t>公务用车购置及运行费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万元，其中，公务用车购置费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万元；公务用车运行维护费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万元，主要用于开展工作所需公务用车的燃料费、维修费、过路过桥费、保险费等支出。</w:t>
      </w:r>
      <w:r>
        <w:rPr>
          <w:rFonts w:hint="eastAsia" w:eastAsia="仿宋_GB2312"/>
          <w:color w:val="000000"/>
          <w:kern w:val="0"/>
          <w:sz w:val="32"/>
          <w:szCs w:val="32"/>
        </w:rPr>
        <w:t>预算数比20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年增加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与2020年相比无差异。主要原因是本单位没有购置公务车。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hint="default" w:eastAsia="仿宋_GB2312"/>
          <w:color w:val="000000"/>
          <w:kern w:val="0"/>
          <w:sz w:val="32"/>
          <w:szCs w:val="32"/>
          <w:lang w:val="en-US"/>
        </w:rPr>
      </w:pPr>
      <w:r>
        <w:rPr>
          <w:rFonts w:hint="eastAsia" w:eastAsia="仿宋_GB2312"/>
          <w:color w:val="000000"/>
          <w:spacing w:val="-1"/>
          <w:kern w:val="0"/>
          <w:sz w:val="32"/>
          <w:szCs w:val="32"/>
        </w:rPr>
        <w:t>3、</w:t>
      </w:r>
      <w:r>
        <w:rPr>
          <w:rFonts w:eastAsia="仿宋_GB2312"/>
          <w:color w:val="000000"/>
          <w:spacing w:val="-1"/>
          <w:kern w:val="0"/>
          <w:sz w:val="32"/>
          <w:szCs w:val="32"/>
        </w:rPr>
        <w:t>公务接待费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万元，主要用于按规定开支的各类公务接待支出。预算数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比</w:t>
      </w:r>
      <w:r>
        <w:rPr>
          <w:rFonts w:eastAsia="仿宋_GB2312"/>
          <w:color w:val="000000"/>
          <w:kern w:val="0"/>
          <w:sz w:val="32"/>
          <w:szCs w:val="32"/>
        </w:rPr>
        <w:t xml:space="preserve"> 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 xml:space="preserve"> 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0万元，与2020年相比无差异。主要原因是本单位无公务接待费。</w:t>
      </w:r>
      <w:bookmarkStart w:id="0" w:name="_GoBack"/>
      <w:bookmarkEnd w:id="0"/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36" w:firstLineChars="200"/>
        <w:jc w:val="left"/>
        <w:rPr>
          <w:rFonts w:eastAsia="仿宋_GB2312"/>
          <w:color w:val="000000"/>
          <w:spacing w:val="-1"/>
          <w:kern w:val="0"/>
          <w:sz w:val="32"/>
          <w:szCs w:val="32"/>
        </w:rPr>
      </w:pPr>
      <w:r>
        <w:rPr>
          <w:rFonts w:eastAsia="仿宋_GB2312"/>
          <w:color w:val="000000"/>
          <w:spacing w:val="-1"/>
          <w:kern w:val="0"/>
          <w:sz w:val="32"/>
          <w:szCs w:val="32"/>
        </w:rPr>
        <w:t>（九）其他重要事项的情况说明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kern w:val="0"/>
          <w:sz w:val="32"/>
          <w:szCs w:val="32"/>
        </w:rPr>
        <w:t>1、</w:t>
      </w:r>
      <w:r>
        <w:rPr>
          <w:rFonts w:eastAsia="仿宋_GB2312"/>
          <w:color w:val="000000"/>
          <w:kern w:val="0"/>
          <w:sz w:val="32"/>
          <w:szCs w:val="32"/>
        </w:rPr>
        <w:t>机关运行经费支出情况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年机关运行经费支出预算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8.4</w:t>
      </w:r>
      <w:r>
        <w:rPr>
          <w:rFonts w:eastAsia="仿宋_GB2312"/>
          <w:color w:val="000000"/>
          <w:kern w:val="0"/>
          <w:sz w:val="32"/>
          <w:szCs w:val="32"/>
        </w:rPr>
        <w:t>万元，包括</w:t>
      </w:r>
      <w:r>
        <w:rPr>
          <w:rFonts w:hint="eastAsia" w:eastAsia="仿宋_GB2312"/>
          <w:color w:val="000000"/>
          <w:kern w:val="0"/>
          <w:sz w:val="32"/>
          <w:szCs w:val="32"/>
        </w:rPr>
        <w:t>保障机构正常运转及正常履职，完成预算年度主要工作任务需要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2、</w:t>
      </w:r>
      <w:r>
        <w:rPr>
          <w:rFonts w:eastAsia="仿宋_GB2312"/>
          <w:color w:val="000000"/>
          <w:kern w:val="0"/>
          <w:sz w:val="32"/>
          <w:szCs w:val="32"/>
        </w:rPr>
        <w:t>政府采购支出情况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2021年政府采购预算安排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万元，其中：政府采购货物预算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万元、政府采购工程预算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万元、政府采购服务预算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万元。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3、</w:t>
      </w:r>
      <w:r>
        <w:rPr>
          <w:rFonts w:eastAsia="仿宋_GB2312"/>
          <w:color w:val="000000"/>
          <w:kern w:val="0"/>
          <w:sz w:val="32"/>
          <w:szCs w:val="32"/>
        </w:rPr>
        <w:t>关于预算绩效管理工作开展情况说明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eastAsia="仿宋_GB2312"/>
          <w:color w:val="000000"/>
          <w:kern w:val="0"/>
          <w:sz w:val="32"/>
          <w:szCs w:val="32"/>
        </w:rPr>
        <w:t>年没有开展项目预算绩效评价。</w:t>
      </w:r>
    </w:p>
    <w:p>
      <w:pPr>
        <w:widowControl/>
        <w:kinsoku w:val="0"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4、国有资产占用情况</w:t>
      </w:r>
    </w:p>
    <w:p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</w:t>
      </w:r>
      <w:r>
        <w:rPr>
          <w:rFonts w:ascii="仿宋_GB2312" w:hAnsi="宋体" w:eastAsia="仿宋_GB2312" w:cs="Courier New"/>
          <w:sz w:val="32"/>
          <w:szCs w:val="32"/>
        </w:rPr>
        <w:t>20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Courier New"/>
          <w:sz w:val="32"/>
          <w:szCs w:val="32"/>
        </w:rPr>
        <w:t>年期末，我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Courier New"/>
          <w:sz w:val="32"/>
          <w:szCs w:val="32"/>
        </w:rPr>
        <w:t>共有车辆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辆，其中：一般公务用车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辆、一般执法执勤用车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辆、其他用车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辆，其他用车主要是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辆、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车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辆；单价50万元以上通用设备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套，单位价值100万元以上专用设备</w:t>
      </w:r>
      <w:r>
        <w:rPr>
          <w:rFonts w:hint="eastAsia" w:ascii="仿宋_GB2312" w:hAnsi="宋体" w:eastAsia="仿宋_GB2312" w:cs="Courier New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</w:rPr>
        <w:t>套。</w:t>
      </w:r>
    </w:p>
    <w:p>
      <w:pPr>
        <w:widowControl/>
        <w:adjustRightInd w:val="0"/>
        <w:snapToGrid w:val="0"/>
        <w:spacing w:line="600" w:lineRule="exact"/>
        <w:ind w:firstLine="480" w:firstLineChars="15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三、名词解释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1、财政拨款收入：是指省级财政当年拨付的资金。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2、其他收入：是指部门取得的除“财政拨款”、“事业收入”、“事业单位经营收入”等以外的收入。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3、基本支出：是指为保障机构正常运转、完成日常工作任务所必需的开支，其内容包括人员经费和日常公用经费两部分。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4、项目支出：是指在基本支出之外，为完成特定的行政工作任务或事业发展目标所发生的支出。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5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adjustRightInd w:val="0"/>
        <w:snapToGrid w:val="0"/>
        <w:spacing w:line="600" w:lineRule="exact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6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    </w:t>
      </w:r>
    </w:p>
    <w:p>
      <w:pPr>
        <w:widowControl/>
        <w:spacing w:line="600" w:lineRule="exact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    附件：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团县委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eastAsia="仿宋_GB2312"/>
          <w:color w:val="000000"/>
          <w:kern w:val="0"/>
          <w:sz w:val="32"/>
          <w:szCs w:val="32"/>
        </w:rPr>
        <w:t>年度部门预算表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YjdlNzEzOTIwMjNjOTI2ZTliMzJlYTA0YjY1NmMifQ=="/>
  </w:docVars>
  <w:rsids>
    <w:rsidRoot w:val="0026389B"/>
    <w:rsid w:val="000102F4"/>
    <w:rsid w:val="00011ECF"/>
    <w:rsid w:val="00037793"/>
    <w:rsid w:val="00054632"/>
    <w:rsid w:val="00085223"/>
    <w:rsid w:val="00093837"/>
    <w:rsid w:val="00096D87"/>
    <w:rsid w:val="000B26B1"/>
    <w:rsid w:val="000B34FD"/>
    <w:rsid w:val="000C6CE1"/>
    <w:rsid w:val="000F647C"/>
    <w:rsid w:val="00123F0E"/>
    <w:rsid w:val="00162136"/>
    <w:rsid w:val="001864E9"/>
    <w:rsid w:val="00191A98"/>
    <w:rsid w:val="001932A2"/>
    <w:rsid w:val="001A6331"/>
    <w:rsid w:val="001B164A"/>
    <w:rsid w:val="001C31A2"/>
    <w:rsid w:val="001E3321"/>
    <w:rsid w:val="0020753B"/>
    <w:rsid w:val="00207DB4"/>
    <w:rsid w:val="0026389B"/>
    <w:rsid w:val="002831FE"/>
    <w:rsid w:val="002A3ACB"/>
    <w:rsid w:val="002B292B"/>
    <w:rsid w:val="002C5E57"/>
    <w:rsid w:val="002F2470"/>
    <w:rsid w:val="00315A8C"/>
    <w:rsid w:val="0031608F"/>
    <w:rsid w:val="00327101"/>
    <w:rsid w:val="00350881"/>
    <w:rsid w:val="00353EDA"/>
    <w:rsid w:val="0036452A"/>
    <w:rsid w:val="0038509C"/>
    <w:rsid w:val="0039284A"/>
    <w:rsid w:val="003B5D93"/>
    <w:rsid w:val="00400EEE"/>
    <w:rsid w:val="00435194"/>
    <w:rsid w:val="00457352"/>
    <w:rsid w:val="004B6FD4"/>
    <w:rsid w:val="004D3338"/>
    <w:rsid w:val="00512B59"/>
    <w:rsid w:val="00527D41"/>
    <w:rsid w:val="00543562"/>
    <w:rsid w:val="00554D6F"/>
    <w:rsid w:val="00557D9D"/>
    <w:rsid w:val="00571234"/>
    <w:rsid w:val="0059794A"/>
    <w:rsid w:val="005C7BB7"/>
    <w:rsid w:val="005D3E3E"/>
    <w:rsid w:val="005D72AF"/>
    <w:rsid w:val="005F5BB5"/>
    <w:rsid w:val="00620C31"/>
    <w:rsid w:val="00626297"/>
    <w:rsid w:val="00654631"/>
    <w:rsid w:val="00657A5C"/>
    <w:rsid w:val="006627AC"/>
    <w:rsid w:val="00662833"/>
    <w:rsid w:val="00671265"/>
    <w:rsid w:val="00680CAA"/>
    <w:rsid w:val="0068529E"/>
    <w:rsid w:val="006B3D5A"/>
    <w:rsid w:val="006C4FE9"/>
    <w:rsid w:val="006D79D2"/>
    <w:rsid w:val="006F52AF"/>
    <w:rsid w:val="00702458"/>
    <w:rsid w:val="00735927"/>
    <w:rsid w:val="00766C14"/>
    <w:rsid w:val="007765B5"/>
    <w:rsid w:val="007911DA"/>
    <w:rsid w:val="00795178"/>
    <w:rsid w:val="007B2114"/>
    <w:rsid w:val="007C1328"/>
    <w:rsid w:val="007C3B95"/>
    <w:rsid w:val="007D356B"/>
    <w:rsid w:val="00812CC9"/>
    <w:rsid w:val="00815113"/>
    <w:rsid w:val="0083100E"/>
    <w:rsid w:val="008359E2"/>
    <w:rsid w:val="00897F18"/>
    <w:rsid w:val="008B7EE4"/>
    <w:rsid w:val="00904185"/>
    <w:rsid w:val="009459DB"/>
    <w:rsid w:val="009520C1"/>
    <w:rsid w:val="00962DC7"/>
    <w:rsid w:val="00980F2D"/>
    <w:rsid w:val="0099085D"/>
    <w:rsid w:val="00990D32"/>
    <w:rsid w:val="00991395"/>
    <w:rsid w:val="009E5A76"/>
    <w:rsid w:val="00A15F68"/>
    <w:rsid w:val="00A33BBB"/>
    <w:rsid w:val="00A3578F"/>
    <w:rsid w:val="00A6670B"/>
    <w:rsid w:val="00A711D1"/>
    <w:rsid w:val="00A75D21"/>
    <w:rsid w:val="00AB5E4D"/>
    <w:rsid w:val="00AD5FE4"/>
    <w:rsid w:val="00AE2E7A"/>
    <w:rsid w:val="00B2608F"/>
    <w:rsid w:val="00B423B2"/>
    <w:rsid w:val="00B57456"/>
    <w:rsid w:val="00B57F0D"/>
    <w:rsid w:val="00B666C4"/>
    <w:rsid w:val="00BA1385"/>
    <w:rsid w:val="00BB5CE2"/>
    <w:rsid w:val="00BE10FF"/>
    <w:rsid w:val="00BE76E6"/>
    <w:rsid w:val="00C153A2"/>
    <w:rsid w:val="00C221DB"/>
    <w:rsid w:val="00C34C67"/>
    <w:rsid w:val="00C36A93"/>
    <w:rsid w:val="00C54013"/>
    <w:rsid w:val="00CC11A7"/>
    <w:rsid w:val="00CC1F6A"/>
    <w:rsid w:val="00CD2DDB"/>
    <w:rsid w:val="00D936A3"/>
    <w:rsid w:val="00DA55C7"/>
    <w:rsid w:val="00DD15B8"/>
    <w:rsid w:val="00DD2C27"/>
    <w:rsid w:val="00DD4FE5"/>
    <w:rsid w:val="00E87975"/>
    <w:rsid w:val="00E949AA"/>
    <w:rsid w:val="00EC7BB3"/>
    <w:rsid w:val="00ED4AE5"/>
    <w:rsid w:val="00F42EA2"/>
    <w:rsid w:val="00F45F3A"/>
    <w:rsid w:val="00F5742A"/>
    <w:rsid w:val="00F70044"/>
    <w:rsid w:val="00F838C7"/>
    <w:rsid w:val="00F94913"/>
    <w:rsid w:val="00FC3BB2"/>
    <w:rsid w:val="065D01D9"/>
    <w:rsid w:val="08081C0B"/>
    <w:rsid w:val="09264844"/>
    <w:rsid w:val="140A38A0"/>
    <w:rsid w:val="14D32B49"/>
    <w:rsid w:val="162B570E"/>
    <w:rsid w:val="24A22EFE"/>
    <w:rsid w:val="301011C8"/>
    <w:rsid w:val="35CC728C"/>
    <w:rsid w:val="44280E52"/>
    <w:rsid w:val="491D0A2C"/>
    <w:rsid w:val="50794278"/>
    <w:rsid w:val="574457B5"/>
    <w:rsid w:val="5BCA7002"/>
    <w:rsid w:val="66D1039A"/>
    <w:rsid w:val="712D656B"/>
    <w:rsid w:val="782E5676"/>
    <w:rsid w:val="7A7E0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2264</Words>
  <Characters>2409</Characters>
  <Lines>17</Lines>
  <Paragraphs>5</Paragraphs>
  <TotalTime>73</TotalTime>
  <ScaleCrop>false</ScaleCrop>
  <LinksUpToDate>false</LinksUpToDate>
  <CharactersWithSpaces>2478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2018-07-04T03:21:00Z</dcterms:created>
  <dc:creator>张宝立</dc:creator>
  <cp:lastModifiedBy>柠檬</cp:lastModifiedBy>
  <cp:lastPrinted>2019-04-04T01:13:00Z</cp:lastPrinted>
  <dcterms:modified xsi:type="dcterms:W3CDTF">2022-09-06T02:34:36Z</dcterms:modified>
  <dc:title>2014年XXX部门预算公开格式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9466DBC789A24FAA90F3AEEDB4855D89</vt:lpwstr>
  </property>
</Properties>
</file>