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06" w:rsidRPr="005C2219" w:rsidRDefault="00494406" w:rsidP="00494406">
      <w:pPr>
        <w:widowControl/>
        <w:shd w:val="clear" w:color="auto" w:fill="FFFFFF"/>
        <w:spacing w:line="300" w:lineRule="auto"/>
        <w:jc w:val="center"/>
        <w:rPr>
          <w:rFonts w:ascii="黑体" w:eastAsia="黑体" w:hAnsi="宋体" w:cs="黑体"/>
          <w:b/>
          <w:kern w:val="0"/>
          <w:sz w:val="44"/>
          <w:szCs w:val="44"/>
          <w:shd w:val="clear" w:color="auto" w:fill="FFFFFF"/>
          <w:lang w:bidi="ar"/>
        </w:rPr>
      </w:pPr>
      <w:r w:rsidRPr="005C2219">
        <w:rPr>
          <w:rFonts w:ascii="黑体" w:eastAsia="黑体" w:hAnsi="宋体" w:cs="黑体" w:hint="eastAsia"/>
          <w:b/>
          <w:kern w:val="0"/>
          <w:sz w:val="44"/>
          <w:szCs w:val="44"/>
          <w:shd w:val="clear" w:color="auto" w:fill="FFFFFF"/>
          <w:lang w:bidi="ar"/>
        </w:rPr>
        <w:t>202</w:t>
      </w:r>
      <w:r w:rsidR="006B104A">
        <w:rPr>
          <w:rFonts w:ascii="黑体" w:eastAsia="黑体" w:hAnsi="宋体" w:cs="黑体" w:hint="eastAsia"/>
          <w:b/>
          <w:kern w:val="0"/>
          <w:sz w:val="44"/>
          <w:szCs w:val="44"/>
          <w:shd w:val="clear" w:color="auto" w:fill="FFFFFF"/>
          <w:lang w:bidi="ar"/>
        </w:rPr>
        <w:t>1</w:t>
      </w:r>
      <w:r w:rsidRPr="005C2219">
        <w:rPr>
          <w:rFonts w:ascii="黑体" w:eastAsia="黑体" w:hAnsi="宋体" w:cs="黑体" w:hint="eastAsia"/>
          <w:b/>
          <w:kern w:val="0"/>
          <w:sz w:val="44"/>
          <w:szCs w:val="44"/>
          <w:shd w:val="clear" w:color="auto" w:fill="FFFFFF"/>
          <w:lang w:bidi="ar"/>
        </w:rPr>
        <w:t>年罗山县残疾人联合会部门预算公开说明</w:t>
      </w:r>
    </w:p>
    <w:p w:rsidR="00494406" w:rsidRPr="005C2219" w:rsidRDefault="00494406" w:rsidP="00494406">
      <w:pPr>
        <w:widowControl/>
        <w:shd w:val="clear" w:color="auto" w:fill="FFFFFF"/>
        <w:spacing w:line="300" w:lineRule="auto"/>
        <w:jc w:val="center"/>
        <w:rPr>
          <w:rFonts w:ascii="宋体" w:hAnsi="宋体" w:cs="宋体"/>
          <w:sz w:val="48"/>
          <w:szCs w:val="48"/>
        </w:rPr>
      </w:pPr>
      <w:r w:rsidRPr="005C2219">
        <w:rPr>
          <w:rFonts w:ascii="黑体" w:eastAsia="黑体" w:hAnsi="宋体" w:cs="黑体"/>
          <w:kern w:val="0"/>
          <w:sz w:val="48"/>
          <w:szCs w:val="48"/>
          <w:shd w:val="clear" w:color="auto" w:fill="FFFFFF"/>
          <w:lang w:bidi="ar"/>
        </w:rPr>
        <w:t>目</w:t>
      </w:r>
      <w:r w:rsidRPr="005C2219">
        <w:rPr>
          <w:rFonts w:ascii="黑体" w:eastAsia="黑体" w:hAnsi="宋体" w:cs="黑体" w:hint="eastAsia"/>
          <w:kern w:val="0"/>
          <w:sz w:val="48"/>
          <w:szCs w:val="48"/>
          <w:shd w:val="clear" w:color="auto" w:fill="FFFFFF"/>
          <w:lang w:bidi="ar"/>
        </w:rPr>
        <w:t> </w:t>
      </w:r>
      <w:r w:rsidRPr="005C2219">
        <w:rPr>
          <w:rFonts w:ascii="黑体" w:eastAsia="黑体" w:hAnsi="宋体" w:cs="黑体" w:hint="eastAsia"/>
          <w:kern w:val="0"/>
          <w:sz w:val="48"/>
          <w:szCs w:val="48"/>
          <w:shd w:val="clear" w:color="auto" w:fill="FFFFFF"/>
          <w:lang w:bidi="ar"/>
        </w:rPr>
        <w:t>录</w:t>
      </w:r>
    </w:p>
    <w:p w:rsidR="00494406" w:rsidRPr="005C2219" w:rsidRDefault="00494406" w:rsidP="00494406">
      <w:pPr>
        <w:spacing w:line="300" w:lineRule="auto"/>
        <w:ind w:firstLineChars="200" w:firstLine="643"/>
        <w:jc w:val="left"/>
        <w:rPr>
          <w:rFonts w:asciiTheme="minorEastAsia" w:eastAsiaTheme="minorEastAsia" w:hAnsiTheme="minorEastAsia" w:cs="黑体"/>
          <w:b/>
          <w:sz w:val="32"/>
          <w:szCs w:val="32"/>
          <w:shd w:val="clear" w:color="auto" w:fill="EEF5FA"/>
        </w:rPr>
      </w:pPr>
      <w:r w:rsidRPr="005C2219">
        <w:rPr>
          <w:rFonts w:asciiTheme="minorEastAsia" w:eastAsiaTheme="minorEastAsia" w:hAnsiTheme="minorEastAsia" w:cs="黑体" w:hint="eastAsia"/>
          <w:b/>
          <w:kern w:val="0"/>
          <w:sz w:val="32"/>
          <w:szCs w:val="32"/>
          <w:shd w:val="clear" w:color="auto" w:fill="FFFFFF"/>
          <w:lang w:bidi="ar"/>
        </w:rPr>
        <w:t>第一部分 部门情况说明</w:t>
      </w:r>
    </w:p>
    <w:p w:rsidR="00494406" w:rsidRPr="005C2219" w:rsidRDefault="00494406" w:rsidP="00494406">
      <w:pPr>
        <w:widowControl/>
        <w:numPr>
          <w:ilvl w:val="0"/>
          <w:numId w:val="1"/>
        </w:numPr>
        <w:shd w:val="clear" w:color="auto" w:fill="FFFFFF"/>
        <w:spacing w:line="300" w:lineRule="auto"/>
        <w:ind w:right="3569" w:firstLine="960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5C221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部门基本设置、职能</w:t>
      </w:r>
    </w:p>
    <w:p w:rsidR="00494406" w:rsidRPr="004E501D" w:rsidRDefault="00494406" w:rsidP="004E501D">
      <w:pPr>
        <w:widowControl/>
        <w:numPr>
          <w:ilvl w:val="0"/>
          <w:numId w:val="1"/>
        </w:numPr>
        <w:shd w:val="clear" w:color="auto" w:fill="FFFFFF"/>
        <w:spacing w:line="300" w:lineRule="auto"/>
        <w:ind w:right="3569" w:firstLine="960"/>
        <w:jc w:val="left"/>
        <w:rPr>
          <w:rFonts w:asciiTheme="minorEastAsia" w:eastAsiaTheme="minorEastAsia" w:hAnsiTheme="minorEastAsia" w:cs="宋体"/>
          <w:bCs/>
          <w:kern w:val="0"/>
          <w:sz w:val="32"/>
          <w:szCs w:val="32"/>
        </w:rPr>
      </w:pPr>
      <w:r w:rsidRPr="005C2219">
        <w:rPr>
          <w:rFonts w:asciiTheme="minorEastAsia" w:eastAsiaTheme="minorEastAsia" w:hAnsiTheme="minorEastAsia" w:cs="宋体" w:hint="eastAsia"/>
          <w:bCs/>
          <w:kern w:val="0"/>
          <w:sz w:val="32"/>
          <w:szCs w:val="32"/>
        </w:rPr>
        <w:t>人员构成情况</w:t>
      </w:r>
    </w:p>
    <w:p w:rsidR="00494406" w:rsidRPr="004E501D" w:rsidRDefault="00494406" w:rsidP="004E501D">
      <w:pPr>
        <w:widowControl/>
        <w:shd w:val="clear" w:color="auto" w:fill="FFFFFF"/>
        <w:spacing w:line="300" w:lineRule="auto"/>
        <w:ind w:right="521" w:firstLine="640"/>
        <w:jc w:val="left"/>
        <w:rPr>
          <w:rFonts w:asciiTheme="minorEastAsia" w:eastAsiaTheme="minorEastAsia" w:hAnsiTheme="minorEastAsia" w:cs="黑体"/>
          <w:b/>
          <w:kern w:val="0"/>
          <w:sz w:val="32"/>
          <w:szCs w:val="32"/>
          <w:shd w:val="clear" w:color="auto" w:fill="FFFFFF"/>
          <w:lang w:bidi="ar"/>
        </w:rPr>
      </w:pPr>
      <w:r w:rsidRPr="005C2219">
        <w:rPr>
          <w:rFonts w:asciiTheme="minorEastAsia" w:eastAsiaTheme="minorEastAsia" w:hAnsiTheme="minorEastAsia" w:cs="黑体" w:hint="eastAsia"/>
          <w:b/>
          <w:kern w:val="0"/>
          <w:sz w:val="32"/>
          <w:szCs w:val="32"/>
          <w:shd w:val="clear" w:color="auto" w:fill="FFFFFF"/>
          <w:lang w:bidi="ar"/>
        </w:rPr>
        <w:t>第二部分 部门预算情况说明</w:t>
      </w:r>
    </w:p>
    <w:p w:rsidR="00494406" w:rsidRPr="004E501D" w:rsidRDefault="00494406" w:rsidP="004E501D">
      <w:pPr>
        <w:widowControl/>
        <w:shd w:val="clear" w:color="auto" w:fill="FFFFFF"/>
        <w:spacing w:line="300" w:lineRule="auto"/>
        <w:ind w:right="521" w:firstLine="640"/>
        <w:jc w:val="left"/>
        <w:rPr>
          <w:rFonts w:asciiTheme="minorEastAsia" w:eastAsiaTheme="minorEastAsia" w:hAnsiTheme="minorEastAsia" w:cs="黑体"/>
          <w:b/>
          <w:kern w:val="0"/>
          <w:sz w:val="32"/>
          <w:szCs w:val="32"/>
          <w:shd w:val="clear" w:color="auto" w:fill="FFFFFF"/>
          <w:lang w:bidi="ar"/>
        </w:rPr>
      </w:pPr>
      <w:r w:rsidRPr="005C2219">
        <w:rPr>
          <w:rFonts w:asciiTheme="minorEastAsia" w:eastAsiaTheme="minorEastAsia" w:hAnsiTheme="minorEastAsia" w:cs="黑体" w:hint="eastAsia"/>
          <w:b/>
          <w:kern w:val="0"/>
          <w:sz w:val="32"/>
          <w:szCs w:val="32"/>
          <w:shd w:val="clear" w:color="auto" w:fill="FFFFFF"/>
          <w:lang w:bidi="ar"/>
        </w:rPr>
        <w:t>第三部分 名词解释</w:t>
      </w:r>
    </w:p>
    <w:p w:rsidR="00494406" w:rsidRPr="005C2219" w:rsidRDefault="00494406" w:rsidP="00494406">
      <w:pPr>
        <w:widowControl/>
        <w:shd w:val="clear" w:color="auto" w:fill="FFFFFF"/>
        <w:spacing w:line="300" w:lineRule="auto"/>
        <w:ind w:firstLineChars="200" w:firstLine="643"/>
        <w:jc w:val="left"/>
        <w:rPr>
          <w:rFonts w:asciiTheme="minorEastAsia" w:eastAsiaTheme="minorEastAsia" w:hAnsiTheme="minorEastAsia" w:cs="宋体"/>
          <w:b/>
          <w:sz w:val="32"/>
          <w:szCs w:val="32"/>
        </w:rPr>
      </w:pPr>
      <w:r w:rsidRPr="005C2219">
        <w:rPr>
          <w:rFonts w:asciiTheme="minorEastAsia" w:eastAsiaTheme="minorEastAsia" w:hAnsiTheme="minorEastAsia" w:cs="黑体" w:hint="eastAsia"/>
          <w:b/>
          <w:kern w:val="0"/>
          <w:sz w:val="32"/>
          <w:szCs w:val="32"/>
          <w:shd w:val="clear" w:color="auto" w:fill="FFFFFF"/>
          <w:lang w:bidi="ar"/>
        </w:rPr>
        <w:t>附件： 罗 山 残 联 202</w:t>
      </w:r>
      <w:r w:rsidR="006B104A">
        <w:rPr>
          <w:rFonts w:asciiTheme="minorEastAsia" w:eastAsiaTheme="minorEastAsia" w:hAnsiTheme="minorEastAsia" w:cs="黑体" w:hint="eastAsia"/>
          <w:b/>
          <w:kern w:val="0"/>
          <w:sz w:val="32"/>
          <w:szCs w:val="32"/>
          <w:shd w:val="clear" w:color="auto" w:fill="FFFFFF"/>
          <w:lang w:bidi="ar"/>
        </w:rPr>
        <w:t>1</w:t>
      </w:r>
      <w:r w:rsidRPr="005C2219">
        <w:rPr>
          <w:rFonts w:asciiTheme="minorEastAsia" w:eastAsiaTheme="minorEastAsia" w:hAnsiTheme="minorEastAsia" w:cs="黑体" w:hint="eastAsia"/>
          <w:b/>
          <w:kern w:val="0"/>
          <w:sz w:val="32"/>
          <w:szCs w:val="32"/>
          <w:shd w:val="clear" w:color="auto" w:fill="FFFFFF"/>
          <w:lang w:bidi="ar"/>
        </w:rPr>
        <w:t>年度部门预算表</w:t>
      </w:r>
    </w:p>
    <w:p w:rsidR="00494406" w:rsidRPr="005C2219" w:rsidRDefault="00494406" w:rsidP="00494406">
      <w:pPr>
        <w:widowControl/>
        <w:shd w:val="clear" w:color="auto" w:fill="FFFFFF"/>
        <w:spacing w:line="300" w:lineRule="auto"/>
        <w:ind w:right="51" w:firstLine="960"/>
        <w:jc w:val="left"/>
        <w:rPr>
          <w:rFonts w:asciiTheme="minorEastAsia" w:eastAsiaTheme="minorEastAsia" w:hAnsiTheme="minorEastAsia" w:cs="宋体"/>
          <w:sz w:val="32"/>
          <w:szCs w:val="32"/>
        </w:rPr>
      </w:pPr>
      <w:r w:rsidRPr="005C2219">
        <w:rPr>
          <w:rFonts w:asciiTheme="minorEastAsia" w:eastAsiaTheme="minorEastAsia" w:hAnsiTheme="minorEastAsia" w:cs="仿宋_GB2312"/>
          <w:kern w:val="0"/>
          <w:sz w:val="32"/>
          <w:szCs w:val="32"/>
          <w:shd w:val="clear" w:color="auto" w:fill="FFFFFF"/>
          <w:lang w:bidi="ar"/>
        </w:rPr>
        <w:t>一、部门收支总体情况表</w:t>
      </w:r>
    </w:p>
    <w:p w:rsidR="00494406" w:rsidRPr="005C2219" w:rsidRDefault="00494406" w:rsidP="00494406">
      <w:pPr>
        <w:widowControl/>
        <w:shd w:val="clear" w:color="auto" w:fill="FFFFFF"/>
        <w:spacing w:line="300" w:lineRule="auto"/>
        <w:ind w:right="51" w:firstLine="960"/>
        <w:jc w:val="left"/>
        <w:rPr>
          <w:rFonts w:asciiTheme="minorEastAsia" w:eastAsiaTheme="minorEastAsia" w:hAnsiTheme="minorEastAsia" w:cs="宋体"/>
          <w:sz w:val="32"/>
          <w:szCs w:val="32"/>
        </w:rPr>
      </w:pPr>
      <w:r w:rsidRPr="005C2219">
        <w:rPr>
          <w:rFonts w:asciiTheme="minorEastAsia" w:eastAsiaTheme="minorEastAsia" w:hAnsiTheme="minorEastAsia" w:cs="仿宋_GB2312"/>
          <w:kern w:val="0"/>
          <w:sz w:val="32"/>
          <w:szCs w:val="32"/>
          <w:shd w:val="clear" w:color="auto" w:fill="FFFFFF"/>
          <w:lang w:bidi="ar"/>
        </w:rPr>
        <w:t>二、部门收入总体情况表</w:t>
      </w:r>
    </w:p>
    <w:p w:rsidR="00494406" w:rsidRPr="005C2219" w:rsidRDefault="00494406" w:rsidP="00494406">
      <w:pPr>
        <w:widowControl/>
        <w:shd w:val="clear" w:color="auto" w:fill="FFFFFF"/>
        <w:spacing w:line="300" w:lineRule="auto"/>
        <w:ind w:right="51" w:firstLine="960"/>
        <w:jc w:val="left"/>
        <w:rPr>
          <w:rFonts w:asciiTheme="minorEastAsia" w:eastAsiaTheme="minorEastAsia" w:hAnsiTheme="minorEastAsia" w:cs="宋体"/>
          <w:sz w:val="32"/>
          <w:szCs w:val="32"/>
        </w:rPr>
      </w:pPr>
      <w:r w:rsidRPr="005C2219">
        <w:rPr>
          <w:rFonts w:asciiTheme="minorEastAsia" w:eastAsiaTheme="minorEastAsia" w:hAnsiTheme="minorEastAsia" w:cs="仿宋_GB2312"/>
          <w:kern w:val="0"/>
          <w:sz w:val="32"/>
          <w:szCs w:val="32"/>
          <w:shd w:val="clear" w:color="auto" w:fill="FFFFFF"/>
          <w:lang w:bidi="ar"/>
        </w:rPr>
        <w:t>三、部门支出总体情况表</w:t>
      </w:r>
    </w:p>
    <w:p w:rsidR="00494406" w:rsidRPr="005C2219" w:rsidRDefault="00494406" w:rsidP="00494406">
      <w:pPr>
        <w:widowControl/>
        <w:shd w:val="clear" w:color="auto" w:fill="FFFFFF"/>
        <w:spacing w:line="300" w:lineRule="auto"/>
        <w:ind w:right="51" w:firstLine="960"/>
        <w:jc w:val="left"/>
        <w:rPr>
          <w:rFonts w:asciiTheme="minorEastAsia" w:eastAsiaTheme="minorEastAsia" w:hAnsiTheme="minorEastAsia" w:cs="宋体"/>
          <w:sz w:val="32"/>
          <w:szCs w:val="32"/>
        </w:rPr>
      </w:pPr>
      <w:r w:rsidRPr="005C2219">
        <w:rPr>
          <w:rFonts w:asciiTheme="minorEastAsia" w:eastAsiaTheme="minorEastAsia" w:hAnsiTheme="minorEastAsia" w:cs="仿宋_GB2312"/>
          <w:kern w:val="0"/>
          <w:sz w:val="32"/>
          <w:szCs w:val="32"/>
          <w:shd w:val="clear" w:color="auto" w:fill="FFFFFF"/>
          <w:lang w:bidi="ar"/>
        </w:rPr>
        <w:t>四、财政拨款收支总体情况表</w:t>
      </w:r>
    </w:p>
    <w:p w:rsidR="00494406" w:rsidRPr="005C2219" w:rsidRDefault="00494406" w:rsidP="00494406">
      <w:pPr>
        <w:widowControl/>
        <w:shd w:val="clear" w:color="auto" w:fill="FFFFFF"/>
        <w:spacing w:line="300" w:lineRule="auto"/>
        <w:ind w:right="51" w:firstLine="960"/>
        <w:jc w:val="left"/>
        <w:rPr>
          <w:rFonts w:asciiTheme="minorEastAsia" w:eastAsiaTheme="minorEastAsia" w:hAnsiTheme="minorEastAsia" w:cs="宋体"/>
          <w:sz w:val="32"/>
          <w:szCs w:val="32"/>
        </w:rPr>
      </w:pPr>
      <w:r w:rsidRPr="005C2219">
        <w:rPr>
          <w:rFonts w:asciiTheme="minorEastAsia" w:eastAsiaTheme="minorEastAsia" w:hAnsiTheme="minorEastAsia" w:cs="仿宋_GB2312"/>
          <w:kern w:val="0"/>
          <w:sz w:val="32"/>
          <w:szCs w:val="32"/>
          <w:shd w:val="clear" w:color="auto" w:fill="FFFFFF"/>
          <w:lang w:bidi="ar"/>
        </w:rPr>
        <w:t>五、一般公共预算支出情况表</w:t>
      </w:r>
    </w:p>
    <w:p w:rsidR="00494406" w:rsidRPr="005C2219" w:rsidRDefault="00494406" w:rsidP="00494406">
      <w:pPr>
        <w:widowControl/>
        <w:shd w:val="clear" w:color="auto" w:fill="FFFFFF"/>
        <w:spacing w:line="300" w:lineRule="auto"/>
        <w:ind w:right="51" w:firstLine="960"/>
        <w:jc w:val="left"/>
        <w:rPr>
          <w:rFonts w:asciiTheme="minorEastAsia" w:eastAsiaTheme="minorEastAsia" w:hAnsiTheme="minorEastAsia" w:cs="宋体"/>
          <w:sz w:val="32"/>
          <w:szCs w:val="32"/>
        </w:rPr>
      </w:pPr>
      <w:r w:rsidRPr="005C2219">
        <w:rPr>
          <w:rFonts w:asciiTheme="minorEastAsia" w:eastAsiaTheme="minorEastAsia" w:hAnsiTheme="minorEastAsia" w:cs="仿宋_GB2312"/>
          <w:kern w:val="0"/>
          <w:sz w:val="32"/>
          <w:szCs w:val="32"/>
          <w:shd w:val="clear" w:color="auto" w:fill="FFFFFF"/>
          <w:lang w:bidi="ar"/>
        </w:rPr>
        <w:t>六、</w:t>
      </w:r>
      <w:r w:rsidR="004E501D" w:rsidRPr="005C2219">
        <w:rPr>
          <w:rFonts w:asciiTheme="minorEastAsia" w:eastAsiaTheme="minorEastAsia" w:hAnsiTheme="minorEastAsia" w:cs="仿宋_GB2312"/>
          <w:kern w:val="0"/>
          <w:sz w:val="32"/>
          <w:szCs w:val="32"/>
          <w:shd w:val="clear" w:color="auto" w:fill="FFFFFF"/>
          <w:lang w:bidi="ar"/>
        </w:rPr>
        <w:t>一般公共预算</w:t>
      </w:r>
      <w:r w:rsidR="004E501D">
        <w:rPr>
          <w:rFonts w:asciiTheme="minorEastAsia" w:eastAsiaTheme="minorEastAsia" w:hAnsiTheme="minorEastAsia" w:cs="仿宋_GB2312" w:hint="eastAsia"/>
          <w:kern w:val="0"/>
          <w:sz w:val="32"/>
          <w:szCs w:val="32"/>
          <w:shd w:val="clear" w:color="auto" w:fill="FFFFFF"/>
          <w:lang w:bidi="ar"/>
        </w:rPr>
        <w:t>基本</w:t>
      </w:r>
      <w:r w:rsidR="004E501D" w:rsidRPr="005C2219">
        <w:rPr>
          <w:rFonts w:asciiTheme="minorEastAsia" w:eastAsiaTheme="minorEastAsia" w:hAnsiTheme="minorEastAsia" w:cs="仿宋_GB2312"/>
          <w:kern w:val="0"/>
          <w:sz w:val="32"/>
          <w:szCs w:val="32"/>
          <w:shd w:val="clear" w:color="auto" w:fill="FFFFFF"/>
          <w:lang w:bidi="ar"/>
        </w:rPr>
        <w:t>支出情况</w:t>
      </w:r>
      <w:r w:rsidRPr="005C2219">
        <w:rPr>
          <w:rFonts w:asciiTheme="minorEastAsia" w:eastAsiaTheme="minorEastAsia" w:hAnsiTheme="minorEastAsia" w:cs="仿宋_GB2312"/>
          <w:kern w:val="0"/>
          <w:sz w:val="32"/>
          <w:szCs w:val="32"/>
          <w:shd w:val="clear" w:color="auto" w:fill="FFFFFF"/>
          <w:lang w:bidi="ar"/>
        </w:rPr>
        <w:t>表</w:t>
      </w:r>
    </w:p>
    <w:p w:rsidR="00494406" w:rsidRPr="005C2219" w:rsidRDefault="00494406" w:rsidP="00494406">
      <w:pPr>
        <w:widowControl/>
        <w:shd w:val="clear" w:color="auto" w:fill="FFFFFF"/>
        <w:spacing w:line="300" w:lineRule="auto"/>
        <w:ind w:right="51" w:firstLine="960"/>
        <w:jc w:val="left"/>
        <w:rPr>
          <w:rFonts w:asciiTheme="minorEastAsia" w:eastAsiaTheme="minorEastAsia" w:hAnsiTheme="minorEastAsia" w:cs="宋体"/>
          <w:sz w:val="32"/>
          <w:szCs w:val="32"/>
        </w:rPr>
      </w:pPr>
      <w:r w:rsidRPr="005C2219">
        <w:rPr>
          <w:rFonts w:asciiTheme="minorEastAsia" w:eastAsiaTheme="minorEastAsia" w:hAnsiTheme="minorEastAsia" w:cs="仿宋_GB2312"/>
          <w:kern w:val="0"/>
          <w:sz w:val="32"/>
          <w:szCs w:val="32"/>
          <w:shd w:val="clear" w:color="auto" w:fill="FFFFFF"/>
          <w:lang w:bidi="ar"/>
        </w:rPr>
        <w:t>七、一般公共预算“三公”经费支出情况表</w:t>
      </w:r>
    </w:p>
    <w:p w:rsidR="00494406" w:rsidRPr="005C2219" w:rsidRDefault="00494406" w:rsidP="00494406">
      <w:pPr>
        <w:widowControl/>
        <w:shd w:val="clear" w:color="auto" w:fill="FFFFFF"/>
        <w:spacing w:line="300" w:lineRule="auto"/>
        <w:ind w:right="51" w:firstLine="960"/>
        <w:jc w:val="left"/>
        <w:rPr>
          <w:rFonts w:asciiTheme="minorEastAsia" w:eastAsiaTheme="minorEastAsia" w:hAnsiTheme="minorEastAsia" w:cs="仿宋_GB2312"/>
          <w:kern w:val="0"/>
          <w:sz w:val="32"/>
          <w:szCs w:val="32"/>
          <w:shd w:val="clear" w:color="auto" w:fill="FFFFFF"/>
          <w:lang w:bidi="ar"/>
        </w:rPr>
      </w:pPr>
      <w:r w:rsidRPr="005C2219">
        <w:rPr>
          <w:rFonts w:asciiTheme="minorEastAsia" w:eastAsiaTheme="minorEastAsia" w:hAnsiTheme="minorEastAsia" w:cs="仿宋_GB2312"/>
          <w:kern w:val="0"/>
          <w:sz w:val="32"/>
          <w:szCs w:val="32"/>
          <w:shd w:val="clear" w:color="auto" w:fill="FFFFFF"/>
          <w:lang w:bidi="ar"/>
        </w:rPr>
        <w:t>八、政府性基金预算支出情况表</w:t>
      </w:r>
    </w:p>
    <w:p w:rsidR="00494406" w:rsidRPr="005C2219" w:rsidRDefault="00494406" w:rsidP="00494406">
      <w:pPr>
        <w:widowControl/>
        <w:spacing w:line="480" w:lineRule="auto"/>
        <w:ind w:left="600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5C2219">
        <w:rPr>
          <w:rFonts w:ascii="黑体" w:eastAsia="黑体" w:hAnsi="黑体" w:cs="宋体" w:hint="eastAsia"/>
          <w:kern w:val="0"/>
          <w:sz w:val="44"/>
          <w:szCs w:val="44"/>
        </w:rPr>
        <w:lastRenderedPageBreak/>
        <w:t>罗山残联202</w:t>
      </w:r>
      <w:r w:rsidR="006B104A">
        <w:rPr>
          <w:rFonts w:ascii="黑体" w:eastAsia="黑体" w:hAnsi="黑体" w:cs="宋体" w:hint="eastAsia"/>
          <w:kern w:val="0"/>
          <w:sz w:val="44"/>
          <w:szCs w:val="44"/>
        </w:rPr>
        <w:t>1</w:t>
      </w:r>
      <w:r w:rsidRPr="005C2219">
        <w:rPr>
          <w:rFonts w:ascii="黑体" w:eastAsia="黑体" w:hAnsi="黑体" w:cs="宋体" w:hint="eastAsia"/>
          <w:kern w:val="0"/>
          <w:sz w:val="44"/>
          <w:szCs w:val="44"/>
        </w:rPr>
        <w:t>年度部门预算</w:t>
      </w:r>
    </w:p>
    <w:p w:rsidR="00494406" w:rsidRPr="005C2219" w:rsidRDefault="00494406" w:rsidP="00494406">
      <w:pPr>
        <w:widowControl/>
        <w:wordWrap w:val="0"/>
        <w:spacing w:line="480" w:lineRule="auto"/>
        <w:ind w:left="600"/>
        <w:jc w:val="center"/>
        <w:rPr>
          <w:rFonts w:ascii="仿宋" w:eastAsia="仿宋" w:hAnsi="仿宋" w:cs="宋体"/>
          <w:kern w:val="0"/>
          <w:sz w:val="36"/>
          <w:szCs w:val="36"/>
        </w:rPr>
      </w:pPr>
      <w:r w:rsidRPr="005C2219">
        <w:rPr>
          <w:rFonts w:ascii="黑体" w:eastAsia="黑体" w:hAnsi="黑体" w:cs="宋体" w:hint="eastAsia"/>
          <w:kern w:val="0"/>
          <w:sz w:val="36"/>
          <w:szCs w:val="36"/>
        </w:rPr>
        <w:t>第一部分  部门情况说明</w:t>
      </w:r>
    </w:p>
    <w:p w:rsidR="00494406" w:rsidRPr="0082124B" w:rsidRDefault="00494406" w:rsidP="00494406">
      <w:pPr>
        <w:widowControl/>
        <w:numPr>
          <w:ilvl w:val="0"/>
          <w:numId w:val="2"/>
        </w:numPr>
        <w:wordWrap w:val="0"/>
        <w:spacing w:line="48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82124B">
        <w:rPr>
          <w:rFonts w:ascii="仿宋" w:eastAsia="仿宋" w:hAnsi="仿宋" w:cs="宋体" w:hint="eastAsia"/>
          <w:kern w:val="0"/>
          <w:sz w:val="30"/>
          <w:szCs w:val="30"/>
        </w:rPr>
        <w:t>部门基本设置、职能。</w:t>
      </w:r>
    </w:p>
    <w:p w:rsidR="00494406" w:rsidRPr="0082124B" w:rsidRDefault="00494406" w:rsidP="00494406">
      <w:pPr>
        <w:widowControl/>
        <w:wordWrap w:val="0"/>
        <w:spacing w:line="480" w:lineRule="auto"/>
        <w:ind w:firstLineChars="200" w:firstLine="600"/>
        <w:jc w:val="left"/>
        <w:rPr>
          <w:rFonts w:ascii="仿宋" w:eastAsia="仿宋" w:hAnsi="仿宋" w:cs="??"/>
          <w:sz w:val="30"/>
          <w:szCs w:val="30"/>
        </w:rPr>
      </w:pPr>
      <w:r w:rsidRPr="0082124B">
        <w:rPr>
          <w:rFonts w:ascii="仿宋" w:eastAsia="仿宋" w:hAnsi="仿宋" w:cs="宋体" w:hint="eastAsia"/>
          <w:kern w:val="0"/>
          <w:sz w:val="30"/>
          <w:szCs w:val="30"/>
        </w:rPr>
        <w:t>罗山县残疾人联合会是将残疾人自身代表组织、社会福利团体和事业管理机构融为一体的残疾人事业群众团体。内设3个部室：办公室、康复部和群工部。下设两个二级机构(全供事业单位，股级)：残疾人就业服务中心和残疾人康复教育中心。主要职能为:开展残疾人康复工作、开展特殊教育事业、开展残疾人扶贫解困工作 、开展残疾人劳动就业工作、开展残疾人文化体育活动、加强残疾人法制建设、推行城市道路和建筑无障碍设施建设、管理和指导各类残疾人社团组织和开展残疾人事业交流合作工作等。</w:t>
      </w:r>
    </w:p>
    <w:p w:rsidR="00494406" w:rsidRPr="0082124B" w:rsidRDefault="00494406" w:rsidP="00494406">
      <w:pPr>
        <w:pStyle w:val="a4"/>
        <w:widowControl/>
        <w:wordWrap w:val="0"/>
        <w:spacing w:line="480" w:lineRule="auto"/>
        <w:ind w:left="600" w:firstLineChars="0" w:firstLine="0"/>
        <w:jc w:val="left"/>
        <w:rPr>
          <w:rFonts w:ascii="仿宋" w:eastAsia="仿宋" w:hAnsi="仿宋" w:cs="??"/>
          <w:sz w:val="30"/>
          <w:szCs w:val="30"/>
        </w:rPr>
      </w:pPr>
      <w:r w:rsidRPr="0082124B">
        <w:rPr>
          <w:rFonts w:ascii="仿宋" w:eastAsia="仿宋" w:hAnsi="仿宋" w:cs="宋体" w:hint="eastAsia"/>
          <w:bCs/>
          <w:kern w:val="0"/>
          <w:sz w:val="30"/>
          <w:szCs w:val="30"/>
        </w:rPr>
        <w:t>二、人员构成情况</w:t>
      </w:r>
      <w:r w:rsidRPr="0082124B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494406" w:rsidRPr="0082124B" w:rsidRDefault="00494406" w:rsidP="00494406">
      <w:pPr>
        <w:widowControl/>
        <w:wordWrap w:val="0"/>
        <w:spacing w:line="48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82124B">
        <w:rPr>
          <w:rFonts w:ascii="仿宋" w:eastAsia="仿宋" w:hAnsi="仿宋" w:cs="宋体" w:hint="eastAsia"/>
          <w:kern w:val="0"/>
          <w:sz w:val="30"/>
          <w:szCs w:val="30"/>
        </w:rPr>
        <w:t>罗山县残疾人联合会为预算管理单位，共有编制</w:t>
      </w:r>
      <w:r w:rsidRPr="0082124B">
        <w:rPr>
          <w:rFonts w:ascii="仿宋" w:eastAsia="仿宋" w:hAnsi="仿宋" w:cs="??" w:hint="eastAsia"/>
          <w:kern w:val="0"/>
          <w:sz w:val="30"/>
          <w:szCs w:val="30"/>
        </w:rPr>
        <w:t>10</w:t>
      </w:r>
      <w:r w:rsidRPr="0082124B">
        <w:rPr>
          <w:rFonts w:ascii="仿宋" w:eastAsia="仿宋" w:hAnsi="仿宋" w:cs="宋体" w:hint="eastAsia"/>
          <w:kern w:val="0"/>
          <w:sz w:val="30"/>
          <w:szCs w:val="30"/>
        </w:rPr>
        <w:t>人，其中：行政编制</w:t>
      </w:r>
      <w:r w:rsidRPr="0082124B">
        <w:rPr>
          <w:rFonts w:ascii="仿宋" w:eastAsia="仿宋" w:hAnsi="仿宋" w:cs="??" w:hint="eastAsia"/>
          <w:kern w:val="0"/>
          <w:sz w:val="30"/>
          <w:szCs w:val="30"/>
        </w:rPr>
        <w:t>5</w:t>
      </w:r>
      <w:r w:rsidRPr="0082124B">
        <w:rPr>
          <w:rFonts w:ascii="仿宋" w:eastAsia="仿宋" w:hAnsi="仿宋" w:cs="宋体" w:hint="eastAsia"/>
          <w:kern w:val="0"/>
          <w:sz w:val="30"/>
          <w:szCs w:val="30"/>
        </w:rPr>
        <w:t>人，事业编制</w:t>
      </w:r>
      <w:r w:rsidRPr="0082124B">
        <w:rPr>
          <w:rFonts w:ascii="仿宋" w:eastAsia="仿宋" w:hAnsi="仿宋" w:cs="??" w:hint="eastAsia"/>
          <w:kern w:val="0"/>
          <w:sz w:val="30"/>
          <w:szCs w:val="30"/>
        </w:rPr>
        <w:t>5</w:t>
      </w:r>
      <w:r w:rsidRPr="0082124B">
        <w:rPr>
          <w:rFonts w:ascii="仿宋" w:eastAsia="仿宋" w:hAnsi="仿宋" w:cs="宋体" w:hint="eastAsia"/>
          <w:kern w:val="0"/>
          <w:sz w:val="30"/>
          <w:szCs w:val="30"/>
        </w:rPr>
        <w:t>人；202</w:t>
      </w:r>
      <w:r w:rsidR="006B104A">
        <w:rPr>
          <w:rFonts w:ascii="仿宋" w:eastAsia="仿宋" w:hAnsi="仿宋" w:cs="宋体" w:hint="eastAsia"/>
          <w:kern w:val="0"/>
          <w:sz w:val="30"/>
          <w:szCs w:val="30"/>
        </w:rPr>
        <w:t>1</w:t>
      </w:r>
      <w:r w:rsidRPr="0082124B">
        <w:rPr>
          <w:rFonts w:ascii="仿宋" w:eastAsia="仿宋" w:hAnsi="仿宋" w:cs="宋体" w:hint="eastAsia"/>
          <w:kern w:val="0"/>
          <w:sz w:val="30"/>
          <w:szCs w:val="30"/>
        </w:rPr>
        <w:t>年在职人员1</w:t>
      </w:r>
      <w:r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Pr="0082124B">
        <w:rPr>
          <w:rFonts w:ascii="仿宋" w:eastAsia="仿宋" w:hAnsi="仿宋" w:cs="宋体" w:hint="eastAsia"/>
          <w:kern w:val="0"/>
          <w:sz w:val="30"/>
          <w:szCs w:val="30"/>
        </w:rPr>
        <w:t>人，退休人员</w:t>
      </w:r>
      <w:r w:rsidRPr="0082124B">
        <w:rPr>
          <w:rFonts w:ascii="仿宋" w:eastAsia="仿宋" w:hAnsi="仿宋" w:cs="??" w:hint="eastAsia"/>
          <w:kern w:val="0"/>
          <w:sz w:val="30"/>
          <w:szCs w:val="30"/>
        </w:rPr>
        <w:t>6</w:t>
      </w:r>
      <w:r w:rsidRPr="0082124B">
        <w:rPr>
          <w:rFonts w:ascii="仿宋" w:eastAsia="仿宋" w:hAnsi="仿宋" w:cs="宋体" w:hint="eastAsia"/>
          <w:kern w:val="0"/>
          <w:sz w:val="30"/>
          <w:szCs w:val="30"/>
        </w:rPr>
        <w:t>人。</w:t>
      </w:r>
    </w:p>
    <w:p w:rsidR="00494406" w:rsidRDefault="00494406" w:rsidP="00494406">
      <w:pPr>
        <w:widowControl/>
        <w:wordWrap w:val="0"/>
        <w:spacing w:line="480" w:lineRule="auto"/>
        <w:ind w:firstLineChars="200" w:firstLine="60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82124B">
        <w:rPr>
          <w:rFonts w:ascii="仿宋" w:eastAsia="仿宋" w:hAnsi="仿宋" w:cs="宋体" w:hint="eastAsia"/>
          <w:kern w:val="0"/>
          <w:sz w:val="30"/>
          <w:szCs w:val="30"/>
        </w:rPr>
        <w:t>三、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罗山县残疾人联合会内设3个部室，包括：办公室、康复部和群工部；下设两个二级机构，包括：残疾人就业服务中心、残疾人康复教育中心。</w:t>
      </w:r>
    </w:p>
    <w:p w:rsidR="00494406" w:rsidRDefault="00494406" w:rsidP="00494406">
      <w:pPr>
        <w:widowControl/>
        <w:wordWrap w:val="0"/>
        <w:spacing w:line="480" w:lineRule="auto"/>
        <w:ind w:firstLineChars="200" w:firstLine="60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单位部门预算单位为罗山县残疾人联合会机关。</w:t>
      </w:r>
    </w:p>
    <w:p w:rsidR="00494406" w:rsidRDefault="00494406" w:rsidP="00494406">
      <w:pPr>
        <w:widowControl/>
        <w:wordWrap w:val="0"/>
        <w:spacing w:line="480" w:lineRule="auto"/>
        <w:ind w:firstLineChars="200" w:firstLine="60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C0195">
        <w:rPr>
          <w:rFonts w:ascii="仿宋" w:eastAsia="仿宋" w:hAnsi="仿宋" w:cs="宋体" w:hint="eastAsia"/>
          <w:kern w:val="0"/>
          <w:sz w:val="30"/>
          <w:szCs w:val="30"/>
        </w:rPr>
        <w:t>罗山县残疾人联合会为财政全</w:t>
      </w:r>
      <w:proofErr w:type="gramStart"/>
      <w:r w:rsidRPr="005C0195">
        <w:rPr>
          <w:rFonts w:ascii="仿宋" w:eastAsia="仿宋" w:hAnsi="仿宋" w:cs="宋体" w:hint="eastAsia"/>
          <w:kern w:val="0"/>
          <w:sz w:val="30"/>
          <w:szCs w:val="30"/>
        </w:rPr>
        <w:t>供预算</w:t>
      </w:r>
      <w:proofErr w:type="gramEnd"/>
      <w:r w:rsidRPr="005C0195">
        <w:rPr>
          <w:rFonts w:ascii="仿宋" w:eastAsia="仿宋" w:hAnsi="仿宋" w:cs="宋体" w:hint="eastAsia"/>
          <w:kern w:val="0"/>
          <w:sz w:val="30"/>
          <w:szCs w:val="30"/>
        </w:rPr>
        <w:t>管理单位，两个二级机构预算决算管理均由机关单位统一核算</w:t>
      </w:r>
      <w:r>
        <w:rPr>
          <w:rFonts w:ascii="仿宋" w:eastAsia="仿宋" w:hAnsi="仿宋" w:cs="??" w:hint="eastAsia"/>
          <w:color w:val="333333"/>
          <w:sz w:val="30"/>
          <w:szCs w:val="30"/>
        </w:rPr>
        <w:t>。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2020年共有编制</w:t>
      </w:r>
      <w:r>
        <w:rPr>
          <w:rFonts w:ascii="仿宋" w:eastAsia="仿宋" w:hAnsi="仿宋" w:cs="??" w:hint="eastAsia"/>
          <w:color w:val="333333"/>
          <w:kern w:val="0"/>
          <w:sz w:val="30"/>
          <w:szCs w:val="30"/>
        </w:rPr>
        <w:t>10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人，其中：行政编制</w:t>
      </w:r>
      <w:r>
        <w:rPr>
          <w:rFonts w:ascii="仿宋" w:eastAsia="仿宋" w:hAnsi="仿宋" w:cs="??" w:hint="eastAsia"/>
          <w:color w:val="333333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人，事业编制</w:t>
      </w:r>
      <w:r>
        <w:rPr>
          <w:rFonts w:ascii="仿宋" w:eastAsia="仿宋" w:hAnsi="仿宋" w:cs="??" w:hint="eastAsia"/>
          <w:color w:val="333333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人；在职人员13人，退休人员</w:t>
      </w:r>
      <w:r>
        <w:rPr>
          <w:rFonts w:ascii="仿宋" w:eastAsia="仿宋" w:hAnsi="仿宋" w:cs="??" w:hint="eastAsia"/>
          <w:color w:val="333333"/>
          <w:kern w:val="0"/>
          <w:sz w:val="30"/>
          <w:szCs w:val="30"/>
        </w:rPr>
        <w:t>6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人。</w:t>
      </w:r>
    </w:p>
    <w:p w:rsidR="00494406" w:rsidRDefault="00494406" w:rsidP="00494406">
      <w:pPr>
        <w:widowControl/>
        <w:wordWrap w:val="0"/>
        <w:spacing w:line="480" w:lineRule="auto"/>
        <w:ind w:firstLineChars="200" w:firstLine="60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lastRenderedPageBreak/>
        <w:t>从预算单位构成看，罗山县残疾人联合会部门预算包括：</w:t>
      </w:r>
      <w:r w:rsidRPr="000810B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本级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预</w:t>
      </w:r>
      <w:r w:rsidRPr="000810B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算和所属单位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预</w:t>
      </w:r>
      <w:r w:rsidRPr="000810B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算在内的汇总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预</w:t>
      </w:r>
      <w:r w:rsidRPr="000810B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算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</w:t>
      </w:r>
    </w:p>
    <w:p w:rsidR="00494406" w:rsidRDefault="00494406" w:rsidP="00494406">
      <w:pPr>
        <w:widowControl/>
        <w:wordWrap w:val="0"/>
        <w:spacing w:line="480" w:lineRule="auto"/>
        <w:ind w:firstLineChars="200" w:firstLine="60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纳入本部门2020年度部门预算编制范围的单位3个，其中二级机构2个。具体是：</w:t>
      </w:r>
    </w:p>
    <w:p w:rsidR="00494406" w:rsidRPr="00086E75" w:rsidRDefault="00494406" w:rsidP="00494406">
      <w:pPr>
        <w:pStyle w:val="a4"/>
        <w:widowControl/>
        <w:numPr>
          <w:ilvl w:val="0"/>
          <w:numId w:val="5"/>
        </w:numPr>
        <w:wordWrap w:val="0"/>
        <w:spacing w:line="480" w:lineRule="auto"/>
        <w:ind w:firstLineChars="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86E7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罗山县残疾人联合会本级。</w:t>
      </w:r>
    </w:p>
    <w:p w:rsidR="00494406" w:rsidRPr="00086E75" w:rsidRDefault="00494406" w:rsidP="00494406">
      <w:pPr>
        <w:pStyle w:val="a4"/>
        <w:widowControl/>
        <w:numPr>
          <w:ilvl w:val="0"/>
          <w:numId w:val="5"/>
        </w:numPr>
        <w:wordWrap w:val="0"/>
        <w:spacing w:line="480" w:lineRule="auto"/>
        <w:ind w:firstLineChars="0"/>
        <w:jc w:val="left"/>
        <w:rPr>
          <w:rFonts w:ascii="仿宋" w:eastAsia="仿宋" w:hAnsi="仿宋" w:cs="??"/>
          <w:color w:val="333333"/>
          <w:sz w:val="30"/>
          <w:szCs w:val="30"/>
        </w:rPr>
      </w:pPr>
      <w:r w:rsidRPr="00086E7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罗山县残疾人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就业服务中心</w:t>
      </w:r>
    </w:p>
    <w:p w:rsidR="00494406" w:rsidRPr="00086E75" w:rsidRDefault="00494406" w:rsidP="00494406">
      <w:pPr>
        <w:pStyle w:val="a4"/>
        <w:widowControl/>
        <w:numPr>
          <w:ilvl w:val="0"/>
          <w:numId w:val="5"/>
        </w:numPr>
        <w:wordWrap w:val="0"/>
        <w:spacing w:line="480" w:lineRule="auto"/>
        <w:ind w:firstLineChars="0"/>
        <w:jc w:val="left"/>
        <w:rPr>
          <w:rFonts w:ascii="仿宋" w:eastAsia="仿宋" w:hAnsi="仿宋" w:cs="??"/>
          <w:color w:val="333333"/>
          <w:sz w:val="30"/>
          <w:szCs w:val="30"/>
        </w:rPr>
      </w:pPr>
      <w:r w:rsidRPr="00086E7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罗山县残疾人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康复教育中心</w:t>
      </w:r>
    </w:p>
    <w:p w:rsidR="00494406" w:rsidRPr="00191E24" w:rsidRDefault="00494406" w:rsidP="00494406">
      <w:pPr>
        <w:widowControl/>
        <w:wordWrap w:val="0"/>
        <w:spacing w:line="480" w:lineRule="auto"/>
        <w:ind w:firstLineChars="200" w:firstLine="60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</w:p>
    <w:p w:rsidR="00494406" w:rsidRDefault="00494406" w:rsidP="00494406">
      <w:pPr>
        <w:widowControl/>
        <w:wordWrap w:val="0"/>
        <w:spacing w:line="48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</w:p>
    <w:p w:rsidR="00494406" w:rsidRDefault="00494406" w:rsidP="00494406">
      <w:pPr>
        <w:widowControl/>
        <w:wordWrap w:val="0"/>
        <w:spacing w:line="48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</w:p>
    <w:p w:rsidR="00494406" w:rsidRPr="006A16D1" w:rsidRDefault="00494406" w:rsidP="00494406">
      <w:pPr>
        <w:widowControl/>
        <w:wordWrap w:val="0"/>
        <w:spacing w:line="48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</w:p>
    <w:p w:rsidR="00494406" w:rsidRDefault="00494406" w:rsidP="00494406">
      <w:pPr>
        <w:adjustRightInd w:val="0"/>
        <w:snapToGrid w:val="0"/>
        <w:spacing w:line="360" w:lineRule="auto"/>
        <w:jc w:val="center"/>
        <w:rPr>
          <w:rFonts w:ascii="黑体" w:eastAsia="黑体" w:cs="黑体"/>
          <w:sz w:val="28"/>
          <w:szCs w:val="28"/>
        </w:rPr>
      </w:pPr>
    </w:p>
    <w:p w:rsidR="004E501D" w:rsidRDefault="004E501D" w:rsidP="00494406">
      <w:pPr>
        <w:adjustRightInd w:val="0"/>
        <w:snapToGrid w:val="0"/>
        <w:spacing w:line="360" w:lineRule="auto"/>
        <w:jc w:val="center"/>
        <w:rPr>
          <w:rFonts w:ascii="黑体" w:eastAsia="黑体" w:cs="黑体"/>
          <w:sz w:val="28"/>
          <w:szCs w:val="28"/>
        </w:rPr>
      </w:pPr>
    </w:p>
    <w:p w:rsidR="004E501D" w:rsidRDefault="004E501D" w:rsidP="00494406">
      <w:pPr>
        <w:adjustRightInd w:val="0"/>
        <w:snapToGrid w:val="0"/>
        <w:spacing w:line="360" w:lineRule="auto"/>
        <w:jc w:val="center"/>
        <w:rPr>
          <w:rFonts w:ascii="黑体" w:eastAsia="黑体" w:cs="黑体"/>
          <w:sz w:val="28"/>
          <w:szCs w:val="28"/>
        </w:rPr>
      </w:pPr>
    </w:p>
    <w:p w:rsidR="004E501D" w:rsidRDefault="004E501D" w:rsidP="00494406">
      <w:pPr>
        <w:adjustRightInd w:val="0"/>
        <w:snapToGrid w:val="0"/>
        <w:spacing w:line="360" w:lineRule="auto"/>
        <w:jc w:val="center"/>
        <w:rPr>
          <w:rFonts w:ascii="黑体" w:eastAsia="黑体" w:cs="黑体"/>
          <w:sz w:val="28"/>
          <w:szCs w:val="28"/>
        </w:rPr>
      </w:pPr>
    </w:p>
    <w:p w:rsidR="004E501D" w:rsidRDefault="004E501D" w:rsidP="00494406">
      <w:pPr>
        <w:adjustRightInd w:val="0"/>
        <w:snapToGrid w:val="0"/>
        <w:spacing w:line="360" w:lineRule="auto"/>
        <w:jc w:val="center"/>
        <w:rPr>
          <w:rFonts w:ascii="黑体" w:eastAsia="黑体" w:cs="黑体"/>
          <w:sz w:val="28"/>
          <w:szCs w:val="28"/>
        </w:rPr>
      </w:pPr>
    </w:p>
    <w:p w:rsidR="004E501D" w:rsidRDefault="004E501D" w:rsidP="00494406">
      <w:pPr>
        <w:adjustRightInd w:val="0"/>
        <w:snapToGrid w:val="0"/>
        <w:spacing w:line="360" w:lineRule="auto"/>
        <w:jc w:val="center"/>
        <w:rPr>
          <w:rFonts w:ascii="黑体" w:eastAsia="黑体" w:cs="黑体"/>
          <w:sz w:val="28"/>
          <w:szCs w:val="28"/>
        </w:rPr>
      </w:pPr>
    </w:p>
    <w:p w:rsidR="004E501D" w:rsidRDefault="004E501D" w:rsidP="00494406">
      <w:pPr>
        <w:adjustRightInd w:val="0"/>
        <w:snapToGrid w:val="0"/>
        <w:spacing w:line="360" w:lineRule="auto"/>
        <w:jc w:val="center"/>
        <w:rPr>
          <w:rFonts w:ascii="黑体" w:eastAsia="黑体" w:cs="黑体"/>
          <w:sz w:val="28"/>
          <w:szCs w:val="28"/>
        </w:rPr>
      </w:pPr>
    </w:p>
    <w:p w:rsidR="004E501D" w:rsidRPr="0082124B" w:rsidRDefault="004E501D" w:rsidP="00494406">
      <w:pPr>
        <w:adjustRightInd w:val="0"/>
        <w:snapToGrid w:val="0"/>
        <w:spacing w:line="360" w:lineRule="auto"/>
        <w:jc w:val="center"/>
        <w:rPr>
          <w:rFonts w:ascii="黑体" w:eastAsia="黑体" w:cs="黑体"/>
          <w:sz w:val="28"/>
          <w:szCs w:val="28"/>
        </w:rPr>
      </w:pPr>
    </w:p>
    <w:p w:rsidR="00494406" w:rsidRPr="0082124B" w:rsidRDefault="00494406" w:rsidP="00494406">
      <w:pPr>
        <w:adjustRightInd w:val="0"/>
        <w:snapToGrid w:val="0"/>
        <w:spacing w:line="360" w:lineRule="auto"/>
        <w:jc w:val="center"/>
        <w:rPr>
          <w:rFonts w:ascii="黑体" w:eastAsia="黑体" w:cs="黑体"/>
          <w:spacing w:val="-38"/>
          <w:sz w:val="44"/>
          <w:szCs w:val="44"/>
        </w:rPr>
      </w:pPr>
      <w:r w:rsidRPr="0082124B">
        <w:rPr>
          <w:rFonts w:ascii="黑体" w:eastAsia="黑体" w:cs="黑体" w:hint="eastAsia"/>
          <w:sz w:val="44"/>
          <w:szCs w:val="44"/>
        </w:rPr>
        <w:lastRenderedPageBreak/>
        <w:t>第二部分</w:t>
      </w:r>
    </w:p>
    <w:p w:rsidR="00494406" w:rsidRPr="0082124B" w:rsidRDefault="00494406" w:rsidP="00494406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82124B">
        <w:rPr>
          <w:rFonts w:ascii="黑体" w:eastAsia="黑体" w:hAnsi="黑体" w:hint="eastAsia"/>
          <w:sz w:val="44"/>
          <w:szCs w:val="44"/>
        </w:rPr>
        <w:t>罗山县残疾人联合会</w:t>
      </w:r>
      <w:r w:rsidRPr="0082124B">
        <w:rPr>
          <w:rFonts w:ascii="黑体" w:eastAsia="黑体" w:cs="黑体" w:hint="eastAsia"/>
          <w:sz w:val="44"/>
          <w:szCs w:val="44"/>
        </w:rPr>
        <w:t>202</w:t>
      </w:r>
      <w:r w:rsidR="006B104A">
        <w:rPr>
          <w:rFonts w:ascii="黑体" w:eastAsia="黑体" w:cs="黑体" w:hint="eastAsia"/>
          <w:sz w:val="44"/>
          <w:szCs w:val="44"/>
        </w:rPr>
        <w:t>1</w:t>
      </w:r>
      <w:r w:rsidRPr="0082124B">
        <w:rPr>
          <w:rFonts w:ascii="黑体" w:eastAsia="黑体" w:cs="黑体" w:hint="eastAsia"/>
          <w:sz w:val="44"/>
          <w:szCs w:val="44"/>
        </w:rPr>
        <w:t>年度部门预算情况说明</w:t>
      </w:r>
    </w:p>
    <w:p w:rsidR="00494406" w:rsidRPr="0082124B" w:rsidRDefault="00494406" w:rsidP="00494406">
      <w:pPr>
        <w:spacing w:line="600" w:lineRule="exact"/>
        <w:ind w:firstLineChars="200" w:firstLine="602"/>
        <w:rPr>
          <w:rFonts w:ascii="仿宋" w:eastAsia="仿宋" w:hAnsi="仿宋"/>
          <w:b/>
          <w:kern w:val="0"/>
          <w:sz w:val="30"/>
          <w:szCs w:val="30"/>
        </w:rPr>
      </w:pPr>
      <w:r w:rsidRPr="0082124B">
        <w:rPr>
          <w:rFonts w:ascii="仿宋" w:eastAsia="仿宋" w:hAnsi="仿宋" w:hint="eastAsia"/>
          <w:b/>
          <w:sz w:val="30"/>
          <w:szCs w:val="30"/>
        </w:rPr>
        <w:t>一、收入支出预算</w:t>
      </w:r>
      <w:r w:rsidRPr="0082124B">
        <w:rPr>
          <w:rFonts w:ascii="仿宋" w:eastAsia="仿宋" w:hAnsi="仿宋" w:hint="eastAsia"/>
          <w:b/>
          <w:kern w:val="0"/>
          <w:sz w:val="30"/>
          <w:szCs w:val="30"/>
        </w:rPr>
        <w:t>情况总体说明</w:t>
      </w:r>
    </w:p>
    <w:p w:rsidR="00494406" w:rsidRPr="0082124B" w:rsidRDefault="00494406" w:rsidP="00494406">
      <w:pPr>
        <w:spacing w:line="60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82124B">
        <w:rPr>
          <w:rFonts w:ascii="仿宋" w:eastAsia="仿宋" w:hAnsi="仿宋" w:hint="eastAsia"/>
          <w:kern w:val="0"/>
          <w:sz w:val="30"/>
          <w:szCs w:val="30"/>
        </w:rPr>
        <w:t>202</w:t>
      </w:r>
      <w:r w:rsidR="006B104A">
        <w:rPr>
          <w:rFonts w:ascii="仿宋" w:eastAsia="仿宋" w:hAnsi="仿宋" w:hint="eastAsia"/>
          <w:kern w:val="0"/>
          <w:sz w:val="30"/>
          <w:szCs w:val="30"/>
        </w:rPr>
        <w:t>1</w:t>
      </w:r>
      <w:r w:rsidRPr="0082124B">
        <w:rPr>
          <w:rFonts w:ascii="仿宋" w:eastAsia="仿宋" w:hAnsi="仿宋" w:hint="eastAsia"/>
          <w:kern w:val="0"/>
          <w:sz w:val="30"/>
          <w:szCs w:val="30"/>
        </w:rPr>
        <w:t>年收入预算总计</w:t>
      </w:r>
      <w:r w:rsidR="00CB7E8E">
        <w:rPr>
          <w:rFonts w:ascii="仿宋" w:eastAsia="仿宋" w:hAnsi="仿宋" w:cs="Courier New" w:hint="eastAsia"/>
          <w:sz w:val="30"/>
          <w:szCs w:val="30"/>
        </w:rPr>
        <w:t>3063355</w:t>
      </w:r>
      <w:r w:rsidRPr="0082124B">
        <w:rPr>
          <w:rFonts w:ascii="仿宋" w:eastAsia="仿宋" w:hAnsi="仿宋" w:hint="eastAsia"/>
          <w:kern w:val="0"/>
          <w:sz w:val="30"/>
          <w:szCs w:val="30"/>
        </w:rPr>
        <w:t>元，支出预算总计</w:t>
      </w:r>
      <w:r w:rsidR="00CB7E8E">
        <w:rPr>
          <w:rFonts w:ascii="仿宋" w:eastAsia="仿宋" w:hAnsi="仿宋" w:cs="Courier New" w:hint="eastAsia"/>
          <w:sz w:val="30"/>
          <w:szCs w:val="30"/>
        </w:rPr>
        <w:t>3063355</w:t>
      </w:r>
      <w:r w:rsidRPr="0082124B">
        <w:rPr>
          <w:rFonts w:ascii="仿宋" w:eastAsia="仿宋" w:hAnsi="仿宋" w:hint="eastAsia"/>
          <w:kern w:val="0"/>
          <w:sz w:val="30"/>
          <w:szCs w:val="30"/>
        </w:rPr>
        <w:t>元，与20</w:t>
      </w:r>
      <w:r w:rsidR="006B104A">
        <w:rPr>
          <w:rFonts w:ascii="仿宋" w:eastAsia="仿宋" w:hAnsi="仿宋" w:hint="eastAsia"/>
          <w:kern w:val="0"/>
          <w:sz w:val="30"/>
          <w:szCs w:val="30"/>
        </w:rPr>
        <w:t>20</w:t>
      </w:r>
      <w:r w:rsidRPr="0082124B">
        <w:rPr>
          <w:rFonts w:ascii="仿宋" w:eastAsia="仿宋" w:hAnsi="仿宋" w:hint="eastAsia"/>
          <w:kern w:val="0"/>
          <w:sz w:val="30"/>
          <w:szCs w:val="30"/>
        </w:rPr>
        <w:t>年相比，收、支总计各增加</w:t>
      </w:r>
      <w:r w:rsidR="00CB7E8E">
        <w:rPr>
          <w:rFonts w:ascii="仿宋" w:eastAsia="仿宋" w:hAnsi="仿宋" w:cs="Courier New" w:hint="eastAsia"/>
          <w:sz w:val="30"/>
          <w:szCs w:val="30"/>
        </w:rPr>
        <w:t>512628</w:t>
      </w:r>
      <w:r w:rsidRPr="0082124B">
        <w:rPr>
          <w:rFonts w:ascii="仿宋" w:eastAsia="仿宋" w:hAnsi="仿宋" w:hint="eastAsia"/>
          <w:kern w:val="0"/>
          <w:sz w:val="30"/>
          <w:szCs w:val="30"/>
        </w:rPr>
        <w:t>元，增长</w:t>
      </w:r>
      <w:r w:rsidR="00CB7E8E">
        <w:rPr>
          <w:rFonts w:ascii="仿宋" w:eastAsia="仿宋" w:hAnsi="仿宋" w:hint="eastAsia"/>
          <w:kern w:val="0"/>
          <w:sz w:val="30"/>
          <w:szCs w:val="30"/>
        </w:rPr>
        <w:t>20.1</w:t>
      </w:r>
      <w:r w:rsidRPr="0082124B">
        <w:rPr>
          <w:rFonts w:ascii="仿宋" w:eastAsia="仿宋" w:hAnsi="仿宋" w:hint="eastAsia"/>
          <w:kern w:val="0"/>
          <w:sz w:val="30"/>
          <w:szCs w:val="30"/>
        </w:rPr>
        <w:t>%。主要原因：县级配套资金</w:t>
      </w:r>
      <w:r w:rsidR="00CB7E8E">
        <w:rPr>
          <w:rFonts w:ascii="仿宋" w:eastAsia="仿宋" w:hAnsi="仿宋" w:hint="eastAsia"/>
          <w:kern w:val="0"/>
          <w:sz w:val="30"/>
          <w:szCs w:val="30"/>
        </w:rPr>
        <w:t>中残疾人工作专职委员误工补贴经费标准提高，增加了收入支出</w:t>
      </w:r>
      <w:r w:rsidRPr="0082124B">
        <w:rPr>
          <w:rFonts w:ascii="仿宋" w:eastAsia="仿宋" w:hAnsi="仿宋" w:hint="eastAsia"/>
          <w:kern w:val="0"/>
          <w:sz w:val="30"/>
          <w:szCs w:val="30"/>
        </w:rPr>
        <w:t xml:space="preserve">。  </w:t>
      </w:r>
    </w:p>
    <w:p w:rsidR="00494406" w:rsidRPr="0082124B" w:rsidRDefault="00494406" w:rsidP="00494406">
      <w:pPr>
        <w:spacing w:line="600" w:lineRule="exact"/>
        <w:ind w:firstLineChars="200" w:firstLine="602"/>
        <w:rPr>
          <w:rFonts w:ascii="仿宋" w:eastAsia="仿宋" w:hAnsi="仿宋"/>
          <w:b/>
          <w:kern w:val="0"/>
          <w:sz w:val="30"/>
          <w:szCs w:val="30"/>
        </w:rPr>
      </w:pPr>
      <w:r w:rsidRPr="0082124B">
        <w:rPr>
          <w:rFonts w:ascii="仿宋" w:eastAsia="仿宋" w:hAnsi="仿宋" w:hint="eastAsia"/>
          <w:b/>
          <w:sz w:val="30"/>
          <w:szCs w:val="30"/>
        </w:rPr>
        <w:t>二、收入预算</w:t>
      </w:r>
      <w:r w:rsidRPr="0082124B">
        <w:rPr>
          <w:rFonts w:ascii="仿宋" w:eastAsia="仿宋" w:hAnsi="仿宋" w:hint="eastAsia"/>
          <w:b/>
          <w:kern w:val="0"/>
          <w:sz w:val="30"/>
          <w:szCs w:val="30"/>
        </w:rPr>
        <w:t>情况说明</w:t>
      </w:r>
    </w:p>
    <w:p w:rsidR="00494406" w:rsidRPr="0082124B" w:rsidRDefault="00494406" w:rsidP="00494406">
      <w:pPr>
        <w:widowControl/>
        <w:spacing w:line="600" w:lineRule="exact"/>
        <w:jc w:val="left"/>
        <w:rPr>
          <w:rFonts w:ascii="仿宋" w:eastAsia="仿宋" w:hAnsi="仿宋"/>
          <w:kern w:val="0"/>
          <w:sz w:val="30"/>
          <w:szCs w:val="30"/>
        </w:rPr>
      </w:pPr>
      <w:r w:rsidRPr="0082124B">
        <w:rPr>
          <w:rFonts w:ascii="仿宋" w:eastAsia="仿宋" w:hAnsi="仿宋" w:hint="eastAsia"/>
          <w:sz w:val="30"/>
          <w:szCs w:val="30"/>
        </w:rPr>
        <w:t xml:space="preserve">    202</w:t>
      </w:r>
      <w:r w:rsidR="006B104A">
        <w:rPr>
          <w:rFonts w:ascii="仿宋" w:eastAsia="仿宋" w:hAnsi="仿宋" w:hint="eastAsia"/>
          <w:sz w:val="30"/>
          <w:szCs w:val="30"/>
        </w:rPr>
        <w:t>1</w:t>
      </w:r>
      <w:r w:rsidRPr="0082124B">
        <w:rPr>
          <w:rFonts w:ascii="仿宋" w:eastAsia="仿宋" w:hAnsi="仿宋" w:hint="eastAsia"/>
          <w:sz w:val="30"/>
          <w:szCs w:val="30"/>
        </w:rPr>
        <w:t>年收入预算</w:t>
      </w:r>
      <w:r w:rsidR="00CB7E8E">
        <w:rPr>
          <w:rFonts w:ascii="仿宋" w:eastAsia="仿宋" w:hAnsi="仿宋" w:cs="Courier New" w:hint="eastAsia"/>
          <w:sz w:val="30"/>
          <w:szCs w:val="30"/>
        </w:rPr>
        <w:t>3063355</w:t>
      </w:r>
      <w:r w:rsidRPr="0082124B">
        <w:rPr>
          <w:rFonts w:ascii="仿宋" w:eastAsia="仿宋" w:hAnsi="仿宋" w:hint="eastAsia"/>
          <w:sz w:val="30"/>
          <w:szCs w:val="30"/>
        </w:rPr>
        <w:t>元，</w:t>
      </w:r>
      <w:r w:rsidR="00826288">
        <w:rPr>
          <w:rFonts w:ascii="仿宋" w:eastAsia="仿宋" w:hAnsi="仿宋" w:hint="eastAsia"/>
          <w:sz w:val="30"/>
          <w:szCs w:val="30"/>
        </w:rPr>
        <w:t>其中：一般公共预算</w:t>
      </w:r>
      <w:r w:rsidRPr="0082124B">
        <w:rPr>
          <w:rFonts w:ascii="仿宋" w:eastAsia="仿宋" w:hAnsi="仿宋" w:hint="eastAsia"/>
          <w:sz w:val="30"/>
          <w:szCs w:val="30"/>
        </w:rPr>
        <w:t>财政拨款收入</w:t>
      </w:r>
      <w:r w:rsidR="00826288" w:rsidRPr="00826288">
        <w:rPr>
          <w:rFonts w:ascii="仿宋" w:eastAsia="仿宋" w:hAnsi="仿宋"/>
          <w:sz w:val="30"/>
          <w:szCs w:val="30"/>
        </w:rPr>
        <w:t>1093355</w:t>
      </w:r>
      <w:r w:rsidR="00826288">
        <w:rPr>
          <w:rFonts w:ascii="仿宋" w:eastAsia="仿宋" w:hAnsi="仿宋" w:hint="eastAsia"/>
          <w:sz w:val="30"/>
          <w:szCs w:val="30"/>
        </w:rPr>
        <w:t>元，专项收入1970000元</w:t>
      </w:r>
      <w:r w:rsidRPr="0082124B">
        <w:rPr>
          <w:rFonts w:ascii="仿宋" w:eastAsia="仿宋" w:hAnsi="仿宋" w:hint="eastAsia"/>
          <w:kern w:val="0"/>
          <w:sz w:val="30"/>
          <w:szCs w:val="30"/>
        </w:rPr>
        <w:t>。</w:t>
      </w:r>
    </w:p>
    <w:p w:rsidR="00494406" w:rsidRPr="0082124B" w:rsidRDefault="00494406" w:rsidP="00494406">
      <w:pPr>
        <w:widowControl/>
        <w:spacing w:line="600" w:lineRule="exact"/>
        <w:jc w:val="left"/>
        <w:rPr>
          <w:rFonts w:ascii="仿宋" w:eastAsia="仿宋" w:hAnsi="仿宋"/>
          <w:b/>
          <w:kern w:val="0"/>
          <w:sz w:val="30"/>
          <w:szCs w:val="30"/>
        </w:rPr>
      </w:pPr>
      <w:r w:rsidRPr="0082124B">
        <w:rPr>
          <w:rFonts w:ascii="仿宋" w:eastAsia="仿宋" w:hAnsi="仿宋" w:hint="eastAsia"/>
          <w:sz w:val="30"/>
          <w:szCs w:val="30"/>
        </w:rPr>
        <w:t xml:space="preserve">    </w:t>
      </w:r>
      <w:r w:rsidRPr="0082124B">
        <w:rPr>
          <w:rFonts w:ascii="仿宋" w:eastAsia="仿宋" w:hAnsi="仿宋" w:hint="eastAsia"/>
          <w:b/>
          <w:sz w:val="30"/>
          <w:szCs w:val="30"/>
        </w:rPr>
        <w:t>三、</w:t>
      </w:r>
      <w:r w:rsidRPr="0082124B">
        <w:rPr>
          <w:rFonts w:ascii="仿宋" w:eastAsia="仿宋" w:hAnsi="仿宋" w:hint="eastAsia"/>
          <w:b/>
          <w:kern w:val="0"/>
          <w:sz w:val="30"/>
          <w:szCs w:val="30"/>
        </w:rPr>
        <w:t>支出预算情况说明</w:t>
      </w:r>
    </w:p>
    <w:p w:rsidR="00494406" w:rsidRPr="0082124B" w:rsidRDefault="00494406" w:rsidP="00494406">
      <w:pPr>
        <w:widowControl/>
        <w:spacing w:line="6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82124B">
        <w:rPr>
          <w:rFonts w:ascii="仿宋" w:eastAsia="仿宋" w:hAnsi="仿宋" w:hint="eastAsia"/>
          <w:sz w:val="30"/>
          <w:szCs w:val="30"/>
        </w:rPr>
        <w:t>202</w:t>
      </w:r>
      <w:r w:rsidR="006B104A">
        <w:rPr>
          <w:rFonts w:ascii="仿宋" w:eastAsia="仿宋" w:hAnsi="仿宋" w:hint="eastAsia"/>
          <w:sz w:val="30"/>
          <w:szCs w:val="30"/>
        </w:rPr>
        <w:t>1</w:t>
      </w:r>
      <w:r w:rsidRPr="0082124B">
        <w:rPr>
          <w:rFonts w:ascii="仿宋" w:eastAsia="仿宋" w:hAnsi="仿宋" w:hint="eastAsia"/>
          <w:sz w:val="30"/>
          <w:szCs w:val="30"/>
        </w:rPr>
        <w:t>年支出预算</w:t>
      </w:r>
      <w:r w:rsidR="00CB7E8E">
        <w:rPr>
          <w:rFonts w:ascii="仿宋" w:eastAsia="仿宋" w:hAnsi="仿宋" w:cs="Courier New" w:hint="eastAsia"/>
          <w:sz w:val="30"/>
          <w:szCs w:val="30"/>
        </w:rPr>
        <w:t>3063355</w:t>
      </w:r>
      <w:r w:rsidRPr="0082124B">
        <w:rPr>
          <w:rFonts w:ascii="仿宋" w:eastAsia="仿宋" w:hAnsi="仿宋" w:hint="eastAsia"/>
          <w:sz w:val="30"/>
          <w:szCs w:val="30"/>
        </w:rPr>
        <w:t>，其中：基本支出</w:t>
      </w:r>
      <w:r w:rsidR="00D44740">
        <w:rPr>
          <w:rFonts w:ascii="仿宋" w:eastAsia="仿宋" w:hAnsi="仿宋" w:cs="Courier New" w:hint="eastAsia"/>
          <w:sz w:val="30"/>
          <w:szCs w:val="30"/>
        </w:rPr>
        <w:t>1093355</w:t>
      </w:r>
      <w:r w:rsidRPr="0082124B">
        <w:rPr>
          <w:rFonts w:ascii="仿宋" w:eastAsia="仿宋" w:hAnsi="仿宋" w:hint="eastAsia"/>
          <w:sz w:val="30"/>
          <w:szCs w:val="30"/>
        </w:rPr>
        <w:t>元，占总支出的</w:t>
      </w:r>
      <w:r w:rsidR="00CB7E8E">
        <w:rPr>
          <w:rFonts w:ascii="仿宋" w:eastAsia="仿宋" w:hAnsi="仿宋" w:hint="eastAsia"/>
          <w:kern w:val="0"/>
          <w:sz w:val="30"/>
          <w:szCs w:val="30"/>
        </w:rPr>
        <w:t>35.69</w:t>
      </w:r>
      <w:r w:rsidRPr="0082124B">
        <w:rPr>
          <w:rFonts w:ascii="仿宋" w:eastAsia="仿宋" w:hAnsi="仿宋" w:hint="eastAsia"/>
          <w:kern w:val="0"/>
          <w:sz w:val="30"/>
          <w:szCs w:val="30"/>
        </w:rPr>
        <w:t xml:space="preserve"> %</w:t>
      </w:r>
      <w:r w:rsidRPr="0082124B">
        <w:rPr>
          <w:rFonts w:ascii="仿宋" w:eastAsia="仿宋" w:hAnsi="仿宋" w:hint="eastAsia"/>
          <w:sz w:val="30"/>
          <w:szCs w:val="30"/>
        </w:rPr>
        <w:t>；项目支出</w:t>
      </w:r>
      <w:r w:rsidR="00CB7E8E">
        <w:rPr>
          <w:rFonts w:ascii="仿宋" w:eastAsia="仿宋" w:hAnsi="仿宋" w:hint="eastAsia"/>
          <w:sz w:val="30"/>
          <w:szCs w:val="30"/>
        </w:rPr>
        <w:t>19700</w:t>
      </w:r>
      <w:r w:rsidRPr="0082124B">
        <w:rPr>
          <w:rFonts w:ascii="仿宋" w:eastAsia="仿宋" w:hAnsi="仿宋" w:hint="eastAsia"/>
          <w:sz w:val="30"/>
          <w:szCs w:val="30"/>
        </w:rPr>
        <w:t>00元，占总支出的</w:t>
      </w:r>
      <w:r w:rsidR="00CB7E8E">
        <w:rPr>
          <w:rFonts w:ascii="仿宋" w:eastAsia="仿宋" w:hAnsi="仿宋" w:hint="eastAsia"/>
          <w:kern w:val="0"/>
          <w:sz w:val="30"/>
          <w:szCs w:val="30"/>
        </w:rPr>
        <w:t>64.31</w:t>
      </w:r>
      <w:r w:rsidRPr="0082124B">
        <w:rPr>
          <w:rFonts w:ascii="仿宋" w:eastAsia="仿宋" w:hAnsi="仿宋" w:hint="eastAsia"/>
          <w:kern w:val="0"/>
          <w:sz w:val="30"/>
          <w:szCs w:val="30"/>
        </w:rPr>
        <w:t>%</w:t>
      </w:r>
      <w:r w:rsidRPr="0082124B">
        <w:rPr>
          <w:rFonts w:ascii="仿宋" w:eastAsia="仿宋" w:hAnsi="仿宋" w:hint="eastAsia"/>
          <w:sz w:val="30"/>
          <w:szCs w:val="30"/>
        </w:rPr>
        <w:t>。</w:t>
      </w:r>
    </w:p>
    <w:p w:rsidR="00494406" w:rsidRPr="0082124B" w:rsidRDefault="00494406" w:rsidP="00494406">
      <w:pPr>
        <w:widowControl/>
        <w:wordWrap w:val="0"/>
        <w:spacing w:line="480" w:lineRule="auto"/>
        <w:ind w:firstLineChars="200" w:firstLine="602"/>
        <w:jc w:val="left"/>
        <w:rPr>
          <w:rFonts w:ascii="仿宋" w:eastAsia="仿宋" w:hAnsi="仿宋" w:cs="??"/>
          <w:sz w:val="30"/>
          <w:szCs w:val="30"/>
        </w:rPr>
      </w:pPr>
      <w:r w:rsidRPr="0082124B">
        <w:rPr>
          <w:rFonts w:ascii="仿宋" w:eastAsia="仿宋" w:hAnsi="仿宋" w:hint="eastAsia"/>
          <w:b/>
          <w:sz w:val="30"/>
          <w:szCs w:val="30"/>
        </w:rPr>
        <w:t>四、财政拨款收支预算情况总体说明</w:t>
      </w:r>
    </w:p>
    <w:p w:rsidR="00494406" w:rsidRPr="0082124B" w:rsidRDefault="00494406" w:rsidP="00494406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Courier New"/>
          <w:sz w:val="30"/>
          <w:szCs w:val="30"/>
        </w:rPr>
      </w:pPr>
      <w:r w:rsidRPr="0082124B">
        <w:rPr>
          <w:rFonts w:ascii="仿宋" w:eastAsia="仿宋" w:hAnsi="仿宋" w:cs="Courier New" w:hint="eastAsia"/>
          <w:sz w:val="30"/>
          <w:szCs w:val="30"/>
        </w:rPr>
        <w:t>罗山残联202</w:t>
      </w:r>
      <w:r w:rsidR="006B104A">
        <w:rPr>
          <w:rFonts w:ascii="仿宋" w:eastAsia="仿宋" w:hAnsi="仿宋" w:cs="Courier New" w:hint="eastAsia"/>
          <w:sz w:val="30"/>
          <w:szCs w:val="30"/>
        </w:rPr>
        <w:t>1</w:t>
      </w:r>
      <w:r w:rsidRPr="0082124B">
        <w:rPr>
          <w:rFonts w:ascii="仿宋" w:eastAsia="仿宋" w:hAnsi="仿宋" w:cs="Courier New" w:hint="eastAsia"/>
          <w:sz w:val="30"/>
          <w:szCs w:val="30"/>
        </w:rPr>
        <w:t>年财政拨款收支总预算</w:t>
      </w:r>
      <w:r w:rsidR="00CB7E8E">
        <w:rPr>
          <w:rFonts w:ascii="仿宋" w:eastAsia="仿宋" w:hAnsi="仿宋" w:cs="Courier New" w:hint="eastAsia"/>
          <w:sz w:val="30"/>
          <w:szCs w:val="30"/>
        </w:rPr>
        <w:t>3063355</w:t>
      </w:r>
      <w:r w:rsidRPr="0082124B">
        <w:rPr>
          <w:rFonts w:ascii="仿宋" w:eastAsia="仿宋" w:hAnsi="仿宋" w:cs="Courier New" w:hint="eastAsia"/>
          <w:sz w:val="30"/>
          <w:szCs w:val="30"/>
        </w:rPr>
        <w:t>元，收入全部为一般公共预算拨款，无政府性基金预算拨款。相比20</w:t>
      </w:r>
      <w:r w:rsidR="006B104A">
        <w:rPr>
          <w:rFonts w:ascii="仿宋" w:eastAsia="仿宋" w:hAnsi="仿宋" w:cs="Courier New" w:hint="eastAsia"/>
          <w:sz w:val="30"/>
          <w:szCs w:val="30"/>
        </w:rPr>
        <w:t>20</w:t>
      </w:r>
      <w:r w:rsidRPr="0082124B">
        <w:rPr>
          <w:rFonts w:ascii="仿宋" w:eastAsia="仿宋" w:hAnsi="仿宋" w:cs="Courier New" w:hint="eastAsia"/>
          <w:sz w:val="30"/>
          <w:szCs w:val="30"/>
        </w:rPr>
        <w:t>年执行数增加</w:t>
      </w:r>
      <w:r w:rsidR="00CB7E8E">
        <w:rPr>
          <w:rFonts w:ascii="仿宋" w:eastAsia="仿宋" w:hAnsi="仿宋" w:cs="Courier New" w:hint="eastAsia"/>
          <w:sz w:val="30"/>
          <w:szCs w:val="30"/>
        </w:rPr>
        <w:t>512628</w:t>
      </w:r>
      <w:r w:rsidRPr="0082124B">
        <w:rPr>
          <w:rFonts w:ascii="仿宋" w:eastAsia="仿宋" w:hAnsi="仿宋" w:cs="Courier New" w:hint="eastAsia"/>
          <w:sz w:val="30"/>
          <w:szCs w:val="30"/>
        </w:rPr>
        <w:t>元，上升</w:t>
      </w:r>
      <w:r w:rsidR="00CB7E8E">
        <w:rPr>
          <w:rFonts w:ascii="仿宋" w:eastAsia="仿宋" w:hAnsi="仿宋" w:cs="Courier New" w:hint="eastAsia"/>
          <w:sz w:val="30"/>
          <w:szCs w:val="30"/>
        </w:rPr>
        <w:t>20.1</w:t>
      </w:r>
      <w:r w:rsidRPr="0082124B">
        <w:rPr>
          <w:rFonts w:ascii="仿宋" w:eastAsia="仿宋" w:hAnsi="仿宋" w:cs="Courier New" w:hint="eastAsia"/>
          <w:sz w:val="30"/>
          <w:szCs w:val="30"/>
        </w:rPr>
        <w:t>%，主要原因：</w:t>
      </w:r>
      <w:r w:rsidR="00CB7E8E" w:rsidRPr="0082124B">
        <w:rPr>
          <w:rFonts w:ascii="仿宋" w:eastAsia="仿宋" w:hAnsi="仿宋" w:hint="eastAsia"/>
          <w:kern w:val="0"/>
          <w:sz w:val="30"/>
          <w:szCs w:val="30"/>
        </w:rPr>
        <w:t>县级配套资金</w:t>
      </w:r>
      <w:r w:rsidR="00CB7E8E">
        <w:rPr>
          <w:rFonts w:ascii="仿宋" w:eastAsia="仿宋" w:hAnsi="仿宋" w:hint="eastAsia"/>
          <w:kern w:val="0"/>
          <w:sz w:val="30"/>
          <w:szCs w:val="30"/>
        </w:rPr>
        <w:t>中残疾人工作专职委员误工补贴经费标准提高，增加了收入支出</w:t>
      </w:r>
      <w:r w:rsidRPr="0082124B">
        <w:rPr>
          <w:rFonts w:ascii="仿宋" w:eastAsia="仿宋" w:hAnsi="仿宋" w:hint="eastAsia"/>
          <w:kern w:val="0"/>
          <w:sz w:val="30"/>
          <w:szCs w:val="30"/>
        </w:rPr>
        <w:t>。</w:t>
      </w:r>
    </w:p>
    <w:p w:rsidR="00494406" w:rsidRPr="0082124B" w:rsidRDefault="00494406" w:rsidP="00494406">
      <w:pPr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Courier New"/>
          <w:sz w:val="30"/>
          <w:szCs w:val="30"/>
        </w:rPr>
      </w:pPr>
      <w:r w:rsidRPr="0082124B">
        <w:rPr>
          <w:rFonts w:ascii="仿宋" w:eastAsia="仿宋" w:hAnsi="仿宋" w:hint="eastAsia"/>
          <w:b/>
          <w:sz w:val="30"/>
          <w:szCs w:val="30"/>
        </w:rPr>
        <w:t>五、一般公共预算收支增减变化情况说明</w:t>
      </w:r>
    </w:p>
    <w:p w:rsidR="00494406" w:rsidRPr="0082124B" w:rsidRDefault="00494406" w:rsidP="00494406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Courier New"/>
          <w:sz w:val="30"/>
          <w:szCs w:val="30"/>
        </w:rPr>
      </w:pPr>
      <w:r w:rsidRPr="0082124B">
        <w:rPr>
          <w:rFonts w:ascii="仿宋" w:eastAsia="仿宋" w:hAnsi="仿宋" w:cs="Courier New" w:hint="eastAsia"/>
          <w:sz w:val="30"/>
          <w:szCs w:val="30"/>
        </w:rPr>
        <w:t>202</w:t>
      </w:r>
      <w:r w:rsidR="006B104A">
        <w:rPr>
          <w:rFonts w:ascii="仿宋" w:eastAsia="仿宋" w:hAnsi="仿宋" w:cs="Courier New" w:hint="eastAsia"/>
          <w:sz w:val="30"/>
          <w:szCs w:val="30"/>
        </w:rPr>
        <w:t>1</w:t>
      </w:r>
      <w:r w:rsidRPr="0082124B">
        <w:rPr>
          <w:rFonts w:ascii="仿宋" w:eastAsia="仿宋" w:hAnsi="仿宋" w:cs="Courier New" w:hint="eastAsia"/>
          <w:sz w:val="30"/>
          <w:szCs w:val="30"/>
        </w:rPr>
        <w:t>年一般公共预算当年财政拨款</w:t>
      </w:r>
      <w:r w:rsidR="00CB7E8E">
        <w:rPr>
          <w:rFonts w:ascii="仿宋" w:eastAsia="仿宋" w:hAnsi="仿宋" w:cs="Courier New" w:hint="eastAsia"/>
          <w:sz w:val="30"/>
          <w:szCs w:val="30"/>
        </w:rPr>
        <w:t>3063355</w:t>
      </w:r>
      <w:r w:rsidRPr="0082124B">
        <w:rPr>
          <w:rFonts w:ascii="仿宋" w:eastAsia="仿宋" w:hAnsi="仿宋" w:cs="Courier New" w:hint="eastAsia"/>
          <w:sz w:val="30"/>
          <w:szCs w:val="30"/>
        </w:rPr>
        <w:t>元</w:t>
      </w:r>
      <w:r w:rsidR="00826288">
        <w:rPr>
          <w:rFonts w:ascii="仿宋" w:eastAsia="仿宋" w:hAnsi="仿宋" w:cs="Courier New" w:hint="eastAsia"/>
          <w:sz w:val="30"/>
          <w:szCs w:val="30"/>
        </w:rPr>
        <w:t>。</w:t>
      </w:r>
      <w:r w:rsidR="00826288" w:rsidRPr="00826288">
        <w:rPr>
          <w:rFonts w:ascii="仿宋" w:eastAsia="仿宋" w:hAnsi="仿宋" w:cs="宋体"/>
          <w:kern w:val="0"/>
          <w:sz w:val="30"/>
          <w:szCs w:val="30"/>
        </w:rPr>
        <w:t>主要用于以下方面：社会保障和就业（类）支出</w:t>
      </w:r>
      <w:r w:rsidR="00826288">
        <w:rPr>
          <w:rFonts w:ascii="仿宋" w:eastAsia="仿宋" w:hAnsi="仿宋" w:cs="宋体" w:hint="eastAsia"/>
          <w:kern w:val="0"/>
          <w:sz w:val="30"/>
          <w:szCs w:val="30"/>
        </w:rPr>
        <w:t>29</w:t>
      </w:r>
      <w:r w:rsidR="00793B4C">
        <w:rPr>
          <w:rFonts w:ascii="仿宋" w:eastAsia="仿宋" w:hAnsi="仿宋" w:cs="宋体" w:hint="eastAsia"/>
          <w:kern w:val="0"/>
          <w:sz w:val="30"/>
          <w:szCs w:val="30"/>
        </w:rPr>
        <w:t>33223</w:t>
      </w:r>
      <w:r w:rsidR="00826288" w:rsidRPr="00826288">
        <w:rPr>
          <w:rFonts w:ascii="仿宋" w:eastAsia="仿宋" w:hAnsi="仿宋" w:cs="宋体"/>
          <w:kern w:val="0"/>
          <w:sz w:val="30"/>
          <w:szCs w:val="30"/>
        </w:rPr>
        <w:lastRenderedPageBreak/>
        <w:t>元，占</w:t>
      </w:r>
      <w:r w:rsidR="005E6D92">
        <w:rPr>
          <w:rFonts w:ascii="仿宋" w:eastAsia="仿宋" w:hAnsi="仿宋" w:cs="宋体" w:hint="eastAsia"/>
          <w:kern w:val="0"/>
          <w:sz w:val="30"/>
          <w:szCs w:val="30"/>
        </w:rPr>
        <w:t>年初预算的</w:t>
      </w:r>
      <w:r w:rsidR="00793B4C">
        <w:rPr>
          <w:rFonts w:ascii="仿宋" w:eastAsia="仿宋" w:hAnsi="仿宋" w:cs="宋体" w:hint="eastAsia"/>
          <w:kern w:val="0"/>
          <w:sz w:val="30"/>
          <w:szCs w:val="30"/>
        </w:rPr>
        <w:t>95.75</w:t>
      </w:r>
      <w:r w:rsidR="00826288" w:rsidRPr="00826288">
        <w:rPr>
          <w:rFonts w:ascii="仿宋" w:eastAsia="仿宋" w:hAnsi="仿宋" w:cs="宋体"/>
          <w:kern w:val="0"/>
          <w:sz w:val="30"/>
          <w:szCs w:val="30"/>
        </w:rPr>
        <w:t>%</w:t>
      </w:r>
      <w:r w:rsidR="005E6D92">
        <w:rPr>
          <w:rFonts w:ascii="仿宋" w:eastAsia="仿宋" w:hAnsi="仿宋" w:cs="宋体"/>
          <w:kern w:val="0"/>
          <w:sz w:val="30"/>
          <w:szCs w:val="30"/>
        </w:rPr>
        <w:t>；</w:t>
      </w:r>
      <w:r w:rsidR="005E6D92">
        <w:rPr>
          <w:rFonts w:ascii="仿宋" w:eastAsia="仿宋" w:hAnsi="仿宋" w:cs="宋体" w:hint="eastAsia"/>
          <w:kern w:val="0"/>
          <w:sz w:val="30"/>
          <w:szCs w:val="30"/>
        </w:rPr>
        <w:t>卫生健康</w:t>
      </w:r>
      <w:r w:rsidR="00826288" w:rsidRPr="00826288">
        <w:rPr>
          <w:rFonts w:ascii="仿宋" w:eastAsia="仿宋" w:hAnsi="仿宋" w:cs="宋体"/>
          <w:kern w:val="0"/>
          <w:sz w:val="30"/>
          <w:szCs w:val="30"/>
        </w:rPr>
        <w:t>（类）支出</w:t>
      </w:r>
      <w:r w:rsidR="00793B4C">
        <w:rPr>
          <w:rFonts w:ascii="仿宋" w:eastAsia="仿宋" w:hAnsi="仿宋" w:cs="宋体" w:hint="eastAsia"/>
          <w:kern w:val="0"/>
          <w:sz w:val="30"/>
          <w:szCs w:val="30"/>
        </w:rPr>
        <w:t>52165</w:t>
      </w:r>
      <w:r w:rsidR="00826288" w:rsidRPr="00826288">
        <w:rPr>
          <w:rFonts w:ascii="仿宋" w:eastAsia="仿宋" w:hAnsi="仿宋" w:cs="宋体"/>
          <w:kern w:val="0"/>
          <w:sz w:val="30"/>
          <w:szCs w:val="30"/>
        </w:rPr>
        <w:t>元，占</w:t>
      </w:r>
      <w:r w:rsidR="005E6D92">
        <w:rPr>
          <w:rFonts w:ascii="仿宋" w:eastAsia="仿宋" w:hAnsi="仿宋" w:cs="宋体" w:hint="eastAsia"/>
          <w:kern w:val="0"/>
          <w:sz w:val="30"/>
          <w:szCs w:val="30"/>
        </w:rPr>
        <w:t>年初预算的</w:t>
      </w:r>
      <w:r w:rsidR="00793B4C">
        <w:rPr>
          <w:rFonts w:ascii="仿宋" w:eastAsia="仿宋" w:hAnsi="仿宋" w:cs="宋体" w:hint="eastAsia"/>
          <w:kern w:val="0"/>
          <w:sz w:val="30"/>
          <w:szCs w:val="30"/>
        </w:rPr>
        <w:t>1.7</w:t>
      </w:r>
      <w:r w:rsidR="00826288" w:rsidRPr="00826288">
        <w:rPr>
          <w:rFonts w:ascii="仿宋" w:eastAsia="仿宋" w:hAnsi="仿宋" w:cs="宋体"/>
          <w:kern w:val="0"/>
          <w:sz w:val="30"/>
          <w:szCs w:val="30"/>
        </w:rPr>
        <w:t>%；住房保障（类）支出</w:t>
      </w:r>
      <w:r w:rsidR="00793B4C">
        <w:rPr>
          <w:rFonts w:ascii="仿宋" w:eastAsia="仿宋" w:hAnsi="仿宋" w:cs="宋体" w:hint="eastAsia"/>
          <w:kern w:val="0"/>
          <w:sz w:val="30"/>
          <w:szCs w:val="30"/>
        </w:rPr>
        <w:t>77967</w:t>
      </w:r>
      <w:r w:rsidR="00826288" w:rsidRPr="00826288">
        <w:rPr>
          <w:rFonts w:ascii="仿宋" w:eastAsia="仿宋" w:hAnsi="仿宋" w:cs="宋体"/>
          <w:kern w:val="0"/>
          <w:sz w:val="30"/>
          <w:szCs w:val="30"/>
        </w:rPr>
        <w:t>元，占</w:t>
      </w:r>
      <w:r w:rsidR="005E6D92">
        <w:rPr>
          <w:rFonts w:ascii="仿宋" w:eastAsia="仿宋" w:hAnsi="仿宋" w:cs="宋体" w:hint="eastAsia"/>
          <w:kern w:val="0"/>
          <w:sz w:val="30"/>
          <w:szCs w:val="30"/>
        </w:rPr>
        <w:t>年初预算的</w:t>
      </w:r>
      <w:r w:rsidR="00793B4C">
        <w:rPr>
          <w:rFonts w:ascii="仿宋" w:eastAsia="仿宋" w:hAnsi="仿宋" w:cs="宋体" w:hint="eastAsia"/>
          <w:kern w:val="0"/>
          <w:sz w:val="30"/>
          <w:szCs w:val="30"/>
        </w:rPr>
        <w:t>2.55</w:t>
      </w:r>
      <w:r w:rsidR="00826288" w:rsidRPr="00826288">
        <w:rPr>
          <w:rFonts w:ascii="仿宋" w:eastAsia="仿宋" w:hAnsi="仿宋" w:cs="宋体"/>
          <w:kern w:val="0"/>
          <w:sz w:val="30"/>
          <w:szCs w:val="30"/>
        </w:rPr>
        <w:t>%</w:t>
      </w:r>
      <w:r w:rsidRPr="00826288">
        <w:rPr>
          <w:rFonts w:ascii="仿宋" w:eastAsia="仿宋" w:hAnsi="仿宋" w:hint="eastAsia"/>
          <w:kern w:val="0"/>
          <w:sz w:val="30"/>
          <w:szCs w:val="30"/>
        </w:rPr>
        <w:t>。</w:t>
      </w:r>
    </w:p>
    <w:p w:rsidR="00494406" w:rsidRPr="0082124B" w:rsidRDefault="00494406" w:rsidP="00494406">
      <w:pPr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Courier New"/>
          <w:sz w:val="30"/>
          <w:szCs w:val="30"/>
        </w:rPr>
      </w:pPr>
      <w:r w:rsidRPr="0082124B">
        <w:rPr>
          <w:rFonts w:ascii="仿宋" w:eastAsia="仿宋" w:hAnsi="仿宋" w:cs="Courier New" w:hint="eastAsia"/>
          <w:b/>
          <w:sz w:val="30"/>
          <w:szCs w:val="30"/>
        </w:rPr>
        <w:t>六、</w:t>
      </w:r>
      <w:r w:rsidRPr="0082124B">
        <w:rPr>
          <w:rFonts w:ascii="仿宋" w:eastAsia="仿宋" w:hAnsi="仿宋" w:hint="eastAsia"/>
          <w:b/>
          <w:sz w:val="30"/>
          <w:szCs w:val="30"/>
        </w:rPr>
        <w:t>一般公共预算</w:t>
      </w:r>
      <w:r w:rsidR="004E501D" w:rsidRPr="004E501D">
        <w:rPr>
          <w:rFonts w:ascii="仿宋" w:eastAsia="仿宋" w:hAnsi="仿宋" w:hint="eastAsia"/>
          <w:b/>
          <w:kern w:val="0"/>
          <w:sz w:val="30"/>
          <w:szCs w:val="30"/>
        </w:rPr>
        <w:t>基本支出</w:t>
      </w:r>
      <w:r w:rsidRPr="0082124B">
        <w:rPr>
          <w:rFonts w:ascii="仿宋" w:eastAsia="仿宋" w:hAnsi="仿宋" w:hint="eastAsia"/>
          <w:b/>
          <w:sz w:val="30"/>
          <w:szCs w:val="30"/>
        </w:rPr>
        <w:t>具体情况说明</w:t>
      </w:r>
    </w:p>
    <w:p w:rsidR="00494406" w:rsidRPr="0082124B" w:rsidRDefault="00494406" w:rsidP="009070D3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Courier New"/>
          <w:sz w:val="30"/>
          <w:szCs w:val="30"/>
        </w:rPr>
      </w:pPr>
      <w:r w:rsidRPr="0082124B">
        <w:rPr>
          <w:rFonts w:ascii="仿宋" w:eastAsia="仿宋" w:hAnsi="仿宋" w:cs="Courier New" w:hint="eastAsia"/>
          <w:sz w:val="30"/>
          <w:szCs w:val="30"/>
        </w:rPr>
        <w:t>202</w:t>
      </w:r>
      <w:r w:rsidR="006B104A">
        <w:rPr>
          <w:rFonts w:ascii="仿宋" w:eastAsia="仿宋" w:hAnsi="仿宋" w:cs="Courier New" w:hint="eastAsia"/>
          <w:sz w:val="30"/>
          <w:szCs w:val="30"/>
        </w:rPr>
        <w:t>1</w:t>
      </w:r>
      <w:r w:rsidRPr="0082124B">
        <w:rPr>
          <w:rFonts w:ascii="仿宋" w:eastAsia="仿宋" w:hAnsi="仿宋" w:cs="Courier New" w:hint="eastAsia"/>
          <w:sz w:val="30"/>
          <w:szCs w:val="30"/>
        </w:rPr>
        <w:t>年一般公共预算</w:t>
      </w:r>
      <w:r w:rsidR="004E501D">
        <w:rPr>
          <w:rFonts w:ascii="仿宋" w:eastAsia="仿宋" w:hAnsi="仿宋" w:cs="Courier New" w:hint="eastAsia"/>
          <w:sz w:val="30"/>
          <w:szCs w:val="30"/>
        </w:rPr>
        <w:t>基本支出</w:t>
      </w:r>
      <w:r w:rsidRPr="0082124B">
        <w:rPr>
          <w:rFonts w:ascii="仿宋" w:eastAsia="仿宋" w:hAnsi="仿宋" w:cs="Courier New" w:hint="eastAsia"/>
          <w:sz w:val="30"/>
          <w:szCs w:val="30"/>
        </w:rPr>
        <w:t>财政拨款</w:t>
      </w:r>
      <w:r w:rsidR="004E501D">
        <w:rPr>
          <w:rFonts w:ascii="仿宋" w:eastAsia="仿宋" w:hAnsi="仿宋" w:cs="Courier New" w:hint="eastAsia"/>
          <w:sz w:val="30"/>
          <w:szCs w:val="30"/>
        </w:rPr>
        <w:t>1093355</w:t>
      </w:r>
      <w:r w:rsidRPr="0082124B">
        <w:rPr>
          <w:rFonts w:ascii="仿宋" w:eastAsia="仿宋" w:hAnsi="仿宋" w:cs="Courier New" w:hint="eastAsia"/>
          <w:sz w:val="30"/>
          <w:szCs w:val="30"/>
        </w:rPr>
        <w:t>元，</w:t>
      </w:r>
      <w:r w:rsidR="007F21A9" w:rsidRPr="007F21A9">
        <w:rPr>
          <w:rFonts w:ascii="仿宋" w:eastAsia="仿宋" w:hAnsi="仿宋" w:hint="eastAsia"/>
          <w:color w:val="000000"/>
          <w:sz w:val="30"/>
          <w:szCs w:val="30"/>
        </w:rPr>
        <w:t>其中：人员经费</w:t>
      </w:r>
      <w:r w:rsidR="007F21A9">
        <w:rPr>
          <w:rFonts w:ascii="仿宋" w:eastAsia="仿宋" w:hAnsi="仿宋" w:hint="eastAsia"/>
          <w:color w:val="000000"/>
          <w:sz w:val="30"/>
          <w:szCs w:val="30"/>
        </w:rPr>
        <w:t>1057933</w:t>
      </w:r>
      <w:r w:rsidR="007F21A9" w:rsidRPr="007F21A9">
        <w:rPr>
          <w:rFonts w:ascii="仿宋" w:eastAsia="仿宋" w:hAnsi="仿宋" w:hint="eastAsia"/>
          <w:color w:val="000000"/>
          <w:sz w:val="30"/>
          <w:szCs w:val="30"/>
        </w:rPr>
        <w:t>万元，主要包括：基本工资、津贴补贴、奖金、社会保障缴费、绩效工资、遗属补助、住房公积金等；公用经费</w:t>
      </w:r>
      <w:r w:rsidR="007F21A9">
        <w:rPr>
          <w:rFonts w:ascii="仿宋" w:eastAsia="仿宋" w:hAnsi="仿宋" w:hint="eastAsia"/>
          <w:color w:val="000000"/>
          <w:sz w:val="30"/>
          <w:szCs w:val="30"/>
        </w:rPr>
        <w:t>35422</w:t>
      </w:r>
      <w:r w:rsidR="007F21A9" w:rsidRPr="007F21A9">
        <w:rPr>
          <w:rFonts w:ascii="仿宋" w:eastAsia="仿宋" w:hAnsi="仿宋" w:hint="eastAsia"/>
          <w:color w:val="000000"/>
          <w:sz w:val="30"/>
          <w:szCs w:val="30"/>
        </w:rPr>
        <w:t>元，主要包括：办公费、印刷费、差旅费、维修（护）费、会议费、培训费、公务接待费、劳务费、福利费、其他交通费用等。</w:t>
      </w:r>
    </w:p>
    <w:p w:rsidR="00494406" w:rsidRPr="0082124B" w:rsidRDefault="00494406" w:rsidP="00494406">
      <w:pPr>
        <w:pStyle w:val="a4"/>
        <w:adjustRightInd w:val="0"/>
        <w:snapToGrid w:val="0"/>
        <w:spacing w:line="360" w:lineRule="auto"/>
        <w:ind w:left="720" w:firstLineChars="0" w:firstLine="0"/>
        <w:outlineLvl w:val="1"/>
        <w:rPr>
          <w:rFonts w:ascii="仿宋" w:eastAsia="仿宋" w:hAnsi="仿宋"/>
          <w:b/>
          <w:sz w:val="30"/>
          <w:szCs w:val="30"/>
        </w:rPr>
      </w:pPr>
      <w:r w:rsidRPr="0082124B">
        <w:rPr>
          <w:rFonts w:ascii="仿宋" w:eastAsia="仿宋" w:hAnsi="仿宋" w:hint="eastAsia"/>
          <w:b/>
          <w:sz w:val="30"/>
          <w:szCs w:val="30"/>
        </w:rPr>
        <w:t>七、一般公共预算财政拨款“三公”经费情况说明</w:t>
      </w:r>
    </w:p>
    <w:p w:rsidR="004E501D" w:rsidRDefault="00494406" w:rsidP="004E501D">
      <w:pPr>
        <w:widowControl/>
        <w:spacing w:line="600" w:lineRule="exact"/>
        <w:ind w:firstLineChars="200" w:firstLine="600"/>
        <w:jc w:val="left"/>
        <w:rPr>
          <w:rFonts w:ascii="仿宋" w:eastAsia="仿宋" w:hAnsi="仿宋" w:cs="Courier New"/>
          <w:sz w:val="30"/>
          <w:szCs w:val="30"/>
        </w:rPr>
      </w:pPr>
      <w:r w:rsidRPr="0082124B">
        <w:rPr>
          <w:rFonts w:ascii="仿宋" w:eastAsia="仿宋" w:hAnsi="仿宋" w:cs="Courier New" w:hint="eastAsia"/>
          <w:sz w:val="30"/>
          <w:szCs w:val="30"/>
        </w:rPr>
        <w:t>202</w:t>
      </w:r>
      <w:r w:rsidR="006B104A">
        <w:rPr>
          <w:rFonts w:ascii="仿宋" w:eastAsia="仿宋" w:hAnsi="仿宋" w:cs="Courier New" w:hint="eastAsia"/>
          <w:sz w:val="30"/>
          <w:szCs w:val="30"/>
        </w:rPr>
        <w:t>1</w:t>
      </w:r>
      <w:r w:rsidRPr="0082124B">
        <w:rPr>
          <w:rFonts w:ascii="仿宋" w:eastAsia="仿宋" w:hAnsi="仿宋" w:cs="Courier New" w:hint="eastAsia"/>
          <w:sz w:val="30"/>
          <w:szCs w:val="30"/>
        </w:rPr>
        <w:t>年“三公”经费在预算中数据均为零</w:t>
      </w:r>
      <w:r w:rsidR="004E501D">
        <w:rPr>
          <w:rFonts w:ascii="仿宋" w:eastAsia="仿宋" w:hAnsi="仿宋" w:cs="Courier New" w:hint="eastAsia"/>
          <w:sz w:val="30"/>
          <w:szCs w:val="30"/>
        </w:rPr>
        <w:t>。</w:t>
      </w:r>
      <w:r w:rsidRPr="0082124B">
        <w:rPr>
          <w:rFonts w:ascii="仿宋" w:eastAsia="仿宋" w:hAnsi="仿宋" w:cs="Courier New" w:hint="eastAsia"/>
          <w:sz w:val="30"/>
          <w:szCs w:val="30"/>
        </w:rPr>
        <w:t>具体</w:t>
      </w:r>
      <w:r w:rsidR="004E501D">
        <w:rPr>
          <w:rFonts w:ascii="仿宋" w:eastAsia="仿宋" w:hAnsi="仿宋" w:cs="Courier New" w:hint="eastAsia"/>
          <w:sz w:val="30"/>
          <w:szCs w:val="30"/>
        </w:rPr>
        <w:t>支出</w:t>
      </w:r>
      <w:r w:rsidRPr="0082124B">
        <w:rPr>
          <w:rFonts w:ascii="仿宋" w:eastAsia="仿宋" w:hAnsi="仿宋" w:cs="Courier New" w:hint="eastAsia"/>
          <w:sz w:val="30"/>
          <w:szCs w:val="30"/>
        </w:rPr>
        <w:t>情况如下：</w:t>
      </w:r>
    </w:p>
    <w:p w:rsidR="004E501D" w:rsidRDefault="00494406" w:rsidP="00494406">
      <w:pPr>
        <w:widowControl/>
        <w:spacing w:line="600" w:lineRule="exact"/>
        <w:ind w:firstLineChars="200" w:firstLine="600"/>
        <w:jc w:val="left"/>
        <w:rPr>
          <w:rFonts w:ascii="仿宋" w:eastAsia="仿宋" w:hAnsi="仿宋"/>
          <w:spacing w:val="21"/>
          <w:sz w:val="30"/>
          <w:szCs w:val="30"/>
          <w:shd w:val="clear" w:color="auto" w:fill="FFFFFF"/>
        </w:rPr>
      </w:pPr>
      <w:r w:rsidRPr="0082124B">
        <w:rPr>
          <w:rFonts w:ascii="仿宋" w:eastAsia="仿宋" w:hAnsi="仿宋" w:cs="Courier New" w:hint="eastAsia"/>
          <w:sz w:val="30"/>
          <w:szCs w:val="30"/>
        </w:rPr>
        <w:t>1、</w:t>
      </w:r>
      <w:r w:rsidRPr="0082124B">
        <w:rPr>
          <w:rFonts w:ascii="仿宋" w:eastAsia="仿宋" w:hAnsi="仿宋" w:hint="eastAsia"/>
          <w:spacing w:val="21"/>
          <w:sz w:val="30"/>
          <w:szCs w:val="30"/>
          <w:shd w:val="clear" w:color="auto" w:fill="FFFFFF"/>
        </w:rPr>
        <w:t>公务用车购置</w:t>
      </w:r>
      <w:r>
        <w:rPr>
          <w:rFonts w:ascii="仿宋" w:eastAsia="仿宋" w:hAnsi="仿宋" w:hint="eastAsia"/>
          <w:spacing w:val="21"/>
          <w:sz w:val="30"/>
          <w:szCs w:val="30"/>
          <w:shd w:val="clear" w:color="auto" w:fill="FFFFFF"/>
        </w:rPr>
        <w:t>费为0万元，公务用车</w:t>
      </w:r>
      <w:r w:rsidRPr="0082124B">
        <w:rPr>
          <w:rFonts w:ascii="仿宋" w:eastAsia="仿宋" w:hAnsi="仿宋" w:hint="eastAsia"/>
          <w:spacing w:val="21"/>
          <w:sz w:val="30"/>
          <w:szCs w:val="30"/>
          <w:shd w:val="clear" w:color="auto" w:fill="FFFFFF"/>
        </w:rPr>
        <w:t>运行费为</w:t>
      </w:r>
      <w:r>
        <w:rPr>
          <w:rFonts w:ascii="仿宋" w:eastAsia="仿宋" w:hAnsi="仿宋" w:hint="eastAsia"/>
          <w:spacing w:val="21"/>
          <w:sz w:val="30"/>
          <w:szCs w:val="30"/>
          <w:shd w:val="clear" w:color="auto" w:fill="FFFFFF"/>
        </w:rPr>
        <w:t>0万元</w:t>
      </w:r>
      <w:r w:rsidRPr="0082124B">
        <w:rPr>
          <w:rFonts w:ascii="仿宋" w:eastAsia="仿宋" w:hAnsi="仿宋" w:hint="eastAsia"/>
          <w:spacing w:val="21"/>
          <w:sz w:val="30"/>
          <w:szCs w:val="30"/>
          <w:shd w:val="clear" w:color="auto" w:fill="FFFFFF"/>
        </w:rPr>
        <w:t>，</w:t>
      </w:r>
      <w:r w:rsidR="004E501D">
        <w:rPr>
          <w:rFonts w:ascii="仿宋" w:eastAsia="仿宋" w:hAnsi="仿宋" w:hint="eastAsia"/>
          <w:spacing w:val="21"/>
          <w:sz w:val="30"/>
          <w:szCs w:val="30"/>
          <w:shd w:val="clear" w:color="auto" w:fill="FFFFFF"/>
        </w:rPr>
        <w:t>与2020年相比无差异。</w:t>
      </w:r>
      <w:r w:rsidRPr="0082124B">
        <w:rPr>
          <w:rFonts w:ascii="仿宋" w:eastAsia="仿宋" w:hAnsi="仿宋" w:hint="eastAsia"/>
          <w:spacing w:val="21"/>
          <w:sz w:val="30"/>
          <w:szCs w:val="30"/>
          <w:shd w:val="clear" w:color="auto" w:fill="FFFFFF"/>
        </w:rPr>
        <w:t>原因是公务用车改革实行，取消公务用车；</w:t>
      </w:r>
    </w:p>
    <w:p w:rsidR="004E501D" w:rsidRDefault="00494406" w:rsidP="004E501D">
      <w:pPr>
        <w:widowControl/>
        <w:spacing w:line="600" w:lineRule="exact"/>
        <w:ind w:firstLineChars="200" w:firstLine="684"/>
        <w:jc w:val="left"/>
        <w:rPr>
          <w:rFonts w:ascii="仿宋" w:eastAsia="仿宋" w:hAnsi="仿宋"/>
          <w:spacing w:val="21"/>
          <w:sz w:val="30"/>
          <w:szCs w:val="30"/>
          <w:shd w:val="clear" w:color="auto" w:fill="FFFFFF"/>
        </w:rPr>
      </w:pPr>
      <w:r w:rsidRPr="0082124B">
        <w:rPr>
          <w:rFonts w:ascii="仿宋" w:eastAsia="仿宋" w:hAnsi="仿宋" w:hint="eastAsia"/>
          <w:spacing w:val="21"/>
          <w:sz w:val="30"/>
          <w:szCs w:val="30"/>
          <w:shd w:val="clear" w:color="auto" w:fill="FFFFFF"/>
        </w:rPr>
        <w:t>2、本单位无因公出国出境活动，此项费用为</w:t>
      </w:r>
      <w:r>
        <w:rPr>
          <w:rFonts w:ascii="仿宋" w:eastAsia="仿宋" w:hAnsi="仿宋" w:hint="eastAsia"/>
          <w:spacing w:val="21"/>
          <w:sz w:val="30"/>
          <w:szCs w:val="30"/>
          <w:shd w:val="clear" w:color="auto" w:fill="FFFFFF"/>
        </w:rPr>
        <w:t>0万元</w:t>
      </w:r>
      <w:r w:rsidR="004E501D" w:rsidRPr="0082124B">
        <w:rPr>
          <w:rFonts w:ascii="仿宋" w:eastAsia="仿宋" w:hAnsi="仿宋" w:hint="eastAsia"/>
          <w:spacing w:val="21"/>
          <w:sz w:val="30"/>
          <w:szCs w:val="30"/>
          <w:shd w:val="clear" w:color="auto" w:fill="FFFFFF"/>
        </w:rPr>
        <w:t>，</w:t>
      </w:r>
      <w:r w:rsidR="004E501D">
        <w:rPr>
          <w:rFonts w:ascii="仿宋" w:eastAsia="仿宋" w:hAnsi="仿宋" w:hint="eastAsia"/>
          <w:spacing w:val="21"/>
          <w:sz w:val="30"/>
          <w:szCs w:val="30"/>
          <w:shd w:val="clear" w:color="auto" w:fill="FFFFFF"/>
        </w:rPr>
        <w:t>与2020年相比无差异；</w:t>
      </w:r>
    </w:p>
    <w:p w:rsidR="00494406" w:rsidRDefault="00494406" w:rsidP="004E501D">
      <w:pPr>
        <w:widowControl/>
        <w:spacing w:line="600" w:lineRule="exact"/>
        <w:ind w:firstLineChars="200" w:firstLine="684"/>
        <w:jc w:val="left"/>
        <w:rPr>
          <w:rFonts w:ascii="仿宋" w:eastAsia="仿宋" w:hAnsi="仿宋"/>
          <w:spacing w:val="21"/>
          <w:sz w:val="30"/>
          <w:szCs w:val="30"/>
          <w:shd w:val="clear" w:color="auto" w:fill="FFFFFF"/>
        </w:rPr>
      </w:pPr>
      <w:r w:rsidRPr="0082124B">
        <w:rPr>
          <w:rFonts w:ascii="仿宋" w:eastAsia="仿宋" w:hAnsi="仿宋" w:hint="eastAsia"/>
          <w:spacing w:val="21"/>
          <w:sz w:val="30"/>
          <w:szCs w:val="30"/>
          <w:shd w:val="clear" w:color="auto" w:fill="FFFFFF"/>
        </w:rPr>
        <w:t>3、公务接待费用为</w:t>
      </w:r>
      <w:r>
        <w:rPr>
          <w:rFonts w:ascii="仿宋" w:eastAsia="仿宋" w:hAnsi="仿宋" w:hint="eastAsia"/>
          <w:spacing w:val="21"/>
          <w:sz w:val="30"/>
          <w:szCs w:val="30"/>
          <w:shd w:val="clear" w:color="auto" w:fill="FFFFFF"/>
        </w:rPr>
        <w:t>0万元</w:t>
      </w:r>
      <w:r w:rsidRPr="0082124B">
        <w:rPr>
          <w:rFonts w:ascii="仿宋" w:eastAsia="仿宋" w:hAnsi="仿宋" w:hint="eastAsia"/>
          <w:spacing w:val="21"/>
          <w:sz w:val="30"/>
          <w:szCs w:val="30"/>
          <w:shd w:val="clear" w:color="auto" w:fill="FFFFFF"/>
        </w:rPr>
        <w:t>，</w:t>
      </w:r>
      <w:r w:rsidRPr="0082124B">
        <w:rPr>
          <w:rFonts w:ascii="仿宋" w:eastAsia="仿宋" w:hAnsi="仿宋" w:cs="仿宋" w:hint="eastAsia"/>
          <w:spacing w:val="20"/>
          <w:kern w:val="0"/>
          <w:sz w:val="30"/>
          <w:szCs w:val="30"/>
        </w:rPr>
        <w:t>主要用于按规定开支的各类公务接待支出。减少的主要原因是</w:t>
      </w:r>
      <w:r w:rsidR="004E501D">
        <w:rPr>
          <w:rFonts w:ascii="仿宋" w:eastAsia="仿宋" w:hAnsi="仿宋" w:cs="仿宋" w:hint="eastAsia"/>
          <w:spacing w:val="20"/>
          <w:kern w:val="0"/>
          <w:sz w:val="30"/>
          <w:szCs w:val="30"/>
        </w:rPr>
        <w:t>我县</w:t>
      </w:r>
      <w:r w:rsidRPr="0082124B">
        <w:rPr>
          <w:rFonts w:ascii="仿宋" w:eastAsia="仿宋" w:hAnsi="仿宋" w:cs="仿宋" w:hint="eastAsia"/>
          <w:spacing w:val="20"/>
          <w:kern w:val="0"/>
          <w:sz w:val="30"/>
          <w:szCs w:val="30"/>
        </w:rPr>
        <w:t>按照中央国务院八项规定和省委省政府厉行节约的相关规定要求，严格管控“三公”经费支出，进一步压缩公务接待开支。</w:t>
      </w:r>
      <w:r w:rsidRPr="0082124B">
        <w:rPr>
          <w:rFonts w:ascii="仿宋" w:eastAsia="仿宋" w:hAnsi="仿宋" w:hint="eastAsia"/>
          <w:spacing w:val="21"/>
          <w:sz w:val="30"/>
          <w:szCs w:val="30"/>
          <w:shd w:val="clear" w:color="auto" w:fill="FFFFFF"/>
        </w:rPr>
        <w:t>我单位将严格按照财政批复标准执行，严格遵守中央“八项规定”，勤俭节约，力争使接待费用呈减少趋势。</w:t>
      </w:r>
    </w:p>
    <w:p w:rsidR="004E501D" w:rsidRDefault="004E501D" w:rsidP="004E501D">
      <w:pPr>
        <w:widowControl/>
        <w:spacing w:line="600" w:lineRule="exact"/>
        <w:ind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 w:rsidRPr="0082124B">
        <w:rPr>
          <w:rFonts w:ascii="仿宋" w:eastAsia="仿宋" w:hAnsi="仿宋" w:hint="eastAsia"/>
          <w:b/>
          <w:sz w:val="30"/>
          <w:szCs w:val="30"/>
        </w:rPr>
        <w:t>八、</w:t>
      </w:r>
      <w:r w:rsidRPr="004E501D">
        <w:rPr>
          <w:rFonts w:ascii="仿宋" w:eastAsia="仿宋" w:hAnsi="仿宋" w:hint="eastAsia"/>
          <w:b/>
          <w:sz w:val="30"/>
          <w:szCs w:val="30"/>
        </w:rPr>
        <w:t>政府性基金支出</w:t>
      </w:r>
      <w:r>
        <w:rPr>
          <w:rFonts w:ascii="仿宋" w:eastAsia="仿宋" w:hAnsi="仿宋" w:hint="eastAsia"/>
          <w:b/>
          <w:sz w:val="30"/>
          <w:szCs w:val="30"/>
        </w:rPr>
        <w:t>情况说</w:t>
      </w:r>
      <w:r w:rsidRPr="0082124B">
        <w:rPr>
          <w:rFonts w:ascii="仿宋" w:eastAsia="仿宋" w:hAnsi="仿宋" w:hint="eastAsia"/>
          <w:b/>
          <w:sz w:val="30"/>
          <w:szCs w:val="30"/>
        </w:rPr>
        <w:t>明</w:t>
      </w:r>
    </w:p>
    <w:p w:rsidR="004E501D" w:rsidRPr="0082124B" w:rsidRDefault="004E501D" w:rsidP="004E501D">
      <w:pPr>
        <w:widowControl/>
        <w:spacing w:line="600" w:lineRule="exact"/>
        <w:ind w:firstLineChars="200" w:firstLine="600"/>
        <w:jc w:val="left"/>
        <w:rPr>
          <w:rFonts w:ascii="仿宋" w:eastAsia="仿宋" w:hAnsi="仿宋" w:cs="Courier New"/>
          <w:sz w:val="30"/>
          <w:szCs w:val="30"/>
        </w:rPr>
      </w:pPr>
      <w:r w:rsidRPr="004E501D">
        <w:rPr>
          <w:rFonts w:ascii="仿宋" w:eastAsia="仿宋" w:hAnsi="仿宋" w:cs="Courier New" w:hint="eastAsia"/>
          <w:sz w:val="30"/>
          <w:szCs w:val="30"/>
        </w:rPr>
        <w:lastRenderedPageBreak/>
        <w:t>2021</w:t>
      </w:r>
      <w:r>
        <w:rPr>
          <w:rFonts w:ascii="仿宋" w:eastAsia="仿宋" w:hAnsi="仿宋" w:cs="Courier New" w:hint="eastAsia"/>
          <w:sz w:val="30"/>
          <w:szCs w:val="30"/>
        </w:rPr>
        <w:t>年</w:t>
      </w:r>
      <w:r w:rsidRPr="004E501D">
        <w:rPr>
          <w:rFonts w:ascii="仿宋" w:eastAsia="仿宋" w:hAnsi="仿宋" w:cs="Courier New" w:hint="eastAsia"/>
          <w:sz w:val="30"/>
          <w:szCs w:val="30"/>
        </w:rPr>
        <w:t>单位无政府性基金预算收入，也没有使用政府性基金安排的支出</w:t>
      </w:r>
      <w:r>
        <w:rPr>
          <w:rFonts w:ascii="仿宋" w:eastAsia="仿宋" w:hAnsi="仿宋" w:cs="Courier New" w:hint="eastAsia"/>
          <w:sz w:val="30"/>
          <w:szCs w:val="30"/>
        </w:rPr>
        <w:t>。</w:t>
      </w:r>
    </w:p>
    <w:p w:rsidR="00494406" w:rsidRPr="0082124B" w:rsidRDefault="004E501D" w:rsidP="00826288">
      <w:pPr>
        <w:spacing w:beforeLines="50" w:before="156" w:afterLines="50" w:after="156"/>
        <w:ind w:left="602" w:rightChars="50" w:right="105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九</w:t>
      </w:r>
      <w:r w:rsidR="00494406" w:rsidRPr="0082124B">
        <w:rPr>
          <w:rFonts w:ascii="仿宋" w:eastAsia="仿宋" w:hAnsi="仿宋" w:hint="eastAsia"/>
          <w:b/>
          <w:sz w:val="30"/>
          <w:szCs w:val="30"/>
        </w:rPr>
        <w:t>、机关运行经费安排情况说明</w:t>
      </w:r>
    </w:p>
    <w:p w:rsidR="00494406" w:rsidRPr="0082124B" w:rsidRDefault="00494406" w:rsidP="00826288">
      <w:pPr>
        <w:adjustRightInd w:val="0"/>
        <w:snapToGrid w:val="0"/>
        <w:spacing w:beforeLines="50" w:before="156" w:afterLines="50" w:after="156" w:line="360" w:lineRule="auto"/>
        <w:ind w:rightChars="50" w:right="105" w:firstLineChars="200" w:firstLine="600"/>
        <w:rPr>
          <w:rFonts w:ascii="仿宋" w:eastAsia="仿宋" w:hAnsi="仿宋" w:cs="Courier New"/>
          <w:sz w:val="30"/>
          <w:szCs w:val="30"/>
        </w:rPr>
      </w:pPr>
      <w:r w:rsidRPr="0082124B">
        <w:rPr>
          <w:rFonts w:ascii="仿宋" w:eastAsia="仿宋" w:hAnsi="仿宋" w:cs="Courier New" w:hint="eastAsia"/>
          <w:sz w:val="30"/>
          <w:szCs w:val="30"/>
        </w:rPr>
        <w:t>202</w:t>
      </w:r>
      <w:r w:rsidR="006B104A">
        <w:rPr>
          <w:rFonts w:ascii="仿宋" w:eastAsia="仿宋" w:hAnsi="仿宋" w:cs="Courier New" w:hint="eastAsia"/>
          <w:sz w:val="30"/>
          <w:szCs w:val="30"/>
        </w:rPr>
        <w:t>1</w:t>
      </w:r>
      <w:r w:rsidRPr="0082124B">
        <w:rPr>
          <w:rFonts w:ascii="仿宋" w:eastAsia="仿宋" w:hAnsi="仿宋" w:cs="Courier New" w:hint="eastAsia"/>
          <w:sz w:val="30"/>
          <w:szCs w:val="30"/>
        </w:rPr>
        <w:t>年机关运行经费</w:t>
      </w:r>
      <w:r w:rsidR="00D44740">
        <w:rPr>
          <w:rFonts w:ascii="仿宋" w:eastAsia="仿宋" w:hAnsi="仿宋" w:cs="Courier New" w:hint="eastAsia"/>
          <w:sz w:val="30"/>
          <w:szCs w:val="30"/>
        </w:rPr>
        <w:t>1093355</w:t>
      </w:r>
      <w:r w:rsidRPr="0082124B">
        <w:rPr>
          <w:rFonts w:ascii="仿宋" w:eastAsia="仿宋" w:hAnsi="仿宋" w:cs="Courier New" w:hint="eastAsia"/>
          <w:sz w:val="30"/>
          <w:szCs w:val="30"/>
        </w:rPr>
        <w:t>元，具体情况如下：</w:t>
      </w:r>
      <w:r w:rsidRPr="0082124B">
        <w:rPr>
          <w:rFonts w:ascii="仿宋" w:eastAsia="仿宋" w:hAnsi="仿宋" w:cs="仿宋" w:hint="eastAsia"/>
          <w:kern w:val="0"/>
          <w:sz w:val="30"/>
          <w:szCs w:val="30"/>
        </w:rPr>
        <w:t>工资福利支出1</w:t>
      </w:r>
      <w:r w:rsidR="00D44740">
        <w:rPr>
          <w:rFonts w:ascii="仿宋" w:eastAsia="仿宋" w:hAnsi="仿宋" w:cs="仿宋" w:hint="eastAsia"/>
          <w:kern w:val="0"/>
          <w:sz w:val="30"/>
          <w:szCs w:val="30"/>
        </w:rPr>
        <w:t>042957</w:t>
      </w:r>
      <w:r w:rsidRPr="0082124B">
        <w:rPr>
          <w:rFonts w:ascii="仿宋" w:eastAsia="仿宋" w:hAnsi="仿宋" w:cs="仿宋" w:hint="eastAsia"/>
          <w:kern w:val="0"/>
          <w:sz w:val="30"/>
          <w:szCs w:val="30"/>
        </w:rPr>
        <w:t>元，其中基本工资</w:t>
      </w:r>
      <w:r w:rsidR="00D44740">
        <w:rPr>
          <w:rFonts w:ascii="仿宋" w:eastAsia="仿宋" w:hAnsi="仿宋" w:cs="仿宋" w:hint="eastAsia"/>
          <w:kern w:val="0"/>
          <w:sz w:val="30"/>
          <w:szCs w:val="30"/>
        </w:rPr>
        <w:t>482184</w:t>
      </w:r>
      <w:r w:rsidRPr="0082124B">
        <w:rPr>
          <w:rFonts w:ascii="仿宋" w:eastAsia="仿宋" w:hAnsi="仿宋" w:cs="仿宋" w:hint="eastAsia"/>
          <w:kern w:val="0"/>
          <w:sz w:val="30"/>
          <w:szCs w:val="30"/>
        </w:rPr>
        <w:t>元，津贴补贴</w:t>
      </w:r>
      <w:r w:rsidR="00D44740">
        <w:rPr>
          <w:rFonts w:ascii="仿宋" w:eastAsia="仿宋" w:hAnsi="仿宋" w:cs="仿宋" w:hint="eastAsia"/>
          <w:kern w:val="0"/>
          <w:sz w:val="30"/>
          <w:szCs w:val="30"/>
        </w:rPr>
        <w:t>243924</w:t>
      </w:r>
      <w:r w:rsidRPr="0082124B">
        <w:rPr>
          <w:rFonts w:ascii="仿宋" w:eastAsia="仿宋" w:hAnsi="仿宋" w:cs="仿宋" w:hint="eastAsia"/>
          <w:kern w:val="0"/>
          <w:sz w:val="30"/>
          <w:szCs w:val="30"/>
        </w:rPr>
        <w:t>元，年终一次性奖金</w:t>
      </w:r>
      <w:r w:rsidR="00D44740">
        <w:rPr>
          <w:rFonts w:ascii="仿宋" w:eastAsia="仿宋" w:hAnsi="仿宋" w:cs="仿宋" w:hint="eastAsia"/>
          <w:kern w:val="0"/>
          <w:sz w:val="30"/>
          <w:szCs w:val="30"/>
        </w:rPr>
        <w:t>27536</w:t>
      </w:r>
      <w:r w:rsidRPr="0082124B">
        <w:rPr>
          <w:rFonts w:ascii="仿宋" w:eastAsia="仿宋" w:hAnsi="仿宋" w:cs="仿宋" w:hint="eastAsia"/>
          <w:kern w:val="0"/>
          <w:sz w:val="30"/>
          <w:szCs w:val="30"/>
        </w:rPr>
        <w:t>元，目标考核奖</w:t>
      </w:r>
      <w:r w:rsidR="00D44740">
        <w:rPr>
          <w:rFonts w:ascii="仿宋" w:eastAsia="仿宋" w:hAnsi="仿宋" w:cs="仿宋" w:hint="eastAsia"/>
          <w:kern w:val="0"/>
          <w:sz w:val="30"/>
          <w:szCs w:val="30"/>
        </w:rPr>
        <w:t>54145</w:t>
      </w:r>
      <w:r w:rsidRPr="0082124B">
        <w:rPr>
          <w:rFonts w:ascii="仿宋" w:eastAsia="仿宋" w:hAnsi="仿宋" w:cs="仿宋" w:hint="eastAsia"/>
          <w:kern w:val="0"/>
          <w:sz w:val="30"/>
          <w:szCs w:val="30"/>
        </w:rPr>
        <w:t>元，养老保险</w:t>
      </w:r>
      <w:r w:rsidR="00D44740">
        <w:rPr>
          <w:rFonts w:ascii="仿宋" w:eastAsia="仿宋" w:hAnsi="仿宋" w:cs="仿宋" w:hint="eastAsia"/>
          <w:kern w:val="0"/>
          <w:sz w:val="30"/>
          <w:szCs w:val="30"/>
        </w:rPr>
        <w:t>103958</w:t>
      </w:r>
      <w:r w:rsidRPr="0082124B">
        <w:rPr>
          <w:rFonts w:ascii="仿宋" w:eastAsia="仿宋" w:hAnsi="仿宋" w:cs="仿宋" w:hint="eastAsia"/>
          <w:kern w:val="0"/>
          <w:sz w:val="30"/>
          <w:szCs w:val="30"/>
        </w:rPr>
        <w:t>元，住房公积金</w:t>
      </w:r>
      <w:r w:rsidR="00D44740">
        <w:rPr>
          <w:rFonts w:ascii="仿宋" w:eastAsia="仿宋" w:hAnsi="仿宋" w:cs="仿宋" w:hint="eastAsia"/>
          <w:kern w:val="0"/>
          <w:sz w:val="30"/>
          <w:szCs w:val="30"/>
        </w:rPr>
        <w:t>77967</w:t>
      </w:r>
      <w:r w:rsidRPr="0082124B">
        <w:rPr>
          <w:rFonts w:ascii="仿宋" w:eastAsia="仿宋" w:hAnsi="仿宋" w:cs="仿宋" w:hint="eastAsia"/>
          <w:kern w:val="0"/>
          <w:sz w:val="30"/>
          <w:szCs w:val="30"/>
        </w:rPr>
        <w:t>元，医疗保险</w:t>
      </w:r>
      <w:r w:rsidR="00D44740">
        <w:rPr>
          <w:rFonts w:ascii="仿宋" w:eastAsia="仿宋" w:hAnsi="仿宋" w:cs="仿宋" w:hint="eastAsia"/>
          <w:kern w:val="0"/>
          <w:sz w:val="30"/>
          <w:szCs w:val="30"/>
        </w:rPr>
        <w:t>52165</w:t>
      </w:r>
      <w:r w:rsidRPr="0082124B">
        <w:rPr>
          <w:rFonts w:ascii="仿宋" w:eastAsia="仿宋" w:hAnsi="仿宋" w:cs="仿宋" w:hint="eastAsia"/>
          <w:kern w:val="0"/>
          <w:sz w:val="30"/>
          <w:szCs w:val="30"/>
        </w:rPr>
        <w:t>元</w:t>
      </w:r>
      <w:r w:rsidR="00D44740">
        <w:rPr>
          <w:rFonts w:ascii="仿宋" w:eastAsia="仿宋" w:hAnsi="仿宋" w:cs="仿宋" w:hint="eastAsia"/>
          <w:kern w:val="0"/>
          <w:sz w:val="30"/>
          <w:szCs w:val="30"/>
        </w:rPr>
        <w:t>,工伤保险1078元</w:t>
      </w:r>
      <w:r w:rsidRPr="0082124B">
        <w:rPr>
          <w:rFonts w:ascii="仿宋" w:eastAsia="仿宋" w:hAnsi="仿宋" w:cs="仿宋" w:hint="eastAsia"/>
          <w:kern w:val="0"/>
          <w:sz w:val="30"/>
          <w:szCs w:val="30"/>
        </w:rPr>
        <w:t>；对个人和家庭的补助14976元，为遗属生活补助；商品服务支出</w:t>
      </w:r>
      <w:r w:rsidR="00D44740">
        <w:rPr>
          <w:rFonts w:ascii="仿宋" w:eastAsia="仿宋" w:hAnsi="仿宋" w:cs="仿宋" w:hint="eastAsia"/>
          <w:kern w:val="0"/>
          <w:sz w:val="30"/>
          <w:szCs w:val="30"/>
        </w:rPr>
        <w:t>35422</w:t>
      </w:r>
      <w:r w:rsidRPr="0082124B">
        <w:rPr>
          <w:rFonts w:ascii="仿宋" w:eastAsia="仿宋" w:hAnsi="仿宋" w:cs="仿宋" w:hint="eastAsia"/>
          <w:kern w:val="0"/>
          <w:sz w:val="30"/>
          <w:szCs w:val="30"/>
        </w:rPr>
        <w:t>元</w:t>
      </w:r>
      <w:r w:rsidR="000F1546">
        <w:rPr>
          <w:rFonts w:ascii="仿宋" w:eastAsia="仿宋" w:hAnsi="仿宋" w:cs="仿宋" w:hint="eastAsia"/>
          <w:kern w:val="0"/>
          <w:sz w:val="30"/>
          <w:szCs w:val="30"/>
        </w:rPr>
        <w:t>（已扣除党报党刊费6009元）</w:t>
      </w:r>
      <w:r w:rsidRPr="0082124B">
        <w:rPr>
          <w:rFonts w:ascii="仿宋" w:eastAsia="仿宋" w:hAnsi="仿宋" w:cs="仿宋" w:hint="eastAsia"/>
          <w:kern w:val="0"/>
          <w:sz w:val="30"/>
          <w:szCs w:val="30"/>
        </w:rPr>
        <w:t>，其中公用经费</w:t>
      </w:r>
      <w:r w:rsidR="00D44740">
        <w:rPr>
          <w:rFonts w:ascii="仿宋" w:eastAsia="仿宋" w:hAnsi="仿宋" w:cs="仿宋" w:hint="eastAsia"/>
          <w:kern w:val="0"/>
          <w:sz w:val="30"/>
          <w:szCs w:val="30"/>
        </w:rPr>
        <w:t>26</w:t>
      </w:r>
      <w:r w:rsidRPr="0082124B">
        <w:rPr>
          <w:rFonts w:ascii="仿宋" w:eastAsia="仿宋" w:hAnsi="仿宋" w:cs="仿宋" w:hint="eastAsia"/>
          <w:kern w:val="0"/>
          <w:sz w:val="30"/>
          <w:szCs w:val="30"/>
        </w:rPr>
        <w:t>000元，福利费1</w:t>
      </w:r>
      <w:r w:rsidR="00D44740">
        <w:rPr>
          <w:rFonts w:ascii="仿宋" w:eastAsia="仿宋" w:hAnsi="仿宋" w:cs="仿宋" w:hint="eastAsia"/>
          <w:kern w:val="0"/>
          <w:sz w:val="30"/>
          <w:szCs w:val="30"/>
        </w:rPr>
        <w:t>543</w:t>
      </w:r>
      <w:r w:rsidRPr="0082124B">
        <w:rPr>
          <w:rFonts w:ascii="仿宋" w:eastAsia="仿宋" w:hAnsi="仿宋" w:cs="仿宋" w:hint="eastAsia"/>
          <w:kern w:val="0"/>
          <w:sz w:val="30"/>
          <w:szCs w:val="30"/>
        </w:rPr>
        <w:t>1元</w:t>
      </w:r>
      <w:r w:rsidRPr="0082124B">
        <w:rPr>
          <w:rFonts w:ascii="仿宋" w:eastAsia="仿宋" w:hAnsi="仿宋" w:cs="Courier New" w:hint="eastAsia"/>
          <w:sz w:val="30"/>
          <w:szCs w:val="30"/>
        </w:rPr>
        <w:t>。</w:t>
      </w:r>
    </w:p>
    <w:p w:rsidR="00494406" w:rsidRPr="004E501D" w:rsidRDefault="00494406" w:rsidP="004E501D">
      <w:pPr>
        <w:pStyle w:val="a4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b/>
          <w:sz w:val="30"/>
          <w:szCs w:val="30"/>
        </w:rPr>
      </w:pPr>
      <w:r w:rsidRPr="004E501D">
        <w:rPr>
          <w:rFonts w:ascii="仿宋" w:eastAsia="仿宋" w:hAnsi="仿宋" w:hint="eastAsia"/>
          <w:b/>
          <w:sz w:val="30"/>
          <w:szCs w:val="30"/>
        </w:rPr>
        <w:t>县级专项收入支出具体情况说明</w:t>
      </w:r>
    </w:p>
    <w:p w:rsidR="00494406" w:rsidRPr="0082124B" w:rsidRDefault="00494406" w:rsidP="00494406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Courier New"/>
          <w:sz w:val="30"/>
          <w:szCs w:val="30"/>
        </w:rPr>
      </w:pPr>
      <w:r w:rsidRPr="0082124B">
        <w:rPr>
          <w:rFonts w:ascii="仿宋" w:eastAsia="仿宋" w:hAnsi="仿宋" w:cs="Courier New" w:hint="eastAsia"/>
          <w:sz w:val="30"/>
          <w:szCs w:val="30"/>
        </w:rPr>
        <w:t>202</w:t>
      </w:r>
      <w:r w:rsidR="006B104A">
        <w:rPr>
          <w:rFonts w:ascii="仿宋" w:eastAsia="仿宋" w:hAnsi="仿宋" w:cs="Courier New" w:hint="eastAsia"/>
          <w:sz w:val="30"/>
          <w:szCs w:val="30"/>
        </w:rPr>
        <w:t>1</w:t>
      </w:r>
      <w:r w:rsidRPr="0082124B">
        <w:rPr>
          <w:rFonts w:ascii="仿宋" w:eastAsia="仿宋" w:hAnsi="仿宋" w:cs="Courier New" w:hint="eastAsia"/>
          <w:sz w:val="30"/>
          <w:szCs w:val="30"/>
        </w:rPr>
        <w:t>年一般公共预算</w:t>
      </w:r>
      <w:r w:rsidRPr="0082124B">
        <w:rPr>
          <w:rFonts w:ascii="仿宋_GB2312" w:eastAsia="仿宋_GB2312" w:hAnsi="仿宋_GB2312" w:cs="仿宋_GB2312" w:hint="eastAsia"/>
          <w:sz w:val="32"/>
          <w:szCs w:val="32"/>
        </w:rPr>
        <w:t>县级项目收入支出</w:t>
      </w:r>
      <w:r w:rsidR="00CB7E8E">
        <w:rPr>
          <w:rFonts w:ascii="仿宋_GB2312" w:eastAsia="仿宋_GB2312" w:hAnsi="仿宋_GB2312" w:cs="仿宋_GB2312" w:hint="eastAsia"/>
          <w:sz w:val="32"/>
          <w:szCs w:val="32"/>
        </w:rPr>
        <w:t>19700</w:t>
      </w:r>
      <w:r w:rsidRPr="0082124B">
        <w:rPr>
          <w:rFonts w:ascii="仿宋_GB2312" w:eastAsia="仿宋_GB2312" w:hAnsi="仿宋_GB2312" w:cs="仿宋_GB2312" w:hint="eastAsia"/>
          <w:sz w:val="32"/>
          <w:szCs w:val="32"/>
        </w:rPr>
        <w:t>00元</w:t>
      </w:r>
      <w:r w:rsidRPr="0082124B">
        <w:rPr>
          <w:rFonts w:ascii="仿宋" w:eastAsia="仿宋" w:hAnsi="仿宋" w:cs="Courier New" w:hint="eastAsia"/>
          <w:sz w:val="30"/>
          <w:szCs w:val="30"/>
        </w:rPr>
        <w:t>，具体情况如下：</w:t>
      </w:r>
      <w:r w:rsidRPr="0082124B">
        <w:rPr>
          <w:rFonts w:ascii="仿宋" w:eastAsia="仿宋" w:hAnsi="仿宋" w:cs="仿宋" w:hint="eastAsia"/>
          <w:kern w:val="0"/>
          <w:sz w:val="30"/>
          <w:szCs w:val="30"/>
        </w:rPr>
        <w:t>残疾人事业工作补助经费100000元；残疾人</w:t>
      </w:r>
      <w:r w:rsidR="00CB7E8E">
        <w:rPr>
          <w:rFonts w:ascii="仿宋" w:eastAsia="仿宋" w:hAnsi="仿宋" w:cs="仿宋" w:hint="eastAsia"/>
          <w:kern w:val="0"/>
          <w:sz w:val="30"/>
          <w:szCs w:val="30"/>
        </w:rPr>
        <w:t>工作</w:t>
      </w:r>
      <w:r w:rsidRPr="0082124B">
        <w:rPr>
          <w:rFonts w:ascii="仿宋" w:eastAsia="仿宋" w:hAnsi="仿宋" w:cs="仿宋" w:hint="eastAsia"/>
          <w:kern w:val="0"/>
          <w:sz w:val="30"/>
          <w:szCs w:val="30"/>
        </w:rPr>
        <w:t>专职委员补助经费</w:t>
      </w:r>
      <w:r w:rsidR="00CB7E8E">
        <w:rPr>
          <w:rFonts w:ascii="仿宋" w:eastAsia="仿宋" w:hAnsi="仿宋" w:cs="仿宋" w:hint="eastAsia"/>
          <w:kern w:val="0"/>
          <w:sz w:val="30"/>
          <w:szCs w:val="30"/>
        </w:rPr>
        <w:t>11700</w:t>
      </w:r>
      <w:r w:rsidRPr="0082124B">
        <w:rPr>
          <w:rFonts w:ascii="仿宋" w:eastAsia="仿宋" w:hAnsi="仿宋" w:cs="仿宋" w:hint="eastAsia"/>
          <w:kern w:val="0"/>
          <w:sz w:val="30"/>
          <w:szCs w:val="30"/>
        </w:rPr>
        <w:t>00元；残疾人康复服务</w:t>
      </w:r>
      <w:r w:rsidR="00CB7E8E">
        <w:rPr>
          <w:rFonts w:ascii="仿宋" w:eastAsia="仿宋" w:hAnsi="仿宋" w:cs="仿宋" w:hint="eastAsia"/>
          <w:kern w:val="0"/>
          <w:sz w:val="30"/>
          <w:szCs w:val="30"/>
        </w:rPr>
        <w:t>工作</w:t>
      </w:r>
      <w:r w:rsidRPr="0082124B">
        <w:rPr>
          <w:rFonts w:ascii="仿宋" w:eastAsia="仿宋" w:hAnsi="仿宋" w:cs="仿宋" w:hint="eastAsia"/>
          <w:kern w:val="0"/>
          <w:sz w:val="30"/>
          <w:szCs w:val="30"/>
        </w:rPr>
        <w:t>经费200000元；残疾儿童康复救助县级配套资金500000元</w:t>
      </w:r>
      <w:r w:rsidRPr="0082124B">
        <w:rPr>
          <w:rFonts w:ascii="仿宋" w:eastAsia="仿宋" w:hAnsi="仿宋" w:cs="Courier New" w:hint="eastAsia"/>
          <w:sz w:val="30"/>
          <w:szCs w:val="30"/>
        </w:rPr>
        <w:t>。</w:t>
      </w:r>
    </w:p>
    <w:p w:rsidR="00494406" w:rsidRPr="004E501D" w:rsidRDefault="004E501D" w:rsidP="004E501D">
      <w:pPr>
        <w:adjustRightInd w:val="0"/>
        <w:snapToGrid w:val="0"/>
        <w:spacing w:line="360" w:lineRule="auto"/>
        <w:ind w:firstLineChars="150" w:firstLine="45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十一、</w:t>
      </w:r>
      <w:r w:rsidR="00494406" w:rsidRPr="004E501D">
        <w:rPr>
          <w:rFonts w:ascii="仿宋" w:eastAsia="仿宋" w:hAnsi="仿宋" w:hint="eastAsia"/>
          <w:b/>
          <w:sz w:val="30"/>
          <w:szCs w:val="30"/>
        </w:rPr>
        <w:t>其他重要事项情况说明</w:t>
      </w:r>
    </w:p>
    <w:p w:rsidR="00494406" w:rsidRPr="0082124B" w:rsidRDefault="00494406" w:rsidP="00494406">
      <w:pPr>
        <w:pStyle w:val="a4"/>
        <w:adjustRightInd w:val="0"/>
        <w:snapToGrid w:val="0"/>
        <w:spacing w:line="360" w:lineRule="auto"/>
        <w:ind w:firstLineChars="100" w:firstLine="300"/>
        <w:rPr>
          <w:rFonts w:ascii="仿宋" w:eastAsia="仿宋" w:hAnsi="仿宋"/>
          <w:bCs/>
          <w:sz w:val="30"/>
          <w:szCs w:val="30"/>
        </w:rPr>
      </w:pPr>
      <w:r w:rsidRPr="0082124B">
        <w:rPr>
          <w:rFonts w:ascii="仿宋" w:eastAsia="仿宋" w:hAnsi="仿宋" w:hint="eastAsia"/>
          <w:bCs/>
          <w:sz w:val="30"/>
          <w:szCs w:val="30"/>
        </w:rPr>
        <w:t>（一）单位政府采购安排情况说明</w:t>
      </w:r>
    </w:p>
    <w:p w:rsidR="00C6371E" w:rsidRPr="00C6371E" w:rsidRDefault="00C6371E" w:rsidP="00C6371E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Courier New"/>
          <w:sz w:val="30"/>
          <w:szCs w:val="30"/>
        </w:rPr>
      </w:pPr>
      <w:r w:rsidRPr="00C6371E">
        <w:rPr>
          <w:rFonts w:ascii="仿宋" w:eastAsia="仿宋" w:hAnsi="仿宋" w:cs="宋体"/>
          <w:kern w:val="0"/>
          <w:sz w:val="30"/>
          <w:szCs w:val="30"/>
        </w:rPr>
        <w:t>202</w:t>
      </w:r>
      <w:r w:rsidRPr="00C6371E">
        <w:rPr>
          <w:rFonts w:ascii="仿宋" w:eastAsia="仿宋" w:hAnsi="仿宋" w:cs="宋体" w:hint="eastAsia"/>
          <w:kern w:val="0"/>
          <w:sz w:val="30"/>
          <w:szCs w:val="30"/>
        </w:rPr>
        <w:t>1</w:t>
      </w:r>
      <w:r w:rsidRPr="00C6371E">
        <w:rPr>
          <w:rFonts w:ascii="仿宋" w:eastAsia="仿宋" w:hAnsi="仿宋" w:cs="宋体"/>
          <w:kern w:val="0"/>
          <w:sz w:val="30"/>
          <w:szCs w:val="30"/>
        </w:rPr>
        <w:t>年政府采购预算安排</w:t>
      </w:r>
      <w:r>
        <w:rPr>
          <w:rFonts w:ascii="仿宋" w:eastAsia="仿宋" w:hAnsi="仿宋" w:cs="宋体" w:hint="eastAsia"/>
          <w:kern w:val="0"/>
          <w:sz w:val="30"/>
          <w:szCs w:val="30"/>
        </w:rPr>
        <w:t>0</w:t>
      </w:r>
      <w:r w:rsidRPr="00C6371E">
        <w:rPr>
          <w:rFonts w:ascii="仿宋" w:eastAsia="仿宋" w:hAnsi="仿宋" w:cs="宋体"/>
          <w:kern w:val="0"/>
          <w:sz w:val="30"/>
          <w:szCs w:val="30"/>
        </w:rPr>
        <w:t>万元，其中：政府采购货物预算</w:t>
      </w:r>
      <w:r>
        <w:rPr>
          <w:rFonts w:ascii="仿宋" w:eastAsia="仿宋" w:hAnsi="仿宋" w:cs="宋体" w:hint="eastAsia"/>
          <w:kern w:val="0"/>
          <w:sz w:val="30"/>
          <w:szCs w:val="30"/>
        </w:rPr>
        <w:t>0</w:t>
      </w:r>
      <w:r w:rsidRPr="00C6371E">
        <w:rPr>
          <w:rFonts w:ascii="仿宋" w:eastAsia="仿宋" w:hAnsi="仿宋" w:cs="宋体"/>
          <w:kern w:val="0"/>
          <w:sz w:val="30"/>
          <w:szCs w:val="30"/>
        </w:rPr>
        <w:t>万元、政府采购工程预算</w:t>
      </w:r>
      <w:r>
        <w:rPr>
          <w:rFonts w:ascii="仿宋" w:eastAsia="仿宋" w:hAnsi="仿宋" w:cs="宋体" w:hint="eastAsia"/>
          <w:kern w:val="0"/>
          <w:sz w:val="30"/>
          <w:szCs w:val="30"/>
        </w:rPr>
        <w:t>0</w:t>
      </w:r>
      <w:r w:rsidRPr="00C6371E">
        <w:rPr>
          <w:rFonts w:ascii="仿宋" w:eastAsia="仿宋" w:hAnsi="仿宋" w:cs="宋体"/>
          <w:kern w:val="0"/>
          <w:sz w:val="30"/>
          <w:szCs w:val="30"/>
        </w:rPr>
        <w:t>万元、政府采购服务预算</w:t>
      </w:r>
      <w:r>
        <w:rPr>
          <w:rFonts w:ascii="仿宋" w:eastAsia="仿宋" w:hAnsi="仿宋" w:cs="宋体" w:hint="eastAsia"/>
          <w:kern w:val="0"/>
          <w:sz w:val="30"/>
          <w:szCs w:val="30"/>
        </w:rPr>
        <w:t>0</w:t>
      </w:r>
      <w:r w:rsidRPr="00C6371E">
        <w:rPr>
          <w:rFonts w:ascii="仿宋" w:eastAsia="仿宋" w:hAnsi="仿宋" w:cs="宋体"/>
          <w:kern w:val="0"/>
          <w:sz w:val="30"/>
          <w:szCs w:val="30"/>
        </w:rPr>
        <w:t>万元。</w:t>
      </w:r>
    </w:p>
    <w:p w:rsidR="00C6371E" w:rsidRDefault="00494406" w:rsidP="00C6371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100" w:firstLine="300"/>
        <w:rPr>
          <w:rFonts w:ascii="仿宋" w:eastAsia="仿宋" w:hAnsi="仿宋" w:cs="仿宋_GB2312"/>
          <w:bCs/>
          <w:kern w:val="0"/>
          <w:sz w:val="30"/>
          <w:szCs w:val="30"/>
        </w:rPr>
      </w:pPr>
      <w:r w:rsidRPr="0082124B">
        <w:rPr>
          <w:rFonts w:ascii="仿宋" w:eastAsia="仿宋" w:hAnsi="仿宋" w:hint="eastAsia"/>
          <w:bCs/>
          <w:sz w:val="30"/>
          <w:szCs w:val="30"/>
        </w:rPr>
        <w:t>（二）</w:t>
      </w:r>
      <w:r w:rsidRPr="0082124B">
        <w:rPr>
          <w:rFonts w:ascii="仿宋" w:eastAsia="仿宋" w:hAnsi="仿宋" w:cs="仿宋_GB2312" w:hint="eastAsia"/>
          <w:bCs/>
          <w:kern w:val="0"/>
          <w:sz w:val="30"/>
          <w:szCs w:val="30"/>
        </w:rPr>
        <w:t>国有资产占用情况。</w:t>
      </w:r>
    </w:p>
    <w:p w:rsidR="00494406" w:rsidRPr="00C6371E" w:rsidRDefault="00494406" w:rsidP="00C6371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Courier New"/>
          <w:sz w:val="30"/>
          <w:szCs w:val="30"/>
        </w:rPr>
      </w:pPr>
      <w:r w:rsidRPr="0082124B">
        <w:rPr>
          <w:rFonts w:ascii="仿宋" w:eastAsia="仿宋" w:hAnsi="仿宋" w:cs="Courier New" w:hint="eastAsia"/>
          <w:sz w:val="30"/>
          <w:szCs w:val="30"/>
        </w:rPr>
        <w:t>20</w:t>
      </w:r>
      <w:r w:rsidR="006B104A">
        <w:rPr>
          <w:rFonts w:ascii="仿宋" w:eastAsia="仿宋" w:hAnsi="仿宋" w:cs="Courier New" w:hint="eastAsia"/>
          <w:sz w:val="30"/>
          <w:szCs w:val="30"/>
        </w:rPr>
        <w:t>20</w:t>
      </w:r>
      <w:r w:rsidRPr="0082124B">
        <w:rPr>
          <w:rFonts w:ascii="仿宋" w:eastAsia="仿宋" w:hAnsi="仿宋" w:cs="Courier New" w:hint="eastAsia"/>
          <w:sz w:val="30"/>
          <w:szCs w:val="30"/>
        </w:rPr>
        <w:t>年期末，单位共有车辆1辆，</w:t>
      </w:r>
      <w:r w:rsidR="00C6371E" w:rsidRPr="00C6371E">
        <w:rPr>
          <w:rFonts w:ascii="仿宋" w:eastAsia="仿宋" w:hAnsi="仿宋" w:cs="宋体"/>
          <w:kern w:val="0"/>
          <w:sz w:val="30"/>
          <w:szCs w:val="30"/>
        </w:rPr>
        <w:t>其中：一般公务用车</w:t>
      </w:r>
      <w:r w:rsidR="00C6371E">
        <w:rPr>
          <w:rFonts w:ascii="仿宋" w:eastAsia="仿宋" w:hAnsi="仿宋" w:cs="宋体" w:hint="eastAsia"/>
          <w:kern w:val="0"/>
          <w:sz w:val="30"/>
          <w:szCs w:val="30"/>
        </w:rPr>
        <w:t>0</w:t>
      </w:r>
      <w:r w:rsidR="00C6371E" w:rsidRPr="00C6371E">
        <w:rPr>
          <w:rFonts w:ascii="仿宋" w:eastAsia="仿宋" w:hAnsi="仿宋" w:cs="宋体"/>
          <w:kern w:val="0"/>
          <w:sz w:val="30"/>
          <w:szCs w:val="30"/>
        </w:rPr>
        <w:t>辆</w:t>
      </w:r>
      <w:r w:rsidR="00C6371E" w:rsidRPr="00C6371E">
        <w:rPr>
          <w:rFonts w:ascii="仿宋" w:eastAsia="仿宋" w:hAnsi="仿宋" w:cs="宋体" w:hint="eastAsia"/>
          <w:kern w:val="0"/>
          <w:sz w:val="30"/>
          <w:szCs w:val="30"/>
        </w:rPr>
        <w:t>、一般执法执勤用车</w:t>
      </w:r>
      <w:r w:rsidR="00C6371E">
        <w:rPr>
          <w:rFonts w:ascii="仿宋" w:eastAsia="仿宋" w:hAnsi="仿宋" w:cs="宋体" w:hint="eastAsia"/>
          <w:kern w:val="0"/>
          <w:sz w:val="30"/>
          <w:szCs w:val="30"/>
        </w:rPr>
        <w:t>0</w:t>
      </w:r>
      <w:r w:rsidR="00C6371E" w:rsidRPr="00C6371E">
        <w:rPr>
          <w:rFonts w:ascii="仿宋" w:eastAsia="仿宋" w:hAnsi="仿宋" w:cs="宋体" w:hint="eastAsia"/>
          <w:kern w:val="0"/>
          <w:sz w:val="30"/>
          <w:szCs w:val="30"/>
        </w:rPr>
        <w:t>辆、其他用车</w:t>
      </w:r>
      <w:r w:rsidR="00C6371E">
        <w:rPr>
          <w:rFonts w:ascii="仿宋" w:eastAsia="仿宋" w:hAnsi="仿宋" w:cs="宋体" w:hint="eastAsia"/>
          <w:kern w:val="0"/>
          <w:sz w:val="30"/>
          <w:szCs w:val="30"/>
        </w:rPr>
        <w:t>1</w:t>
      </w:r>
      <w:r w:rsidR="00C6371E" w:rsidRPr="00C6371E">
        <w:rPr>
          <w:rFonts w:ascii="仿宋" w:eastAsia="仿宋" w:hAnsi="仿宋" w:cs="宋体" w:hint="eastAsia"/>
          <w:kern w:val="0"/>
          <w:sz w:val="30"/>
          <w:szCs w:val="30"/>
        </w:rPr>
        <w:t>辆，其他</w:t>
      </w:r>
      <w:r w:rsidR="00C6371E" w:rsidRPr="00C6371E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用车是</w:t>
      </w:r>
      <w:r w:rsidR="00C6371E" w:rsidRPr="0082124B">
        <w:rPr>
          <w:rFonts w:ascii="仿宋" w:eastAsia="仿宋" w:hAnsi="仿宋" w:cs="Courier New" w:hint="eastAsia"/>
          <w:sz w:val="30"/>
          <w:szCs w:val="30"/>
        </w:rPr>
        <w:t>省残联为</w:t>
      </w:r>
      <w:r w:rsidR="00A61BF7">
        <w:rPr>
          <w:rFonts w:ascii="仿宋" w:eastAsia="仿宋" w:hAnsi="仿宋" w:cs="Courier New" w:hint="eastAsia"/>
          <w:sz w:val="30"/>
          <w:szCs w:val="30"/>
        </w:rPr>
        <w:t>县残联</w:t>
      </w:r>
      <w:r w:rsidR="00C6371E" w:rsidRPr="0082124B">
        <w:rPr>
          <w:rFonts w:ascii="仿宋" w:eastAsia="仿宋" w:hAnsi="仿宋" w:cs="Courier New" w:hint="eastAsia"/>
          <w:sz w:val="30"/>
          <w:szCs w:val="30"/>
        </w:rPr>
        <w:t>康复教育中心配发的残疾人服务用车</w:t>
      </w:r>
      <w:r w:rsidR="00C6371E">
        <w:rPr>
          <w:rFonts w:ascii="仿宋" w:eastAsia="仿宋" w:hAnsi="仿宋" w:cs="宋体" w:hint="eastAsia"/>
          <w:kern w:val="0"/>
          <w:sz w:val="30"/>
          <w:szCs w:val="30"/>
        </w:rPr>
        <w:t>1</w:t>
      </w:r>
      <w:r w:rsidR="00C6371E" w:rsidRPr="00C6371E">
        <w:rPr>
          <w:rFonts w:ascii="仿宋" w:eastAsia="仿宋" w:hAnsi="仿宋" w:cs="宋体" w:hint="eastAsia"/>
          <w:kern w:val="0"/>
          <w:sz w:val="30"/>
          <w:szCs w:val="30"/>
        </w:rPr>
        <w:t>辆</w:t>
      </w:r>
      <w:r w:rsidR="00C6371E" w:rsidRPr="00C6371E">
        <w:rPr>
          <w:rFonts w:ascii="仿宋" w:eastAsia="仿宋" w:hAnsi="仿宋" w:cs="宋体"/>
          <w:kern w:val="0"/>
          <w:sz w:val="30"/>
          <w:szCs w:val="30"/>
        </w:rPr>
        <w:t>；单价50万元以上通用设备</w:t>
      </w:r>
      <w:r w:rsidR="00C6371E">
        <w:rPr>
          <w:rFonts w:ascii="仿宋" w:eastAsia="仿宋" w:hAnsi="仿宋" w:cs="宋体" w:hint="eastAsia"/>
          <w:kern w:val="0"/>
          <w:sz w:val="30"/>
          <w:szCs w:val="30"/>
        </w:rPr>
        <w:t>0</w:t>
      </w:r>
      <w:r w:rsidR="00C6371E" w:rsidRPr="00C6371E">
        <w:rPr>
          <w:rFonts w:ascii="仿宋" w:eastAsia="仿宋" w:hAnsi="仿宋" w:cs="宋体" w:hint="eastAsia"/>
          <w:kern w:val="0"/>
          <w:sz w:val="30"/>
          <w:szCs w:val="30"/>
        </w:rPr>
        <w:t>套，</w:t>
      </w:r>
      <w:r w:rsidR="00C6371E" w:rsidRPr="00C6371E">
        <w:rPr>
          <w:rFonts w:ascii="仿宋" w:eastAsia="仿宋" w:hAnsi="仿宋" w:cs="宋体"/>
          <w:kern w:val="0"/>
          <w:sz w:val="30"/>
          <w:szCs w:val="30"/>
        </w:rPr>
        <w:t>单位价值100万元以上专用设备</w:t>
      </w:r>
      <w:r w:rsidR="00C6371E">
        <w:rPr>
          <w:rFonts w:ascii="仿宋" w:eastAsia="仿宋" w:hAnsi="仿宋" w:cs="宋体" w:hint="eastAsia"/>
          <w:kern w:val="0"/>
          <w:sz w:val="30"/>
          <w:szCs w:val="30"/>
        </w:rPr>
        <w:t>0</w:t>
      </w:r>
      <w:r w:rsidR="00C6371E" w:rsidRPr="00C6371E">
        <w:rPr>
          <w:rFonts w:ascii="仿宋" w:eastAsia="仿宋" w:hAnsi="仿宋" w:cs="宋体" w:hint="eastAsia"/>
          <w:kern w:val="0"/>
          <w:sz w:val="30"/>
          <w:szCs w:val="30"/>
        </w:rPr>
        <w:t>套</w:t>
      </w:r>
      <w:r w:rsidRPr="0082124B">
        <w:rPr>
          <w:rFonts w:ascii="仿宋" w:eastAsia="仿宋" w:hAnsi="仿宋" w:cs="Courier New" w:hint="eastAsia"/>
          <w:sz w:val="30"/>
          <w:szCs w:val="30"/>
        </w:rPr>
        <w:t>。</w:t>
      </w:r>
      <w:bookmarkStart w:id="0" w:name="_GoBack"/>
      <w:bookmarkEnd w:id="0"/>
    </w:p>
    <w:p w:rsidR="00494406" w:rsidRPr="0082124B" w:rsidRDefault="00494406" w:rsidP="00494406">
      <w:pPr>
        <w:widowControl/>
        <w:numPr>
          <w:ilvl w:val="0"/>
          <w:numId w:val="4"/>
        </w:numPr>
        <w:ind w:firstLineChars="100" w:firstLine="30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2124B">
        <w:rPr>
          <w:rFonts w:ascii="仿宋" w:eastAsia="仿宋" w:hAnsi="仿宋" w:hint="eastAsia"/>
          <w:bCs/>
          <w:sz w:val="30"/>
          <w:szCs w:val="30"/>
        </w:rPr>
        <w:t>预算绩效情况说明</w:t>
      </w:r>
    </w:p>
    <w:p w:rsidR="00494406" w:rsidRPr="0082124B" w:rsidRDefault="00494406" w:rsidP="00494406">
      <w:pPr>
        <w:widowControl/>
        <w:ind w:firstLineChars="100" w:firstLine="32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2124B">
        <w:rPr>
          <w:rFonts w:ascii="仿宋_GB2312" w:eastAsia="仿宋_GB2312" w:hAnsi="仿宋_GB2312" w:cs="仿宋_GB2312" w:hint="eastAsia"/>
          <w:sz w:val="32"/>
          <w:szCs w:val="32"/>
        </w:rPr>
        <w:t>本年度</w:t>
      </w:r>
      <w:r w:rsidRPr="0082124B">
        <w:rPr>
          <w:rFonts w:ascii="仿宋" w:eastAsia="仿宋" w:hAnsi="仿宋" w:cs="Courier New" w:hint="eastAsia"/>
          <w:sz w:val="30"/>
          <w:szCs w:val="30"/>
        </w:rPr>
        <w:t>一般公共预算财政拨款收入及</w:t>
      </w:r>
      <w:r w:rsidRPr="0082124B">
        <w:rPr>
          <w:rFonts w:ascii="仿宋_GB2312" w:eastAsia="仿宋_GB2312" w:hAnsi="仿宋_GB2312" w:cs="仿宋_GB2312" w:hint="eastAsia"/>
          <w:sz w:val="32"/>
          <w:szCs w:val="32"/>
        </w:rPr>
        <w:t>县级专项收入，本单位将严格按照预算规定列支，积极配合财政管理预算资金，实现无超支或预算外开支。</w:t>
      </w:r>
    </w:p>
    <w:p w:rsidR="004E501D" w:rsidRDefault="004E501D" w:rsidP="00494406">
      <w:pPr>
        <w:kinsoku w:val="0"/>
        <w:overflowPunct w:val="0"/>
        <w:adjustRightInd w:val="0"/>
        <w:snapToGrid w:val="0"/>
        <w:spacing w:line="360" w:lineRule="auto"/>
        <w:ind w:right="521"/>
        <w:jc w:val="center"/>
        <w:rPr>
          <w:rFonts w:ascii="仿宋" w:eastAsia="仿宋" w:hAnsi="仿宋"/>
          <w:kern w:val="0"/>
          <w:sz w:val="32"/>
          <w:szCs w:val="32"/>
        </w:rPr>
      </w:pPr>
    </w:p>
    <w:p w:rsidR="00494406" w:rsidRDefault="00494406" w:rsidP="00494406">
      <w:pPr>
        <w:kinsoku w:val="0"/>
        <w:overflowPunct w:val="0"/>
        <w:adjustRightInd w:val="0"/>
        <w:snapToGrid w:val="0"/>
        <w:spacing w:line="360" w:lineRule="auto"/>
        <w:ind w:right="521"/>
        <w:jc w:val="center"/>
        <w:rPr>
          <w:rFonts w:ascii="黑体" w:eastAsia="黑体" w:cs="黑体"/>
          <w:spacing w:val="-32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第三部分</w:t>
      </w:r>
      <w:r>
        <w:rPr>
          <w:rFonts w:ascii="黑体" w:eastAsia="黑体" w:cs="黑体" w:hint="eastAsia"/>
          <w:spacing w:val="-32"/>
          <w:sz w:val="28"/>
          <w:szCs w:val="28"/>
        </w:rPr>
        <w:t xml:space="preserve">  </w:t>
      </w:r>
      <w:r>
        <w:rPr>
          <w:rFonts w:ascii="黑体" w:eastAsia="黑体" w:cs="黑体" w:hint="eastAsia"/>
          <w:sz w:val="28"/>
          <w:szCs w:val="28"/>
        </w:rPr>
        <w:t>名词解释</w:t>
      </w:r>
    </w:p>
    <w:p w:rsidR="00494406" w:rsidRDefault="00494406" w:rsidP="00494406">
      <w:pPr>
        <w:pStyle w:val="a3"/>
        <w:kinsoku w:val="0"/>
        <w:overflowPunct w:val="0"/>
        <w:snapToGrid w:val="0"/>
        <w:spacing w:line="360" w:lineRule="auto"/>
        <w:ind w:left="0" w:firstLineChars="200" w:firstLine="600"/>
        <w:jc w:val="both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 w:hint="eastAsia"/>
          <w:sz w:val="30"/>
          <w:szCs w:val="30"/>
        </w:rPr>
        <w:t>一、财政拨款收入：是指市县财政当年拨付的资金。</w:t>
      </w:r>
    </w:p>
    <w:p w:rsidR="00494406" w:rsidRDefault="00494406" w:rsidP="00494406">
      <w:pPr>
        <w:pStyle w:val="a3"/>
        <w:kinsoku w:val="0"/>
        <w:overflowPunct w:val="0"/>
        <w:snapToGrid w:val="0"/>
        <w:spacing w:line="360" w:lineRule="auto"/>
        <w:ind w:left="0" w:firstLineChars="200" w:firstLine="600"/>
        <w:jc w:val="both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 w:hint="eastAsia"/>
          <w:sz w:val="30"/>
          <w:szCs w:val="30"/>
        </w:rPr>
        <w:t>二、事业收入：是指事业单位开展专业活动及辅助活动所取得的收入。</w:t>
      </w:r>
    </w:p>
    <w:p w:rsidR="00494406" w:rsidRDefault="00494406" w:rsidP="00494406">
      <w:pPr>
        <w:pStyle w:val="a3"/>
        <w:kinsoku w:val="0"/>
        <w:overflowPunct w:val="0"/>
        <w:snapToGrid w:val="0"/>
        <w:spacing w:line="360" w:lineRule="auto"/>
        <w:ind w:left="0" w:firstLineChars="200" w:firstLine="600"/>
        <w:jc w:val="both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 w:hint="eastAsia"/>
          <w:sz w:val="30"/>
          <w:szCs w:val="30"/>
        </w:rPr>
        <w:t xml:space="preserve">三、其他收入：是指部门取得的除“财政拨款”、“事业收入”、“事业单位经营收入”等以外的收入。 </w:t>
      </w:r>
    </w:p>
    <w:p w:rsidR="00494406" w:rsidRDefault="00494406" w:rsidP="00494406">
      <w:pPr>
        <w:widowControl/>
        <w:kinsoku w:val="0"/>
        <w:overflowPunct w:val="0"/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四、基本支出：是指为保障机构正常运转、完成日常工作任务所必需的开支，其内容包括人员经费和日常公用经费两部分。</w:t>
      </w:r>
    </w:p>
    <w:p w:rsidR="00494406" w:rsidRDefault="00494406" w:rsidP="00494406">
      <w:pPr>
        <w:widowControl/>
        <w:kinsoku w:val="0"/>
        <w:overflowPunct w:val="0"/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五、项目支出：是指在基本支出之外，为完成特定的行政工作任务或事业发展目标所发生的支出。</w:t>
      </w:r>
    </w:p>
    <w:p w:rsidR="00494406" w:rsidRDefault="00494406" w:rsidP="00494406">
      <w:pPr>
        <w:widowControl/>
        <w:kinsoku w:val="0"/>
        <w:overflowPunct w:val="0"/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六、“三公”经费：是指纳入省级财政预算管理，部门使用财政拨款安排的因公出国（境）费、公务用车购置及运行费和公务接待费。其中，因公出国（境）</w:t>
      </w:r>
      <w:proofErr w:type="gramStart"/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费反映</w:t>
      </w:r>
      <w:proofErr w:type="gramEnd"/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单位公务出国（境）的住宿费、旅费、伙食补助费、杂费、培训费等支出；公务用车购置及运行</w:t>
      </w:r>
      <w:proofErr w:type="gramStart"/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费反映</w:t>
      </w:r>
      <w:proofErr w:type="gramEnd"/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单位公务用车购置费及租用费、燃料费、维修费、过路过桥费、保险费等支出；公务接待</w:t>
      </w:r>
      <w:proofErr w:type="gramStart"/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费反映</w:t>
      </w:r>
      <w:proofErr w:type="gramEnd"/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单位按规定开支的各类公务接待（含外宾接待）支出。</w:t>
      </w:r>
    </w:p>
    <w:p w:rsidR="00494406" w:rsidRDefault="00494406" w:rsidP="00494406">
      <w:pPr>
        <w:widowControl/>
        <w:spacing w:line="600" w:lineRule="exact"/>
        <w:jc w:val="left"/>
        <w:rPr>
          <w:rFonts w:ascii="仿宋" w:eastAsia="仿宋" w:hAnsi="仿宋"/>
          <w:color w:val="000000"/>
          <w:kern w:val="0"/>
          <w:sz w:val="30"/>
          <w:szCs w:val="30"/>
        </w:rPr>
      </w:pPr>
      <w:r>
        <w:rPr>
          <w:rFonts w:eastAsia="仿宋"/>
          <w:color w:val="000000"/>
          <w:kern w:val="0"/>
          <w:sz w:val="30"/>
          <w:szCs w:val="30"/>
        </w:rPr>
        <w:lastRenderedPageBreak/>
        <w:t> 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 七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:rsidR="00494406" w:rsidRDefault="00494406" w:rsidP="00494406">
      <w:pPr>
        <w:ind w:firstLineChars="1600" w:firstLine="3360"/>
      </w:pPr>
    </w:p>
    <w:p w:rsidR="00494406" w:rsidRDefault="00494406" w:rsidP="00494406"/>
    <w:p w:rsidR="00494406" w:rsidRPr="00BA2D09" w:rsidRDefault="00494406" w:rsidP="00494406"/>
    <w:p w:rsidR="00B22D7C" w:rsidRPr="00494406" w:rsidRDefault="00B22D7C"/>
    <w:sectPr w:rsidR="00B22D7C" w:rsidRPr="00494406" w:rsidSect="00BA2D09">
      <w:pgSz w:w="16838" w:h="11906" w:orient="landscape"/>
      <w:pgMar w:top="1135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24" w:rsidRDefault="00CD3E24" w:rsidP="006B104A">
      <w:r>
        <w:separator/>
      </w:r>
    </w:p>
  </w:endnote>
  <w:endnote w:type="continuationSeparator" w:id="0">
    <w:p w:rsidR="00CD3E24" w:rsidRDefault="00CD3E24" w:rsidP="006B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24" w:rsidRDefault="00CD3E24" w:rsidP="006B104A">
      <w:r>
        <w:separator/>
      </w:r>
    </w:p>
  </w:footnote>
  <w:footnote w:type="continuationSeparator" w:id="0">
    <w:p w:rsidR="00CD3E24" w:rsidRDefault="00CD3E24" w:rsidP="006B1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E1A404"/>
    <w:multiLevelType w:val="singleLevel"/>
    <w:tmpl w:val="94E1A40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0A9624B"/>
    <w:multiLevelType w:val="singleLevel"/>
    <w:tmpl w:val="B0A962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99D70F1"/>
    <w:multiLevelType w:val="hybridMultilevel"/>
    <w:tmpl w:val="6DEC827A"/>
    <w:lvl w:ilvl="0" w:tplc="98A80E86">
      <w:start w:val="10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3">
    <w:nsid w:val="0EFA2D86"/>
    <w:multiLevelType w:val="hybridMultilevel"/>
    <w:tmpl w:val="735AB4B6"/>
    <w:lvl w:ilvl="0" w:tplc="054C88E0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27D2635F"/>
    <w:multiLevelType w:val="hybridMultilevel"/>
    <w:tmpl w:val="587AB7DE"/>
    <w:lvl w:ilvl="0" w:tplc="6DA84916">
      <w:start w:val="10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E17630"/>
    <w:multiLevelType w:val="multilevel"/>
    <w:tmpl w:val="4DE17630"/>
    <w:lvl w:ilvl="0">
      <w:start w:val="9"/>
      <w:numFmt w:val="japaneseCounting"/>
      <w:lvlText w:val="%1、"/>
      <w:lvlJc w:val="left"/>
      <w:pPr>
        <w:ind w:left="1322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3861BEC"/>
    <w:multiLevelType w:val="singleLevel"/>
    <w:tmpl w:val="73861BE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A7"/>
    <w:rsid w:val="000909B5"/>
    <w:rsid w:val="00096853"/>
    <w:rsid w:val="000F1546"/>
    <w:rsid w:val="003763A7"/>
    <w:rsid w:val="00494406"/>
    <w:rsid w:val="004E501D"/>
    <w:rsid w:val="005E6D92"/>
    <w:rsid w:val="00673D94"/>
    <w:rsid w:val="006B104A"/>
    <w:rsid w:val="006C7E34"/>
    <w:rsid w:val="00792DEA"/>
    <w:rsid w:val="00793B4C"/>
    <w:rsid w:val="007F21A9"/>
    <w:rsid w:val="00826288"/>
    <w:rsid w:val="009070D3"/>
    <w:rsid w:val="00A61BF7"/>
    <w:rsid w:val="00B22D7C"/>
    <w:rsid w:val="00C6371E"/>
    <w:rsid w:val="00CB7E8E"/>
    <w:rsid w:val="00CD3E24"/>
    <w:rsid w:val="00D44740"/>
    <w:rsid w:val="00E3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494406"/>
    <w:pPr>
      <w:autoSpaceDE w:val="0"/>
      <w:autoSpaceDN w:val="0"/>
      <w:adjustRightInd w:val="0"/>
      <w:ind w:left="761"/>
      <w:jc w:val="left"/>
    </w:pPr>
    <w:rPr>
      <w:rFonts w:ascii="仿宋_GB2312" w:eastAsia="仿宋_GB2312" w:hAnsiTheme="minorHAnsi" w:cs="仿宋_GB2312"/>
      <w:sz w:val="32"/>
      <w:szCs w:val="32"/>
    </w:rPr>
  </w:style>
  <w:style w:type="character" w:customStyle="1" w:styleId="Char">
    <w:name w:val="正文文本 Char"/>
    <w:basedOn w:val="a0"/>
    <w:link w:val="a3"/>
    <w:uiPriority w:val="99"/>
    <w:semiHidden/>
    <w:rsid w:val="00494406"/>
    <w:rPr>
      <w:rFonts w:ascii="仿宋_GB2312" w:eastAsia="仿宋_GB2312" w:cs="仿宋_GB2312"/>
      <w:sz w:val="32"/>
      <w:szCs w:val="32"/>
    </w:rPr>
  </w:style>
  <w:style w:type="paragraph" w:styleId="a4">
    <w:name w:val="List Paragraph"/>
    <w:basedOn w:val="a"/>
    <w:uiPriority w:val="34"/>
    <w:qFormat/>
    <w:rsid w:val="0049440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Char0"/>
    <w:uiPriority w:val="99"/>
    <w:unhideWhenUsed/>
    <w:rsid w:val="006B1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B104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B1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B104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494406"/>
    <w:pPr>
      <w:autoSpaceDE w:val="0"/>
      <w:autoSpaceDN w:val="0"/>
      <w:adjustRightInd w:val="0"/>
      <w:ind w:left="761"/>
      <w:jc w:val="left"/>
    </w:pPr>
    <w:rPr>
      <w:rFonts w:ascii="仿宋_GB2312" w:eastAsia="仿宋_GB2312" w:hAnsiTheme="minorHAnsi" w:cs="仿宋_GB2312"/>
      <w:sz w:val="32"/>
      <w:szCs w:val="32"/>
    </w:rPr>
  </w:style>
  <w:style w:type="character" w:customStyle="1" w:styleId="Char">
    <w:name w:val="正文文本 Char"/>
    <w:basedOn w:val="a0"/>
    <w:link w:val="a3"/>
    <w:uiPriority w:val="99"/>
    <w:semiHidden/>
    <w:rsid w:val="00494406"/>
    <w:rPr>
      <w:rFonts w:ascii="仿宋_GB2312" w:eastAsia="仿宋_GB2312" w:cs="仿宋_GB2312"/>
      <w:sz w:val="32"/>
      <w:szCs w:val="32"/>
    </w:rPr>
  </w:style>
  <w:style w:type="paragraph" w:styleId="a4">
    <w:name w:val="List Paragraph"/>
    <w:basedOn w:val="a"/>
    <w:uiPriority w:val="34"/>
    <w:qFormat/>
    <w:rsid w:val="0049440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Char0"/>
    <w:uiPriority w:val="99"/>
    <w:unhideWhenUsed/>
    <w:rsid w:val="006B1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B104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B1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B10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8</Pages>
  <Words>472</Words>
  <Characters>2697</Characters>
  <Application>Microsoft Office Word</Application>
  <DocSecurity>0</DocSecurity>
  <Lines>22</Lines>
  <Paragraphs>6</Paragraphs>
  <ScaleCrop>false</ScaleCrop>
  <Company>CHINA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2021-07-02T00:20:00Z</dcterms:created>
  <dcterms:modified xsi:type="dcterms:W3CDTF">2022-09-01T09:30:00Z</dcterms:modified>
</cp:coreProperties>
</file>