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0D" w:rsidRDefault="00073DF8" w:rsidP="00E41306">
      <w:pPr>
        <w:ind w:firstLineChars="350" w:firstLine="1820"/>
        <w:jc w:val="both"/>
        <w:rPr>
          <w:rFonts w:ascii="黑体" w:eastAsia="黑体" w:hAnsi="黑体" w:cs="黑体"/>
          <w:sz w:val="52"/>
          <w:szCs w:val="52"/>
        </w:rPr>
      </w:pPr>
      <w:r>
        <w:rPr>
          <w:rFonts w:ascii="黑体" w:eastAsia="黑体" w:hAnsi="黑体" w:cs="黑体" w:hint="eastAsia"/>
          <w:sz w:val="52"/>
          <w:szCs w:val="52"/>
        </w:rPr>
        <w:t>罗山县招商服务中心</w:t>
      </w:r>
    </w:p>
    <w:p w:rsidR="00CB700D" w:rsidRDefault="00073DF8">
      <w:pPr>
        <w:jc w:val="center"/>
        <w:rPr>
          <w:rFonts w:ascii="黑体" w:eastAsia="黑体" w:hAnsi="黑体" w:cs="黑体"/>
          <w:sz w:val="52"/>
          <w:szCs w:val="52"/>
        </w:rPr>
      </w:pPr>
      <w:r>
        <w:rPr>
          <w:rFonts w:ascii="黑体" w:eastAsia="黑体" w:hAnsi="黑体" w:cs="黑体" w:hint="eastAsia"/>
          <w:sz w:val="52"/>
          <w:szCs w:val="52"/>
        </w:rPr>
        <w:t>2020年度部门决算公开</w:t>
      </w:r>
    </w:p>
    <w:p w:rsidR="00CB700D" w:rsidRDefault="00CB700D">
      <w:pPr>
        <w:jc w:val="center"/>
        <w:rPr>
          <w:rFonts w:ascii="黑体" w:eastAsia="黑体" w:hAnsi="黑体" w:cs="黑体"/>
          <w:sz w:val="36"/>
          <w:szCs w:val="36"/>
        </w:rPr>
      </w:pPr>
    </w:p>
    <w:p w:rsidR="00CB700D" w:rsidRDefault="00073DF8">
      <w:pPr>
        <w:jc w:val="center"/>
        <w:rPr>
          <w:rFonts w:ascii="黑体" w:eastAsia="黑体" w:hAnsi="黑体" w:cs="黑体"/>
          <w:sz w:val="36"/>
          <w:szCs w:val="36"/>
        </w:rPr>
      </w:pPr>
      <w:bookmarkStart w:id="0" w:name="_GoBack"/>
      <w:bookmarkEnd w:id="0"/>
      <w:r>
        <w:rPr>
          <w:rFonts w:ascii="黑体" w:eastAsia="黑体" w:hAnsi="黑体" w:cs="黑体" w:hint="eastAsia"/>
          <w:sz w:val="36"/>
          <w:szCs w:val="36"/>
        </w:rPr>
        <w:t>目　　录</w:t>
      </w:r>
    </w:p>
    <w:p w:rsidR="00CB700D" w:rsidRDefault="00073DF8">
      <w:pPr>
        <w:rPr>
          <w:rFonts w:ascii="黑体" w:eastAsia="黑体" w:hAnsi="黑体" w:cs="黑体"/>
          <w:sz w:val="32"/>
          <w:szCs w:val="32"/>
        </w:rPr>
      </w:pPr>
      <w:r>
        <w:rPr>
          <w:rFonts w:ascii="黑体" w:eastAsia="黑体" w:hAnsi="黑体" w:cs="黑体" w:hint="eastAsia"/>
          <w:sz w:val="32"/>
          <w:szCs w:val="32"/>
        </w:rPr>
        <w:t>第一部分　　罗山县招商服务中心概况</w:t>
      </w:r>
    </w:p>
    <w:p w:rsidR="00CB700D" w:rsidRDefault="00073DF8">
      <w:pPr>
        <w:widowControl w:val="0"/>
        <w:numPr>
          <w:ilvl w:val="0"/>
          <w:numId w:val="1"/>
        </w:numPr>
        <w:ind w:firstLineChars="200" w:firstLine="640"/>
        <w:rPr>
          <w:sz w:val="32"/>
          <w:szCs w:val="32"/>
        </w:rPr>
      </w:pPr>
      <w:r>
        <w:rPr>
          <w:rFonts w:hint="eastAsia"/>
          <w:sz w:val="32"/>
          <w:szCs w:val="32"/>
        </w:rPr>
        <w:t>部门职责</w:t>
      </w:r>
    </w:p>
    <w:p w:rsidR="00CB700D" w:rsidRDefault="00073DF8">
      <w:pPr>
        <w:widowControl w:val="0"/>
        <w:numPr>
          <w:ilvl w:val="0"/>
          <w:numId w:val="1"/>
        </w:numPr>
        <w:ind w:firstLineChars="200" w:firstLine="640"/>
        <w:rPr>
          <w:sz w:val="32"/>
          <w:szCs w:val="32"/>
        </w:rPr>
      </w:pPr>
      <w:r>
        <w:rPr>
          <w:rFonts w:hint="eastAsia"/>
          <w:sz w:val="32"/>
          <w:szCs w:val="32"/>
        </w:rPr>
        <w:t>机构设置</w:t>
      </w:r>
    </w:p>
    <w:p w:rsidR="00CB700D" w:rsidRDefault="00073DF8">
      <w:pPr>
        <w:rPr>
          <w:rFonts w:ascii="黑体" w:eastAsia="黑体" w:hAnsi="黑体" w:cs="黑体"/>
          <w:sz w:val="32"/>
          <w:szCs w:val="32"/>
        </w:rPr>
      </w:pPr>
      <w:r>
        <w:rPr>
          <w:rFonts w:ascii="黑体" w:eastAsia="黑体" w:hAnsi="黑体" w:cs="黑体" w:hint="eastAsia"/>
          <w:sz w:val="32"/>
          <w:szCs w:val="32"/>
        </w:rPr>
        <w:t>第二部分　　2020年度部门决算情况说明</w:t>
      </w:r>
    </w:p>
    <w:p w:rsidR="00CB700D" w:rsidRDefault="00073DF8">
      <w:pPr>
        <w:ind w:firstLineChars="200" w:firstLine="640"/>
        <w:rPr>
          <w:sz w:val="32"/>
          <w:szCs w:val="32"/>
        </w:rPr>
      </w:pPr>
      <w:r>
        <w:rPr>
          <w:rFonts w:hint="eastAsia"/>
          <w:sz w:val="32"/>
          <w:szCs w:val="32"/>
        </w:rPr>
        <w:t>一、收入支出决算总体情况说明</w:t>
      </w:r>
    </w:p>
    <w:p w:rsidR="00CB700D" w:rsidRDefault="00073DF8">
      <w:pPr>
        <w:ind w:firstLineChars="200" w:firstLine="640"/>
        <w:rPr>
          <w:sz w:val="32"/>
          <w:szCs w:val="32"/>
        </w:rPr>
      </w:pPr>
      <w:r>
        <w:rPr>
          <w:rFonts w:hint="eastAsia"/>
          <w:sz w:val="32"/>
          <w:szCs w:val="32"/>
        </w:rPr>
        <w:t>二、收入决算情况说明</w:t>
      </w:r>
    </w:p>
    <w:p w:rsidR="00CB700D" w:rsidRDefault="00073DF8">
      <w:pPr>
        <w:ind w:firstLineChars="200" w:firstLine="640"/>
        <w:rPr>
          <w:sz w:val="32"/>
          <w:szCs w:val="32"/>
        </w:rPr>
      </w:pPr>
      <w:r>
        <w:rPr>
          <w:rFonts w:hint="eastAsia"/>
          <w:sz w:val="32"/>
          <w:szCs w:val="32"/>
        </w:rPr>
        <w:t>三、支出决算情况说明</w:t>
      </w:r>
    </w:p>
    <w:p w:rsidR="00CB700D" w:rsidRDefault="00073DF8">
      <w:pPr>
        <w:ind w:firstLineChars="200" w:firstLine="640"/>
        <w:rPr>
          <w:sz w:val="32"/>
          <w:szCs w:val="32"/>
        </w:rPr>
      </w:pPr>
      <w:r>
        <w:rPr>
          <w:rFonts w:hint="eastAsia"/>
          <w:sz w:val="32"/>
          <w:szCs w:val="32"/>
        </w:rPr>
        <w:t>四、财政拨款收入支出决算总体情况说明</w:t>
      </w:r>
    </w:p>
    <w:p w:rsidR="00CB700D" w:rsidRDefault="00073DF8">
      <w:pPr>
        <w:ind w:firstLineChars="200" w:firstLine="640"/>
        <w:rPr>
          <w:sz w:val="32"/>
          <w:szCs w:val="32"/>
        </w:rPr>
      </w:pPr>
      <w:r>
        <w:rPr>
          <w:rFonts w:hint="eastAsia"/>
          <w:sz w:val="32"/>
          <w:szCs w:val="32"/>
        </w:rPr>
        <w:t>五、一般公共预算财政拨款支出决算情况说明</w:t>
      </w:r>
    </w:p>
    <w:p w:rsidR="00CB700D" w:rsidRDefault="00073DF8">
      <w:pPr>
        <w:ind w:firstLineChars="200" w:firstLine="640"/>
        <w:rPr>
          <w:sz w:val="32"/>
          <w:szCs w:val="32"/>
        </w:rPr>
      </w:pPr>
      <w:r>
        <w:rPr>
          <w:rFonts w:hint="eastAsia"/>
          <w:sz w:val="32"/>
          <w:szCs w:val="32"/>
        </w:rPr>
        <w:t>六、一般公共预算财政拨款基本支出决算情况说明</w:t>
      </w:r>
    </w:p>
    <w:p w:rsidR="00CB700D" w:rsidRDefault="00073DF8">
      <w:pPr>
        <w:ind w:firstLineChars="200" w:firstLine="640"/>
        <w:rPr>
          <w:sz w:val="32"/>
          <w:szCs w:val="32"/>
        </w:rPr>
      </w:pPr>
      <w:r>
        <w:rPr>
          <w:rFonts w:hint="eastAsia"/>
          <w:sz w:val="32"/>
          <w:szCs w:val="32"/>
        </w:rPr>
        <w:t>七、一般公共预算财政拨款“三公”经费支出决算情况说明</w:t>
      </w:r>
    </w:p>
    <w:p w:rsidR="00CB700D" w:rsidRDefault="00073DF8">
      <w:pPr>
        <w:ind w:firstLineChars="200" w:firstLine="640"/>
        <w:rPr>
          <w:sz w:val="32"/>
          <w:szCs w:val="32"/>
        </w:rPr>
      </w:pPr>
      <w:r>
        <w:rPr>
          <w:rFonts w:hint="eastAsia"/>
          <w:sz w:val="32"/>
          <w:szCs w:val="32"/>
        </w:rPr>
        <w:t>八、预算绩效情况说明</w:t>
      </w:r>
    </w:p>
    <w:p w:rsidR="00CB700D" w:rsidRDefault="00073DF8">
      <w:pPr>
        <w:ind w:firstLineChars="200" w:firstLine="640"/>
        <w:rPr>
          <w:sz w:val="32"/>
          <w:szCs w:val="32"/>
        </w:rPr>
      </w:pPr>
      <w:r>
        <w:rPr>
          <w:rFonts w:hint="eastAsia"/>
          <w:sz w:val="32"/>
          <w:szCs w:val="32"/>
        </w:rPr>
        <w:t>九、政府性基金预算财政拨款支出决算情况说明</w:t>
      </w:r>
    </w:p>
    <w:p w:rsidR="00CB700D" w:rsidRDefault="00073DF8">
      <w:pPr>
        <w:ind w:firstLineChars="200" w:firstLine="640"/>
        <w:rPr>
          <w:sz w:val="32"/>
          <w:szCs w:val="32"/>
        </w:rPr>
      </w:pPr>
      <w:r>
        <w:rPr>
          <w:rFonts w:hint="eastAsia"/>
          <w:sz w:val="32"/>
          <w:szCs w:val="32"/>
        </w:rPr>
        <w:t>十、机关运行经费支出情况说明</w:t>
      </w:r>
    </w:p>
    <w:p w:rsidR="00CB700D" w:rsidRDefault="00073DF8">
      <w:pPr>
        <w:ind w:firstLineChars="200" w:firstLine="640"/>
        <w:rPr>
          <w:sz w:val="32"/>
          <w:szCs w:val="32"/>
        </w:rPr>
      </w:pPr>
      <w:r>
        <w:rPr>
          <w:rFonts w:hint="eastAsia"/>
          <w:sz w:val="32"/>
          <w:szCs w:val="32"/>
        </w:rPr>
        <w:t>十一、政府采购支出情况说明</w:t>
      </w:r>
    </w:p>
    <w:p w:rsidR="00CB700D" w:rsidRDefault="00073DF8">
      <w:pPr>
        <w:ind w:firstLineChars="200" w:firstLine="640"/>
        <w:rPr>
          <w:sz w:val="32"/>
          <w:szCs w:val="32"/>
        </w:rPr>
      </w:pPr>
      <w:r>
        <w:rPr>
          <w:rFonts w:hint="eastAsia"/>
          <w:sz w:val="32"/>
          <w:szCs w:val="32"/>
        </w:rPr>
        <w:t>十二、国有资产占用情况说明</w:t>
      </w:r>
    </w:p>
    <w:p w:rsidR="00CB700D" w:rsidRDefault="00073DF8">
      <w:pPr>
        <w:rPr>
          <w:rFonts w:ascii="黑体" w:eastAsia="黑体" w:hAnsi="黑体" w:cs="黑体"/>
          <w:sz w:val="32"/>
          <w:szCs w:val="32"/>
        </w:rPr>
      </w:pPr>
      <w:r>
        <w:rPr>
          <w:rFonts w:ascii="黑体" w:eastAsia="黑体" w:hAnsi="黑体" w:cs="黑体" w:hint="eastAsia"/>
          <w:sz w:val="32"/>
          <w:szCs w:val="32"/>
        </w:rPr>
        <w:lastRenderedPageBreak/>
        <w:t>第三部分　　名词解释</w:t>
      </w:r>
    </w:p>
    <w:p w:rsidR="00CB700D" w:rsidRDefault="00073DF8">
      <w:pPr>
        <w:rPr>
          <w:rFonts w:ascii="黑体" w:eastAsia="黑体" w:hAnsi="黑体" w:cs="黑体"/>
          <w:sz w:val="32"/>
          <w:szCs w:val="32"/>
        </w:rPr>
      </w:pPr>
      <w:r>
        <w:rPr>
          <w:rFonts w:ascii="黑体" w:eastAsia="黑体" w:hAnsi="黑体" w:cs="黑体" w:hint="eastAsia"/>
          <w:sz w:val="32"/>
          <w:szCs w:val="32"/>
        </w:rPr>
        <w:t>第四部分　　2020年度部门决算表（Excel表格形式）</w:t>
      </w:r>
    </w:p>
    <w:p w:rsidR="00CB700D" w:rsidRDefault="00073DF8">
      <w:pPr>
        <w:ind w:firstLineChars="200" w:firstLine="640"/>
        <w:rPr>
          <w:sz w:val="32"/>
          <w:szCs w:val="32"/>
        </w:rPr>
      </w:pPr>
      <w:r>
        <w:rPr>
          <w:rFonts w:hint="eastAsia"/>
          <w:sz w:val="32"/>
          <w:szCs w:val="32"/>
        </w:rPr>
        <w:t>一、收入支出决算总表</w:t>
      </w:r>
    </w:p>
    <w:p w:rsidR="00CB700D" w:rsidRDefault="00073DF8">
      <w:pPr>
        <w:ind w:firstLineChars="200" w:firstLine="640"/>
        <w:rPr>
          <w:sz w:val="32"/>
          <w:szCs w:val="32"/>
        </w:rPr>
      </w:pPr>
      <w:r>
        <w:rPr>
          <w:rFonts w:hint="eastAsia"/>
          <w:sz w:val="32"/>
          <w:szCs w:val="32"/>
        </w:rPr>
        <w:t>二、收入决算表</w:t>
      </w:r>
    </w:p>
    <w:p w:rsidR="00CB700D" w:rsidRDefault="00073DF8">
      <w:pPr>
        <w:ind w:firstLineChars="200" w:firstLine="640"/>
        <w:rPr>
          <w:sz w:val="32"/>
          <w:szCs w:val="32"/>
        </w:rPr>
      </w:pPr>
      <w:r>
        <w:rPr>
          <w:rFonts w:hint="eastAsia"/>
          <w:sz w:val="32"/>
          <w:szCs w:val="32"/>
        </w:rPr>
        <w:t>三、支出决算表</w:t>
      </w:r>
    </w:p>
    <w:p w:rsidR="00CB700D" w:rsidRDefault="00073DF8">
      <w:pPr>
        <w:ind w:firstLineChars="200" w:firstLine="640"/>
        <w:rPr>
          <w:sz w:val="32"/>
          <w:szCs w:val="32"/>
        </w:rPr>
      </w:pPr>
      <w:r>
        <w:rPr>
          <w:rFonts w:hint="eastAsia"/>
          <w:sz w:val="32"/>
          <w:szCs w:val="32"/>
        </w:rPr>
        <w:t>四、财政拨款收入支出决算总表</w:t>
      </w:r>
    </w:p>
    <w:p w:rsidR="00CB700D" w:rsidRDefault="00073DF8">
      <w:pPr>
        <w:ind w:firstLineChars="200" w:firstLine="640"/>
        <w:rPr>
          <w:sz w:val="32"/>
          <w:szCs w:val="32"/>
        </w:rPr>
      </w:pPr>
      <w:r>
        <w:rPr>
          <w:rFonts w:hint="eastAsia"/>
          <w:sz w:val="32"/>
          <w:szCs w:val="32"/>
        </w:rPr>
        <w:t>五、一般公共预算财政拨款支出决算表</w:t>
      </w:r>
    </w:p>
    <w:p w:rsidR="00CB700D" w:rsidRDefault="00073DF8">
      <w:pPr>
        <w:ind w:firstLineChars="200" w:firstLine="640"/>
        <w:rPr>
          <w:sz w:val="32"/>
          <w:szCs w:val="32"/>
        </w:rPr>
      </w:pPr>
      <w:r>
        <w:rPr>
          <w:rFonts w:hint="eastAsia"/>
          <w:sz w:val="32"/>
          <w:szCs w:val="32"/>
        </w:rPr>
        <w:t>六、一般公共预算财政拨款基本支出决算表</w:t>
      </w:r>
    </w:p>
    <w:p w:rsidR="00CB700D" w:rsidRDefault="00073DF8">
      <w:pPr>
        <w:ind w:firstLineChars="200" w:firstLine="640"/>
        <w:rPr>
          <w:sz w:val="32"/>
          <w:szCs w:val="32"/>
        </w:rPr>
      </w:pPr>
      <w:r>
        <w:rPr>
          <w:rFonts w:hint="eastAsia"/>
          <w:sz w:val="32"/>
          <w:szCs w:val="32"/>
        </w:rPr>
        <w:t>七、一般公共预算财政拨款“三公”经费支出决算表</w:t>
      </w:r>
    </w:p>
    <w:p w:rsidR="00CB700D" w:rsidRDefault="00073DF8">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CB700D">
      <w:pPr>
        <w:jc w:val="center"/>
        <w:rPr>
          <w:rFonts w:ascii="黑体" w:eastAsia="黑体" w:hAnsi="黑体" w:cs="黑体"/>
          <w:sz w:val="44"/>
          <w:szCs w:val="44"/>
        </w:rPr>
      </w:pPr>
    </w:p>
    <w:p w:rsidR="00CB700D" w:rsidRDefault="009D6DC2">
      <w:pPr>
        <w:jc w:val="center"/>
        <w:rPr>
          <w:rFonts w:ascii="黑体" w:eastAsia="黑体"/>
          <w:color w:val="000000"/>
          <w:sz w:val="44"/>
          <w:szCs w:val="44"/>
        </w:rPr>
      </w:pPr>
      <w:r>
        <w:rPr>
          <w:rFonts w:ascii="黑体" w:eastAsia="黑体" w:hAnsi="黑体" w:cs="黑体" w:hint="eastAsia"/>
          <w:sz w:val="44"/>
          <w:szCs w:val="44"/>
        </w:rPr>
        <w:lastRenderedPageBreak/>
        <w:t xml:space="preserve">第一部分　</w:t>
      </w:r>
      <w:r w:rsidR="00073DF8">
        <w:rPr>
          <w:rFonts w:ascii="黑体" w:eastAsia="黑体" w:hAnsi="黑体" w:cs="黑体" w:hint="eastAsia"/>
          <w:sz w:val="44"/>
          <w:szCs w:val="44"/>
        </w:rPr>
        <w:t>罗山县招商服务中心概况</w:t>
      </w:r>
    </w:p>
    <w:p w:rsidR="00CB700D" w:rsidRDefault="00CB700D">
      <w:pPr>
        <w:ind w:firstLineChars="200" w:firstLine="640"/>
        <w:outlineLvl w:val="1"/>
        <w:rPr>
          <w:rFonts w:ascii="黑体" w:eastAsia="黑体" w:hAnsi="黑体" w:cs="黑体"/>
          <w:sz w:val="32"/>
          <w:szCs w:val="32"/>
        </w:rPr>
      </w:pPr>
    </w:p>
    <w:p w:rsidR="00CB700D" w:rsidRDefault="00073DF8">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CB700D" w:rsidRDefault="00073DF8">
      <w:pPr>
        <w:shd w:val="clear" w:color="auto" w:fill="FFFFFF"/>
        <w:spacing w:line="450" w:lineRule="atLeast"/>
        <w:ind w:firstLine="640"/>
        <w:rPr>
          <w:rFonts w:ascii="仿宋_GB2312" w:eastAsia="仿宋_GB2312"/>
          <w:sz w:val="32"/>
          <w:szCs w:val="32"/>
        </w:rPr>
      </w:pPr>
      <w:r>
        <w:rPr>
          <w:rFonts w:ascii="仿宋" w:eastAsia="仿宋" w:hAnsi="仿宋" w:hint="eastAsia"/>
          <w:color w:val="000000"/>
          <w:sz w:val="32"/>
          <w:szCs w:val="32"/>
        </w:rPr>
        <w:t>罗山县招商服务中心为县商务局管理的正科级事业单位。主要职责贯彻执行市、县招商引资工作的方针、政策，综合协调全县招商引资工作，拟定全县招商引资总体规划、方案、办法，拟定和分配全县年度招商引资工作任务。组织筹备县委、县政府主办的各项招商引资活动，负责驻外招商办事机构的管理。负责全县招商网络、招商项目库和客商资源库的建设工作。协调做好投资促进、项目落地服务工作。协调重点项目推进，参与重大项目的商务谈判、签订有关招商项目合同。加强投资服务，负责协调政府有关职能部门为投资者服务。负责全县招商引资项目的考核认定，拟定招商引资奖惩兑现意见，并协助落实对各项奖励优惠政策兑现到位。</w:t>
      </w:r>
    </w:p>
    <w:p w:rsidR="00CB700D" w:rsidRDefault="00073DF8">
      <w:pPr>
        <w:ind w:firstLineChars="200" w:firstLine="640"/>
        <w:outlineLvl w:val="1"/>
        <w:rPr>
          <w:rFonts w:ascii="黑体" w:eastAsia="黑体" w:hAnsi="黑体" w:cs="黑体"/>
          <w:sz w:val="32"/>
          <w:szCs w:val="32"/>
        </w:rPr>
      </w:pPr>
      <w:r>
        <w:rPr>
          <w:rFonts w:ascii="黑体" w:eastAsia="黑体" w:hAnsi="黑体" w:cs="黑体" w:hint="eastAsia"/>
          <w:sz w:val="32"/>
          <w:szCs w:val="32"/>
        </w:rPr>
        <w:t>二、机构设置</w:t>
      </w:r>
    </w:p>
    <w:p w:rsidR="00CB700D" w:rsidRDefault="00073DF8">
      <w:pPr>
        <w:shd w:val="clear" w:color="auto" w:fill="FFFFFF"/>
        <w:spacing w:line="450" w:lineRule="atLeast"/>
        <w:ind w:firstLine="640"/>
        <w:rPr>
          <w:rFonts w:ascii="仿宋_GB2312" w:eastAsia="仿宋_GB2312" w:hAnsi="仿宋_GB2312" w:cs="仿宋_GB2312"/>
          <w:sz w:val="32"/>
          <w:szCs w:val="32"/>
        </w:rPr>
      </w:pPr>
      <w:r>
        <w:rPr>
          <w:rFonts w:ascii="仿宋_GB2312" w:eastAsia="仿宋_GB2312" w:hint="eastAsia"/>
          <w:color w:val="000000"/>
          <w:sz w:val="32"/>
          <w:szCs w:val="32"/>
        </w:rPr>
        <w:t>罗山县招商服务中心</w:t>
      </w:r>
      <w:r>
        <w:rPr>
          <w:rFonts w:ascii="仿宋_GB2312" w:eastAsia="仿宋_GB2312" w:hAnsi="仿宋_GB2312" w:cs="仿宋_GB2312" w:hint="eastAsia"/>
          <w:sz w:val="32"/>
          <w:szCs w:val="32"/>
        </w:rPr>
        <w:t>内设机构四个，包括：</w:t>
      </w:r>
      <w:r>
        <w:rPr>
          <w:rFonts w:ascii="仿宋_GB2312" w:eastAsia="仿宋_GB2312" w:hint="eastAsia"/>
          <w:color w:val="000000"/>
          <w:sz w:val="32"/>
          <w:szCs w:val="32"/>
        </w:rPr>
        <w:t>办公室、业务股、项目服务股、驻外管理股。</w:t>
      </w:r>
    </w:p>
    <w:p w:rsidR="00CB700D" w:rsidRDefault="00073D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从决算单位构成看，罗山县招商服务中心部门决算是本级决算,无所属单位决算。</w:t>
      </w:r>
    </w:p>
    <w:p w:rsidR="00CB700D" w:rsidRDefault="00073D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纳入本部门2020年度部门决算编制范围的单位共1个，具体是：罗山县招商服务中心本级</w:t>
      </w:r>
    </w:p>
    <w:p w:rsidR="00CB700D" w:rsidRDefault="00CB700D">
      <w:pPr>
        <w:rPr>
          <w:rFonts w:ascii="黑体" w:eastAsia="黑体"/>
          <w:sz w:val="28"/>
          <w:szCs w:val="28"/>
        </w:rPr>
        <w:sectPr w:rsidR="00CB700D">
          <w:pgSz w:w="11906" w:h="16838"/>
          <w:pgMar w:top="1440" w:right="1800" w:bottom="1440" w:left="1800" w:header="720" w:footer="720" w:gutter="0"/>
          <w:pgNumType w:fmt="numberInDash"/>
          <w:cols w:space="720"/>
          <w:docGrid w:type="lines" w:linePitch="312"/>
        </w:sectPr>
      </w:pPr>
    </w:p>
    <w:p w:rsidR="00CB700D" w:rsidRDefault="00073DF8">
      <w:pPr>
        <w:jc w:val="center"/>
        <w:rPr>
          <w:rFonts w:ascii="黑体" w:eastAsia="黑体" w:hAnsi="黑体" w:cs="黑体"/>
          <w:sz w:val="44"/>
          <w:szCs w:val="44"/>
        </w:rPr>
      </w:pPr>
      <w:r>
        <w:rPr>
          <w:rFonts w:ascii="黑体" w:eastAsia="黑体" w:hAnsi="黑体" w:cs="黑体" w:hint="eastAsia"/>
          <w:sz w:val="44"/>
          <w:szCs w:val="44"/>
        </w:rPr>
        <w:lastRenderedPageBreak/>
        <w:t>第二部分</w:t>
      </w:r>
    </w:p>
    <w:p w:rsidR="00CB700D" w:rsidRDefault="00073DF8">
      <w:pPr>
        <w:jc w:val="center"/>
        <w:rPr>
          <w:sz w:val="32"/>
          <w:szCs w:val="32"/>
        </w:rPr>
      </w:pPr>
      <w:r>
        <w:rPr>
          <w:rFonts w:ascii="黑体" w:eastAsia="黑体" w:hAnsi="黑体" w:cs="黑体" w:hint="eastAsia"/>
          <w:sz w:val="44"/>
          <w:szCs w:val="44"/>
        </w:rPr>
        <w:t>罗山县招商服务中心2020年度部门决算  情况说明</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一、收入支出决算总体情况说明</w:t>
      </w:r>
    </w:p>
    <w:p w:rsidR="00CB700D" w:rsidRDefault="00073DF8">
      <w:pPr>
        <w:spacing w:line="590" w:lineRule="exact"/>
        <w:ind w:firstLineChars="200" w:firstLine="640"/>
        <w:rPr>
          <w:rFonts w:ascii="仿宋_GB2312" w:eastAsia="仿宋_GB2312"/>
          <w:sz w:val="32"/>
          <w:szCs w:val="32"/>
        </w:rPr>
      </w:pPr>
      <w:r>
        <w:rPr>
          <w:rFonts w:ascii="仿宋_GB2312" w:eastAsia="仿宋_GB2312" w:hint="eastAsia"/>
          <w:sz w:val="32"/>
          <w:szCs w:val="32"/>
        </w:rPr>
        <w:t>2020年度收、支总计均为354.88 万元。与上年度相比，收、支总计各增加2.65万元，增长0.75%。主要原因是工资正常晋级，</w:t>
      </w:r>
      <w:r>
        <w:rPr>
          <w:rFonts w:ascii="仿宋_GB2312" w:eastAsia="仿宋_GB2312" w:hAnsi="仿宋_GB2312" w:cs="仿宋_GB2312" w:hint="eastAsia"/>
          <w:sz w:val="32"/>
          <w:szCs w:val="32"/>
        </w:rPr>
        <w:t>招商业务拓展，人员</w:t>
      </w:r>
      <w:r>
        <w:rPr>
          <w:rFonts w:ascii="仿宋_GB2312" w:eastAsia="仿宋_GB2312" w:cs="Courier New" w:hint="eastAsia"/>
          <w:sz w:val="32"/>
          <w:szCs w:val="32"/>
        </w:rPr>
        <w:t>经费支出</w:t>
      </w:r>
      <w:r>
        <w:rPr>
          <w:rFonts w:ascii="仿宋_GB2312" w:eastAsia="仿宋_GB2312" w:hAnsi="仿宋_GB2312" w:cs="仿宋_GB2312" w:hint="eastAsia"/>
          <w:sz w:val="32"/>
          <w:szCs w:val="32"/>
        </w:rPr>
        <w:t>及招商公用经费支出</w:t>
      </w:r>
      <w:r>
        <w:rPr>
          <w:rFonts w:ascii="仿宋_GB2312" w:eastAsia="仿宋_GB2312" w:cs="Courier New" w:hint="eastAsia"/>
          <w:sz w:val="32"/>
          <w:szCs w:val="32"/>
        </w:rPr>
        <w:t>增加。</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二、收入决算情况说明</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年度收入合计354.88万元，其中：财政拨款收入354.88万元，占100.00%。</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三、支出决算情况说明</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2020年度支出合计354.88万元，其中：基本支出354.88 万元，占100.00%。</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四、财政拨款收入支出决算总体情况说明</w:t>
      </w:r>
    </w:p>
    <w:p w:rsidR="00CB700D" w:rsidRDefault="00073DF8">
      <w:pPr>
        <w:spacing w:line="590" w:lineRule="exact"/>
        <w:ind w:firstLineChars="200" w:firstLine="640"/>
        <w:rPr>
          <w:rFonts w:ascii="仿宋_GB2312" w:eastAsia="仿宋_GB2312"/>
          <w:sz w:val="32"/>
          <w:szCs w:val="32"/>
        </w:rPr>
      </w:pPr>
      <w:r>
        <w:rPr>
          <w:rFonts w:ascii="仿宋_GB2312" w:eastAsia="仿宋_GB2312" w:hint="eastAsia"/>
          <w:sz w:val="32"/>
          <w:szCs w:val="32"/>
        </w:rPr>
        <w:t>2020年度财政拨款收、支总计均为354.88万元。与上年度相比，财政拨款收、支总计各增加2.65万元，增长0.75%，主要原因是工资正常晋级，</w:t>
      </w:r>
      <w:r>
        <w:rPr>
          <w:rFonts w:ascii="仿宋_GB2312" w:eastAsia="仿宋_GB2312" w:hAnsi="仿宋_GB2312" w:cs="仿宋_GB2312" w:hint="eastAsia"/>
          <w:sz w:val="32"/>
          <w:szCs w:val="32"/>
        </w:rPr>
        <w:t>招商业务拓展，人员</w:t>
      </w:r>
      <w:r>
        <w:rPr>
          <w:rFonts w:ascii="仿宋_GB2312" w:eastAsia="仿宋_GB2312" w:cs="Courier New" w:hint="eastAsia"/>
          <w:sz w:val="32"/>
          <w:szCs w:val="32"/>
        </w:rPr>
        <w:t>经费支出</w:t>
      </w:r>
      <w:r>
        <w:rPr>
          <w:rFonts w:ascii="仿宋_GB2312" w:eastAsia="仿宋_GB2312" w:hAnsi="仿宋_GB2312" w:cs="仿宋_GB2312" w:hint="eastAsia"/>
          <w:sz w:val="32"/>
          <w:szCs w:val="32"/>
        </w:rPr>
        <w:t>及招商公用经费支出</w:t>
      </w:r>
      <w:r>
        <w:rPr>
          <w:rFonts w:ascii="仿宋_GB2312" w:eastAsia="仿宋_GB2312" w:cs="Courier New" w:hint="eastAsia"/>
          <w:sz w:val="32"/>
          <w:szCs w:val="32"/>
        </w:rPr>
        <w:t>增加。</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五、一般公共预算财政拨款支出决算情况说明</w:t>
      </w:r>
    </w:p>
    <w:p w:rsidR="00CB700D" w:rsidRDefault="00073DF8">
      <w:pPr>
        <w:spacing w:line="590" w:lineRule="exact"/>
        <w:ind w:firstLineChars="200" w:firstLine="643"/>
        <w:jc w:val="both"/>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（一）总体情况。</w:t>
      </w:r>
    </w:p>
    <w:p w:rsidR="00CB700D" w:rsidRDefault="00073DF8">
      <w:pPr>
        <w:spacing w:line="59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 354.88万元，占支出合计的100.00%。与上年度相比，一般公共预算财政拨</w:t>
      </w:r>
      <w:r>
        <w:rPr>
          <w:rFonts w:ascii="仿宋_GB2312" w:eastAsia="仿宋_GB2312" w:hint="eastAsia"/>
          <w:sz w:val="32"/>
          <w:szCs w:val="32"/>
        </w:rPr>
        <w:lastRenderedPageBreak/>
        <w:t>款支出增加2.65万元，增长0.75%。主要原因是工资正常晋级，</w:t>
      </w:r>
      <w:r>
        <w:rPr>
          <w:rFonts w:ascii="仿宋_GB2312" w:eastAsia="仿宋_GB2312" w:hAnsi="仿宋_GB2312" w:cs="仿宋_GB2312" w:hint="eastAsia"/>
          <w:sz w:val="32"/>
          <w:szCs w:val="32"/>
        </w:rPr>
        <w:t>招商业务拓展，人员</w:t>
      </w:r>
      <w:r>
        <w:rPr>
          <w:rFonts w:ascii="仿宋_GB2312" w:eastAsia="仿宋_GB2312" w:cs="Courier New" w:hint="eastAsia"/>
          <w:sz w:val="32"/>
          <w:szCs w:val="32"/>
        </w:rPr>
        <w:t>经费支出</w:t>
      </w:r>
      <w:r>
        <w:rPr>
          <w:rFonts w:ascii="仿宋_GB2312" w:eastAsia="仿宋_GB2312" w:hAnsi="仿宋_GB2312" w:cs="仿宋_GB2312" w:hint="eastAsia"/>
          <w:sz w:val="32"/>
          <w:szCs w:val="32"/>
        </w:rPr>
        <w:t>及招商公用经费支出</w:t>
      </w:r>
      <w:r>
        <w:rPr>
          <w:rFonts w:ascii="仿宋_GB2312" w:eastAsia="仿宋_GB2312" w:cs="Courier New" w:hint="eastAsia"/>
          <w:sz w:val="32"/>
          <w:szCs w:val="32"/>
        </w:rPr>
        <w:t>增加。</w:t>
      </w:r>
    </w:p>
    <w:p w:rsidR="00CB700D" w:rsidRDefault="00073DF8">
      <w:pPr>
        <w:spacing w:line="590" w:lineRule="exact"/>
        <w:ind w:firstLineChars="200" w:firstLine="643"/>
        <w:jc w:val="both"/>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（二）结构情况。</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2020年度一般公共预算财政拨款支出354.88万元，主要用于以下方面：一般公共服务（类）支出288.05万元，占81.17%；</w:t>
      </w:r>
      <w:r>
        <w:rPr>
          <w:rFonts w:ascii="仿宋_GB2312" w:eastAsia="仿宋_GB2312" w:hAnsi="仿宋_GB2312" w:cs="仿宋_GB2312" w:hint="eastAsia"/>
          <w:sz w:val="32"/>
          <w:szCs w:val="32"/>
        </w:rPr>
        <w:t>社会保障和就业支出4.70万元，占1.32%；卫生健康支出3.40万元，占0.96%；商业服务业等支出53.75万元，占15.15%；住房保障支出4.98万元，占1.40%。</w:t>
      </w:r>
    </w:p>
    <w:p w:rsidR="00CB700D" w:rsidRDefault="00073DF8">
      <w:pPr>
        <w:spacing w:line="590" w:lineRule="exact"/>
        <w:ind w:firstLineChars="200" w:firstLine="643"/>
        <w:jc w:val="both"/>
        <w:rPr>
          <w:rFonts w:ascii="楷体_GB2312" w:eastAsia="楷体_GB2312" w:hAnsi="楷体_GB2312" w:cs="楷体_GB2312"/>
          <w:b/>
          <w:bCs/>
          <w:kern w:val="2"/>
          <w:sz w:val="32"/>
          <w:szCs w:val="32"/>
        </w:rPr>
      </w:pPr>
      <w:r>
        <w:rPr>
          <w:rFonts w:ascii="楷体_GB2312" w:eastAsia="楷体_GB2312" w:hAnsi="楷体_GB2312" w:cs="楷体_GB2312" w:hint="eastAsia"/>
          <w:b/>
          <w:bCs/>
          <w:kern w:val="2"/>
          <w:sz w:val="32"/>
          <w:szCs w:val="32"/>
        </w:rPr>
        <w:t>（三）具体情况。</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2020年度一般公共预算财政拨款支出年初预算为438.10万元，支出决算为354.88万元，完成年初预算的81.00%。其中：</w:t>
      </w:r>
    </w:p>
    <w:p w:rsidR="00CB700D" w:rsidRDefault="00073DF8">
      <w:pPr>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1．一般公共服务支出（类）商贸事务（款）招商引资（项）。</w:t>
      </w:r>
      <w:r>
        <w:rPr>
          <w:rFonts w:ascii="仿宋_GB2312" w:eastAsia="仿宋_GB2312" w:hAnsi="仿宋_GB2312" w:cs="仿宋_GB2312" w:hint="eastAsia"/>
          <w:sz w:val="32"/>
          <w:szCs w:val="32"/>
        </w:rPr>
        <w:t>年初预算为380万元，支出决算为288.05万元，</w:t>
      </w:r>
      <w:r>
        <w:rPr>
          <w:rFonts w:ascii="仿宋_GB2312" w:eastAsia="仿宋_GB2312" w:hint="eastAsia"/>
          <w:sz w:val="32"/>
          <w:szCs w:val="32"/>
        </w:rPr>
        <w:t>完成年初预算的75.80%。</w:t>
      </w:r>
      <w:r>
        <w:rPr>
          <w:rFonts w:ascii="仿宋_GB2312" w:eastAsia="仿宋_GB2312" w:hAnsi="仿宋_GB2312" w:cs="仿宋_GB2312" w:hint="eastAsia"/>
          <w:sz w:val="32"/>
          <w:szCs w:val="32"/>
        </w:rPr>
        <w:t>决算数与年初预算数存在差异的主要原因是我县调整预算，核减招商工作经费预算指标。</w:t>
      </w:r>
    </w:p>
    <w:p w:rsidR="00B251A8" w:rsidRDefault="00073DF8">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2．社会保障和就业支出（类）行政事业单位养老支出（款） 机关事业单位基本养老保险缴费支出（项）。 </w:t>
      </w:r>
      <w:r>
        <w:rPr>
          <w:rFonts w:ascii="仿宋_GB2312" w:eastAsia="仿宋_GB2312" w:hAnsi="仿宋_GB2312" w:cs="仿宋_GB2312" w:hint="eastAsia"/>
          <w:sz w:val="32"/>
          <w:szCs w:val="32"/>
        </w:rPr>
        <w:t>年初预算为4.70万元，支出决算为4.70万元，完成年初预算的100%</w:t>
      </w:r>
      <w:r w:rsidR="00B251A8">
        <w:rPr>
          <w:rFonts w:ascii="仿宋_GB2312" w:eastAsia="仿宋_GB2312" w:hAnsi="仿宋_GB2312" w:cs="仿宋_GB2312" w:hint="eastAsia"/>
          <w:sz w:val="32"/>
          <w:szCs w:val="32"/>
        </w:rPr>
        <w:t>，</w:t>
      </w:r>
      <w:r w:rsidR="00B251A8" w:rsidRPr="00B251A8">
        <w:rPr>
          <w:rFonts w:ascii="仿宋_GB2312" w:eastAsia="仿宋_GB2312" w:hAnsi="仿宋_GB2312" w:cs="仿宋_GB2312"/>
          <w:sz w:val="32"/>
          <w:szCs w:val="32"/>
        </w:rPr>
        <w:t>决算数与年初预算数无差异。</w:t>
      </w:r>
    </w:p>
    <w:p w:rsidR="00CB700D" w:rsidRDefault="00073DF8" w:rsidP="00B251A8">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3.卫生健康支出（类）行政事业单位医疗 （款）事业单位医疗（项）。</w:t>
      </w:r>
      <w:r>
        <w:rPr>
          <w:rFonts w:ascii="仿宋_GB2312" w:eastAsia="仿宋_GB2312" w:hAnsi="仿宋_GB2312" w:cs="仿宋_GB2312" w:hint="eastAsia"/>
          <w:sz w:val="32"/>
          <w:szCs w:val="32"/>
        </w:rPr>
        <w:t>年初预算为3.4万元，支出决算为3.4万元，完成年初预算的100%</w:t>
      </w:r>
      <w:r w:rsidR="00B251A8">
        <w:rPr>
          <w:rFonts w:ascii="仿宋_GB2312" w:eastAsia="仿宋_GB2312" w:hAnsi="仿宋_GB2312" w:cs="仿宋_GB2312" w:hint="eastAsia"/>
          <w:sz w:val="32"/>
          <w:szCs w:val="32"/>
        </w:rPr>
        <w:t>，</w:t>
      </w:r>
      <w:r w:rsidR="00B251A8" w:rsidRPr="00B251A8">
        <w:rPr>
          <w:rFonts w:ascii="仿宋_GB2312" w:eastAsia="仿宋_GB2312" w:hAnsi="仿宋_GB2312" w:cs="仿宋_GB2312"/>
          <w:sz w:val="32"/>
          <w:szCs w:val="32"/>
        </w:rPr>
        <w:t>决算数与年初预算数无差异。</w:t>
      </w:r>
    </w:p>
    <w:p w:rsidR="00CB700D" w:rsidRDefault="00073DF8">
      <w:pPr>
        <w:spacing w:line="590" w:lineRule="exact"/>
        <w:ind w:firstLineChars="200" w:firstLine="643"/>
        <w:rPr>
          <w:rFonts w:ascii="仿宋_GB2312" w:eastAsia="仿宋_GB2312" w:cs="Courier New"/>
          <w:sz w:val="32"/>
          <w:szCs w:val="32"/>
        </w:rPr>
      </w:pPr>
      <w:r>
        <w:rPr>
          <w:rFonts w:ascii="仿宋_GB2312" w:eastAsia="仿宋_GB2312" w:hAnsi="仿宋_GB2312" w:cs="仿宋_GB2312" w:hint="eastAsia"/>
          <w:b/>
          <w:bCs/>
          <w:sz w:val="32"/>
          <w:szCs w:val="32"/>
        </w:rPr>
        <w:lastRenderedPageBreak/>
        <w:t>4.商业服务业等支出（类）商业流通事务（款）事业运行（项）。</w:t>
      </w:r>
      <w:r>
        <w:rPr>
          <w:rFonts w:ascii="仿宋_GB2312" w:eastAsia="仿宋_GB2312" w:hAnsi="仿宋_GB2312" w:cs="仿宋_GB2312" w:hint="eastAsia"/>
          <w:sz w:val="32"/>
          <w:szCs w:val="32"/>
        </w:rPr>
        <w:t>年初预算为45万元，支出决算为53.75万元，完成年初预算的119.44%。决算数与年初预算数存在差异的主要原因是</w:t>
      </w:r>
      <w:r>
        <w:rPr>
          <w:rFonts w:ascii="仿宋_GB2312" w:eastAsia="仿宋_GB2312" w:hint="eastAsia"/>
          <w:sz w:val="32"/>
          <w:szCs w:val="32"/>
        </w:rPr>
        <w:t>工资正常晋级，</w:t>
      </w:r>
      <w:r>
        <w:rPr>
          <w:rFonts w:ascii="仿宋_GB2312" w:eastAsia="仿宋_GB2312" w:hAnsi="仿宋_GB2312" w:cs="仿宋_GB2312" w:hint="eastAsia"/>
          <w:sz w:val="32"/>
          <w:szCs w:val="32"/>
        </w:rPr>
        <w:t>招商业务拓展，人员</w:t>
      </w:r>
      <w:r>
        <w:rPr>
          <w:rFonts w:ascii="仿宋_GB2312" w:eastAsia="仿宋_GB2312" w:cs="Courier New" w:hint="eastAsia"/>
          <w:sz w:val="32"/>
          <w:szCs w:val="32"/>
        </w:rPr>
        <w:t>经费支出</w:t>
      </w:r>
      <w:r>
        <w:rPr>
          <w:rFonts w:ascii="仿宋_GB2312" w:eastAsia="仿宋_GB2312" w:hAnsi="仿宋_GB2312" w:cs="仿宋_GB2312" w:hint="eastAsia"/>
          <w:sz w:val="32"/>
          <w:szCs w:val="32"/>
        </w:rPr>
        <w:t>及招商公用经费支出</w:t>
      </w:r>
      <w:r>
        <w:rPr>
          <w:rFonts w:ascii="仿宋_GB2312" w:eastAsia="仿宋_GB2312" w:cs="Courier New" w:hint="eastAsia"/>
          <w:sz w:val="32"/>
          <w:szCs w:val="32"/>
        </w:rPr>
        <w:t>增加。</w:t>
      </w:r>
    </w:p>
    <w:p w:rsidR="00CB700D" w:rsidRDefault="00073DF8">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5.住房保障支出（类）住房改革支出（款）住房公积金（项）。</w:t>
      </w:r>
      <w:r>
        <w:rPr>
          <w:rFonts w:ascii="仿宋_GB2312" w:eastAsia="仿宋_GB2312" w:hAnsi="仿宋_GB2312" w:cs="仿宋_GB2312" w:hint="eastAsia"/>
          <w:sz w:val="32"/>
          <w:szCs w:val="32"/>
        </w:rPr>
        <w:t>年初预算为4.98万元，支出决算为4.98万元，完成年初预算的100%</w:t>
      </w:r>
      <w:r w:rsidR="00B251A8">
        <w:rPr>
          <w:rFonts w:ascii="仿宋_GB2312" w:eastAsia="仿宋_GB2312" w:hAnsi="仿宋_GB2312" w:cs="仿宋_GB2312" w:hint="eastAsia"/>
          <w:sz w:val="32"/>
          <w:szCs w:val="32"/>
        </w:rPr>
        <w:t>，</w:t>
      </w:r>
      <w:r w:rsidR="00B251A8" w:rsidRPr="00B251A8">
        <w:rPr>
          <w:rFonts w:ascii="仿宋_GB2312" w:eastAsia="仿宋_GB2312" w:hAnsi="仿宋_GB2312" w:cs="仿宋_GB2312"/>
          <w:sz w:val="32"/>
          <w:szCs w:val="32"/>
        </w:rPr>
        <w:t>决算数与年初预算数无差异。</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六、一般公共预算财政拨款基本支出决算情况说明</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年度一般公共预算财政拨款基本支出</w:t>
      </w:r>
      <w:r w:rsidR="00323B05">
        <w:rPr>
          <w:rFonts w:ascii="仿宋_GB2312" w:eastAsia="仿宋_GB2312" w:hint="eastAsia"/>
          <w:sz w:val="32"/>
          <w:szCs w:val="32"/>
        </w:rPr>
        <w:t>354.88</w:t>
      </w:r>
      <w:r>
        <w:rPr>
          <w:rFonts w:ascii="仿宋_GB2312" w:eastAsia="仿宋_GB2312" w:hint="eastAsia"/>
          <w:sz w:val="32"/>
          <w:szCs w:val="32"/>
        </w:rPr>
        <w:t>万元。其中：人员经费</w:t>
      </w:r>
      <w:r>
        <w:rPr>
          <w:rFonts w:ascii="仿宋_GB2312" w:eastAsia="仿宋_GB2312" w:hAnsi="仿宋_GB2312" w:cs="仿宋_GB2312" w:hint="eastAsia"/>
          <w:sz w:val="32"/>
          <w:szCs w:val="32"/>
        </w:rPr>
        <w:t>87.38</w:t>
      </w:r>
      <w:r>
        <w:rPr>
          <w:rFonts w:ascii="仿宋_GB2312" w:eastAsia="仿宋_GB2312" w:hint="eastAsia"/>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缴费、职业年金缴费、其他社会保障缴费、其他工资福利支出、离休费、退休费、抚恤金、生活补助、医疗费、奖励金、住房公积金、采暖补贴、物业服务补贴、其他对个人和家庭的补助支出；公用经费</w:t>
      </w:r>
      <w:r>
        <w:rPr>
          <w:rFonts w:ascii="仿宋_GB2312" w:eastAsia="仿宋_GB2312" w:hAnsi="仿宋_GB2312" w:cs="仿宋_GB2312" w:hint="eastAsia"/>
          <w:sz w:val="32"/>
          <w:szCs w:val="32"/>
        </w:rPr>
        <w:t>267.50</w:t>
      </w:r>
      <w:r>
        <w:rPr>
          <w:rFonts w:ascii="仿宋_GB2312" w:eastAsia="仿宋_GB2312" w:hint="eastAsia"/>
          <w:sz w:val="32"/>
          <w:szCs w:val="32"/>
        </w:rPr>
        <w:t>万元，主要包括：办公费、印刷费、咨询费、手续 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 更新、其他资本性支出。</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lastRenderedPageBreak/>
        <w:t>七、一般公共预算财政拨款“三公”经费支出决算情况说明</w:t>
      </w:r>
    </w:p>
    <w:p w:rsidR="00CB700D" w:rsidRDefault="00073DF8">
      <w:pPr>
        <w:pStyle w:val="a5"/>
        <w:shd w:val="clear" w:color="auto" w:fill="FFFFFF"/>
        <w:spacing w:before="0" w:beforeAutospacing="0" w:after="0" w:afterAutospacing="0"/>
        <w:ind w:leftChars="67" w:left="161" w:firstLineChars="150" w:firstLine="482"/>
        <w:rPr>
          <w:rFonts w:ascii="仿宋_GB2312" w:eastAsia="仿宋_GB2312"/>
          <w:b/>
          <w:bCs/>
          <w:sz w:val="32"/>
          <w:szCs w:val="32"/>
        </w:rPr>
      </w:pPr>
      <w:r>
        <w:rPr>
          <w:rFonts w:ascii="仿宋_GB2312" w:eastAsia="仿宋_GB2312" w:hint="eastAsia"/>
          <w:b/>
          <w:bCs/>
          <w:sz w:val="32"/>
          <w:szCs w:val="32"/>
        </w:rPr>
        <w:t>（一）“三公”经费财政拨款支出决算总体情况说明。</w:t>
      </w:r>
    </w:p>
    <w:p w:rsidR="00CB700D" w:rsidRDefault="00073DF8">
      <w:pPr>
        <w:ind w:firstLineChars="200" w:firstLine="640"/>
        <w:rPr>
          <w:rFonts w:ascii="仿宋_GB2312" w:eastAsia="仿宋_GB2312" w:hAnsi="仿宋_GB2312" w:cs="仿宋_GB2312"/>
          <w:sz w:val="48"/>
          <w:szCs w:val="48"/>
        </w:rPr>
      </w:pPr>
      <w:r>
        <w:rPr>
          <w:rFonts w:ascii="仿宋_GB2312" w:eastAsia="仿宋_GB2312" w:hAnsi="仿宋_GB2312" w:cs="仿宋_GB2312" w:hint="eastAsia"/>
          <w:sz w:val="32"/>
          <w:szCs w:val="32"/>
        </w:rPr>
        <w:t>2020年度“三公”经费财政拨款支出预算为21万元，支出决算为20.33万元，完成预算的96.81%。</w:t>
      </w:r>
      <w:r>
        <w:rPr>
          <w:rFonts w:ascii="仿宋" w:eastAsia="仿宋" w:hAnsi="仿宋" w:cs="仿宋" w:hint="eastAsia"/>
          <w:color w:val="000000"/>
          <w:sz w:val="31"/>
          <w:szCs w:val="31"/>
        </w:rPr>
        <w:t>2020</w:t>
      </w:r>
      <w:r>
        <w:rPr>
          <w:rFonts w:ascii="仿宋" w:eastAsia="仿宋" w:hAnsi="仿宋" w:cs="仿宋"/>
          <w:color w:val="000000"/>
          <w:sz w:val="31"/>
          <w:szCs w:val="31"/>
        </w:rPr>
        <w:t xml:space="preserve">年度“三 </w:t>
      </w:r>
      <w:r>
        <w:rPr>
          <w:rFonts w:ascii="仿宋" w:eastAsia="仿宋" w:hAnsi="仿宋" w:cs="仿宋" w:hint="eastAsia"/>
          <w:color w:val="000000"/>
          <w:sz w:val="31"/>
          <w:szCs w:val="31"/>
        </w:rPr>
        <w:t>公”经费支出决算数与预算数存在差异的主要原因是</w:t>
      </w:r>
      <w:r w:rsidR="00B251A8">
        <w:rPr>
          <w:rFonts w:ascii="仿宋" w:eastAsia="仿宋" w:hAnsi="仿宋" w:cs="仿宋" w:hint="eastAsia"/>
          <w:color w:val="000000"/>
          <w:sz w:val="31"/>
          <w:szCs w:val="31"/>
        </w:rPr>
        <w:t>我</w:t>
      </w:r>
      <w:r>
        <w:rPr>
          <w:rFonts w:ascii="仿宋" w:eastAsia="仿宋" w:hAnsi="仿宋" w:cs="仿宋" w:hint="eastAsia"/>
          <w:color w:val="000000"/>
          <w:sz w:val="31"/>
          <w:szCs w:val="31"/>
        </w:rPr>
        <w:t>单位严格贯彻落实中央八项规定精神，</w:t>
      </w:r>
      <w:r>
        <w:rPr>
          <w:rFonts w:ascii="仿宋" w:eastAsia="仿宋" w:hAnsi="仿宋" w:cs="仿宋"/>
          <w:color w:val="000000"/>
          <w:sz w:val="30"/>
          <w:szCs w:val="30"/>
        </w:rPr>
        <w:t>促进党风廉政</w:t>
      </w:r>
      <w:r>
        <w:rPr>
          <w:rFonts w:ascii="仿宋" w:eastAsia="仿宋" w:hAnsi="仿宋" w:cs="仿宋" w:hint="eastAsia"/>
          <w:color w:val="000000"/>
          <w:sz w:val="31"/>
          <w:szCs w:val="31"/>
        </w:rPr>
        <w:t>建设，严格厉行节约缩减“三公经费”，反对浪费的制度规定，切实规范公务接待、</w:t>
      </w:r>
      <w:r>
        <w:rPr>
          <w:rFonts w:ascii="仿宋" w:eastAsia="仿宋" w:hAnsi="仿宋" w:cs="仿宋"/>
          <w:color w:val="000000"/>
          <w:sz w:val="31"/>
          <w:szCs w:val="31"/>
        </w:rPr>
        <w:t>严厉制止一些不必要的</w:t>
      </w:r>
      <w:r>
        <w:rPr>
          <w:rFonts w:ascii="仿宋" w:eastAsia="仿宋" w:hAnsi="仿宋" w:cs="仿宋" w:hint="eastAsia"/>
          <w:color w:val="000000"/>
          <w:sz w:val="31"/>
          <w:szCs w:val="31"/>
        </w:rPr>
        <w:t>招待，严格控制接待规模、接待标准，有效减少了“三公”经费支出。</w:t>
      </w:r>
    </w:p>
    <w:p w:rsidR="00CB700D" w:rsidRDefault="00073DF8">
      <w:pPr>
        <w:pStyle w:val="a5"/>
        <w:shd w:val="clear" w:color="auto" w:fill="FFFFFF"/>
        <w:spacing w:before="0" w:beforeAutospacing="0" w:after="0" w:afterAutospacing="0"/>
        <w:ind w:leftChars="67" w:left="161" w:firstLineChars="150" w:firstLine="482"/>
        <w:rPr>
          <w:rFonts w:ascii="仿宋_GB2312" w:eastAsia="仿宋_GB2312"/>
          <w:sz w:val="32"/>
          <w:szCs w:val="32"/>
        </w:rPr>
      </w:pPr>
      <w:r>
        <w:rPr>
          <w:rFonts w:ascii="仿宋_GB2312" w:eastAsia="仿宋_GB2312" w:hint="eastAsia"/>
          <w:b/>
          <w:bCs/>
          <w:sz w:val="32"/>
          <w:szCs w:val="32"/>
        </w:rPr>
        <w:t>（二）“三公”经费财政拨款支出决算具体情况说明。</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年度“三公”经费财政拨款支出决算中，因公出国（境）费支出决算0.00万元，完成预算的 0.00%，占0.00%；公务用车购置及运行费支出决算0.00万元，完成预算的0.00%，占0.00%；公务接待费支出决算</w:t>
      </w:r>
      <w:r>
        <w:rPr>
          <w:rFonts w:ascii="仿宋_GB2312" w:eastAsia="仿宋_GB2312" w:hAnsi="仿宋_GB2312" w:cs="仿宋_GB2312" w:hint="eastAsia"/>
          <w:sz w:val="32"/>
          <w:szCs w:val="32"/>
        </w:rPr>
        <w:t>20.33万元，完成预算的96.81%</w:t>
      </w:r>
      <w:r>
        <w:rPr>
          <w:rFonts w:ascii="仿宋_GB2312" w:eastAsia="仿宋_GB2312" w:hint="eastAsia"/>
          <w:sz w:val="32"/>
          <w:szCs w:val="32"/>
        </w:rPr>
        <w:t>，占100.00%；具体情况如下：</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1．</w:t>
      </w:r>
      <w:r>
        <w:rPr>
          <w:rFonts w:ascii="仿宋_GB2312" w:eastAsia="仿宋_GB2312" w:hint="eastAsia"/>
          <w:b/>
          <w:bCs/>
          <w:sz w:val="32"/>
          <w:szCs w:val="32"/>
        </w:rPr>
        <w:t>因公出国（境）费</w:t>
      </w:r>
      <w:r>
        <w:rPr>
          <w:rFonts w:ascii="仿宋_GB2312" w:eastAsia="仿宋_GB2312" w:hint="eastAsia"/>
          <w:sz w:val="32"/>
          <w:szCs w:val="32"/>
        </w:rPr>
        <w:t>年初预算为 0.00万元，支出决算为0.00 万元，完成年初预算的0.00%。</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因公出国（境）团组数0个，因公出国（境）人次数0人。</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b/>
          <w:bCs/>
          <w:sz w:val="32"/>
          <w:szCs w:val="32"/>
        </w:rPr>
        <w:t>公务用车购置及运行费</w:t>
      </w:r>
      <w:r>
        <w:rPr>
          <w:rFonts w:ascii="仿宋_GB2312" w:eastAsia="仿宋_GB2312" w:hint="eastAsia"/>
          <w:sz w:val="32"/>
          <w:szCs w:val="32"/>
        </w:rPr>
        <w:t>年初预算为0.00万元，支出决算为 0.00万元，完成年初预算的0.00%。其中：</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公务用车购置支出0.00万元，购置车辆0辆。</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公务用车运行支出0.00万元。</w:t>
      </w:r>
      <w:r w:rsidR="00B976E6">
        <w:rPr>
          <w:rFonts w:ascii="仿宋_GB2312" w:eastAsia="仿宋_GB2312" w:hint="eastAsia"/>
          <w:sz w:val="32"/>
          <w:szCs w:val="32"/>
        </w:rPr>
        <w:t>主要</w:t>
      </w:r>
      <w:r w:rsidR="0077638F">
        <w:rPr>
          <w:rFonts w:ascii="Times New Roman" w:eastAsia="仿宋" w:hAnsi="仿宋"/>
          <w:sz w:val="32"/>
          <w:szCs w:val="32"/>
        </w:rPr>
        <w:t>用于开展工作所需公务用车的燃料费、维修费、过路过桥费、保险费、安全奖励费用等支出</w:t>
      </w:r>
      <w:r w:rsidR="00B976E6">
        <w:rPr>
          <w:rFonts w:ascii="仿宋_GB2312" w:eastAsia="仿宋_GB2312" w:hAnsi="仿宋_GB2312" w:cs="仿宋_GB2312" w:hint="eastAsia"/>
          <w:sz w:val="32"/>
          <w:szCs w:val="32"/>
        </w:rPr>
        <w:t>等支出，</w:t>
      </w:r>
      <w:r>
        <w:rPr>
          <w:rFonts w:ascii="仿宋_GB2312" w:eastAsia="仿宋_GB2312" w:hint="eastAsia"/>
          <w:sz w:val="32"/>
          <w:szCs w:val="32"/>
        </w:rPr>
        <w:t>2020年期末，单位开支财政拨款的公务用车保有量为0辆。</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 xml:space="preserve">3. </w:t>
      </w:r>
      <w:r>
        <w:rPr>
          <w:rFonts w:ascii="仿宋_GB2312" w:eastAsia="仿宋_GB2312" w:hint="eastAsia"/>
          <w:b/>
          <w:bCs/>
          <w:sz w:val="32"/>
          <w:szCs w:val="32"/>
        </w:rPr>
        <w:t>公务接待费</w:t>
      </w:r>
      <w:r>
        <w:rPr>
          <w:rFonts w:ascii="仿宋_GB2312" w:eastAsia="仿宋_GB2312" w:hAnsi="仿宋_GB2312" w:cs="仿宋_GB2312" w:hint="eastAsia"/>
          <w:sz w:val="32"/>
          <w:szCs w:val="32"/>
        </w:rPr>
        <w:t>年初预算为21万元，支出决算为20.33万元，完成年初预算的96.81%</w:t>
      </w:r>
      <w:r>
        <w:rPr>
          <w:rFonts w:ascii="仿宋_GB2312" w:eastAsia="仿宋_GB2312" w:hint="eastAsia"/>
          <w:sz w:val="32"/>
          <w:szCs w:val="32"/>
        </w:rPr>
        <w:t>。决算数与年初预算数存在差异的主要原因是</w:t>
      </w:r>
      <w:r>
        <w:rPr>
          <w:rFonts w:ascii="仿宋_GB2312" w:eastAsia="仿宋_GB2312" w:hAnsi="仿宋_GB2312" w:cs="仿宋_GB2312" w:hint="eastAsia"/>
          <w:sz w:val="32"/>
          <w:szCs w:val="32"/>
        </w:rPr>
        <w:t>是</w:t>
      </w:r>
      <w:r w:rsidR="00B251A8">
        <w:rPr>
          <w:rFonts w:ascii="仿宋_GB2312" w:eastAsia="仿宋_GB2312" w:cs="Courier New" w:hint="eastAsia"/>
          <w:sz w:val="32"/>
          <w:szCs w:val="32"/>
        </w:rPr>
        <w:t>我单位</w:t>
      </w:r>
      <w:r>
        <w:rPr>
          <w:rFonts w:ascii="仿宋" w:eastAsia="仿宋" w:hAnsi="仿宋" w:cs="仿宋" w:hint="eastAsia"/>
          <w:color w:val="000000"/>
          <w:sz w:val="31"/>
          <w:szCs w:val="31"/>
        </w:rPr>
        <w:t>严格贯彻落实中央八项规定精神，</w:t>
      </w:r>
      <w:r>
        <w:rPr>
          <w:rFonts w:ascii="仿宋_GB2312" w:eastAsia="仿宋_GB2312" w:cs="Courier New" w:hint="eastAsia"/>
          <w:sz w:val="32"/>
          <w:szCs w:val="32"/>
        </w:rPr>
        <w:t>始终坚持勤俭节约、</w:t>
      </w:r>
      <w:r>
        <w:rPr>
          <w:rFonts w:ascii="仿宋" w:eastAsia="仿宋" w:hAnsi="仿宋" w:cs="仿宋" w:hint="eastAsia"/>
          <w:color w:val="000000"/>
          <w:sz w:val="31"/>
          <w:szCs w:val="31"/>
        </w:rPr>
        <w:t>切实规范公务接待、</w:t>
      </w:r>
      <w:r>
        <w:rPr>
          <w:rFonts w:ascii="仿宋" w:eastAsia="仿宋" w:hAnsi="仿宋" w:cs="仿宋"/>
          <w:color w:val="000000"/>
          <w:sz w:val="31"/>
          <w:szCs w:val="31"/>
        </w:rPr>
        <w:t>严厉制止一些不必要的</w:t>
      </w:r>
      <w:r>
        <w:rPr>
          <w:rFonts w:ascii="仿宋" w:eastAsia="仿宋" w:hAnsi="仿宋" w:cs="仿宋" w:hint="eastAsia"/>
          <w:color w:val="000000"/>
          <w:sz w:val="31"/>
          <w:szCs w:val="31"/>
        </w:rPr>
        <w:t>招待，严格控制接待规模、接待标准</w:t>
      </w:r>
      <w:r>
        <w:rPr>
          <w:rFonts w:ascii="仿宋_GB2312" w:eastAsia="仿宋_GB2312" w:hAnsi="仿宋_GB2312" w:cs="仿宋_GB2312" w:hint="eastAsia"/>
          <w:sz w:val="32"/>
          <w:szCs w:val="32"/>
        </w:rPr>
        <w:t>。其中：</w:t>
      </w:r>
    </w:p>
    <w:p w:rsidR="00CB700D" w:rsidRDefault="00073DF8" w:rsidP="00022E2C">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0万元。</w:t>
      </w:r>
      <w:r w:rsidR="00022E2C">
        <w:rPr>
          <w:rFonts w:ascii="仿宋_GB2312" w:eastAsia="仿宋_GB2312" w:hAnsi="仿宋_GB2312" w:cs="仿宋_GB2312" w:hint="eastAsia"/>
          <w:sz w:val="32"/>
          <w:szCs w:val="32"/>
        </w:rPr>
        <w:t>主要用于单位按规定开支的外宾接待支出。</w:t>
      </w:r>
      <w:r>
        <w:rPr>
          <w:rFonts w:ascii="仿宋_GB2312" w:eastAsia="仿宋_GB2312" w:hAnsi="仿宋_GB2312" w:cs="仿宋_GB2312" w:hint="eastAsia"/>
          <w:sz w:val="32"/>
          <w:szCs w:val="32"/>
        </w:rPr>
        <w:t>2020年共接待国（境）外来访团组 0 个、来访外宾 0 人次（不包括陪同人员）。</w:t>
      </w:r>
    </w:p>
    <w:p w:rsidR="00CB700D" w:rsidRDefault="00073DF8">
      <w:pPr>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20.33万元。主要用于上级单位检查工作及外地客商来罗进行项目落地考察、业务洽谈交流。2020年共接待国内来访团组450个、来宾2340人次（不包括陪同人员）。</w:t>
      </w:r>
    </w:p>
    <w:p w:rsidR="00CB700D" w:rsidRDefault="00073DF8">
      <w:pPr>
        <w:widowControl w:val="0"/>
        <w:spacing w:line="560" w:lineRule="exact"/>
        <w:ind w:firstLineChars="200" w:firstLine="640"/>
        <w:jc w:val="both"/>
        <w:outlineLvl w:val="0"/>
        <w:rPr>
          <w:rFonts w:ascii="黑体" w:eastAsia="黑体" w:hAnsi="Times New Roman" w:cs="黑体"/>
          <w:sz w:val="32"/>
          <w:szCs w:val="32"/>
        </w:rPr>
      </w:pPr>
      <w:r>
        <w:rPr>
          <w:rFonts w:ascii="黑体" w:eastAsia="黑体" w:hAnsi="Times New Roman" w:cs="黑体" w:hint="eastAsia"/>
          <w:sz w:val="32"/>
          <w:szCs w:val="32"/>
        </w:rPr>
        <w:t>八、预算绩效情况说明</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CB700D" w:rsidRDefault="00073DF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sz w:val="32"/>
          <w:szCs w:val="32"/>
        </w:rPr>
        <w:t>年，我</w:t>
      </w:r>
      <w:r>
        <w:rPr>
          <w:rFonts w:ascii="仿宋_GB2312" w:eastAsia="仿宋_GB2312" w:hAnsi="仿宋_GB2312" w:cs="仿宋_GB2312" w:hint="eastAsia"/>
          <w:sz w:val="32"/>
          <w:szCs w:val="32"/>
        </w:rPr>
        <w:t>单位</w:t>
      </w:r>
      <w:r>
        <w:rPr>
          <w:rFonts w:ascii="仿宋_GB2312" w:eastAsia="仿宋_GB2312" w:hAnsi="仿宋_GB2312" w:cs="仿宋_GB2312"/>
          <w:sz w:val="32"/>
          <w:szCs w:val="32"/>
        </w:rPr>
        <w:t>严格遵循有关规定，在部门自我评价的基础上，结合我</w:t>
      </w:r>
      <w:r>
        <w:rPr>
          <w:rFonts w:ascii="仿宋_GB2312" w:eastAsia="仿宋_GB2312" w:hAnsi="仿宋_GB2312" w:cs="仿宋_GB2312" w:hint="eastAsia"/>
          <w:sz w:val="32"/>
          <w:szCs w:val="32"/>
        </w:rPr>
        <w:t>单位</w:t>
      </w:r>
      <w:r>
        <w:rPr>
          <w:rFonts w:ascii="仿宋_GB2312" w:eastAsia="仿宋_GB2312" w:hAnsi="仿宋_GB2312" w:cs="仿宋_GB2312"/>
          <w:sz w:val="32"/>
          <w:szCs w:val="32"/>
        </w:rPr>
        <w:t>实际，通过选定评价对象、调研项目情况、收集项目资料、完善评价指标、培训评价人员、审核评价报告等一系列规范有序的程序，从预算编制与执行、资金</w:t>
      </w:r>
      <w:r>
        <w:rPr>
          <w:rFonts w:ascii="仿宋_GB2312" w:eastAsia="仿宋_GB2312" w:hAnsi="仿宋_GB2312" w:cs="仿宋_GB2312"/>
          <w:sz w:val="32"/>
          <w:szCs w:val="32"/>
        </w:rPr>
        <w:lastRenderedPageBreak/>
        <w:t>分配与使用、资金监督与管理以及财务会计信息、项目组织管理、项目绩效完成等方面，采取目标预定与实施效果相比较、定量分析和定性分析相结合的方法，对</w:t>
      </w:r>
      <w:r>
        <w:rPr>
          <w:rFonts w:ascii="仿宋_GB2312" w:eastAsia="仿宋_GB2312" w:hAnsi="仿宋_GB2312" w:cs="仿宋_GB2312" w:hint="eastAsia"/>
          <w:sz w:val="32"/>
          <w:szCs w:val="32"/>
        </w:rPr>
        <w:t>我</w:t>
      </w:r>
      <w:r>
        <w:rPr>
          <w:rFonts w:ascii="仿宋_GB2312" w:eastAsia="仿宋_GB2312" w:hAnsi="仿宋_GB2312" w:cs="仿宋_GB2312"/>
          <w:sz w:val="32"/>
          <w:szCs w:val="32"/>
        </w:rPr>
        <w:t>单位的预算支出实施了重点绩效评价，客观公正地反映了财政支出总体绩效和存在的主要问题，为下一步有针对性地加强和改进财政资金分配、使用、管理提供了有益参考。</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（二）项目绩效自评结果。</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Ansi="仿宋_GB2312" w:cs="仿宋_GB2312" w:hint="eastAsia"/>
          <w:sz w:val="32"/>
          <w:szCs w:val="32"/>
        </w:rPr>
        <w:t>2020年我单位</w:t>
      </w:r>
      <w:r>
        <w:rPr>
          <w:rFonts w:ascii="Times New Roman" w:eastAsia="仿宋" w:hAnsi="仿宋"/>
          <w:sz w:val="32"/>
          <w:szCs w:val="32"/>
        </w:rPr>
        <w:t>没有县级财政预算安排的绩效评价项目</w:t>
      </w:r>
      <w:r>
        <w:rPr>
          <w:rFonts w:ascii="仿宋_GB2312" w:eastAsia="仿宋_GB2312" w:hint="eastAsia"/>
          <w:sz w:val="32"/>
          <w:szCs w:val="32"/>
        </w:rPr>
        <w:t>。</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（三）以单位为主体开展的重点绩效评价结果。</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2020年我单位无重点绩效评价项目。</w:t>
      </w:r>
    </w:p>
    <w:p w:rsidR="00CB700D" w:rsidRPr="00984E72" w:rsidRDefault="00073DF8">
      <w:pPr>
        <w:pStyle w:val="a5"/>
        <w:shd w:val="clear" w:color="auto" w:fill="FFFFFF"/>
        <w:spacing w:before="0" w:beforeAutospacing="0" w:after="0" w:afterAutospacing="0"/>
        <w:ind w:leftChars="67" w:left="161" w:firstLineChars="150" w:firstLine="480"/>
        <w:rPr>
          <w:rFonts w:ascii="黑体" w:eastAsia="黑体" w:hAnsi="Times New Roman" w:cs="黑体"/>
          <w:sz w:val="32"/>
          <w:szCs w:val="32"/>
        </w:rPr>
      </w:pPr>
      <w:r>
        <w:rPr>
          <w:rFonts w:ascii="黑体" w:eastAsia="黑体" w:hAnsi="Times New Roman" w:cs="黑体" w:hint="eastAsia"/>
          <w:sz w:val="32"/>
          <w:szCs w:val="32"/>
        </w:rPr>
        <w:t>九、政府性基金预算财政拨款支出决算情况说明</w:t>
      </w:r>
    </w:p>
    <w:p w:rsidR="00CB700D" w:rsidRPr="00CE5CF3" w:rsidRDefault="00552F24" w:rsidP="00CE5CF3">
      <w:pPr>
        <w:spacing w:line="590" w:lineRule="exact"/>
        <w:ind w:firstLineChars="250" w:firstLine="800"/>
        <w:rPr>
          <w:rFonts w:ascii="仿宋_GB2312" w:eastAsia="仿宋_GB2312"/>
          <w:sz w:val="32"/>
          <w:szCs w:val="32"/>
        </w:rPr>
      </w:pPr>
      <w:r w:rsidRPr="00984E72">
        <w:rPr>
          <w:rFonts w:ascii="仿宋_GB2312" w:eastAsia="仿宋_GB2312" w:hint="eastAsia"/>
          <w:sz w:val="32"/>
          <w:szCs w:val="32"/>
        </w:rPr>
        <w:t>2020 年度政府性基金预算财政拨款支出年初预算为0.00万元，支出决算为 0.00万元，完成年初预算的 0.00%。</w:t>
      </w:r>
      <w:r w:rsidR="00984E72" w:rsidRPr="00984E72">
        <w:rPr>
          <w:rFonts w:ascii="仿宋_GB2312" w:eastAsia="仿宋_GB2312"/>
          <w:sz w:val="32"/>
          <w:szCs w:val="32"/>
        </w:rPr>
        <w:t>主要原因：我单位 2020 年度没有政府性基金收入，也没有使用政府性基金安排的支出。</w:t>
      </w:r>
    </w:p>
    <w:p w:rsidR="00CB700D" w:rsidRDefault="00073DF8">
      <w:pPr>
        <w:pStyle w:val="a5"/>
        <w:shd w:val="clear" w:color="auto" w:fill="FFFFFF"/>
        <w:spacing w:before="0" w:beforeAutospacing="0" w:after="0" w:afterAutospacing="0"/>
        <w:ind w:leftChars="67" w:left="161" w:firstLineChars="150" w:firstLine="480"/>
        <w:rPr>
          <w:rFonts w:ascii="黑体" w:eastAsia="黑体" w:hAnsi="Times New Roman" w:cs="黑体"/>
          <w:sz w:val="32"/>
          <w:szCs w:val="32"/>
        </w:rPr>
      </w:pPr>
      <w:r>
        <w:rPr>
          <w:rFonts w:ascii="黑体" w:eastAsia="黑体" w:hAnsi="Times New Roman" w:cs="黑体" w:hint="eastAsia"/>
          <w:sz w:val="32"/>
          <w:szCs w:val="32"/>
        </w:rPr>
        <w:t>十、机关运行经费支出情况说明</w:t>
      </w:r>
    </w:p>
    <w:p w:rsidR="00CB700D" w:rsidRDefault="00552F24" w:rsidP="00984E72">
      <w:pPr>
        <w:spacing w:line="590" w:lineRule="exact"/>
        <w:ind w:firstLineChars="200" w:firstLine="640"/>
        <w:rPr>
          <w:rFonts w:ascii="仿宋_GB2312" w:eastAsia="仿宋_GB2312"/>
          <w:sz w:val="32"/>
          <w:szCs w:val="32"/>
        </w:rPr>
      </w:pPr>
      <w:r>
        <w:rPr>
          <w:rFonts w:ascii="仿宋_GB2312" w:eastAsia="仿宋_GB2312" w:hint="eastAsia"/>
          <w:sz w:val="32"/>
          <w:szCs w:val="32"/>
        </w:rPr>
        <w:t>2020年度机关运行经费年初预算为0.00万元，支出决算为0.00万元，完成年初预算的0.00%。</w:t>
      </w:r>
      <w:r w:rsidR="00984E72" w:rsidRPr="00984E72">
        <w:rPr>
          <w:rFonts w:ascii="仿宋_GB2312" w:eastAsia="仿宋_GB2312"/>
          <w:sz w:val="32"/>
          <w:szCs w:val="32"/>
        </w:rPr>
        <w:t>主要原因是</w:t>
      </w:r>
      <w:r w:rsidR="00073DF8" w:rsidRPr="00984E72">
        <w:rPr>
          <w:rFonts w:ascii="仿宋_GB2312" w:eastAsia="仿宋_GB2312" w:hint="eastAsia"/>
          <w:sz w:val="32"/>
          <w:szCs w:val="32"/>
        </w:rPr>
        <w:t>罗山县招商服务中心属于全供事业单位，不是行政机关，也不是参照公务员管理事业单位，没有机关运行经费支出。</w:t>
      </w:r>
    </w:p>
    <w:p w:rsidR="00CE5CF3" w:rsidRDefault="00CE5CF3">
      <w:pPr>
        <w:pStyle w:val="a5"/>
        <w:shd w:val="clear" w:color="auto" w:fill="FFFFFF"/>
        <w:spacing w:before="0" w:beforeAutospacing="0" w:after="0" w:afterAutospacing="0"/>
        <w:ind w:leftChars="67" w:left="161" w:firstLineChars="150" w:firstLine="480"/>
        <w:rPr>
          <w:rFonts w:ascii="黑体" w:eastAsia="黑体" w:hAnsi="Times New Roman" w:cs="黑体"/>
          <w:sz w:val="32"/>
          <w:szCs w:val="32"/>
        </w:rPr>
      </w:pPr>
    </w:p>
    <w:p w:rsidR="00CB700D" w:rsidRDefault="00073DF8">
      <w:pPr>
        <w:pStyle w:val="a5"/>
        <w:shd w:val="clear" w:color="auto" w:fill="FFFFFF"/>
        <w:spacing w:before="0" w:beforeAutospacing="0" w:after="0" w:afterAutospacing="0"/>
        <w:ind w:leftChars="67" w:left="161" w:firstLineChars="150" w:firstLine="480"/>
        <w:rPr>
          <w:rFonts w:ascii="黑体" w:eastAsia="黑体" w:hAnsi="Times New Roman" w:cs="黑体"/>
          <w:sz w:val="32"/>
          <w:szCs w:val="32"/>
        </w:rPr>
      </w:pPr>
      <w:r>
        <w:rPr>
          <w:rFonts w:ascii="黑体" w:eastAsia="黑体" w:hAnsi="Times New Roman" w:cs="黑体" w:hint="eastAsia"/>
          <w:sz w:val="32"/>
          <w:szCs w:val="32"/>
        </w:rPr>
        <w:t>十一、政府采购支出情况说明</w:t>
      </w:r>
    </w:p>
    <w:p w:rsidR="00583B57" w:rsidRDefault="00073DF8" w:rsidP="00D0684F">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2020 年度政府采购支出总额0</w:t>
      </w:r>
      <w:r w:rsidR="00946B10">
        <w:rPr>
          <w:rFonts w:ascii="仿宋_GB2312" w:eastAsia="仿宋_GB2312" w:hint="eastAsia"/>
          <w:sz w:val="32"/>
          <w:szCs w:val="32"/>
        </w:rPr>
        <w:t>.00</w:t>
      </w:r>
      <w:r>
        <w:rPr>
          <w:rFonts w:ascii="仿宋_GB2312" w:eastAsia="仿宋_GB2312" w:hint="eastAsia"/>
          <w:sz w:val="32"/>
          <w:szCs w:val="32"/>
        </w:rPr>
        <w:t>万元，其中：政府采购货物支出0</w:t>
      </w:r>
      <w:r w:rsidR="00946B10">
        <w:rPr>
          <w:rFonts w:ascii="仿宋_GB2312" w:eastAsia="仿宋_GB2312" w:hint="eastAsia"/>
          <w:sz w:val="32"/>
          <w:szCs w:val="32"/>
        </w:rPr>
        <w:t>.00</w:t>
      </w:r>
      <w:r>
        <w:rPr>
          <w:rFonts w:ascii="仿宋_GB2312" w:eastAsia="仿宋_GB2312" w:hint="eastAsia"/>
          <w:sz w:val="32"/>
          <w:szCs w:val="32"/>
        </w:rPr>
        <w:t>万元、政府采购工程支出0</w:t>
      </w:r>
      <w:r w:rsidR="00946B10">
        <w:rPr>
          <w:rFonts w:ascii="仿宋_GB2312" w:eastAsia="仿宋_GB2312" w:hint="eastAsia"/>
          <w:sz w:val="32"/>
          <w:szCs w:val="32"/>
        </w:rPr>
        <w:t>.00</w:t>
      </w:r>
      <w:r>
        <w:rPr>
          <w:rFonts w:ascii="仿宋_GB2312" w:eastAsia="仿宋_GB2312" w:hint="eastAsia"/>
          <w:sz w:val="32"/>
          <w:szCs w:val="32"/>
        </w:rPr>
        <w:t>万元、政府采购服务支出0</w:t>
      </w:r>
      <w:r w:rsidR="00946B10">
        <w:rPr>
          <w:rFonts w:ascii="仿宋_GB2312" w:eastAsia="仿宋_GB2312" w:hint="eastAsia"/>
          <w:sz w:val="32"/>
          <w:szCs w:val="32"/>
        </w:rPr>
        <w:t>.00</w:t>
      </w:r>
      <w:r>
        <w:rPr>
          <w:rFonts w:ascii="仿宋_GB2312" w:eastAsia="仿宋_GB2312" w:hint="eastAsia"/>
          <w:sz w:val="32"/>
          <w:szCs w:val="32"/>
        </w:rPr>
        <w:t>万元。</w:t>
      </w:r>
      <w:r w:rsidR="00D0684F">
        <w:rPr>
          <w:rFonts w:ascii="仿宋_GB2312" w:eastAsia="仿宋_GB2312" w:hint="eastAsia"/>
          <w:sz w:val="32"/>
          <w:szCs w:val="32"/>
        </w:rPr>
        <w:t>授予中小企业合同金额0</w:t>
      </w:r>
      <w:r w:rsidR="00946B10">
        <w:rPr>
          <w:rFonts w:ascii="仿宋_GB2312" w:eastAsia="仿宋_GB2312" w:hint="eastAsia"/>
          <w:sz w:val="32"/>
          <w:szCs w:val="32"/>
        </w:rPr>
        <w:t>.00</w:t>
      </w:r>
      <w:r w:rsidR="00D0684F">
        <w:rPr>
          <w:rFonts w:ascii="仿宋_GB2312" w:eastAsia="仿宋_GB2312" w:hint="eastAsia"/>
          <w:sz w:val="32"/>
          <w:szCs w:val="32"/>
        </w:rPr>
        <w:t>万元，占政府采购支出总额的0.00%，其中：授予小微企业合同金额0.00万元，占政府采购支出总额的0.00%。</w:t>
      </w:r>
    </w:p>
    <w:p w:rsidR="00CB700D" w:rsidRDefault="00073DF8">
      <w:pPr>
        <w:pStyle w:val="a5"/>
        <w:shd w:val="clear" w:color="auto" w:fill="FFFFFF"/>
        <w:spacing w:before="0" w:beforeAutospacing="0" w:after="0" w:afterAutospacing="0"/>
        <w:ind w:leftChars="67" w:left="161" w:firstLineChars="150" w:firstLine="480"/>
        <w:rPr>
          <w:rFonts w:ascii="黑体" w:eastAsia="黑体" w:hAnsi="Times New Roman" w:cs="黑体"/>
          <w:sz w:val="32"/>
          <w:szCs w:val="32"/>
        </w:rPr>
      </w:pPr>
      <w:r>
        <w:rPr>
          <w:rFonts w:ascii="黑体" w:eastAsia="黑体" w:hAnsi="Times New Roman" w:cs="黑体" w:hint="eastAsia"/>
          <w:sz w:val="32"/>
          <w:szCs w:val="32"/>
        </w:rPr>
        <w:t>十二、国有资产占用情况说明</w:t>
      </w:r>
    </w:p>
    <w:p w:rsidR="00CB700D" w:rsidRDefault="00073DF8">
      <w:pPr>
        <w:pStyle w:val="a5"/>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年期末，我单位共有车辆</w:t>
      </w:r>
      <w:r w:rsidR="00246E0E">
        <w:rPr>
          <w:rFonts w:ascii="仿宋_GB2312" w:eastAsia="仿宋_GB2312" w:hint="eastAsia"/>
          <w:sz w:val="32"/>
          <w:szCs w:val="32"/>
        </w:rPr>
        <w:t>0</w:t>
      </w:r>
      <w:r>
        <w:rPr>
          <w:rFonts w:ascii="仿宋_GB2312" w:eastAsia="仿宋_GB2312" w:hint="eastAsia"/>
          <w:sz w:val="32"/>
          <w:szCs w:val="32"/>
        </w:rPr>
        <w:t>辆，其中：省级领导干部用车0辆、主要领导干部用车 0辆、机要通信用车0辆、应急保障车0辆、执法执勤用车 0辆、特种专业技术用车0辆、离退休干部用车0辆、其他用车</w:t>
      </w:r>
      <w:r w:rsidR="00246E0E">
        <w:rPr>
          <w:rFonts w:ascii="仿宋_GB2312" w:eastAsia="仿宋_GB2312" w:hint="eastAsia"/>
          <w:sz w:val="32"/>
          <w:szCs w:val="32"/>
        </w:rPr>
        <w:t>0</w:t>
      </w:r>
      <w:r>
        <w:rPr>
          <w:rFonts w:ascii="仿宋_GB2312" w:eastAsia="仿宋_GB2312" w:hint="eastAsia"/>
          <w:sz w:val="32"/>
          <w:szCs w:val="32"/>
        </w:rPr>
        <w:t>辆；单位价值50万元以上通用设备</w:t>
      </w:r>
      <w:r w:rsidR="00246E0E">
        <w:rPr>
          <w:rFonts w:ascii="仿宋_GB2312" w:eastAsia="仿宋_GB2312" w:hint="eastAsia"/>
          <w:sz w:val="32"/>
          <w:szCs w:val="32"/>
        </w:rPr>
        <w:t>0</w:t>
      </w:r>
      <w:r>
        <w:rPr>
          <w:rFonts w:ascii="仿宋_GB2312" w:eastAsia="仿宋_GB2312" w:hint="eastAsia"/>
          <w:sz w:val="32"/>
          <w:szCs w:val="32"/>
        </w:rPr>
        <w:t>台（套），单位价值100万元以上专用设备 0台（套）。</w:t>
      </w:r>
    </w:p>
    <w:p w:rsidR="00CB700D" w:rsidRDefault="00CB700D">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6F47D8" w:rsidRDefault="006F47D8">
      <w:pPr>
        <w:pStyle w:val="a5"/>
        <w:shd w:val="clear" w:color="auto" w:fill="FFFFFF"/>
        <w:spacing w:before="0" w:beforeAutospacing="0" w:after="0" w:afterAutospacing="0"/>
        <w:ind w:leftChars="67" w:left="161" w:firstLineChars="150" w:firstLine="480"/>
        <w:rPr>
          <w:rFonts w:ascii="仿宋_GB2312" w:eastAsia="仿宋_GB2312"/>
          <w:sz w:val="32"/>
          <w:szCs w:val="32"/>
        </w:rPr>
      </w:pPr>
    </w:p>
    <w:p w:rsidR="00CB700D" w:rsidRDefault="00073DF8">
      <w:pPr>
        <w:jc w:val="center"/>
        <w:outlineLvl w:val="0"/>
        <w:rPr>
          <w:rFonts w:ascii="黑体" w:eastAsia="黑体" w:hAnsi="黑体" w:cs="黑体"/>
          <w:sz w:val="48"/>
          <w:szCs w:val="48"/>
        </w:rPr>
      </w:pPr>
      <w:r>
        <w:rPr>
          <w:rFonts w:ascii="黑体" w:eastAsia="黑体" w:hAnsi="黑体" w:cs="黑体" w:hint="eastAsia"/>
          <w:sz w:val="48"/>
          <w:szCs w:val="48"/>
        </w:rPr>
        <w:lastRenderedPageBreak/>
        <w:t>第三部分  名词解释</w:t>
      </w:r>
    </w:p>
    <w:p w:rsidR="00CB700D" w:rsidRDefault="00CB700D">
      <w:pPr>
        <w:spacing w:line="590" w:lineRule="exact"/>
        <w:ind w:firstLineChars="200" w:firstLine="640"/>
        <w:rPr>
          <w:rFonts w:ascii="仿宋_GB2312" w:eastAsia="仿宋_GB2312" w:hAnsi="仿宋_GB2312" w:cs="仿宋_GB2312"/>
          <w:sz w:val="32"/>
          <w:szCs w:val="32"/>
        </w:rPr>
      </w:pP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CB700D" w:rsidRDefault="00073DF8">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CB700D" w:rsidRDefault="00CB700D">
      <w:pPr>
        <w:ind w:firstLineChars="200" w:firstLine="640"/>
        <w:rPr>
          <w:rFonts w:ascii="仿宋_GB2312" w:eastAsia="仿宋_GB2312" w:hAnsi="仿宋_GB2312" w:cs="仿宋_GB2312"/>
          <w:sz w:val="32"/>
          <w:szCs w:val="32"/>
        </w:rPr>
      </w:pPr>
    </w:p>
    <w:p w:rsidR="00CB700D" w:rsidRDefault="00073DF8">
      <w:pPr>
        <w:jc w:val="center"/>
        <w:outlineLvl w:val="0"/>
        <w:rPr>
          <w:rFonts w:ascii="黑体" w:eastAsia="黑体" w:hAnsi="黑体" w:cs="黑体"/>
          <w:sz w:val="44"/>
          <w:szCs w:val="44"/>
        </w:rPr>
      </w:pPr>
      <w:r>
        <w:rPr>
          <w:rFonts w:ascii="黑体" w:eastAsia="黑体" w:hAnsi="黑体" w:cs="黑体" w:hint="eastAsia"/>
          <w:sz w:val="44"/>
          <w:szCs w:val="44"/>
        </w:rPr>
        <w:t>第四部分</w:t>
      </w:r>
    </w:p>
    <w:p w:rsidR="00CB700D" w:rsidRDefault="00073DF8">
      <w:pPr>
        <w:jc w:val="center"/>
        <w:rPr>
          <w:rFonts w:ascii="黑体" w:eastAsia="黑体" w:hAnsi="黑体" w:cs="黑体"/>
          <w:sz w:val="48"/>
          <w:szCs w:val="48"/>
        </w:rPr>
      </w:pPr>
      <w:r>
        <w:rPr>
          <w:rFonts w:ascii="黑体" w:eastAsia="黑体" w:hAnsi="黑体" w:cs="黑体" w:hint="eastAsia"/>
          <w:sz w:val="44"/>
          <w:szCs w:val="44"/>
        </w:rPr>
        <w:t>罗山县招商服务中心2020年度部门决算  公开表</w:t>
      </w:r>
    </w:p>
    <w:p w:rsidR="00CB700D" w:rsidRDefault="00CB700D">
      <w:pPr>
        <w:rPr>
          <w:rFonts w:ascii="黑体" w:eastAsia="黑体"/>
          <w:color w:val="000000"/>
          <w:sz w:val="28"/>
          <w:szCs w:val="28"/>
        </w:rPr>
      </w:pPr>
    </w:p>
    <w:p w:rsidR="00CB700D" w:rsidRDefault="00073DF8">
      <w:pPr>
        <w:rPr>
          <w:rFonts w:ascii="仿宋_GB2312" w:eastAsia="仿宋_GB2312"/>
          <w:color w:val="000000"/>
          <w:sz w:val="32"/>
          <w:szCs w:val="32"/>
        </w:rPr>
      </w:pPr>
      <w:r>
        <w:rPr>
          <w:rFonts w:ascii="仿宋_GB2312" w:eastAsia="仿宋_GB2312" w:hint="eastAsia"/>
          <w:color w:val="000000"/>
          <w:sz w:val="32"/>
          <w:szCs w:val="32"/>
        </w:rPr>
        <w:t>说明：表中单元格数据为空时，表示该单元格数据为零；整张表数据为空时，表示部门该表中所有数据均为零，当年无表中相关收支。</w:t>
      </w:r>
    </w:p>
    <w:p w:rsidR="00CB700D" w:rsidRDefault="00CB700D">
      <w:pPr>
        <w:rPr>
          <w:rFonts w:ascii="仿宋_GB2312" w:eastAsia="仿宋_GB2312"/>
          <w:color w:val="000000"/>
          <w:sz w:val="32"/>
          <w:szCs w:val="32"/>
        </w:rPr>
      </w:pPr>
    </w:p>
    <w:p w:rsidR="00CB700D" w:rsidRDefault="00CB700D">
      <w:pPr>
        <w:rPr>
          <w:rFonts w:ascii="仿宋_GB2312" w:eastAsia="仿宋_GB2312"/>
          <w:color w:val="000000"/>
          <w:sz w:val="32"/>
          <w:szCs w:val="32"/>
        </w:rPr>
      </w:pPr>
    </w:p>
    <w:p w:rsidR="00CB700D" w:rsidRDefault="00CB700D">
      <w:pPr>
        <w:rPr>
          <w:rFonts w:ascii="仿宋_GB2312" w:eastAsia="仿宋_GB2312"/>
          <w:color w:val="000000"/>
          <w:sz w:val="32"/>
          <w:szCs w:val="32"/>
        </w:rPr>
      </w:pPr>
    </w:p>
    <w:p w:rsidR="00CB700D" w:rsidRDefault="00CB700D">
      <w:pPr>
        <w:jc w:val="center"/>
        <w:textAlignment w:val="center"/>
        <w:rPr>
          <w:rFonts w:ascii="华文中宋" w:eastAsia="华文中宋" w:hAnsi="华文中宋" w:cs="华文中宋"/>
          <w:color w:val="000000"/>
          <w:sz w:val="32"/>
          <w:szCs w:val="32"/>
        </w:rPr>
        <w:sectPr w:rsidR="00CB700D">
          <w:footerReference w:type="default" r:id="rId9"/>
          <w:pgSz w:w="11906" w:h="16838"/>
          <w:pgMar w:top="1440" w:right="1800" w:bottom="1440" w:left="1800" w:header="720" w:footer="720" w:gutter="0"/>
          <w:pgNumType w:fmt="numberInDash"/>
          <w:cols w:space="720"/>
          <w:docGrid w:type="lines" w:linePitch="312"/>
        </w:sectPr>
      </w:pPr>
    </w:p>
    <w:tbl>
      <w:tblPr>
        <w:tblpPr w:leftFromText="180" w:rightFromText="180" w:vertAnchor="page" w:horzAnchor="page" w:tblpXSpec="center" w:tblpY="871"/>
        <w:tblW w:w="13920" w:type="dxa"/>
        <w:jc w:val="center"/>
        <w:tblLayout w:type="fixed"/>
        <w:tblCellMar>
          <w:left w:w="0" w:type="dxa"/>
          <w:right w:w="0" w:type="dxa"/>
        </w:tblCellMar>
        <w:tblLook w:val="04A0"/>
      </w:tblPr>
      <w:tblGrid>
        <w:gridCol w:w="4256"/>
        <w:gridCol w:w="819"/>
        <w:gridCol w:w="1754"/>
        <w:gridCol w:w="4647"/>
        <w:gridCol w:w="744"/>
        <w:gridCol w:w="1700"/>
      </w:tblGrid>
      <w:tr w:rsidR="00CB700D">
        <w:trPr>
          <w:trHeight w:val="805"/>
          <w:jc w:val="center"/>
        </w:trPr>
        <w:tc>
          <w:tcPr>
            <w:tcW w:w="13920" w:type="dxa"/>
            <w:gridSpan w:val="6"/>
            <w:tcBorders>
              <w:top w:val="nil"/>
              <w:left w:val="nil"/>
              <w:bottom w:val="nil"/>
              <w:right w:val="nil"/>
            </w:tcBorders>
            <w:noWrap/>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收入支出决算总表</w:t>
            </w:r>
          </w:p>
        </w:tc>
      </w:tr>
      <w:tr w:rsidR="00CB700D">
        <w:trPr>
          <w:trHeight w:val="412"/>
          <w:jc w:val="center"/>
        </w:trPr>
        <w:tc>
          <w:tcPr>
            <w:tcW w:w="4256"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819"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754"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4647"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744"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700"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公开01表</w:t>
            </w:r>
          </w:p>
        </w:tc>
      </w:tr>
      <w:tr w:rsidR="00CB700D">
        <w:trPr>
          <w:trHeight w:val="412"/>
          <w:jc w:val="center"/>
        </w:trPr>
        <w:tc>
          <w:tcPr>
            <w:tcW w:w="4256"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部门：罗山县招商服务中心</w:t>
            </w:r>
          </w:p>
        </w:tc>
        <w:tc>
          <w:tcPr>
            <w:tcW w:w="819"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754"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4647"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744"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700"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437"/>
          <w:jc w:val="center"/>
        </w:trPr>
        <w:tc>
          <w:tcPr>
            <w:tcW w:w="6829"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收入</w:t>
            </w:r>
          </w:p>
        </w:tc>
        <w:tc>
          <w:tcPr>
            <w:tcW w:w="7091"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支出</w:t>
            </w: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行次</w:t>
            </w:r>
          </w:p>
        </w:tc>
        <w:tc>
          <w:tcPr>
            <w:tcW w:w="17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决算数</w:t>
            </w: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行次</w:t>
            </w:r>
          </w:p>
        </w:tc>
        <w:tc>
          <w:tcPr>
            <w:tcW w:w="170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决算数</w:t>
            </w: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    次</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CB700D">
            <w:pPr>
              <w:jc w:val="center"/>
              <w:rPr>
                <w:color w:val="000000"/>
                <w:sz w:val="20"/>
                <w:szCs w:val="20"/>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    次</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CB700D">
            <w:pPr>
              <w:jc w:val="center"/>
              <w:rPr>
                <w:color w:val="000000"/>
                <w:sz w:val="20"/>
                <w:szCs w:val="20"/>
              </w:rPr>
            </w:pPr>
          </w:p>
        </w:tc>
        <w:tc>
          <w:tcPr>
            <w:tcW w:w="170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一、财政拨款收入</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一、一般公共服务支出</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14</w:t>
            </w:r>
          </w:p>
        </w:tc>
        <w:tc>
          <w:tcPr>
            <w:tcW w:w="170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二、上级补助收入</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二、外交支出</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15</w:t>
            </w:r>
          </w:p>
        </w:tc>
        <w:tc>
          <w:tcPr>
            <w:tcW w:w="170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三、事业收入</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三、国防支出</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16</w:t>
            </w:r>
          </w:p>
        </w:tc>
        <w:tc>
          <w:tcPr>
            <w:tcW w:w="170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四、经营收入</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4</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四、公共安全支出</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17</w:t>
            </w:r>
          </w:p>
        </w:tc>
        <w:tc>
          <w:tcPr>
            <w:tcW w:w="170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五、附属单位上缴收入</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5</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五、教育支出</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18</w:t>
            </w:r>
          </w:p>
        </w:tc>
        <w:tc>
          <w:tcPr>
            <w:tcW w:w="170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六、其他收入</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6</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六、科学技术支出</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19</w:t>
            </w:r>
          </w:p>
        </w:tc>
        <w:tc>
          <w:tcPr>
            <w:tcW w:w="170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本年收入合计</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9</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4647"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本年支出合计</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22</w:t>
            </w:r>
          </w:p>
        </w:tc>
        <w:tc>
          <w:tcPr>
            <w:tcW w:w="170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 xml:space="preserve">         用事业基金弥补收支差额</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10</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 xml:space="preserve">                结余分配</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23</w:t>
            </w:r>
          </w:p>
        </w:tc>
        <w:tc>
          <w:tcPr>
            <w:tcW w:w="170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 xml:space="preserve">         年初结转和结余</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11</w:t>
            </w:r>
          </w:p>
        </w:tc>
        <w:tc>
          <w:tcPr>
            <w:tcW w:w="175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B700D" w:rsidRDefault="00CB700D">
            <w:pPr>
              <w:jc w:val="center"/>
              <w:rPr>
                <w:color w:val="000000"/>
                <w:sz w:val="20"/>
                <w:szCs w:val="20"/>
              </w:rPr>
            </w:pPr>
          </w:p>
        </w:tc>
        <w:tc>
          <w:tcPr>
            <w:tcW w:w="4647"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 xml:space="preserve">                年末结转和结余</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24</w:t>
            </w:r>
          </w:p>
        </w:tc>
        <w:tc>
          <w:tcPr>
            <w:tcW w:w="170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424"/>
          <w:jc w:val="center"/>
        </w:trPr>
        <w:tc>
          <w:tcPr>
            <w:tcW w:w="4256"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总计</w:t>
            </w:r>
          </w:p>
        </w:tc>
        <w:tc>
          <w:tcPr>
            <w:tcW w:w="8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13</w:t>
            </w:r>
          </w:p>
        </w:tc>
        <w:tc>
          <w:tcPr>
            <w:tcW w:w="1754"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4647"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总计</w:t>
            </w:r>
          </w:p>
        </w:tc>
        <w:tc>
          <w:tcPr>
            <w:tcW w:w="74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26</w:t>
            </w:r>
          </w:p>
        </w:tc>
        <w:tc>
          <w:tcPr>
            <w:tcW w:w="170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r>
      <w:tr w:rsidR="00CB700D">
        <w:trPr>
          <w:trHeight w:val="437"/>
          <w:jc w:val="center"/>
        </w:trPr>
        <w:tc>
          <w:tcPr>
            <w:tcW w:w="13920" w:type="dxa"/>
            <w:gridSpan w:val="6"/>
            <w:tcBorders>
              <w:top w:val="single" w:sz="8" w:space="0" w:color="000000"/>
              <w:left w:val="nil"/>
              <w:bottom w:val="nil"/>
              <w:right w:val="nil"/>
            </w:tcBorders>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注：本表反映部门本年度的总收支和年末结转结余情况。本表金额转换为万元时，因四舍五入可能存在尾差。</w:t>
            </w:r>
          </w:p>
        </w:tc>
      </w:tr>
    </w:tbl>
    <w:p w:rsidR="00CB700D" w:rsidRDefault="00CB700D">
      <w:pPr>
        <w:rPr>
          <w:rFonts w:ascii="仿宋_GB2312" w:eastAsia="仿宋_GB2312"/>
          <w:color w:val="000000"/>
          <w:sz w:val="32"/>
          <w:szCs w:val="32"/>
        </w:rPr>
      </w:pPr>
    </w:p>
    <w:p w:rsidR="00CB700D" w:rsidRDefault="00CB700D">
      <w:pPr>
        <w:rPr>
          <w:rFonts w:ascii="仿宋_GB2312" w:eastAsia="仿宋_GB2312"/>
          <w:color w:val="000000"/>
          <w:sz w:val="32"/>
          <w:szCs w:val="32"/>
        </w:rPr>
      </w:pPr>
    </w:p>
    <w:tbl>
      <w:tblPr>
        <w:tblW w:w="0" w:type="auto"/>
        <w:tblLayout w:type="fixed"/>
        <w:tblCellMar>
          <w:left w:w="0" w:type="dxa"/>
          <w:right w:w="0" w:type="dxa"/>
        </w:tblCellMar>
        <w:tblLook w:val="04A0"/>
      </w:tblPr>
      <w:tblGrid>
        <w:gridCol w:w="1027"/>
        <w:gridCol w:w="59"/>
        <w:gridCol w:w="1481"/>
        <w:gridCol w:w="1343"/>
        <w:gridCol w:w="88"/>
        <w:gridCol w:w="1465"/>
        <w:gridCol w:w="176"/>
        <w:gridCol w:w="1377"/>
        <w:gridCol w:w="264"/>
        <w:gridCol w:w="1289"/>
        <w:gridCol w:w="352"/>
        <w:gridCol w:w="1201"/>
        <w:gridCol w:w="440"/>
        <w:gridCol w:w="1113"/>
        <w:gridCol w:w="528"/>
        <w:gridCol w:w="1642"/>
      </w:tblGrid>
      <w:tr w:rsidR="00CB700D">
        <w:trPr>
          <w:trHeight w:val="435"/>
        </w:trPr>
        <w:tc>
          <w:tcPr>
            <w:tcW w:w="13845" w:type="dxa"/>
            <w:gridSpan w:val="16"/>
            <w:tcBorders>
              <w:top w:val="nil"/>
              <w:left w:val="nil"/>
              <w:bottom w:val="nil"/>
              <w:right w:val="nil"/>
            </w:tcBorders>
            <w:noWrap/>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收入决算表</w:t>
            </w:r>
          </w:p>
        </w:tc>
      </w:tr>
      <w:tr w:rsidR="00CB700D">
        <w:trPr>
          <w:trHeight w:val="285"/>
        </w:trPr>
        <w:tc>
          <w:tcPr>
            <w:tcW w:w="1027"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481"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公开02表</w:t>
            </w:r>
          </w:p>
        </w:tc>
      </w:tr>
      <w:tr w:rsidR="00CB700D">
        <w:trPr>
          <w:trHeight w:val="300"/>
        </w:trPr>
        <w:tc>
          <w:tcPr>
            <w:tcW w:w="2567" w:type="dxa"/>
            <w:gridSpan w:val="3"/>
            <w:tcBorders>
              <w:top w:val="nil"/>
              <w:left w:val="nil"/>
              <w:bottom w:val="nil"/>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部门：罗山县招商服务中心</w:t>
            </w:r>
          </w:p>
        </w:tc>
        <w:tc>
          <w:tcPr>
            <w:tcW w:w="1343"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center"/>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450"/>
        </w:trPr>
        <w:tc>
          <w:tcPr>
            <w:tcW w:w="2567"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143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本年收入合计</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财政拨款收入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上级补助收入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事业收入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经营收入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附属单位上缴收入</w:t>
            </w:r>
          </w:p>
        </w:tc>
        <w:tc>
          <w:tcPr>
            <w:tcW w:w="1642"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其他收入</w:t>
            </w:r>
          </w:p>
        </w:tc>
      </w:tr>
      <w:tr w:rsidR="00CB700D">
        <w:trPr>
          <w:trHeight w:val="450"/>
        </w:trPr>
        <w:tc>
          <w:tcPr>
            <w:tcW w:w="1086"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功能分类</w:t>
            </w:r>
          </w:p>
          <w:p w:rsidR="00CB700D" w:rsidRDefault="00073DF8">
            <w:pPr>
              <w:jc w:val="center"/>
              <w:textAlignment w:val="center"/>
              <w:rPr>
                <w:color w:val="000000"/>
                <w:sz w:val="20"/>
                <w:szCs w:val="20"/>
              </w:rPr>
            </w:pPr>
            <w:r>
              <w:rPr>
                <w:rFonts w:hint="eastAsia"/>
                <w:color w:val="000000"/>
                <w:sz w:val="20"/>
                <w:szCs w:val="20"/>
              </w:rPr>
              <w:t>科目编码</w:t>
            </w:r>
          </w:p>
        </w:tc>
        <w:tc>
          <w:tcPr>
            <w:tcW w:w="14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143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1086"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48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43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2567" w:type="dxa"/>
            <w:gridSpan w:val="3"/>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栏次</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4</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5</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6</w:t>
            </w:r>
          </w:p>
        </w:tc>
        <w:tc>
          <w:tcPr>
            <w:tcW w:w="1642"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7</w:t>
            </w:r>
          </w:p>
        </w:tc>
      </w:tr>
      <w:tr w:rsidR="00CB700D">
        <w:trPr>
          <w:trHeight w:val="450"/>
        </w:trPr>
        <w:tc>
          <w:tcPr>
            <w:tcW w:w="2567" w:type="dxa"/>
            <w:gridSpan w:val="3"/>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14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color w:val="000000"/>
                <w:sz w:val="20"/>
                <w:szCs w:val="20"/>
              </w:rPr>
              <w:t>2011308</w:t>
            </w:r>
          </w:p>
        </w:tc>
        <w:tc>
          <w:tcPr>
            <w:tcW w:w="14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招商引资</w:t>
            </w:r>
          </w:p>
        </w:tc>
        <w:tc>
          <w:tcPr>
            <w:tcW w:w="14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288.05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288.05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rPr>
                <w:color w:val="000000"/>
                <w:sz w:val="20"/>
                <w:szCs w:val="20"/>
              </w:rPr>
            </w:pPr>
            <w:r>
              <w:rPr>
                <w:color w:val="000000"/>
                <w:sz w:val="20"/>
                <w:szCs w:val="20"/>
              </w:rPr>
              <w:t>2011308</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2080505</w:t>
            </w:r>
          </w:p>
        </w:tc>
        <w:tc>
          <w:tcPr>
            <w:tcW w:w="14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机关事业单位基本养老保险缴费支出</w:t>
            </w:r>
          </w:p>
        </w:tc>
        <w:tc>
          <w:tcPr>
            <w:tcW w:w="14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4.70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4.70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2080505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color w:val="000000"/>
                <w:sz w:val="20"/>
                <w:szCs w:val="20"/>
              </w:rPr>
              <w:t>2101102</w:t>
            </w:r>
            <w:r>
              <w:rPr>
                <w:color w:val="000000"/>
                <w:sz w:val="20"/>
                <w:szCs w:val="20"/>
              </w:rPr>
              <w:tab/>
            </w:r>
            <w:r>
              <w:rPr>
                <w:color w:val="000000"/>
                <w:sz w:val="20"/>
                <w:szCs w:val="20"/>
              </w:rPr>
              <w:tab/>
            </w:r>
          </w:p>
        </w:tc>
        <w:tc>
          <w:tcPr>
            <w:tcW w:w="14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事业单位医疗</w:t>
            </w:r>
          </w:p>
        </w:tc>
        <w:tc>
          <w:tcPr>
            <w:tcW w:w="14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3.40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3.4</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rPr>
                <w:color w:val="000000"/>
                <w:sz w:val="20"/>
                <w:szCs w:val="20"/>
              </w:rPr>
            </w:pPr>
            <w:r>
              <w:rPr>
                <w:color w:val="000000"/>
                <w:sz w:val="20"/>
                <w:szCs w:val="20"/>
              </w:rPr>
              <w:t>2101102</w:t>
            </w:r>
            <w:r>
              <w:rPr>
                <w:color w:val="000000"/>
                <w:sz w:val="20"/>
                <w:szCs w:val="20"/>
              </w:rPr>
              <w:tab/>
            </w:r>
            <w:r>
              <w:rPr>
                <w:color w:val="000000"/>
                <w:sz w:val="20"/>
                <w:szCs w:val="20"/>
              </w:rPr>
              <w:tab/>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2011350</w:t>
            </w:r>
          </w:p>
        </w:tc>
        <w:tc>
          <w:tcPr>
            <w:tcW w:w="14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事业运行</w:t>
            </w:r>
          </w:p>
        </w:tc>
        <w:tc>
          <w:tcPr>
            <w:tcW w:w="14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53.75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53.75</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2011350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kern w:val="2"/>
                <w:sz w:val="20"/>
                <w:szCs w:val="20"/>
              </w:rPr>
            </w:pPr>
            <w:r>
              <w:rPr>
                <w:color w:val="000000"/>
                <w:sz w:val="20"/>
                <w:szCs w:val="20"/>
              </w:rPr>
              <w:t>2210201</w:t>
            </w:r>
            <w:r>
              <w:rPr>
                <w:color w:val="000000"/>
                <w:sz w:val="20"/>
                <w:szCs w:val="20"/>
              </w:rPr>
              <w:tab/>
            </w:r>
            <w:r>
              <w:rPr>
                <w:color w:val="000000"/>
                <w:sz w:val="20"/>
                <w:szCs w:val="20"/>
              </w:rPr>
              <w:tab/>
            </w:r>
          </w:p>
        </w:tc>
        <w:tc>
          <w:tcPr>
            <w:tcW w:w="148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住房公积金</w:t>
            </w:r>
          </w:p>
        </w:tc>
        <w:tc>
          <w:tcPr>
            <w:tcW w:w="14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4.98</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4.98</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rPr>
                <w:color w:val="000000"/>
                <w:sz w:val="20"/>
                <w:szCs w:val="20"/>
              </w:rPr>
            </w:pPr>
            <w:r>
              <w:rPr>
                <w:color w:val="000000"/>
                <w:sz w:val="20"/>
                <w:szCs w:val="20"/>
              </w:rPr>
              <w:t>2210201</w:t>
            </w:r>
            <w:r>
              <w:rPr>
                <w:color w:val="000000"/>
                <w:sz w:val="20"/>
                <w:szCs w:val="20"/>
              </w:rPr>
              <w:tab/>
            </w:r>
            <w:r>
              <w:rPr>
                <w:color w:val="000000"/>
                <w:sz w:val="20"/>
                <w:szCs w:val="20"/>
              </w:rPr>
              <w:tab/>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CB700D" w:rsidRDefault="00CB700D">
            <w:pPr>
              <w:rPr>
                <w:color w:val="000000"/>
                <w:sz w:val="20"/>
                <w:szCs w:val="20"/>
              </w:rPr>
            </w:pPr>
          </w:p>
        </w:tc>
        <w:tc>
          <w:tcPr>
            <w:tcW w:w="1481"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B700D" w:rsidRDefault="00CB700D">
            <w:pPr>
              <w:rPr>
                <w:color w:val="000000"/>
                <w:sz w:val="20"/>
                <w:szCs w:val="20"/>
              </w:rPr>
            </w:pPr>
          </w:p>
        </w:tc>
        <w:tc>
          <w:tcPr>
            <w:tcW w:w="143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615"/>
        </w:trPr>
        <w:tc>
          <w:tcPr>
            <w:tcW w:w="13845" w:type="dxa"/>
            <w:gridSpan w:val="16"/>
            <w:tcBorders>
              <w:top w:val="single" w:sz="8" w:space="0" w:color="000000"/>
              <w:left w:val="nil"/>
              <w:bottom w:val="nil"/>
              <w:right w:val="nil"/>
            </w:tcBorders>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注：本表反映部门本年度取得的各项收入情况。本表金额转换为万元时，因四舍五入可能存在尾差。</w:t>
            </w:r>
          </w:p>
        </w:tc>
      </w:tr>
    </w:tbl>
    <w:p w:rsidR="00CB700D" w:rsidRDefault="00CB700D">
      <w:pPr>
        <w:rPr>
          <w:rFonts w:ascii="仿宋_GB2312" w:eastAsia="仿宋_GB2312" w:hAnsi="仿宋_GB2312" w:cs="仿宋_GB2312"/>
          <w:sz w:val="32"/>
          <w:szCs w:val="32"/>
        </w:rPr>
        <w:sectPr w:rsidR="00CB700D">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120"/>
        <w:gridCol w:w="63"/>
        <w:gridCol w:w="27"/>
        <w:gridCol w:w="1532"/>
        <w:gridCol w:w="1591"/>
        <w:gridCol w:w="130"/>
        <w:gridCol w:w="1672"/>
        <w:gridCol w:w="232"/>
        <w:gridCol w:w="1569"/>
        <w:gridCol w:w="335"/>
        <w:gridCol w:w="1467"/>
        <w:gridCol w:w="264"/>
        <w:gridCol w:w="1537"/>
        <w:gridCol w:w="540"/>
        <w:gridCol w:w="1909"/>
      </w:tblGrid>
      <w:tr w:rsidR="00CB700D">
        <w:trPr>
          <w:trHeight w:val="435"/>
        </w:trPr>
        <w:tc>
          <w:tcPr>
            <w:tcW w:w="13988" w:type="dxa"/>
            <w:gridSpan w:val="15"/>
            <w:tcBorders>
              <w:top w:val="nil"/>
              <w:left w:val="nil"/>
              <w:bottom w:val="nil"/>
              <w:right w:val="nil"/>
            </w:tcBorders>
            <w:noWrap/>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支出决算表</w:t>
            </w:r>
          </w:p>
        </w:tc>
      </w:tr>
      <w:tr w:rsidR="00CB700D">
        <w:trPr>
          <w:trHeight w:val="285"/>
        </w:trPr>
        <w:tc>
          <w:tcPr>
            <w:tcW w:w="112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32"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591"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公开03表</w:t>
            </w:r>
          </w:p>
        </w:tc>
      </w:tr>
      <w:tr w:rsidR="00CB700D">
        <w:trPr>
          <w:trHeight w:val="300"/>
        </w:trPr>
        <w:tc>
          <w:tcPr>
            <w:tcW w:w="2742" w:type="dxa"/>
            <w:gridSpan w:val="4"/>
            <w:tcBorders>
              <w:top w:val="nil"/>
              <w:left w:val="nil"/>
              <w:bottom w:val="nil"/>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部门：罗山县招商服务中心</w:t>
            </w:r>
          </w:p>
        </w:tc>
        <w:tc>
          <w:tcPr>
            <w:tcW w:w="1591"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center"/>
              <w:rPr>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450"/>
        </w:trPr>
        <w:tc>
          <w:tcPr>
            <w:tcW w:w="2742" w:type="dxa"/>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172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本年支出合计</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基本支出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项目支出</w:t>
            </w:r>
          </w:p>
        </w:tc>
        <w:tc>
          <w:tcPr>
            <w:tcW w:w="173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上缴上级支出</w:t>
            </w:r>
          </w:p>
        </w:tc>
        <w:tc>
          <w:tcPr>
            <w:tcW w:w="2077"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对附属单位补助支出</w:t>
            </w:r>
          </w:p>
        </w:tc>
      </w:tr>
      <w:tr w:rsidR="00CB700D">
        <w:trPr>
          <w:trHeight w:val="450"/>
        </w:trPr>
        <w:tc>
          <w:tcPr>
            <w:tcW w:w="1183"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功能分类</w:t>
            </w:r>
          </w:p>
          <w:p w:rsidR="00CB700D" w:rsidRDefault="00073DF8">
            <w:pPr>
              <w:jc w:val="center"/>
              <w:textAlignment w:val="center"/>
              <w:rPr>
                <w:color w:val="000000"/>
                <w:sz w:val="20"/>
                <w:szCs w:val="20"/>
              </w:rPr>
            </w:pPr>
            <w:r>
              <w:rPr>
                <w:rFonts w:hint="eastAsia"/>
                <w:color w:val="000000"/>
                <w:sz w:val="20"/>
                <w:szCs w:val="20"/>
              </w:rPr>
              <w:t>科目编码</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172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73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2077"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1183"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72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73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2077"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2742" w:type="dxa"/>
            <w:gridSpan w:val="4"/>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栏次</w:t>
            </w: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c>
          <w:tcPr>
            <w:tcW w:w="173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4</w:t>
            </w:r>
          </w:p>
        </w:tc>
        <w:tc>
          <w:tcPr>
            <w:tcW w:w="2077"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6</w:t>
            </w:r>
          </w:p>
        </w:tc>
      </w:tr>
      <w:tr w:rsidR="00CB700D">
        <w:trPr>
          <w:trHeight w:val="450"/>
        </w:trPr>
        <w:tc>
          <w:tcPr>
            <w:tcW w:w="2742" w:type="dxa"/>
            <w:gridSpan w:val="4"/>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172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7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207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color w:val="000000"/>
                <w:sz w:val="20"/>
                <w:szCs w:val="20"/>
              </w:rPr>
              <w:t>2011308</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招商引资</w:t>
            </w:r>
          </w:p>
        </w:tc>
        <w:tc>
          <w:tcPr>
            <w:tcW w:w="172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pPr>
            <w:r>
              <w:rPr>
                <w:rFonts w:hint="eastAsia"/>
                <w:color w:val="000000"/>
                <w:sz w:val="20"/>
                <w:szCs w:val="20"/>
              </w:rPr>
              <w:t>288.05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pPr>
            <w:r>
              <w:rPr>
                <w:rFonts w:hint="eastAsia"/>
                <w:color w:val="000000"/>
                <w:sz w:val="20"/>
                <w:szCs w:val="20"/>
              </w:rPr>
              <w:t>288.05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7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207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2080505</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机关事业单位基本养老保险缴费支出</w:t>
            </w:r>
          </w:p>
        </w:tc>
        <w:tc>
          <w:tcPr>
            <w:tcW w:w="172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pPr>
            <w:r>
              <w:rPr>
                <w:rFonts w:hint="eastAsia"/>
                <w:color w:val="000000"/>
                <w:sz w:val="20"/>
                <w:szCs w:val="20"/>
              </w:rPr>
              <w:t>4.70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pPr>
            <w:r>
              <w:rPr>
                <w:rFonts w:hint="eastAsia"/>
                <w:color w:val="000000"/>
                <w:sz w:val="20"/>
                <w:szCs w:val="20"/>
              </w:rPr>
              <w:t>4.70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7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207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574"/>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2101102</w:t>
            </w:r>
            <w:r>
              <w:rPr>
                <w:rFonts w:hint="eastAsia"/>
                <w:color w:val="000000"/>
                <w:sz w:val="20"/>
                <w:szCs w:val="20"/>
              </w:rPr>
              <w:tab/>
            </w:r>
            <w:r>
              <w:rPr>
                <w:rFonts w:hint="eastAsia"/>
                <w:color w:val="000000"/>
                <w:sz w:val="20"/>
                <w:szCs w:val="20"/>
              </w:rPr>
              <w:tab/>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事业单位医疗</w:t>
            </w:r>
          </w:p>
        </w:tc>
        <w:tc>
          <w:tcPr>
            <w:tcW w:w="172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3.4</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3.4</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17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07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2011350</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事业运行</w:t>
            </w:r>
          </w:p>
        </w:tc>
        <w:tc>
          <w:tcPr>
            <w:tcW w:w="172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53.75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53.75</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7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207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color w:val="000000"/>
                <w:sz w:val="20"/>
                <w:szCs w:val="20"/>
              </w:rPr>
              <w:t>2210201</w:t>
            </w:r>
            <w:r>
              <w:rPr>
                <w:color w:val="000000"/>
                <w:sz w:val="20"/>
                <w:szCs w:val="20"/>
              </w:rPr>
              <w:tab/>
            </w:r>
            <w:r>
              <w:rPr>
                <w:color w:val="000000"/>
                <w:sz w:val="20"/>
                <w:szCs w:val="20"/>
              </w:rPr>
              <w:tab/>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住房公积金</w:t>
            </w:r>
          </w:p>
        </w:tc>
        <w:tc>
          <w:tcPr>
            <w:tcW w:w="172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4.98</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4.98</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73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207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450"/>
        </w:trPr>
        <w:tc>
          <w:tcPr>
            <w:tcW w:w="1183" w:type="dxa"/>
            <w:gridSpan w:val="2"/>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B700D" w:rsidRDefault="00CB700D">
            <w:pPr>
              <w:rPr>
                <w:color w:val="000000"/>
                <w:sz w:val="20"/>
                <w:szCs w:val="20"/>
              </w:rPr>
            </w:pPr>
          </w:p>
        </w:tc>
        <w:tc>
          <w:tcPr>
            <w:tcW w:w="155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B700D" w:rsidRDefault="00CB700D">
            <w:pPr>
              <w:rPr>
                <w:color w:val="000000"/>
                <w:sz w:val="20"/>
                <w:szCs w:val="20"/>
              </w:rPr>
            </w:pPr>
          </w:p>
        </w:tc>
        <w:tc>
          <w:tcPr>
            <w:tcW w:w="172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73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2077"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CB700D">
            <w:pPr>
              <w:jc w:val="right"/>
              <w:rPr>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B700D" w:rsidRDefault="00CB700D">
            <w:pPr>
              <w:jc w:val="right"/>
              <w:rPr>
                <w:color w:val="000000"/>
                <w:sz w:val="20"/>
                <w:szCs w:val="20"/>
              </w:rPr>
            </w:pPr>
          </w:p>
        </w:tc>
      </w:tr>
      <w:tr w:rsidR="00CB700D">
        <w:trPr>
          <w:trHeight w:val="630"/>
        </w:trPr>
        <w:tc>
          <w:tcPr>
            <w:tcW w:w="13988" w:type="dxa"/>
            <w:gridSpan w:val="15"/>
            <w:tcBorders>
              <w:top w:val="single" w:sz="8" w:space="0" w:color="000000"/>
              <w:left w:val="nil"/>
              <w:bottom w:val="nil"/>
              <w:right w:val="nil"/>
            </w:tcBorders>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注：本表反映部门本年度各项支出情况。本表金额转换为万元时，因四舍五入可能存在尾差。</w:t>
            </w:r>
          </w:p>
        </w:tc>
      </w:tr>
    </w:tbl>
    <w:p w:rsidR="00CB700D" w:rsidRDefault="00CB700D">
      <w:pPr>
        <w:rPr>
          <w:rFonts w:ascii="仿宋_GB2312" w:eastAsia="仿宋_GB2312" w:hAnsi="仿宋_GB2312" w:cs="仿宋_GB2312"/>
          <w:sz w:val="32"/>
          <w:szCs w:val="32"/>
        </w:rPr>
        <w:sectPr w:rsidR="00CB700D">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3994"/>
        <w:gridCol w:w="720"/>
        <w:gridCol w:w="1210"/>
        <w:gridCol w:w="3400"/>
        <w:gridCol w:w="597"/>
        <w:gridCol w:w="708"/>
        <w:gridCol w:w="1343"/>
        <w:gridCol w:w="336"/>
        <w:gridCol w:w="1680"/>
      </w:tblGrid>
      <w:tr w:rsidR="00CB700D">
        <w:trPr>
          <w:trHeight w:val="360"/>
        </w:trPr>
        <w:tc>
          <w:tcPr>
            <w:tcW w:w="13988" w:type="dxa"/>
            <w:gridSpan w:val="9"/>
            <w:tcBorders>
              <w:top w:val="nil"/>
              <w:left w:val="nil"/>
              <w:bottom w:val="nil"/>
              <w:right w:val="nil"/>
            </w:tcBorders>
            <w:noWrap/>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财政拨款收入支出决算总表</w:t>
            </w:r>
          </w:p>
        </w:tc>
      </w:tr>
      <w:tr w:rsidR="00CB700D">
        <w:trPr>
          <w:trHeight w:val="199"/>
        </w:trPr>
        <w:tc>
          <w:tcPr>
            <w:tcW w:w="3994"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公开04表</w:t>
            </w:r>
          </w:p>
        </w:tc>
      </w:tr>
      <w:tr w:rsidR="00CB700D">
        <w:trPr>
          <w:trHeight w:val="300"/>
        </w:trPr>
        <w:tc>
          <w:tcPr>
            <w:tcW w:w="3994"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部门：罗山县招商服务中心</w:t>
            </w:r>
          </w:p>
        </w:tc>
        <w:tc>
          <w:tcPr>
            <w:tcW w:w="72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CB700D" w:rsidRDefault="00CB700D">
            <w:pPr>
              <w:jc w:val="right"/>
              <w:rPr>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收入</w:t>
            </w:r>
          </w:p>
        </w:tc>
        <w:tc>
          <w:tcPr>
            <w:tcW w:w="8064" w:type="dxa"/>
            <w:gridSpan w:val="6"/>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支出</w:t>
            </w:r>
          </w:p>
        </w:tc>
      </w:tr>
      <w:tr w:rsidR="00CB700D">
        <w:trPr>
          <w:trHeight w:val="630"/>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金额</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16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一般公共预算财政拨款</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政府性基金预算财政拨款</w:t>
            </w:r>
          </w:p>
        </w:tc>
      </w:tr>
      <w:tr w:rsidR="00CB700D">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    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CB700D">
            <w:pPr>
              <w:jc w:val="center"/>
              <w:rPr>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    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CB700D">
            <w:pPr>
              <w:jc w:val="center"/>
              <w:rPr>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c>
          <w:tcPr>
            <w:tcW w:w="168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4</w:t>
            </w: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一、一般公共预算财政拨款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r>
              <w:rPr>
                <w:rFonts w:hint="eastAsia"/>
                <w:color w:val="000000"/>
                <w:sz w:val="20"/>
                <w:szCs w:val="20"/>
              </w:rPr>
              <w:t>354.88</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一、一般公共服务支出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15</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r>
              <w:rPr>
                <w:rFonts w:hint="eastAsia"/>
                <w:color w:val="000000"/>
                <w:sz w:val="20"/>
                <w:szCs w:val="20"/>
              </w:rPr>
              <w:t>354.88</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二、政府性基金预算财政拨款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二、外交支出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16</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三、国防支出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17</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四、公共安全支出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18</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五、教育支出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19</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rPr>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六、科学技术支出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20</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textAlignment w:val="center"/>
              <w:rPr>
                <w:b/>
                <w:color w:val="000000"/>
                <w:sz w:val="20"/>
                <w:szCs w:val="20"/>
              </w:rPr>
            </w:pPr>
            <w:r>
              <w:rPr>
                <w:rFonts w:hint="eastAsia"/>
                <w:b/>
                <w:color w:val="000000"/>
                <w:sz w:val="20"/>
                <w:szCs w:val="20"/>
              </w:rPr>
              <w:t>本年收入合计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r>
              <w:rPr>
                <w:rFonts w:hint="eastAsia"/>
                <w:color w:val="000000"/>
                <w:sz w:val="20"/>
                <w:szCs w:val="20"/>
              </w:rPr>
              <w:t>354.88</w:t>
            </w: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7D8" w:rsidRDefault="006F47D8">
            <w:pPr>
              <w:jc w:val="center"/>
              <w:textAlignment w:val="center"/>
              <w:rPr>
                <w:b/>
                <w:color w:val="000000"/>
                <w:sz w:val="20"/>
                <w:szCs w:val="20"/>
              </w:rPr>
            </w:pPr>
            <w:r>
              <w:rPr>
                <w:rFonts w:hint="eastAsia"/>
                <w:b/>
                <w:color w:val="000000"/>
                <w:sz w:val="20"/>
                <w:szCs w:val="20"/>
              </w:rPr>
              <w:t>本年支出合计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23</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rsidP="000432FE">
            <w:pPr>
              <w:jc w:val="center"/>
              <w:rPr>
                <w:b/>
                <w:color w:val="000000"/>
                <w:sz w:val="20"/>
                <w:szCs w:val="20"/>
              </w:rPr>
            </w:pPr>
            <w:r>
              <w:rPr>
                <w:rFonts w:hint="eastAsia"/>
                <w:color w:val="000000"/>
                <w:sz w:val="20"/>
                <w:szCs w:val="20"/>
              </w:rPr>
              <w:t>354.88</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47D8" w:rsidRDefault="006F47D8">
            <w:pPr>
              <w:jc w:val="center"/>
              <w:rPr>
                <w:b/>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年初财政拨款结转和结余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10</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年末财政拨款结转和结余</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24</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 xml:space="preserve">      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6F47D8" w:rsidRDefault="006F47D8">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25</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 xml:space="preserve">        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12</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p>
        </w:tc>
        <w:tc>
          <w:tcPr>
            <w:tcW w:w="340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6F47D8" w:rsidRDefault="006F47D8">
            <w:pPr>
              <w:rPr>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26</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rsidP="000432FE">
            <w:pPr>
              <w:jc w:val="center"/>
              <w:rPr>
                <w:color w:val="000000"/>
                <w:sz w:val="20"/>
                <w:szCs w:val="20"/>
              </w:rPr>
            </w:pPr>
          </w:p>
        </w:tc>
        <w:tc>
          <w:tcPr>
            <w:tcW w:w="1680" w:type="dxa"/>
            <w:tcBorders>
              <w:top w:val="single" w:sz="4" w:space="0" w:color="000000"/>
              <w:left w:val="nil"/>
              <w:bottom w:val="nil"/>
              <w:right w:val="single" w:sz="8" w:space="0" w:color="000000"/>
            </w:tcBorders>
            <w:noWrap/>
            <w:tcMar>
              <w:top w:w="15" w:type="dxa"/>
              <w:left w:w="15" w:type="dxa"/>
              <w:right w:w="15" w:type="dxa"/>
            </w:tcMar>
            <w:vAlign w:val="center"/>
          </w:tcPr>
          <w:p w:rsidR="006F47D8" w:rsidRDefault="006F47D8">
            <w:pPr>
              <w:jc w:val="center"/>
              <w:rPr>
                <w:color w:val="000000"/>
                <w:sz w:val="20"/>
                <w:szCs w:val="20"/>
              </w:rPr>
            </w:pPr>
          </w:p>
        </w:tc>
      </w:tr>
      <w:tr w:rsidR="006F47D8">
        <w:trPr>
          <w:trHeight w:val="402"/>
        </w:trPr>
        <w:tc>
          <w:tcPr>
            <w:tcW w:w="3994"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6F47D8" w:rsidRDefault="006F47D8">
            <w:pPr>
              <w:jc w:val="center"/>
              <w:textAlignment w:val="center"/>
              <w:rPr>
                <w:b/>
                <w:color w:val="000000"/>
                <w:sz w:val="20"/>
                <w:szCs w:val="20"/>
              </w:rPr>
            </w:pPr>
            <w:r>
              <w:rPr>
                <w:rFonts w:hint="eastAsia"/>
                <w:b/>
                <w:color w:val="000000"/>
                <w:sz w:val="20"/>
                <w:szCs w:val="20"/>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14</w:t>
            </w:r>
          </w:p>
        </w:tc>
        <w:tc>
          <w:tcPr>
            <w:tcW w:w="121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6F47D8" w:rsidRDefault="006F47D8">
            <w:pPr>
              <w:jc w:val="center"/>
              <w:rPr>
                <w:color w:val="000000"/>
                <w:sz w:val="20"/>
                <w:szCs w:val="20"/>
              </w:rPr>
            </w:pPr>
            <w:r>
              <w:rPr>
                <w:rFonts w:hint="eastAsia"/>
                <w:color w:val="000000"/>
                <w:sz w:val="20"/>
                <w:szCs w:val="20"/>
              </w:rPr>
              <w:t>354.88</w:t>
            </w:r>
          </w:p>
        </w:tc>
        <w:tc>
          <w:tcPr>
            <w:tcW w:w="3400"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6F47D8" w:rsidRDefault="006F47D8">
            <w:pPr>
              <w:jc w:val="center"/>
              <w:textAlignment w:val="center"/>
              <w:rPr>
                <w:b/>
                <w:color w:val="000000"/>
                <w:sz w:val="20"/>
                <w:szCs w:val="20"/>
              </w:rPr>
            </w:pPr>
            <w:r>
              <w:rPr>
                <w:rFonts w:hint="eastAsia"/>
                <w:b/>
                <w:color w:val="000000"/>
                <w:sz w:val="20"/>
                <w:szCs w:val="20"/>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6F47D8" w:rsidRDefault="006F47D8">
            <w:pPr>
              <w:jc w:val="center"/>
              <w:textAlignment w:val="center"/>
              <w:rPr>
                <w:color w:val="000000"/>
                <w:sz w:val="20"/>
                <w:szCs w:val="20"/>
              </w:rPr>
            </w:pPr>
            <w:r>
              <w:rPr>
                <w:rFonts w:hint="eastAsia"/>
                <w:color w:val="000000"/>
                <w:sz w:val="20"/>
                <w:szCs w:val="20"/>
              </w:rPr>
              <w:t>28</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6F47D8" w:rsidRDefault="006F47D8">
            <w:pPr>
              <w:jc w:val="center"/>
              <w:rPr>
                <w:color w:val="000000"/>
                <w:sz w:val="20"/>
                <w:szCs w:val="20"/>
              </w:rPr>
            </w:pPr>
          </w:p>
        </w:tc>
        <w:tc>
          <w:tcPr>
            <w:tcW w:w="167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6F47D8" w:rsidRDefault="006F47D8" w:rsidP="000432FE">
            <w:pPr>
              <w:jc w:val="center"/>
              <w:rPr>
                <w:b/>
                <w:color w:val="000000"/>
                <w:sz w:val="20"/>
                <w:szCs w:val="20"/>
              </w:rPr>
            </w:pPr>
            <w:r>
              <w:rPr>
                <w:rFonts w:hint="eastAsia"/>
                <w:color w:val="000000"/>
                <w:sz w:val="20"/>
                <w:szCs w:val="20"/>
              </w:rPr>
              <w:t>354.88</w:t>
            </w:r>
          </w:p>
        </w:tc>
        <w:tc>
          <w:tcPr>
            <w:tcW w:w="168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6F47D8" w:rsidRDefault="006F47D8">
            <w:pPr>
              <w:jc w:val="center"/>
              <w:rPr>
                <w:b/>
                <w:color w:val="000000"/>
                <w:sz w:val="20"/>
                <w:szCs w:val="20"/>
              </w:rPr>
            </w:pPr>
          </w:p>
        </w:tc>
      </w:tr>
      <w:tr w:rsidR="006F47D8">
        <w:trPr>
          <w:trHeight w:val="585"/>
        </w:trPr>
        <w:tc>
          <w:tcPr>
            <w:tcW w:w="13988" w:type="dxa"/>
            <w:gridSpan w:val="9"/>
            <w:tcBorders>
              <w:top w:val="single" w:sz="8" w:space="0" w:color="000000"/>
              <w:left w:val="nil"/>
              <w:bottom w:val="nil"/>
              <w:right w:val="nil"/>
            </w:tcBorders>
            <w:tcMar>
              <w:top w:w="15" w:type="dxa"/>
              <w:left w:w="15" w:type="dxa"/>
              <w:right w:w="15" w:type="dxa"/>
            </w:tcMar>
            <w:vAlign w:val="center"/>
          </w:tcPr>
          <w:p w:rsidR="006F47D8" w:rsidRDefault="006F47D8">
            <w:pPr>
              <w:textAlignment w:val="center"/>
              <w:rPr>
                <w:color w:val="000000"/>
                <w:sz w:val="20"/>
                <w:szCs w:val="20"/>
              </w:rPr>
            </w:pPr>
            <w:r>
              <w:rPr>
                <w:rFonts w:hint="eastAsia"/>
                <w:color w:val="000000"/>
                <w:sz w:val="20"/>
                <w:szCs w:val="20"/>
              </w:rPr>
              <w:t>注：本表反映部门本年度一般公共预算财政拨款和政府性基金预算财政拨款的总收支和年末结转结余情况。本表金额转换为万元时，因四舍五入可能存在尾差。</w:t>
            </w:r>
          </w:p>
        </w:tc>
      </w:tr>
    </w:tbl>
    <w:p w:rsidR="00CB700D" w:rsidRDefault="00CB700D">
      <w:pPr>
        <w:rPr>
          <w:rFonts w:ascii="仿宋_GB2312" w:eastAsia="仿宋_GB2312" w:hAnsi="仿宋_GB2312" w:cs="仿宋_GB2312"/>
          <w:sz w:val="32"/>
          <w:szCs w:val="32"/>
        </w:rPr>
        <w:sectPr w:rsidR="00CB700D">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726"/>
        <w:gridCol w:w="688"/>
        <w:gridCol w:w="2225"/>
        <w:gridCol w:w="3449"/>
        <w:gridCol w:w="3449"/>
        <w:gridCol w:w="3451"/>
      </w:tblGrid>
      <w:tr w:rsidR="00CB700D">
        <w:trPr>
          <w:trHeight w:val="600"/>
        </w:trPr>
        <w:tc>
          <w:tcPr>
            <w:tcW w:w="13988" w:type="dxa"/>
            <w:gridSpan w:val="6"/>
            <w:tcBorders>
              <w:top w:val="nil"/>
              <w:left w:val="nil"/>
              <w:bottom w:val="nil"/>
              <w:right w:val="nil"/>
            </w:tcBorders>
            <w:shd w:val="clear" w:color="auto" w:fill="FFFFFF"/>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一般公共预算财政拨款支出决算表</w:t>
            </w:r>
          </w:p>
        </w:tc>
      </w:tr>
      <w:tr w:rsidR="00CB700D">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w:t>
            </w:r>
            <w:r>
              <w:rPr>
                <w:rStyle w:val="font11"/>
                <w:rFonts w:hint="default"/>
              </w:rPr>
              <w:t>5表</w:t>
            </w:r>
          </w:p>
        </w:tc>
      </w:tr>
      <w:tr w:rsidR="00CB700D">
        <w:trPr>
          <w:trHeight w:val="300"/>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部门：罗山县招商服务中心</w:t>
            </w:r>
          </w:p>
        </w:tc>
        <w:tc>
          <w:tcPr>
            <w:tcW w:w="3449"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405"/>
        </w:trPr>
        <w:tc>
          <w:tcPr>
            <w:tcW w:w="3639"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 xml:space="preserve">项 </w:t>
            </w:r>
            <w:r>
              <w:rPr>
                <w:rStyle w:val="font01"/>
                <w:rFonts w:hint="default"/>
                <w:sz w:val="20"/>
                <w:szCs w:val="20"/>
              </w:rPr>
              <w:t xml:space="preserve">   </w:t>
            </w:r>
            <w:r>
              <w:rPr>
                <w:rStyle w:val="font51"/>
                <w:rFonts w:hint="default"/>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本年支出</w:t>
            </w:r>
          </w:p>
        </w:tc>
      </w:tr>
      <w:tr w:rsidR="00CB700D">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功能分类</w:t>
            </w:r>
          </w:p>
          <w:p w:rsidR="00CB700D" w:rsidRDefault="00073DF8">
            <w:pPr>
              <w:jc w:val="center"/>
              <w:textAlignment w:val="center"/>
              <w:rPr>
                <w:color w:val="000000"/>
                <w:sz w:val="20"/>
                <w:szCs w:val="20"/>
              </w:rPr>
            </w:pPr>
            <w:r>
              <w:rPr>
                <w:rFonts w:hint="eastAsia"/>
                <w:color w:val="00000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项目支出</w:t>
            </w:r>
          </w:p>
        </w:tc>
      </w:tr>
      <w:tr w:rsidR="00CB700D">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r>
      <w:tr w:rsidR="00CB700D">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354.88</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sz w:val="20"/>
                <w:szCs w:val="20"/>
              </w:rPr>
            </w:pPr>
            <w:r>
              <w:rPr>
                <w:color w:val="000000"/>
                <w:sz w:val="20"/>
                <w:szCs w:val="20"/>
              </w:rPr>
              <w:t>2011308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招商引资</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288.05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288.05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2080505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 xml:space="preserve"> 机关事业单位基本养老保险缴费支出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4.70</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4.70</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color w:val="000000"/>
                <w:sz w:val="20"/>
                <w:szCs w:val="20"/>
              </w:rPr>
              <w:t>2101102</w:t>
            </w:r>
            <w:r>
              <w:rPr>
                <w:color w:val="000000"/>
                <w:sz w:val="20"/>
                <w:szCs w:val="20"/>
              </w:rPr>
              <w:tab/>
            </w:r>
            <w:r>
              <w:rPr>
                <w:color w:val="000000"/>
                <w:sz w:val="20"/>
                <w:szCs w:val="20"/>
              </w:rPr>
              <w:tab/>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事业单位医疗</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3.40</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3.40</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2011350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事业运行</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53.75</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53.75</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color w:val="000000"/>
                <w:sz w:val="20"/>
                <w:szCs w:val="20"/>
              </w:rPr>
              <w:t>2210201</w:t>
            </w:r>
            <w:r>
              <w:rPr>
                <w:color w:val="000000"/>
                <w:sz w:val="20"/>
                <w:szCs w:val="20"/>
              </w:rPr>
              <w:tab/>
            </w:r>
            <w:r>
              <w:rPr>
                <w:color w:val="000000"/>
                <w:sz w:val="20"/>
                <w:szCs w:val="20"/>
              </w:rPr>
              <w:tab/>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rPr>
                <w:color w:val="000000"/>
                <w:kern w:val="2"/>
                <w:sz w:val="20"/>
                <w:szCs w:val="20"/>
              </w:rPr>
            </w:pPr>
            <w:r>
              <w:rPr>
                <w:rFonts w:hint="eastAsia"/>
                <w:color w:val="000000"/>
                <w:sz w:val="20"/>
                <w:szCs w:val="20"/>
              </w:rPr>
              <w:t>住房公积金</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4.98</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rPr>
                <w:color w:val="000000"/>
                <w:kern w:val="2"/>
                <w:sz w:val="20"/>
                <w:szCs w:val="20"/>
              </w:rPr>
            </w:pPr>
            <w:r>
              <w:rPr>
                <w:rFonts w:hint="eastAsia"/>
                <w:color w:val="000000"/>
                <w:sz w:val="20"/>
                <w:szCs w:val="20"/>
              </w:rPr>
              <w:t>4.98</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kern w:val="2"/>
                <w:sz w:val="20"/>
                <w:szCs w:val="20"/>
              </w:rPr>
            </w:pP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kern w:val="2"/>
                <w:sz w:val="20"/>
                <w:szCs w:val="20"/>
              </w:rPr>
            </w:pP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right"/>
              <w:rPr>
                <w:color w:val="000000"/>
                <w:kern w:val="2"/>
                <w:sz w:val="20"/>
                <w:szCs w:val="20"/>
              </w:rPr>
            </w:pP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right"/>
              <w:rPr>
                <w:color w:val="000000"/>
                <w:kern w:val="2"/>
                <w:sz w:val="20"/>
                <w:szCs w:val="20"/>
              </w:rPr>
            </w:pP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645"/>
        </w:trPr>
        <w:tc>
          <w:tcPr>
            <w:tcW w:w="13988" w:type="dxa"/>
            <w:gridSpan w:val="6"/>
            <w:tcBorders>
              <w:top w:val="nil"/>
              <w:left w:val="nil"/>
              <w:bottom w:val="nil"/>
              <w:right w:val="nil"/>
            </w:tcBorders>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注：本表反映部门本年度一般公共预算财政拨款支出情况。本表金额转换为万元时，因四舍五入可能存在尾差。</w:t>
            </w:r>
          </w:p>
        </w:tc>
      </w:tr>
    </w:tbl>
    <w:p w:rsidR="00CB700D" w:rsidRDefault="00CB700D">
      <w:pPr>
        <w:rPr>
          <w:rFonts w:ascii="仿宋_GB2312" w:eastAsia="仿宋_GB2312" w:hAnsi="仿宋_GB2312" w:cs="仿宋_GB2312"/>
          <w:sz w:val="32"/>
          <w:szCs w:val="32"/>
        </w:rPr>
        <w:sectPr w:rsidR="00CB700D">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870"/>
        <w:gridCol w:w="2923"/>
        <w:gridCol w:w="938"/>
        <w:gridCol w:w="870"/>
        <w:gridCol w:w="2066"/>
        <w:gridCol w:w="938"/>
        <w:gridCol w:w="870"/>
        <w:gridCol w:w="3575"/>
        <w:gridCol w:w="938"/>
      </w:tblGrid>
      <w:tr w:rsidR="00CB700D">
        <w:trPr>
          <w:trHeight w:val="435"/>
        </w:trPr>
        <w:tc>
          <w:tcPr>
            <w:tcW w:w="13988" w:type="dxa"/>
            <w:gridSpan w:val="9"/>
            <w:tcBorders>
              <w:top w:val="nil"/>
              <w:left w:val="nil"/>
              <w:bottom w:val="nil"/>
              <w:right w:val="nil"/>
            </w:tcBorders>
            <w:noWrap/>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一般公共预算财政拨款基本支出决算表</w:t>
            </w:r>
          </w:p>
        </w:tc>
      </w:tr>
      <w:tr w:rsidR="00CB700D">
        <w:trPr>
          <w:trHeight w:val="405"/>
        </w:trPr>
        <w:tc>
          <w:tcPr>
            <w:tcW w:w="870"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2923"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公开06表</w:t>
            </w:r>
          </w:p>
        </w:tc>
      </w:tr>
      <w:tr w:rsidR="00CB700D">
        <w:trPr>
          <w:trHeight w:val="300"/>
        </w:trPr>
        <w:tc>
          <w:tcPr>
            <w:tcW w:w="3793" w:type="dxa"/>
            <w:gridSpan w:val="2"/>
            <w:tcBorders>
              <w:top w:val="nil"/>
              <w:left w:val="nil"/>
              <w:bottom w:val="nil"/>
              <w:right w:val="nil"/>
            </w:tcBorders>
            <w:noWrap/>
            <w:tcMar>
              <w:top w:w="15" w:type="dxa"/>
              <w:left w:w="15" w:type="dxa"/>
              <w:right w:w="15" w:type="dxa"/>
            </w:tcMar>
            <w:vAlign w:val="center"/>
          </w:tcPr>
          <w:p w:rsidR="00CB700D" w:rsidRDefault="00073DF8">
            <w:pPr>
              <w:rPr>
                <w:rFonts w:ascii="Arial" w:hAnsi="Arial" w:cs="Arial"/>
                <w:color w:val="000000"/>
                <w:sz w:val="20"/>
                <w:szCs w:val="20"/>
              </w:rPr>
            </w:pPr>
            <w:r>
              <w:rPr>
                <w:rFonts w:ascii="Arial" w:hAnsi="Arial" w:cs="Arial" w:hint="eastAsia"/>
                <w:color w:val="000000"/>
                <w:sz w:val="20"/>
                <w:szCs w:val="20"/>
              </w:rPr>
              <w:t>部门：罗山县招商服务中心</w:t>
            </w:r>
          </w:p>
        </w:tc>
        <w:tc>
          <w:tcPr>
            <w:tcW w:w="938" w:type="dxa"/>
            <w:tcBorders>
              <w:top w:val="nil"/>
              <w:left w:val="nil"/>
              <w:bottom w:val="nil"/>
              <w:right w:val="nil"/>
            </w:tcBorders>
            <w:noWrap/>
            <w:tcMar>
              <w:top w:w="15" w:type="dxa"/>
              <w:left w:w="15" w:type="dxa"/>
              <w:right w:w="15" w:type="dxa"/>
            </w:tcMar>
            <w:vAlign w:val="center"/>
          </w:tcPr>
          <w:p w:rsidR="00CB700D" w:rsidRDefault="00CB700D">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CB700D" w:rsidRDefault="00CB700D">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rsidR="00CB700D" w:rsidRDefault="00CB700D">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CB700D" w:rsidRDefault="00CB700D">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CB700D" w:rsidRDefault="00CB700D">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rsidR="00CB700D" w:rsidRDefault="00CB700D">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615"/>
        </w:trPr>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经济分类科目编码</w:t>
            </w:r>
          </w:p>
        </w:tc>
        <w:tc>
          <w:tcPr>
            <w:tcW w:w="292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决算数</w:t>
            </w: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87.38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267.50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35.67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12.40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1.16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15.41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12.62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机关事业单位基本养老保险费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abs>
                <w:tab w:val="left" w:pos="554"/>
              </w:tabs>
              <w:jc w:val="center"/>
              <w:rPr>
                <w:color w:val="000000"/>
                <w:sz w:val="20"/>
                <w:szCs w:val="20"/>
              </w:rPr>
            </w:pPr>
            <w:r>
              <w:rPr>
                <w:rFonts w:hint="eastAsia"/>
                <w:color w:val="000000"/>
                <w:sz w:val="20"/>
                <w:szCs w:val="20"/>
              </w:rPr>
              <w:t>4.70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0.39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3.35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30111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30112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0.05</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179.32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30113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4.98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30114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0.92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30199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10.60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25.18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0.72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20.33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lastRenderedPageBreak/>
              <w:t>30304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30305</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2.02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1.00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30399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0.79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23.27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jc w:val="cente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 xml:space="preserve">  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B700D" w:rsidRDefault="00CB700D">
            <w:pPr>
              <w:rPr>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B700D" w:rsidRDefault="00CB700D">
            <w:pPr>
              <w:jc w:val="center"/>
              <w:rPr>
                <w:color w:val="000000"/>
                <w:sz w:val="20"/>
                <w:szCs w:val="20"/>
              </w:rPr>
            </w:pPr>
          </w:p>
        </w:tc>
      </w:tr>
      <w:tr w:rsidR="00CB700D">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87.38</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267.50</w:t>
            </w:r>
          </w:p>
        </w:tc>
      </w:tr>
      <w:tr w:rsidR="00CB700D">
        <w:trPr>
          <w:trHeight w:val="390"/>
        </w:trPr>
        <w:tc>
          <w:tcPr>
            <w:tcW w:w="13988" w:type="dxa"/>
            <w:gridSpan w:val="9"/>
            <w:tcBorders>
              <w:top w:val="nil"/>
              <w:left w:val="nil"/>
              <w:bottom w:val="nil"/>
              <w:right w:val="nil"/>
            </w:tcBorders>
            <w:noWrap/>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注：本表反映部门本年度一般公共预算财政拨款基本支出明细情况。本表金额转换为万元时，因四舍五入可能存在尾差。</w:t>
            </w:r>
          </w:p>
        </w:tc>
      </w:tr>
    </w:tbl>
    <w:p w:rsidR="00CB700D" w:rsidRDefault="00CB700D">
      <w:pPr>
        <w:rPr>
          <w:rFonts w:ascii="仿宋_GB2312" w:eastAsia="仿宋_GB2312" w:hAnsi="仿宋_GB2312" w:cs="仿宋_GB2312"/>
          <w:sz w:val="32"/>
          <w:szCs w:val="32"/>
        </w:rPr>
        <w:sectPr w:rsidR="00CB700D">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151"/>
        <w:gridCol w:w="1149"/>
        <w:gridCol w:w="1150"/>
        <w:gridCol w:w="1150"/>
        <w:gridCol w:w="1151"/>
        <w:gridCol w:w="1150"/>
        <w:gridCol w:w="1151"/>
        <w:gridCol w:w="1151"/>
        <w:gridCol w:w="1151"/>
        <w:gridCol w:w="1151"/>
        <w:gridCol w:w="1151"/>
        <w:gridCol w:w="1151"/>
      </w:tblGrid>
      <w:tr w:rsidR="00CB700D">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一般公共预算财政拨款“三公”经费支出决算表</w:t>
            </w:r>
          </w:p>
        </w:tc>
      </w:tr>
      <w:tr w:rsidR="00CB700D">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公开07表</w:t>
            </w:r>
          </w:p>
        </w:tc>
      </w:tr>
      <w:tr w:rsidR="00CB700D">
        <w:trPr>
          <w:trHeight w:val="300"/>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部门：罗山县招商服务中心</w:t>
            </w: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决算数</w:t>
            </w:r>
          </w:p>
        </w:tc>
      </w:tr>
      <w:tr w:rsidR="00CB700D">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公务接待费</w:t>
            </w:r>
          </w:p>
        </w:tc>
      </w:tr>
      <w:tr w:rsidR="00CB700D">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公务用车</w:t>
            </w:r>
            <w:r>
              <w:rPr>
                <w:rFonts w:hint="eastAsia"/>
                <w:color w:val="000000"/>
                <w:sz w:val="20"/>
                <w:szCs w:val="20"/>
              </w:rPr>
              <w:b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12</w:t>
            </w:r>
          </w:p>
        </w:tc>
      </w:tr>
      <w:tr w:rsidR="00CB700D">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21</w:t>
            </w: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21</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20.33</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B700D" w:rsidRDefault="00073DF8">
            <w:pPr>
              <w:jc w:val="center"/>
              <w:rPr>
                <w:color w:val="000000"/>
                <w:sz w:val="20"/>
                <w:szCs w:val="20"/>
              </w:rPr>
            </w:pPr>
            <w:r>
              <w:rPr>
                <w:rFonts w:hint="eastAsia"/>
                <w:color w:val="000000"/>
                <w:sz w:val="20"/>
                <w:szCs w:val="20"/>
              </w:rPr>
              <w:t>20.33</w:t>
            </w:r>
          </w:p>
        </w:tc>
      </w:tr>
      <w:tr w:rsidR="00CB700D">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注：本表反映部门本年度“三公”经费支出预决算情况。其中，</w:t>
            </w:r>
            <w:r>
              <w:rPr>
                <w:rStyle w:val="font41"/>
                <w:rFonts w:hint="default"/>
                <w:sz w:val="20"/>
                <w:szCs w:val="20"/>
              </w:rPr>
              <w:t>预算数为“三公”经费年初预算数，决算数是包括当年一般公共预算财政拨款和以前年度结转资金安排的实际支出。</w:t>
            </w:r>
            <w:r>
              <w:rPr>
                <w:rFonts w:hint="eastAsia"/>
                <w:color w:val="000000"/>
                <w:sz w:val="20"/>
                <w:szCs w:val="20"/>
              </w:rPr>
              <w:t>本表金额转换为万元时，因四舍五入可能存在尾差。</w:t>
            </w:r>
          </w:p>
        </w:tc>
      </w:tr>
    </w:tbl>
    <w:p w:rsidR="00CB700D" w:rsidRDefault="00CB700D">
      <w:pPr>
        <w:rPr>
          <w:rFonts w:ascii="仿宋_GB2312" w:eastAsia="仿宋_GB2312" w:hAnsi="仿宋_GB2312" w:cs="仿宋_GB2312"/>
          <w:sz w:val="32"/>
          <w:szCs w:val="32"/>
        </w:rPr>
        <w:sectPr w:rsidR="00CB700D">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612"/>
        <w:gridCol w:w="536"/>
        <w:gridCol w:w="1276"/>
        <w:gridCol w:w="1926"/>
        <w:gridCol w:w="1926"/>
        <w:gridCol w:w="1926"/>
        <w:gridCol w:w="1927"/>
        <w:gridCol w:w="1926"/>
        <w:gridCol w:w="1933"/>
      </w:tblGrid>
      <w:tr w:rsidR="00CB700D">
        <w:trPr>
          <w:trHeight w:val="600"/>
        </w:trPr>
        <w:tc>
          <w:tcPr>
            <w:tcW w:w="13988" w:type="dxa"/>
            <w:gridSpan w:val="9"/>
            <w:tcBorders>
              <w:top w:val="nil"/>
              <w:left w:val="nil"/>
              <w:bottom w:val="nil"/>
              <w:right w:val="nil"/>
            </w:tcBorders>
            <w:shd w:val="clear" w:color="auto" w:fill="FFFFFF"/>
            <w:tcMar>
              <w:top w:w="15" w:type="dxa"/>
              <w:left w:w="15" w:type="dxa"/>
              <w:right w:w="15" w:type="dxa"/>
            </w:tcMar>
            <w:vAlign w:val="center"/>
          </w:tcPr>
          <w:p w:rsidR="00CB700D" w:rsidRPr="00C3656C" w:rsidRDefault="00073DF8">
            <w:pPr>
              <w:jc w:val="center"/>
              <w:textAlignment w:val="center"/>
              <w:rPr>
                <w:rFonts w:ascii="黑体" w:eastAsia="黑体" w:hAnsi="黑体" w:cs="华文中宋"/>
                <w:color w:val="000000"/>
                <w:sz w:val="32"/>
                <w:szCs w:val="32"/>
              </w:rPr>
            </w:pPr>
            <w:r w:rsidRPr="00C3656C">
              <w:rPr>
                <w:rFonts w:ascii="黑体" w:eastAsia="黑体" w:hAnsi="黑体" w:cs="华文中宋" w:hint="eastAsia"/>
                <w:color w:val="000000"/>
                <w:sz w:val="32"/>
                <w:szCs w:val="32"/>
              </w:rPr>
              <w:lastRenderedPageBreak/>
              <w:t>政府性基金预算财政拨款收入支出决算表</w:t>
            </w:r>
          </w:p>
        </w:tc>
      </w:tr>
      <w:tr w:rsidR="00CB700D">
        <w:trPr>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CB700D" w:rsidRDefault="00CB700D">
            <w:pPr>
              <w:jc w:val="cente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公开08表</w:t>
            </w:r>
          </w:p>
        </w:tc>
      </w:tr>
      <w:tr w:rsidR="00CB700D">
        <w:trPr>
          <w:trHeight w:val="300"/>
        </w:trPr>
        <w:tc>
          <w:tcPr>
            <w:tcW w:w="4350" w:type="dxa"/>
            <w:gridSpan w:val="4"/>
            <w:tcBorders>
              <w:top w:val="nil"/>
              <w:left w:val="nil"/>
              <w:bottom w:val="nil"/>
              <w:right w:val="nil"/>
            </w:tcBorders>
            <w:shd w:val="clear" w:color="auto" w:fill="FFFFFF"/>
            <w:noWrap/>
            <w:tcMar>
              <w:top w:w="15" w:type="dxa"/>
              <w:left w:w="15" w:type="dxa"/>
              <w:right w:w="15" w:type="dxa"/>
            </w:tcMar>
            <w:vAlign w:val="center"/>
          </w:tcPr>
          <w:p w:rsidR="00CB700D" w:rsidRDefault="00073DF8">
            <w:pPr>
              <w:rPr>
                <w:color w:val="000000"/>
                <w:sz w:val="20"/>
                <w:szCs w:val="20"/>
              </w:rPr>
            </w:pPr>
            <w:r>
              <w:rPr>
                <w:rFonts w:hint="eastAsia"/>
                <w:color w:val="000000"/>
                <w:sz w:val="20"/>
                <w:szCs w:val="20"/>
              </w:rPr>
              <w:t>部门：罗山县招商服务中心</w:t>
            </w: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7" w:type="dxa"/>
            <w:tcBorders>
              <w:top w:val="nil"/>
              <w:left w:val="nil"/>
              <w:bottom w:val="single" w:sz="8" w:space="0" w:color="000000"/>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B700D" w:rsidRDefault="00CB700D">
            <w:pPr>
              <w:rPr>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CB700D" w:rsidRDefault="00073DF8">
            <w:pPr>
              <w:jc w:val="right"/>
              <w:textAlignment w:val="center"/>
              <w:rPr>
                <w:color w:val="000000"/>
                <w:sz w:val="20"/>
                <w:szCs w:val="20"/>
              </w:rPr>
            </w:pPr>
            <w:r>
              <w:rPr>
                <w:rFonts w:hint="eastAsia"/>
                <w:color w:val="000000"/>
                <w:sz w:val="20"/>
                <w:szCs w:val="20"/>
              </w:rPr>
              <w:t>单位：万元</w:t>
            </w:r>
          </w:p>
        </w:tc>
      </w:tr>
      <w:tr w:rsidR="00CB700D">
        <w:trPr>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    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本年收入</w:t>
            </w:r>
          </w:p>
        </w:tc>
        <w:tc>
          <w:tcPr>
            <w:tcW w:w="5779" w:type="dxa"/>
            <w:gridSpan w:val="3"/>
            <w:tcBorders>
              <w:top w:val="single" w:sz="8" w:space="0" w:color="000000"/>
              <w:left w:val="single" w:sz="4" w:space="0" w:color="000000"/>
              <w:bottom w:val="single" w:sz="4" w:space="0" w:color="000000"/>
              <w:right w:val="nil"/>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年末结转和结余</w:t>
            </w:r>
          </w:p>
        </w:tc>
      </w:tr>
      <w:tr w:rsidR="00CB700D">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功能分类</w:t>
            </w:r>
          </w:p>
          <w:p w:rsidR="00CB700D" w:rsidRDefault="00073DF8">
            <w:pPr>
              <w:jc w:val="center"/>
              <w:textAlignment w:val="center"/>
              <w:rPr>
                <w:color w:val="000000"/>
                <w:sz w:val="20"/>
                <w:szCs w:val="20"/>
              </w:rPr>
            </w:pPr>
            <w:r>
              <w:rPr>
                <w:rFonts w:hint="eastAsia"/>
                <w:color w:val="00000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基本支出</w:t>
            </w:r>
          </w:p>
        </w:tc>
        <w:tc>
          <w:tcPr>
            <w:tcW w:w="1926" w:type="dxa"/>
            <w:vMerge w:val="restart"/>
            <w:tcBorders>
              <w:top w:val="nil"/>
              <w:left w:val="single" w:sz="4" w:space="0" w:color="000000"/>
              <w:bottom w:val="single" w:sz="4" w:space="0" w:color="000000"/>
              <w:right w:val="nil"/>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rsidTr="00C16BBF">
        <w:trPr>
          <w:trHeight w:val="312"/>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2</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4</w:t>
            </w: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5</w:t>
            </w: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6</w:t>
            </w:r>
          </w:p>
        </w:tc>
      </w:tr>
      <w:tr w:rsidR="00CB700D">
        <w:trPr>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CB700D" w:rsidRDefault="00073DF8">
            <w:pPr>
              <w:jc w:val="center"/>
              <w:textAlignment w:val="center"/>
              <w:rPr>
                <w:color w:val="000000"/>
                <w:sz w:val="20"/>
                <w:szCs w:val="20"/>
              </w:rPr>
            </w:pPr>
            <w:r>
              <w:rPr>
                <w:rFonts w:hint="eastAsia"/>
                <w:color w:val="00000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jc w:val="cente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jc w:val="center"/>
              <w:rPr>
                <w:color w:val="000000"/>
                <w:sz w:val="20"/>
                <w:szCs w:val="20"/>
              </w:rPr>
            </w:pPr>
          </w:p>
        </w:tc>
      </w:tr>
      <w:tr w:rsidR="00CB700D">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B700D" w:rsidRDefault="00CB700D">
            <w:pPr>
              <w:rPr>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B700D" w:rsidRDefault="00CB700D">
            <w:pPr>
              <w:jc w:val="center"/>
              <w:rPr>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B700D" w:rsidRDefault="00CB700D">
            <w:pPr>
              <w:rPr>
                <w:color w:val="000000"/>
                <w:sz w:val="20"/>
                <w:szCs w:val="20"/>
              </w:rPr>
            </w:pPr>
          </w:p>
        </w:tc>
        <w:tc>
          <w:tcPr>
            <w:tcW w:w="192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CB700D" w:rsidRDefault="00CB700D">
            <w:pPr>
              <w:rPr>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B700D" w:rsidRDefault="00CB700D">
            <w:pPr>
              <w:rPr>
                <w:color w:val="000000"/>
                <w:sz w:val="20"/>
                <w:szCs w:val="20"/>
              </w:rPr>
            </w:pPr>
          </w:p>
        </w:tc>
      </w:tr>
      <w:tr w:rsidR="00CB700D">
        <w:trPr>
          <w:trHeight w:val="645"/>
        </w:trPr>
        <w:tc>
          <w:tcPr>
            <w:tcW w:w="13988" w:type="dxa"/>
            <w:gridSpan w:val="9"/>
            <w:tcBorders>
              <w:top w:val="single" w:sz="8" w:space="0" w:color="000000"/>
              <w:left w:val="nil"/>
              <w:bottom w:val="nil"/>
              <w:right w:val="nil"/>
            </w:tcBorders>
            <w:tcMar>
              <w:top w:w="15" w:type="dxa"/>
              <w:left w:w="15" w:type="dxa"/>
              <w:right w:w="15" w:type="dxa"/>
            </w:tcMar>
            <w:vAlign w:val="center"/>
          </w:tcPr>
          <w:p w:rsidR="00CB700D" w:rsidRDefault="00073DF8">
            <w:pPr>
              <w:textAlignment w:val="center"/>
              <w:rPr>
                <w:color w:val="000000"/>
                <w:sz w:val="20"/>
                <w:szCs w:val="20"/>
              </w:rPr>
            </w:pPr>
            <w:r>
              <w:rPr>
                <w:rFonts w:hint="eastAsia"/>
                <w:color w:val="000000"/>
                <w:sz w:val="20"/>
                <w:szCs w:val="20"/>
              </w:rPr>
              <w:t>注：本表反映部门本年度政府性基金预算财政拨款收入、支出及结转和结余情况。</w:t>
            </w:r>
          </w:p>
        </w:tc>
      </w:tr>
    </w:tbl>
    <w:p w:rsidR="00CB700D" w:rsidRDefault="00073DF8">
      <w:pPr>
        <w:rPr>
          <w:rFonts w:ascii="仿宋_GB2312" w:eastAsia="仿宋_GB2312" w:hAnsi="仿宋_GB2312" w:cs="仿宋_GB2312"/>
          <w:b/>
          <w:sz w:val="22"/>
          <w:szCs w:val="32"/>
          <w:highlight w:val="yellow"/>
        </w:rPr>
        <w:sectPr w:rsidR="00CB700D">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b/>
          <w:sz w:val="22"/>
          <w:szCs w:val="32"/>
        </w:rPr>
        <w:t>说明：我部门没有政府性基金收入，也没有使用政府性基金安排的支出，故本表无数据。</w:t>
      </w:r>
    </w:p>
    <w:p w:rsidR="00CB700D" w:rsidRDefault="00CB700D" w:rsidP="00C16BBF">
      <w:pPr>
        <w:rPr>
          <w:rFonts w:ascii="黑体" w:eastAsia="黑体"/>
          <w:sz w:val="28"/>
          <w:szCs w:val="28"/>
        </w:rPr>
      </w:pPr>
    </w:p>
    <w:sectPr w:rsidR="00CB700D" w:rsidSect="00CB700D">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C5B" w:rsidRDefault="00905C5B" w:rsidP="00CB700D">
      <w:r>
        <w:separator/>
      </w:r>
    </w:p>
  </w:endnote>
  <w:endnote w:type="continuationSeparator" w:id="0">
    <w:p w:rsidR="00905C5B" w:rsidRDefault="00905C5B" w:rsidP="00CB70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0D" w:rsidRDefault="00DE468B">
    <w:pPr>
      <w:pStyle w:val="a3"/>
    </w:pPr>
    <w:r>
      <w:pict>
        <v:shapetype id="_x0000_t202" coordsize="21600,21600" o:spt="202" path="m,l,21600r21600,l21600,xe">
          <v:stroke joinstyle="miter"/>
          <v:path gradientshapeok="t" o:connecttype="rect"/>
        </v:shapetype>
        <v:shape id="文本框 2054" o:spid="_x0000_s4097" type="#_x0000_t202" style="position:absolute;margin-left:0;margin-top:0;width:2in;height:2in;z-index:251659264;mso-wrap-style:none;mso-position-horizontal:center;mso-position-horizontal-relative:margin" filled="f" stroked="f">
          <v:textbox style="mso-fit-shape-to-text:t" inset="0,0,0,0">
            <w:txbxContent>
              <w:p w:rsidR="00CB700D" w:rsidRDefault="00DE468B">
                <w:pPr>
                  <w:snapToGrid w:val="0"/>
                  <w:rPr>
                    <w:sz w:val="18"/>
                  </w:rPr>
                </w:pPr>
                <w:r>
                  <w:rPr>
                    <w:rFonts w:hint="eastAsia"/>
                    <w:sz w:val="18"/>
                  </w:rPr>
                  <w:fldChar w:fldCharType="begin"/>
                </w:r>
                <w:r w:rsidR="00073DF8">
                  <w:rPr>
                    <w:rFonts w:hint="eastAsia"/>
                    <w:sz w:val="18"/>
                  </w:rPr>
                  <w:instrText xml:space="preserve"> PAGE  \* MERGEFORMAT </w:instrText>
                </w:r>
                <w:r>
                  <w:rPr>
                    <w:rFonts w:hint="eastAsia"/>
                    <w:sz w:val="18"/>
                  </w:rPr>
                  <w:fldChar w:fldCharType="separate"/>
                </w:r>
                <w:r w:rsidR="00C3656C">
                  <w:rPr>
                    <w:noProof/>
                    <w:sz w:val="18"/>
                  </w:rPr>
                  <w:t>23</w:t>
                </w:r>
                <w:r>
                  <w:rPr>
                    <w:rFonts w:hint="eastAsia"/>
                    <w:sz w:val="18"/>
                  </w:rPr>
                  <w:fldChar w:fldCharType="end"/>
                </w:r>
              </w:p>
            </w:txbxContent>
          </v:textbox>
          <w10:wrap anchorx="margin"/>
        </v:shape>
      </w:pict>
    </w:r>
    <w:r>
      <w:pict>
        <v:shape id="文本框 1027" o:spid="_x0000_s4098" type="#_x0000_t202" style="position:absolute;margin-left:0;margin-top:0;width:2in;height:2in;z-index:251658240;mso-wrap-style:none;mso-position-horizontal:center;mso-position-horizontal-relative:margin" filled="f" stroked="f">
          <v:textbox style="mso-fit-shape-to-text:t" inset="0,0,0,0">
            <w:txbxContent>
              <w:p w:rsidR="00CB700D" w:rsidRDefault="00CB700D"/>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C5B" w:rsidRDefault="00905C5B" w:rsidP="00CB700D">
      <w:r>
        <w:separator/>
      </w:r>
    </w:p>
  </w:footnote>
  <w:footnote w:type="continuationSeparator" w:id="0">
    <w:p w:rsidR="00905C5B" w:rsidRDefault="00905C5B" w:rsidP="00CB70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0C49"/>
    <w:rsid w:val="00022E2C"/>
    <w:rsid w:val="0005518E"/>
    <w:rsid w:val="00073DF8"/>
    <w:rsid w:val="000D3621"/>
    <w:rsid w:val="001C4DCE"/>
    <w:rsid w:val="001C7E92"/>
    <w:rsid w:val="00246E0E"/>
    <w:rsid w:val="002730B4"/>
    <w:rsid w:val="0031786B"/>
    <w:rsid w:val="00323B05"/>
    <w:rsid w:val="00380C49"/>
    <w:rsid w:val="003F43FC"/>
    <w:rsid w:val="00463B25"/>
    <w:rsid w:val="004C0BCE"/>
    <w:rsid w:val="004C77BC"/>
    <w:rsid w:val="00552F24"/>
    <w:rsid w:val="00582974"/>
    <w:rsid w:val="00583B57"/>
    <w:rsid w:val="005B0A2B"/>
    <w:rsid w:val="006C602E"/>
    <w:rsid w:val="006F47D8"/>
    <w:rsid w:val="007169BE"/>
    <w:rsid w:val="0077638F"/>
    <w:rsid w:val="0087510B"/>
    <w:rsid w:val="008B058C"/>
    <w:rsid w:val="008F0429"/>
    <w:rsid w:val="009008AB"/>
    <w:rsid w:val="00905C5B"/>
    <w:rsid w:val="00946B10"/>
    <w:rsid w:val="00964809"/>
    <w:rsid w:val="00984E72"/>
    <w:rsid w:val="009D6DC2"/>
    <w:rsid w:val="00B07176"/>
    <w:rsid w:val="00B251A8"/>
    <w:rsid w:val="00B30B3E"/>
    <w:rsid w:val="00B976E6"/>
    <w:rsid w:val="00C16BBF"/>
    <w:rsid w:val="00C3656C"/>
    <w:rsid w:val="00C37FB7"/>
    <w:rsid w:val="00C53051"/>
    <w:rsid w:val="00C73F3D"/>
    <w:rsid w:val="00CA1E5C"/>
    <w:rsid w:val="00CB1114"/>
    <w:rsid w:val="00CB700D"/>
    <w:rsid w:val="00CE118F"/>
    <w:rsid w:val="00CE5CF3"/>
    <w:rsid w:val="00D0684F"/>
    <w:rsid w:val="00D45C75"/>
    <w:rsid w:val="00D51597"/>
    <w:rsid w:val="00D60397"/>
    <w:rsid w:val="00D87309"/>
    <w:rsid w:val="00DA5260"/>
    <w:rsid w:val="00DE468B"/>
    <w:rsid w:val="00E23DC1"/>
    <w:rsid w:val="00E41306"/>
    <w:rsid w:val="00E67753"/>
    <w:rsid w:val="00E91CCC"/>
    <w:rsid w:val="00F2578F"/>
    <w:rsid w:val="00FD03C9"/>
    <w:rsid w:val="00FD29B0"/>
    <w:rsid w:val="027D4045"/>
    <w:rsid w:val="042E078B"/>
    <w:rsid w:val="07322B10"/>
    <w:rsid w:val="087D4230"/>
    <w:rsid w:val="08D142C1"/>
    <w:rsid w:val="09191786"/>
    <w:rsid w:val="0CB66F14"/>
    <w:rsid w:val="0DD74F30"/>
    <w:rsid w:val="14DB2B4D"/>
    <w:rsid w:val="1D0D6DCE"/>
    <w:rsid w:val="1E1501FE"/>
    <w:rsid w:val="21190EB3"/>
    <w:rsid w:val="246A4E2A"/>
    <w:rsid w:val="283A4CE2"/>
    <w:rsid w:val="2A5B2925"/>
    <w:rsid w:val="2CF51E21"/>
    <w:rsid w:val="3243581C"/>
    <w:rsid w:val="34090016"/>
    <w:rsid w:val="35022F98"/>
    <w:rsid w:val="36663729"/>
    <w:rsid w:val="378D02A0"/>
    <w:rsid w:val="37B34A2B"/>
    <w:rsid w:val="38B30BDC"/>
    <w:rsid w:val="392A3867"/>
    <w:rsid w:val="3BC45D88"/>
    <w:rsid w:val="416C10BD"/>
    <w:rsid w:val="45FA19CA"/>
    <w:rsid w:val="46727DE6"/>
    <w:rsid w:val="4E491372"/>
    <w:rsid w:val="5141642E"/>
    <w:rsid w:val="5282186F"/>
    <w:rsid w:val="54816267"/>
    <w:rsid w:val="56CF5406"/>
    <w:rsid w:val="5EFB77E1"/>
    <w:rsid w:val="61CB2629"/>
    <w:rsid w:val="628B6E19"/>
    <w:rsid w:val="693D7D42"/>
    <w:rsid w:val="6B13384C"/>
    <w:rsid w:val="6F7F3197"/>
    <w:rsid w:val="73DE3092"/>
    <w:rsid w:val="7418629B"/>
    <w:rsid w:val="7A2A3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00D"/>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B700D"/>
    <w:pPr>
      <w:tabs>
        <w:tab w:val="center" w:pos="4153"/>
        <w:tab w:val="right" w:pos="8306"/>
      </w:tabs>
      <w:snapToGrid w:val="0"/>
    </w:pPr>
    <w:rPr>
      <w:sz w:val="18"/>
      <w:szCs w:val="18"/>
    </w:rPr>
  </w:style>
  <w:style w:type="paragraph" w:styleId="a4">
    <w:name w:val="header"/>
    <w:basedOn w:val="a"/>
    <w:link w:val="Char0"/>
    <w:uiPriority w:val="99"/>
    <w:semiHidden/>
    <w:unhideWhenUsed/>
    <w:rsid w:val="00CB700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CB700D"/>
    <w:pPr>
      <w:spacing w:before="100" w:beforeAutospacing="1" w:after="100" w:afterAutospacing="1"/>
    </w:pPr>
  </w:style>
  <w:style w:type="character" w:customStyle="1" w:styleId="Char0">
    <w:name w:val="页眉 Char"/>
    <w:basedOn w:val="a0"/>
    <w:link w:val="a4"/>
    <w:uiPriority w:val="99"/>
    <w:semiHidden/>
    <w:rsid w:val="00CB700D"/>
    <w:rPr>
      <w:rFonts w:ascii="宋体" w:eastAsia="宋体" w:hAnsi="宋体" w:cs="宋体"/>
      <w:kern w:val="0"/>
      <w:sz w:val="18"/>
      <w:szCs w:val="18"/>
    </w:rPr>
  </w:style>
  <w:style w:type="character" w:customStyle="1" w:styleId="Char">
    <w:name w:val="页脚 Char"/>
    <w:basedOn w:val="a0"/>
    <w:link w:val="a3"/>
    <w:uiPriority w:val="99"/>
    <w:semiHidden/>
    <w:qFormat/>
    <w:rsid w:val="00CB700D"/>
    <w:rPr>
      <w:rFonts w:ascii="宋体" w:eastAsia="宋体" w:hAnsi="宋体" w:cs="宋体"/>
      <w:kern w:val="0"/>
      <w:sz w:val="18"/>
      <w:szCs w:val="18"/>
    </w:rPr>
  </w:style>
  <w:style w:type="character" w:customStyle="1" w:styleId="font11">
    <w:name w:val="font11"/>
    <w:rsid w:val="00CB700D"/>
    <w:rPr>
      <w:rFonts w:ascii="宋体" w:eastAsia="宋体" w:hAnsi="宋体" w:cs="宋体" w:hint="eastAsia"/>
      <w:color w:val="000000"/>
      <w:sz w:val="20"/>
      <w:szCs w:val="20"/>
      <w:u w:val="none"/>
    </w:rPr>
  </w:style>
  <w:style w:type="character" w:customStyle="1" w:styleId="font01">
    <w:name w:val="font01"/>
    <w:qFormat/>
    <w:rsid w:val="00CB700D"/>
    <w:rPr>
      <w:rFonts w:ascii="宋体" w:eastAsia="宋体" w:hAnsi="宋体" w:cs="宋体" w:hint="eastAsia"/>
      <w:color w:val="000000"/>
      <w:sz w:val="22"/>
      <w:szCs w:val="22"/>
      <w:u w:val="none"/>
    </w:rPr>
  </w:style>
  <w:style w:type="character" w:customStyle="1" w:styleId="font51">
    <w:name w:val="font51"/>
    <w:rsid w:val="00CB700D"/>
    <w:rPr>
      <w:rFonts w:ascii="宋体" w:eastAsia="宋体" w:hAnsi="宋体" w:cs="宋体" w:hint="eastAsia"/>
      <w:color w:val="000000"/>
      <w:sz w:val="24"/>
      <w:szCs w:val="24"/>
      <w:u w:val="none"/>
    </w:rPr>
  </w:style>
  <w:style w:type="character" w:customStyle="1" w:styleId="font41">
    <w:name w:val="font41"/>
    <w:rsid w:val="00CB700D"/>
    <w:rPr>
      <w:rFonts w:ascii="宋体" w:eastAsia="宋体" w:hAnsi="宋体" w:cs="宋体" w:hint="eastAsia"/>
      <w:color w:val="000000"/>
      <w:sz w:val="24"/>
      <w:szCs w:val="24"/>
      <w:u w:val="none"/>
    </w:rPr>
  </w:style>
  <w:style w:type="paragraph" w:styleId="a6">
    <w:name w:val="Body Text"/>
    <w:basedOn w:val="a"/>
    <w:link w:val="Char1"/>
    <w:uiPriority w:val="1"/>
    <w:qFormat/>
    <w:rsid w:val="00984E72"/>
    <w:pPr>
      <w:widowControl w:val="0"/>
      <w:autoSpaceDE w:val="0"/>
      <w:autoSpaceDN w:val="0"/>
    </w:pPr>
    <w:rPr>
      <w:rFonts w:ascii="仿宋" w:eastAsia="仿宋" w:hAnsi="仿宋" w:cs="仿宋"/>
      <w:sz w:val="32"/>
      <w:szCs w:val="32"/>
      <w:lang w:val="zh-CN" w:bidi="zh-CN"/>
    </w:rPr>
  </w:style>
  <w:style w:type="character" w:customStyle="1" w:styleId="Char1">
    <w:name w:val="正文文本 Char"/>
    <w:basedOn w:val="a0"/>
    <w:link w:val="a6"/>
    <w:uiPriority w:val="1"/>
    <w:rsid w:val="00984E72"/>
    <w:rPr>
      <w:rFonts w:ascii="仿宋" w:eastAsia="仿宋" w:hAnsi="仿宋" w:cs="仿宋"/>
      <w:sz w:val="32"/>
      <w:szCs w:val="3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C4170-7EE5-45F5-AC1F-873607FA6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23</Pages>
  <Words>1506</Words>
  <Characters>8586</Characters>
  <Application>Microsoft Office Word</Application>
  <DocSecurity>0</DocSecurity>
  <Lines>71</Lines>
  <Paragraphs>20</Paragraphs>
  <ScaleCrop>false</ScaleCrop>
  <Company>Microsoft</Company>
  <LinksUpToDate>false</LinksUpToDate>
  <CharactersWithSpaces>10072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cp:lastPrinted>2022-09-07T00:15:00Z</cp:lastPrinted>
  <dcterms:created xsi:type="dcterms:W3CDTF">2021-08-31T09:19:00Z</dcterms:created>
  <dcterms:modified xsi:type="dcterms:W3CDTF">2022-09-07T00:21:00Z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