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000000"/>
          <w:sz w:val="28"/>
          <w:szCs w:val="28"/>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罗山县妇女联合会</w:t>
      </w:r>
    </w:p>
    <w:p>
      <w:pPr>
        <w:jc w:val="center"/>
        <w:rPr>
          <w:rFonts w:ascii="黑体" w:hAnsi="黑体" w:eastAsia="黑体" w:cs="黑体"/>
          <w:sz w:val="52"/>
          <w:szCs w:val="52"/>
        </w:rPr>
      </w:pPr>
      <w:r>
        <w:rPr>
          <w:rFonts w:hint="eastAsia" w:ascii="黑体" w:hAnsi="黑体" w:eastAsia="黑体" w:cs="黑体"/>
          <w:sz w:val="52"/>
          <w:szCs w:val="52"/>
        </w:rPr>
        <w:t>2020年度部门决算公开</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6"/>
          <w:szCs w:val="36"/>
        </w:rPr>
      </w:pPr>
      <w:r>
        <w:rPr>
          <w:rFonts w:hint="eastAsia" w:ascii="黑体" w:hAnsi="黑体" w:eastAsia="黑体" w:cs="黑体"/>
          <w:sz w:val="36"/>
          <w:szCs w:val="36"/>
        </w:rPr>
        <w:t>目　　录</w:t>
      </w:r>
    </w:p>
    <w:p>
      <w:pPr>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eastAsia="zh-CN"/>
        </w:rPr>
        <w:t>罗山县妇女联合会</w:t>
      </w:r>
      <w:r>
        <w:rPr>
          <w:rFonts w:hint="eastAsia" w:ascii="黑体" w:hAnsi="黑体" w:eastAsia="黑体" w:cs="黑体"/>
          <w:sz w:val="32"/>
          <w:szCs w:val="32"/>
        </w:rPr>
        <w:t>概况</w:t>
      </w:r>
    </w:p>
    <w:p>
      <w:pPr>
        <w:widowControl w:val="0"/>
        <w:numPr>
          <w:ilvl w:val="0"/>
          <w:numId w:val="1"/>
        </w:numPr>
        <w:ind w:firstLine="640" w:firstLineChars="200"/>
        <w:rPr>
          <w:sz w:val="32"/>
          <w:szCs w:val="32"/>
        </w:rPr>
      </w:pPr>
      <w:r>
        <w:rPr>
          <w:rFonts w:hint="eastAsia"/>
          <w:sz w:val="32"/>
          <w:szCs w:val="32"/>
        </w:rPr>
        <w:t>部门职责</w:t>
      </w:r>
    </w:p>
    <w:p>
      <w:pPr>
        <w:widowControl w:val="0"/>
        <w:numPr>
          <w:ilvl w:val="0"/>
          <w:numId w:val="1"/>
        </w:numPr>
        <w:ind w:firstLine="640" w:firstLineChars="200"/>
        <w:rPr>
          <w:sz w:val="32"/>
          <w:szCs w:val="32"/>
        </w:rPr>
      </w:pPr>
      <w:r>
        <w:rPr>
          <w:rFonts w:hint="eastAsia"/>
          <w:sz w:val="32"/>
          <w:szCs w:val="32"/>
        </w:rPr>
        <w:t>机构设置</w:t>
      </w:r>
    </w:p>
    <w:p>
      <w:pPr>
        <w:rPr>
          <w:rFonts w:ascii="黑体" w:hAnsi="黑体" w:eastAsia="黑体" w:cs="黑体"/>
          <w:sz w:val="32"/>
          <w:szCs w:val="32"/>
        </w:rPr>
      </w:pPr>
      <w:r>
        <w:rPr>
          <w:rFonts w:hint="eastAsia" w:ascii="黑体" w:hAnsi="黑体" w:eastAsia="黑体" w:cs="黑体"/>
          <w:sz w:val="32"/>
          <w:szCs w:val="32"/>
        </w:rPr>
        <w:t>第二部分　　2020年度部门决算情况说明</w:t>
      </w:r>
    </w:p>
    <w:p>
      <w:pPr>
        <w:ind w:firstLine="640" w:firstLineChars="200"/>
        <w:rPr>
          <w:sz w:val="32"/>
          <w:szCs w:val="32"/>
        </w:rPr>
      </w:pPr>
      <w:r>
        <w:rPr>
          <w:rFonts w:hint="eastAsia"/>
          <w:sz w:val="32"/>
          <w:szCs w:val="32"/>
        </w:rPr>
        <w:t>一、收入支出决算总体情况说明</w:t>
      </w:r>
    </w:p>
    <w:p>
      <w:pPr>
        <w:ind w:firstLine="640" w:firstLineChars="200"/>
        <w:rPr>
          <w:sz w:val="32"/>
          <w:szCs w:val="32"/>
        </w:rPr>
      </w:pPr>
      <w:r>
        <w:rPr>
          <w:rFonts w:hint="eastAsia"/>
          <w:sz w:val="32"/>
          <w:szCs w:val="32"/>
        </w:rPr>
        <w:t>二、收入决算情况说明</w:t>
      </w:r>
    </w:p>
    <w:p>
      <w:pPr>
        <w:ind w:firstLine="640" w:firstLineChars="200"/>
        <w:rPr>
          <w:sz w:val="32"/>
          <w:szCs w:val="32"/>
        </w:rPr>
      </w:pPr>
      <w:r>
        <w:rPr>
          <w:rFonts w:hint="eastAsia"/>
          <w:sz w:val="32"/>
          <w:szCs w:val="32"/>
        </w:rPr>
        <w:t>三、支出决算情况说明</w:t>
      </w:r>
    </w:p>
    <w:p>
      <w:pPr>
        <w:ind w:firstLine="640" w:firstLineChars="200"/>
        <w:rPr>
          <w:sz w:val="32"/>
          <w:szCs w:val="32"/>
        </w:rPr>
      </w:pPr>
      <w:r>
        <w:rPr>
          <w:rFonts w:hint="eastAsia"/>
          <w:sz w:val="32"/>
          <w:szCs w:val="32"/>
        </w:rPr>
        <w:t>四、财政拨款收入支出决算总体情况说明</w:t>
      </w:r>
    </w:p>
    <w:p>
      <w:pPr>
        <w:ind w:firstLine="640" w:firstLineChars="200"/>
        <w:rPr>
          <w:sz w:val="32"/>
          <w:szCs w:val="32"/>
        </w:rPr>
      </w:pPr>
      <w:r>
        <w:rPr>
          <w:rFonts w:hint="eastAsia"/>
          <w:sz w:val="32"/>
          <w:szCs w:val="32"/>
        </w:rPr>
        <w:t>五、一般公共预算财政拨款支出决算情况说明</w:t>
      </w:r>
    </w:p>
    <w:p>
      <w:pPr>
        <w:ind w:firstLine="640" w:firstLineChars="200"/>
        <w:rPr>
          <w:sz w:val="32"/>
          <w:szCs w:val="32"/>
        </w:rPr>
      </w:pPr>
      <w:r>
        <w:rPr>
          <w:rFonts w:hint="eastAsia"/>
          <w:sz w:val="32"/>
          <w:szCs w:val="32"/>
        </w:rPr>
        <w:t>六、一般公共预算财政拨款基本支出决算情况说明</w:t>
      </w:r>
    </w:p>
    <w:p>
      <w:pPr>
        <w:ind w:firstLine="640" w:firstLineChars="200"/>
        <w:rPr>
          <w:sz w:val="32"/>
          <w:szCs w:val="32"/>
        </w:rPr>
      </w:pPr>
      <w:r>
        <w:rPr>
          <w:rFonts w:hint="eastAsia"/>
          <w:sz w:val="32"/>
          <w:szCs w:val="32"/>
        </w:rPr>
        <w:t>七、一般公共预算财政拨款“三公”经费支出决算情况说明</w:t>
      </w:r>
    </w:p>
    <w:p>
      <w:pPr>
        <w:ind w:firstLine="640" w:firstLineChars="200"/>
        <w:rPr>
          <w:sz w:val="32"/>
          <w:szCs w:val="32"/>
        </w:rPr>
      </w:pPr>
      <w:r>
        <w:rPr>
          <w:rFonts w:hint="eastAsia"/>
          <w:sz w:val="32"/>
          <w:szCs w:val="32"/>
        </w:rPr>
        <w:t>八、预算绩效情况说明</w:t>
      </w:r>
    </w:p>
    <w:p>
      <w:pPr>
        <w:ind w:firstLine="640" w:firstLineChars="200"/>
        <w:rPr>
          <w:sz w:val="32"/>
          <w:szCs w:val="32"/>
        </w:rPr>
      </w:pPr>
      <w:r>
        <w:rPr>
          <w:rFonts w:hint="eastAsia"/>
          <w:sz w:val="32"/>
          <w:szCs w:val="32"/>
        </w:rPr>
        <w:t>九、政府性基金预算财政拨款支出决算情况说明</w:t>
      </w:r>
    </w:p>
    <w:p>
      <w:pPr>
        <w:ind w:firstLine="640" w:firstLineChars="200"/>
        <w:rPr>
          <w:sz w:val="32"/>
          <w:szCs w:val="32"/>
        </w:rPr>
      </w:pPr>
      <w:r>
        <w:rPr>
          <w:rFonts w:hint="eastAsia"/>
          <w:sz w:val="32"/>
          <w:szCs w:val="32"/>
        </w:rPr>
        <w:t>十、机关运行经费支出情况说明</w:t>
      </w:r>
    </w:p>
    <w:p>
      <w:pPr>
        <w:ind w:firstLine="640" w:firstLineChars="200"/>
        <w:rPr>
          <w:sz w:val="32"/>
          <w:szCs w:val="32"/>
        </w:rPr>
      </w:pPr>
      <w:r>
        <w:rPr>
          <w:rFonts w:hint="eastAsia"/>
          <w:sz w:val="32"/>
          <w:szCs w:val="32"/>
        </w:rPr>
        <w:t>十一、政府采购支出情况说明</w:t>
      </w:r>
    </w:p>
    <w:p>
      <w:pPr>
        <w:ind w:firstLine="640" w:firstLineChars="200"/>
        <w:rPr>
          <w:sz w:val="32"/>
          <w:szCs w:val="32"/>
        </w:rPr>
      </w:pPr>
      <w:r>
        <w:rPr>
          <w:rFonts w:hint="eastAsia"/>
          <w:sz w:val="32"/>
          <w:szCs w:val="32"/>
        </w:rPr>
        <w:t>十二、国有资产占用情况说明</w:t>
      </w:r>
    </w:p>
    <w:p>
      <w:pPr>
        <w:rPr>
          <w:rFonts w:ascii="黑体" w:hAnsi="黑体" w:eastAsia="黑体" w:cs="黑体"/>
          <w:sz w:val="32"/>
          <w:szCs w:val="32"/>
        </w:rPr>
      </w:pPr>
      <w:r>
        <w:rPr>
          <w:rFonts w:hint="eastAsia" w:ascii="黑体" w:hAnsi="黑体" w:eastAsia="黑体" w:cs="黑体"/>
          <w:sz w:val="32"/>
          <w:szCs w:val="32"/>
        </w:rPr>
        <w:t>第三部分　　名词解释</w:t>
      </w:r>
    </w:p>
    <w:p>
      <w:pPr>
        <w:rPr>
          <w:rFonts w:ascii="黑体" w:hAnsi="黑体" w:eastAsia="黑体" w:cs="黑体"/>
          <w:sz w:val="32"/>
          <w:szCs w:val="32"/>
        </w:rPr>
      </w:pPr>
      <w:r>
        <w:rPr>
          <w:rFonts w:hint="eastAsia" w:ascii="黑体" w:hAnsi="黑体" w:eastAsia="黑体" w:cs="黑体"/>
          <w:sz w:val="32"/>
          <w:szCs w:val="32"/>
        </w:rPr>
        <w:t>第四部分　　2020年度部门决算表（Excel表格形式）</w:t>
      </w:r>
    </w:p>
    <w:p>
      <w:pPr>
        <w:ind w:firstLine="640" w:firstLineChars="200"/>
        <w:rPr>
          <w:sz w:val="32"/>
          <w:szCs w:val="32"/>
        </w:rPr>
      </w:pPr>
      <w:r>
        <w:rPr>
          <w:rFonts w:hint="eastAsia"/>
          <w:sz w:val="32"/>
          <w:szCs w:val="32"/>
        </w:rPr>
        <w:t>一、收入支出决算总表</w:t>
      </w:r>
    </w:p>
    <w:p>
      <w:pPr>
        <w:ind w:firstLine="640" w:firstLineChars="200"/>
        <w:rPr>
          <w:sz w:val="32"/>
          <w:szCs w:val="32"/>
        </w:rPr>
      </w:pPr>
      <w:r>
        <w:rPr>
          <w:rFonts w:hint="eastAsia"/>
          <w:sz w:val="32"/>
          <w:szCs w:val="32"/>
        </w:rPr>
        <w:t>二、收入决算表</w:t>
      </w:r>
    </w:p>
    <w:p>
      <w:pPr>
        <w:ind w:firstLine="640" w:firstLineChars="200"/>
        <w:rPr>
          <w:sz w:val="32"/>
          <w:szCs w:val="32"/>
        </w:rPr>
      </w:pPr>
      <w:r>
        <w:rPr>
          <w:rFonts w:hint="eastAsia"/>
          <w:sz w:val="32"/>
          <w:szCs w:val="32"/>
        </w:rPr>
        <w:t>三、支出决算表</w:t>
      </w:r>
    </w:p>
    <w:p>
      <w:pPr>
        <w:ind w:firstLine="640" w:firstLineChars="200"/>
        <w:rPr>
          <w:sz w:val="32"/>
          <w:szCs w:val="32"/>
        </w:rPr>
      </w:pPr>
      <w:r>
        <w:rPr>
          <w:rFonts w:hint="eastAsia"/>
          <w:sz w:val="32"/>
          <w:szCs w:val="32"/>
        </w:rPr>
        <w:t>四、财政拨款收入支出决算总表</w:t>
      </w:r>
    </w:p>
    <w:p>
      <w:pPr>
        <w:ind w:firstLine="640" w:firstLineChars="200"/>
        <w:rPr>
          <w:sz w:val="32"/>
          <w:szCs w:val="32"/>
        </w:rPr>
      </w:pPr>
      <w:r>
        <w:rPr>
          <w:rFonts w:hint="eastAsia"/>
          <w:sz w:val="32"/>
          <w:szCs w:val="32"/>
        </w:rPr>
        <w:t>五、一般公共预算财政拨款支出决算表</w:t>
      </w:r>
    </w:p>
    <w:p>
      <w:pPr>
        <w:ind w:firstLine="640" w:firstLineChars="200"/>
        <w:rPr>
          <w:sz w:val="32"/>
          <w:szCs w:val="32"/>
        </w:rPr>
      </w:pPr>
      <w:r>
        <w:rPr>
          <w:rFonts w:hint="eastAsia"/>
          <w:sz w:val="32"/>
          <w:szCs w:val="32"/>
        </w:rPr>
        <w:t>六、一般公共预算财政拨款基本支出决算表</w:t>
      </w:r>
    </w:p>
    <w:p>
      <w:pPr>
        <w:ind w:firstLine="640" w:firstLineChars="200"/>
        <w:rPr>
          <w:sz w:val="32"/>
          <w:szCs w:val="32"/>
        </w:rPr>
      </w:pPr>
      <w:r>
        <w:rPr>
          <w:rFonts w:hint="eastAsia"/>
          <w:sz w:val="32"/>
          <w:szCs w:val="32"/>
        </w:rPr>
        <w:t>七、一般公共预算财政拨款“三公”经费支出决算表</w:t>
      </w:r>
    </w:p>
    <w:p>
      <w:pPr>
        <w:ind w:firstLine="640" w:firstLineChars="200"/>
        <w:rPr>
          <w:rFonts w:ascii="黑体" w:hAnsi="黑体" w:eastAsia="黑体" w:cs="黑体"/>
          <w:sz w:val="44"/>
          <w:szCs w:val="44"/>
        </w:rPr>
      </w:pPr>
      <w:r>
        <w:rPr>
          <w:rFonts w:hint="eastAsia"/>
          <w:sz w:val="32"/>
          <w:szCs w:val="32"/>
        </w:rPr>
        <w:t>八、政府性基金预算财政拨款收入支出决算表</w:t>
      </w:r>
    </w:p>
    <w:p>
      <w:pPr>
        <w:jc w:val="center"/>
        <w:rPr>
          <w:rFonts w:ascii="黑体" w:hAnsi="黑体" w:eastAsia="黑体" w:cs="黑体"/>
          <w:sz w:val="44"/>
          <w:szCs w:val="44"/>
        </w:rPr>
      </w:pPr>
    </w:p>
    <w:p>
      <w:pPr>
        <w:jc w:val="center"/>
        <w:rPr>
          <w:rFonts w:ascii="黑体" w:eastAsia="黑体"/>
          <w:color w:val="000000"/>
          <w:sz w:val="44"/>
          <w:szCs w:val="44"/>
        </w:rPr>
      </w:pPr>
      <w:r>
        <w:rPr>
          <w:rFonts w:hint="eastAsia" w:ascii="黑体" w:hAnsi="黑体" w:eastAsia="黑体" w:cs="黑体"/>
          <w:sz w:val="44"/>
          <w:szCs w:val="44"/>
        </w:rPr>
        <w:t>第一部分　　</w:t>
      </w:r>
      <w:r>
        <w:rPr>
          <w:rFonts w:hint="eastAsia" w:ascii="黑体" w:hAnsi="黑体" w:eastAsia="黑体" w:cs="黑体"/>
          <w:sz w:val="44"/>
          <w:szCs w:val="44"/>
          <w:lang w:eastAsia="zh-CN"/>
        </w:rPr>
        <w:t>罗山县妇女联合会</w:t>
      </w:r>
      <w:r>
        <w:rPr>
          <w:rFonts w:hint="eastAsia" w:ascii="黑体" w:hAnsi="黑体" w:eastAsia="黑体" w:cs="黑体"/>
          <w:sz w:val="44"/>
          <w:szCs w:val="44"/>
        </w:rPr>
        <w:t>概况</w:t>
      </w:r>
    </w:p>
    <w:p>
      <w:pPr>
        <w:ind w:firstLine="640" w:firstLineChars="200"/>
        <w:outlineLvl w:val="1"/>
        <w:rPr>
          <w:rFonts w:ascii="黑体" w:hAnsi="黑体" w:eastAsia="黑体" w:cs="黑体"/>
          <w:sz w:val="32"/>
          <w:szCs w:val="32"/>
        </w:rPr>
      </w:pP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一、部门</w:t>
      </w:r>
      <w:r>
        <w:rPr>
          <w:rFonts w:hint="eastAsia" w:ascii="黑体" w:hAnsi="黑体" w:eastAsia="黑体" w:cs="黑体"/>
          <w:bCs/>
          <w:sz w:val="32"/>
          <w:szCs w:val="32"/>
        </w:rPr>
        <w:t>职责</w:t>
      </w:r>
    </w:p>
    <w:p>
      <w:pPr>
        <w:kinsoku w:val="0"/>
        <w:overflowPunct w:val="0"/>
        <w:adjustRightInd w:val="0"/>
        <w:snapToGrid w:val="0"/>
        <w:spacing w:line="360" w:lineRule="auto"/>
        <w:ind w:right="43" w:firstLine="838" w:firstLineChars="262"/>
        <w:jc w:val="left"/>
        <w:rPr>
          <w:rFonts w:hint="eastAsia" w:ascii="宋体" w:hAnsi="宋体" w:cs="Times New Roman"/>
          <w:sz w:val="32"/>
          <w:szCs w:val="32"/>
        </w:rPr>
      </w:pPr>
      <w:r>
        <w:rPr>
          <w:rFonts w:hint="eastAsia" w:ascii="宋体" w:hAnsi="宋体" w:cs="Times New Roman"/>
          <w:sz w:val="32"/>
          <w:szCs w:val="32"/>
        </w:rPr>
        <w:t>（一）根据党的中心任务、指导全县各级妇联依据《中华全国妇女联合会章程》及全国和省市县妇女代表大会的决议、开展妇女儿童工作、联系团体会员并给予业务指导；</w:t>
      </w:r>
    </w:p>
    <w:p>
      <w:pPr>
        <w:kinsoku w:val="0"/>
        <w:overflowPunct w:val="0"/>
        <w:adjustRightInd w:val="0"/>
        <w:snapToGrid w:val="0"/>
        <w:spacing w:line="360" w:lineRule="auto"/>
        <w:ind w:right="43" w:firstLine="838" w:firstLineChars="262"/>
        <w:jc w:val="left"/>
        <w:rPr>
          <w:rFonts w:hint="eastAsia" w:ascii="宋体" w:hAnsi="宋体" w:cs="Times New Roman"/>
          <w:sz w:val="32"/>
          <w:szCs w:val="32"/>
        </w:rPr>
      </w:pPr>
      <w:r>
        <w:rPr>
          <w:rFonts w:hint="eastAsia" w:ascii="宋体" w:hAnsi="宋体" w:cs="Times New Roman"/>
          <w:sz w:val="32"/>
          <w:szCs w:val="32"/>
        </w:rPr>
        <w:t>（二）调查研究全县妇女儿童的情况和问题，及时向县委县政府反映并提出建议；</w:t>
      </w:r>
    </w:p>
    <w:p>
      <w:pPr>
        <w:kinsoku w:val="0"/>
        <w:overflowPunct w:val="0"/>
        <w:adjustRightInd w:val="0"/>
        <w:snapToGrid w:val="0"/>
        <w:spacing w:line="360" w:lineRule="auto"/>
        <w:ind w:right="43" w:firstLine="838" w:firstLineChars="262"/>
        <w:jc w:val="left"/>
        <w:rPr>
          <w:rFonts w:hint="eastAsia" w:ascii="宋体" w:hAnsi="宋体" w:cs="Times New Roman"/>
          <w:sz w:val="32"/>
          <w:szCs w:val="32"/>
        </w:rPr>
      </w:pPr>
      <w:r>
        <w:rPr>
          <w:rFonts w:hint="eastAsia" w:ascii="宋体" w:hAnsi="宋体" w:cs="Times New Roman"/>
          <w:sz w:val="32"/>
          <w:szCs w:val="32"/>
        </w:rPr>
        <w:t>（三）组织动员各族各界妇女积极投身改革开放和社会主义现代化建设事业；指导和推动全县妇女的“双学双比”“巾帼建功”</w:t>
      </w:r>
      <w:r>
        <w:rPr>
          <w:rFonts w:hint="eastAsia" w:ascii="宋体" w:hAnsi="宋体" w:cs="Times New Roman"/>
          <w:sz w:val="32"/>
          <w:szCs w:val="32"/>
          <w:lang w:eastAsia="zh-CN"/>
        </w:rPr>
        <w:t>“巧媳妇</w:t>
      </w:r>
      <w:r>
        <w:rPr>
          <w:rFonts w:hint="eastAsia" w:ascii="宋体" w:hAnsi="宋体" w:cs="Times New Roman"/>
          <w:sz w:val="32"/>
          <w:szCs w:val="32"/>
          <w:lang w:val="en-US" w:eastAsia="zh-CN"/>
        </w:rPr>
        <w:t>+</w:t>
      </w:r>
      <w:r>
        <w:rPr>
          <w:rFonts w:hint="eastAsia" w:ascii="宋体" w:hAnsi="宋体" w:cs="Times New Roman"/>
          <w:sz w:val="32"/>
          <w:szCs w:val="32"/>
          <w:lang w:eastAsia="zh-CN"/>
        </w:rPr>
        <w:t>”“美丽庭院评选”</w:t>
      </w:r>
      <w:r>
        <w:rPr>
          <w:rFonts w:hint="eastAsia" w:ascii="宋体" w:hAnsi="宋体" w:cs="Times New Roman"/>
          <w:sz w:val="32"/>
          <w:szCs w:val="32"/>
        </w:rPr>
        <w:t>和“五好文明家庭”创建活动；</w:t>
      </w:r>
    </w:p>
    <w:p>
      <w:pPr>
        <w:kinsoku w:val="0"/>
        <w:overflowPunct w:val="0"/>
        <w:adjustRightInd w:val="0"/>
        <w:snapToGrid w:val="0"/>
        <w:spacing w:line="360" w:lineRule="auto"/>
        <w:ind w:right="43" w:firstLine="838" w:firstLineChars="262"/>
        <w:jc w:val="left"/>
        <w:rPr>
          <w:rFonts w:hint="eastAsia" w:ascii="宋体" w:hAnsi="宋体" w:cs="Times New Roman"/>
          <w:sz w:val="32"/>
          <w:szCs w:val="32"/>
        </w:rPr>
      </w:pPr>
      <w:r>
        <w:rPr>
          <w:rFonts w:hint="eastAsia" w:ascii="宋体" w:hAnsi="宋体" w:cs="Times New Roman"/>
          <w:sz w:val="32"/>
          <w:szCs w:val="32"/>
        </w:rPr>
        <w:t>（四）教育和引导广大妇女增强自尊、自信、自立、自强的精神，树立和表彰各行各业先进妇女典型，开展妇女职业技术培训和多层次的妇女干部培训；</w:t>
      </w:r>
    </w:p>
    <w:p>
      <w:pPr>
        <w:kinsoku w:val="0"/>
        <w:overflowPunct w:val="0"/>
        <w:adjustRightInd w:val="0"/>
        <w:snapToGrid w:val="0"/>
        <w:spacing w:line="360" w:lineRule="auto"/>
        <w:ind w:right="43" w:firstLine="838" w:firstLineChars="262"/>
        <w:jc w:val="left"/>
        <w:rPr>
          <w:rFonts w:hint="eastAsia" w:ascii="宋体" w:hAnsi="宋体" w:cs="Times New Roman"/>
          <w:sz w:val="32"/>
          <w:szCs w:val="32"/>
        </w:rPr>
      </w:pPr>
      <w:r>
        <w:rPr>
          <w:rFonts w:hint="eastAsia" w:ascii="宋体" w:hAnsi="宋体" w:cs="Times New Roman"/>
          <w:sz w:val="32"/>
          <w:szCs w:val="32"/>
        </w:rPr>
        <w:t>（五）代表妇女参与政府社会事务的民主管理、民主监督，促进妇女参政议政；参与制定有关妇女儿童的法规、规章，维护妇女儿童的合法权益；</w:t>
      </w:r>
    </w:p>
    <w:p>
      <w:pPr>
        <w:kinsoku w:val="0"/>
        <w:overflowPunct w:val="0"/>
        <w:adjustRightInd w:val="0"/>
        <w:snapToGrid w:val="0"/>
        <w:spacing w:line="360" w:lineRule="auto"/>
        <w:ind w:right="43" w:firstLine="838" w:firstLineChars="262"/>
        <w:jc w:val="left"/>
        <w:rPr>
          <w:rFonts w:hint="eastAsia" w:ascii="宋体" w:hAnsi="宋体" w:cs="Times New Roman"/>
          <w:sz w:val="32"/>
          <w:szCs w:val="32"/>
        </w:rPr>
      </w:pPr>
      <w:r>
        <w:rPr>
          <w:rFonts w:hint="eastAsia" w:ascii="宋体" w:hAnsi="宋体" w:cs="Times New Roman"/>
          <w:sz w:val="32"/>
          <w:szCs w:val="32"/>
        </w:rPr>
        <w:t>（六）加强与社会各界的联系，协调和推动社会各界为妇女儿童办实事，办好事；</w:t>
      </w:r>
    </w:p>
    <w:p>
      <w:pPr>
        <w:kinsoku w:val="0"/>
        <w:overflowPunct w:val="0"/>
        <w:adjustRightInd w:val="0"/>
        <w:snapToGrid w:val="0"/>
        <w:spacing w:line="360" w:lineRule="auto"/>
        <w:ind w:right="43" w:firstLine="838" w:firstLineChars="262"/>
        <w:jc w:val="left"/>
        <w:rPr>
          <w:rFonts w:hint="eastAsia" w:ascii="宋体" w:hAnsi="宋体" w:cs="仿宋_GB2312"/>
          <w:b/>
          <w:sz w:val="32"/>
          <w:szCs w:val="32"/>
        </w:rPr>
      </w:pPr>
      <w:r>
        <w:rPr>
          <w:rFonts w:hint="eastAsia" w:ascii="宋体" w:hAnsi="宋体" w:cs="Times New Roman"/>
          <w:sz w:val="32"/>
          <w:szCs w:val="32"/>
        </w:rPr>
        <w:t>（七）县委县政府交办的其他事项；</w:t>
      </w:r>
    </w:p>
    <w:p>
      <w:pPr>
        <w:spacing w:line="500" w:lineRule="exact"/>
        <w:ind w:firstLine="960" w:firstLineChars="300"/>
        <w:rPr>
          <w:rFonts w:hint="eastAsia" w:ascii="宋体" w:hAnsi="宋体" w:cs="Times New Roman"/>
          <w:sz w:val="32"/>
          <w:szCs w:val="32"/>
        </w:rPr>
      </w:pPr>
      <w:r>
        <w:rPr>
          <w:rFonts w:ascii="宋体" w:hAnsi="宋体" w:cs="Times New Roman"/>
          <w:sz w:val="32"/>
          <w:szCs w:val="32"/>
        </w:rPr>
        <w:t>（八）承办县政府交办的其它</w:t>
      </w:r>
    </w:p>
    <w:p>
      <w:pPr>
        <w:spacing w:line="600" w:lineRule="exact"/>
        <w:ind w:firstLine="640" w:firstLineChars="200"/>
        <w:rPr>
          <w:rFonts w:ascii="仿宋_GB2312" w:eastAsia="仿宋_GB2312"/>
          <w:sz w:val="32"/>
          <w:szCs w:val="32"/>
        </w:rPr>
      </w:pP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二、机构设置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罗山县妇女联合会</w:t>
      </w:r>
      <w:r>
        <w:rPr>
          <w:rFonts w:hint="eastAsia" w:ascii="仿宋_GB2312" w:hAnsi="仿宋_GB2312" w:eastAsia="仿宋_GB2312" w:cs="仿宋_GB2312"/>
          <w:sz w:val="32"/>
          <w:szCs w:val="32"/>
        </w:rPr>
        <w:t>内设机构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个，包括：</w:t>
      </w:r>
      <w:r>
        <w:rPr>
          <w:rFonts w:hint="eastAsia" w:ascii="仿宋_GB2312" w:hAnsi="仿宋_GB2312" w:eastAsia="仿宋_GB2312" w:cs="仿宋_GB2312"/>
          <w:sz w:val="32"/>
          <w:szCs w:val="32"/>
          <w:lang w:eastAsia="zh-CN"/>
        </w:rPr>
        <w:t>县妇联办公室</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从决算单位构成看，</w:t>
      </w:r>
      <w:r>
        <w:rPr>
          <w:rFonts w:hint="eastAsia" w:ascii="仿宋_GB2312" w:hAnsi="仿宋_GB2312" w:eastAsia="仿宋_GB2312" w:cs="仿宋_GB2312"/>
          <w:sz w:val="32"/>
          <w:szCs w:val="32"/>
          <w:lang w:eastAsia="zh-CN"/>
        </w:rPr>
        <w:t>罗山县妇女联合会</w:t>
      </w:r>
      <w:r>
        <w:rPr>
          <w:rFonts w:hint="eastAsia" w:ascii="仿宋_GB2312" w:hAnsi="仿宋_GB2312" w:eastAsia="仿宋_GB2312" w:cs="仿宋_GB2312"/>
          <w:sz w:val="32"/>
          <w:szCs w:val="32"/>
        </w:rPr>
        <w:t>部门决算包括：本级决算</w:t>
      </w:r>
      <w:r>
        <w:rPr>
          <w:rFonts w:hint="eastAsia" w:ascii="仿宋_GB2312" w:hAnsi="仿宋_GB2312" w:eastAsia="仿宋_GB2312" w:cs="仿宋_GB2312"/>
          <w:sz w:val="32"/>
          <w:szCs w:val="32"/>
          <w:lang w:eastAsia="zh-CN"/>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纳入本部门2020年度部门决算编制范围的单位共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个，其中二级预算单位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个，具体是：</w:t>
      </w:r>
    </w:p>
    <w:p>
      <w:pPr>
        <w:ind w:firstLine="640" w:firstLineChars="200"/>
        <w:rPr>
          <w:rFonts w:ascii="黑体" w:hAnsi="黑体" w:eastAsia="黑体" w:cs="黑体"/>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罗山县妇女联合会</w:t>
      </w:r>
      <w:r>
        <w:rPr>
          <w:rFonts w:hint="eastAsia" w:ascii="仿宋_GB2312" w:hAnsi="仿宋_GB2312" w:eastAsia="仿宋_GB2312" w:cs="仿宋_GB2312"/>
          <w:sz w:val="32"/>
          <w:szCs w:val="32"/>
        </w:rPr>
        <w:t>本级</w:t>
      </w:r>
    </w:p>
    <w:p>
      <w:pPr>
        <w:jc w:val="center"/>
        <w:rPr>
          <w:rFonts w:ascii="黑体" w:hAnsi="黑体" w:eastAsia="黑体" w:cs="黑体"/>
          <w:sz w:val="44"/>
          <w:szCs w:val="44"/>
        </w:rPr>
      </w:pPr>
      <w:r>
        <w:rPr>
          <w:rFonts w:hint="eastAsia" w:ascii="黑体" w:hAnsi="黑体" w:eastAsia="黑体" w:cs="黑体"/>
          <w:sz w:val="44"/>
          <w:szCs w:val="44"/>
        </w:rPr>
        <w:t>第二部分</w:t>
      </w:r>
    </w:p>
    <w:p>
      <w:pPr>
        <w:jc w:val="center"/>
        <w:rPr>
          <w:sz w:val="32"/>
          <w:szCs w:val="32"/>
        </w:rPr>
      </w:pPr>
      <w:r>
        <w:rPr>
          <w:rFonts w:hint="eastAsia" w:ascii="黑体" w:hAnsi="黑体" w:eastAsia="黑体" w:cs="黑体"/>
          <w:sz w:val="44"/>
          <w:szCs w:val="44"/>
          <w:lang w:eastAsia="zh-CN"/>
        </w:rPr>
        <w:t>罗山县妇女联合会</w:t>
      </w:r>
      <w:r>
        <w:rPr>
          <w:rFonts w:hint="eastAsia" w:ascii="黑体" w:hAnsi="黑体" w:eastAsia="黑体" w:cs="黑体"/>
          <w:sz w:val="44"/>
          <w:szCs w:val="44"/>
        </w:rPr>
        <w:t>2020年度部门决算情况说明</w:t>
      </w:r>
    </w:p>
    <w:p>
      <w:pPr>
        <w:pStyle w:val="4"/>
        <w:shd w:val="clear" w:color="auto" w:fill="FFFFFF"/>
        <w:ind w:left="161" w:leftChars="67" w:firstLine="480" w:firstLineChars="150"/>
        <w:rPr>
          <w:rFonts w:ascii="仿宋_GB2312" w:eastAsia="仿宋_GB2312"/>
          <w:sz w:val="32"/>
          <w:szCs w:val="32"/>
        </w:rPr>
      </w:pPr>
      <w:r>
        <w:rPr>
          <w:rFonts w:hint="eastAsia" w:ascii="仿宋_GB2312" w:eastAsia="仿宋_GB2312"/>
          <w:sz w:val="32"/>
          <w:szCs w:val="32"/>
        </w:rPr>
        <w:t>一、收入支出决算总体情况说明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2020年度收、支总计均为</w:t>
      </w:r>
      <w:r>
        <w:rPr>
          <w:rFonts w:hint="eastAsia" w:ascii="仿宋_GB2312" w:eastAsia="仿宋_GB2312"/>
          <w:sz w:val="32"/>
          <w:szCs w:val="32"/>
          <w:lang w:val="en-US" w:eastAsia="zh-CN"/>
        </w:rPr>
        <w:t>224.5</w:t>
      </w:r>
      <w:r>
        <w:rPr>
          <w:rFonts w:hint="eastAsia" w:ascii="仿宋_GB2312" w:eastAsia="仿宋_GB2312"/>
          <w:sz w:val="32"/>
          <w:szCs w:val="32"/>
        </w:rPr>
        <w:t>万元。与上年度相比，收、支总计各增加</w:t>
      </w:r>
      <w:r>
        <w:rPr>
          <w:rFonts w:hint="eastAsia" w:ascii="仿宋_GB2312" w:eastAsia="仿宋_GB2312"/>
          <w:sz w:val="32"/>
          <w:szCs w:val="32"/>
          <w:lang w:val="en-US" w:eastAsia="zh-CN"/>
        </w:rPr>
        <w:t>141.15</w:t>
      </w:r>
      <w:r>
        <w:rPr>
          <w:rFonts w:hint="eastAsia" w:ascii="仿宋_GB2312" w:eastAsia="仿宋_GB2312"/>
          <w:sz w:val="32"/>
          <w:szCs w:val="32"/>
        </w:rPr>
        <w:t>万元，增长</w:t>
      </w:r>
      <w:r>
        <w:rPr>
          <w:rFonts w:hint="eastAsia" w:ascii="仿宋_GB2312" w:eastAsia="仿宋_GB2312"/>
          <w:sz w:val="32"/>
          <w:szCs w:val="32"/>
          <w:lang w:val="en-US" w:eastAsia="zh-CN"/>
        </w:rPr>
        <w:t>169</w:t>
      </w:r>
      <w:r>
        <w:rPr>
          <w:rFonts w:hint="eastAsia" w:ascii="仿宋_GB2312" w:eastAsia="仿宋_GB2312"/>
          <w:sz w:val="32"/>
          <w:szCs w:val="32"/>
        </w:rPr>
        <w:t>%。主要原因是</w:t>
      </w:r>
      <w:r>
        <w:rPr>
          <w:rFonts w:hint="eastAsia" w:ascii="仿宋_GB2312" w:eastAsia="仿宋_GB2312"/>
          <w:sz w:val="32"/>
          <w:szCs w:val="32"/>
          <w:lang w:eastAsia="zh-CN"/>
        </w:rPr>
        <w:t>市民生实事新生儿耳聋基因筛查专项经费由县财政拨付到县妇联，县妇联再拨付至筛查机构和检查机构</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二、收入决算情况说明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2020年度收入合计</w:t>
      </w:r>
      <w:r>
        <w:rPr>
          <w:rFonts w:hint="eastAsia" w:ascii="仿宋_GB2312" w:eastAsia="仿宋_GB2312"/>
          <w:sz w:val="32"/>
          <w:szCs w:val="32"/>
          <w:lang w:val="en-US" w:eastAsia="zh-CN"/>
        </w:rPr>
        <w:t>224.5</w:t>
      </w:r>
      <w:r>
        <w:rPr>
          <w:rFonts w:hint="eastAsia" w:ascii="仿宋_GB2312" w:eastAsia="仿宋_GB2312"/>
          <w:sz w:val="32"/>
          <w:szCs w:val="32"/>
        </w:rPr>
        <w:t>万元，其中：财政拨款收入</w:t>
      </w:r>
      <w:r>
        <w:rPr>
          <w:rFonts w:hint="eastAsia" w:ascii="仿宋_GB2312" w:eastAsia="仿宋_GB2312"/>
          <w:sz w:val="32"/>
          <w:szCs w:val="32"/>
          <w:lang w:val="en-US" w:eastAsia="zh-CN"/>
        </w:rPr>
        <w:t>200.9</w:t>
      </w:r>
      <w:r>
        <w:rPr>
          <w:rFonts w:hint="eastAsia" w:ascii="仿宋_GB2312" w:eastAsia="仿宋_GB2312"/>
          <w:sz w:val="32"/>
          <w:szCs w:val="32"/>
        </w:rPr>
        <w:t>万元，占</w:t>
      </w:r>
      <w:r>
        <w:rPr>
          <w:rFonts w:hint="eastAsia" w:ascii="仿宋_GB2312" w:eastAsia="仿宋_GB2312"/>
          <w:sz w:val="32"/>
          <w:szCs w:val="32"/>
          <w:lang w:val="en-US" w:eastAsia="zh-CN"/>
        </w:rPr>
        <w:t>89.4</w:t>
      </w:r>
      <w:r>
        <w:rPr>
          <w:rFonts w:hint="eastAsia" w:ascii="仿宋_GB2312" w:eastAsia="仿宋_GB2312"/>
          <w:sz w:val="32"/>
          <w:szCs w:val="32"/>
        </w:rPr>
        <w:t>%；上级补助收入 0.00万元，占0.00%；事业收入</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%；经营收入0.00万元，占0.00%；附属单位上缴收入 0.00万元，占0.00%；其他收入</w:t>
      </w:r>
      <w:r>
        <w:rPr>
          <w:rFonts w:hint="eastAsia" w:ascii="仿宋_GB2312" w:eastAsia="仿宋_GB2312"/>
          <w:sz w:val="32"/>
          <w:szCs w:val="32"/>
          <w:lang w:val="en-US" w:eastAsia="zh-CN"/>
        </w:rPr>
        <w:t>0</w:t>
      </w:r>
      <w:r>
        <w:rPr>
          <w:rFonts w:hint="eastAsia" w:ascii="仿宋_GB2312" w:eastAsia="仿宋_GB2312"/>
          <w:sz w:val="32"/>
          <w:szCs w:val="32"/>
        </w:rPr>
        <w:t>万元，占 0.00%</w:t>
      </w:r>
      <w:r>
        <w:rPr>
          <w:rFonts w:hint="eastAsia" w:ascii="仿宋_GB2312" w:eastAsia="仿宋_GB2312"/>
          <w:sz w:val="32"/>
          <w:szCs w:val="32"/>
          <w:lang w:eastAsia="zh-CN"/>
        </w:rPr>
        <w:t>；年初结转和结余</w:t>
      </w:r>
      <w:r>
        <w:rPr>
          <w:rFonts w:hint="eastAsia" w:ascii="仿宋_GB2312" w:eastAsia="仿宋_GB2312"/>
          <w:sz w:val="32"/>
          <w:szCs w:val="32"/>
          <w:lang w:val="en-US" w:eastAsia="zh-CN"/>
        </w:rPr>
        <w:t>23.6万元，占10.5%</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2020年度支出合计</w:t>
      </w:r>
      <w:r>
        <w:rPr>
          <w:rFonts w:hint="eastAsia" w:ascii="仿宋_GB2312" w:eastAsia="仿宋_GB2312"/>
          <w:sz w:val="32"/>
          <w:szCs w:val="32"/>
          <w:lang w:val="en-US" w:eastAsia="zh-CN"/>
        </w:rPr>
        <w:t>224.5</w:t>
      </w:r>
      <w:r>
        <w:rPr>
          <w:rFonts w:hint="eastAsia" w:ascii="仿宋_GB2312" w:eastAsia="仿宋_GB2312"/>
          <w:sz w:val="32"/>
          <w:szCs w:val="32"/>
        </w:rPr>
        <w:t>万元，其中：基本支出</w:t>
      </w:r>
      <w:r>
        <w:rPr>
          <w:rFonts w:hint="eastAsia" w:ascii="仿宋_GB2312" w:eastAsia="仿宋_GB2312"/>
          <w:sz w:val="32"/>
          <w:szCs w:val="32"/>
          <w:lang w:val="en-US" w:eastAsia="zh-CN"/>
        </w:rPr>
        <w:t>224.5</w:t>
      </w:r>
      <w:r>
        <w:rPr>
          <w:rFonts w:hint="eastAsia" w:ascii="仿宋_GB2312" w:eastAsia="仿宋_GB2312"/>
          <w:sz w:val="32"/>
          <w:szCs w:val="32"/>
        </w:rPr>
        <w:t>万元，占100.00%；项目支出 0.00万元，占0.00%；上缴上级支出0.00万元，占 0.00%；经营支出0.00万元，占0.00%；对附属单位补助支出 0.00万元，占0.00%。</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四、财政拨款收入支出决算总体情况说明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2020年度财政拨款收、支总计均为</w:t>
      </w:r>
      <w:r>
        <w:rPr>
          <w:rFonts w:hint="eastAsia" w:ascii="仿宋_GB2312" w:eastAsia="仿宋_GB2312"/>
          <w:sz w:val="32"/>
          <w:szCs w:val="32"/>
          <w:lang w:val="en-US" w:eastAsia="zh-CN"/>
        </w:rPr>
        <w:t>224.5</w:t>
      </w:r>
      <w:r>
        <w:rPr>
          <w:rFonts w:hint="eastAsia" w:ascii="仿宋_GB2312" w:eastAsia="仿宋_GB2312"/>
          <w:sz w:val="32"/>
          <w:szCs w:val="32"/>
        </w:rPr>
        <w:t>万元。与上年度相比，财政拨款收、支总计各增加</w:t>
      </w:r>
      <w:r>
        <w:rPr>
          <w:rFonts w:hint="eastAsia" w:ascii="仿宋_GB2312" w:eastAsia="仿宋_GB2312"/>
          <w:sz w:val="32"/>
          <w:szCs w:val="32"/>
          <w:lang w:val="en-US" w:eastAsia="zh-CN"/>
        </w:rPr>
        <w:t>141.15</w:t>
      </w:r>
      <w:r>
        <w:rPr>
          <w:rFonts w:hint="eastAsia" w:ascii="仿宋_GB2312" w:eastAsia="仿宋_GB2312"/>
          <w:sz w:val="32"/>
          <w:szCs w:val="32"/>
        </w:rPr>
        <w:t>万元，增长</w:t>
      </w:r>
      <w:r>
        <w:rPr>
          <w:rFonts w:hint="eastAsia" w:ascii="仿宋_GB2312" w:eastAsia="仿宋_GB2312"/>
          <w:sz w:val="32"/>
          <w:szCs w:val="32"/>
          <w:lang w:val="en-US" w:eastAsia="zh-CN"/>
        </w:rPr>
        <w:t>169</w:t>
      </w:r>
      <w:r>
        <w:rPr>
          <w:rFonts w:hint="eastAsia" w:ascii="仿宋_GB2312" w:eastAsia="仿宋_GB2312"/>
          <w:sz w:val="32"/>
          <w:szCs w:val="32"/>
        </w:rPr>
        <w:t>%。主要原因是</w:t>
      </w:r>
      <w:r>
        <w:rPr>
          <w:rFonts w:hint="eastAsia" w:ascii="仿宋_GB2312" w:eastAsia="仿宋_GB2312"/>
          <w:sz w:val="32"/>
          <w:szCs w:val="32"/>
          <w:lang w:eastAsia="zh-CN"/>
        </w:rPr>
        <w:t>市民生实事新生儿耳聋基因筛查专项经费由县财政拨付到县妇联，县妇联再拨付至筛查机构和检查机构</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五、一般公共预算财政拨款支出决算情况说明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（一）总体情况。</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224.5</w:t>
      </w:r>
      <w:r>
        <w:rPr>
          <w:rFonts w:hint="eastAsia" w:ascii="仿宋_GB2312" w:eastAsia="仿宋_GB2312"/>
          <w:sz w:val="32"/>
          <w:szCs w:val="32"/>
        </w:rPr>
        <w:t>万元，占支出合计的</w:t>
      </w:r>
      <w:r>
        <w:rPr>
          <w:rFonts w:hint="eastAsia" w:ascii="仿宋_GB2312" w:eastAsia="仿宋_GB2312"/>
          <w:sz w:val="32"/>
          <w:szCs w:val="32"/>
          <w:lang w:val="en-US" w:eastAsia="zh-CN"/>
        </w:rPr>
        <w:t>100</w:t>
      </w:r>
      <w:r>
        <w:rPr>
          <w:rFonts w:hint="eastAsia" w:ascii="仿宋_GB2312" w:eastAsia="仿宋_GB2312"/>
          <w:sz w:val="32"/>
          <w:szCs w:val="32"/>
        </w:rPr>
        <w:t>%。与上年度相比，一般公共预算财政拨款支出增加</w:t>
      </w:r>
      <w:r>
        <w:rPr>
          <w:rFonts w:hint="eastAsia" w:ascii="仿宋_GB2312" w:eastAsia="仿宋_GB2312"/>
          <w:sz w:val="32"/>
          <w:szCs w:val="32"/>
          <w:lang w:val="en-US" w:eastAsia="zh-CN"/>
        </w:rPr>
        <w:t>141.15</w:t>
      </w:r>
      <w:r>
        <w:rPr>
          <w:rFonts w:hint="eastAsia" w:ascii="仿宋_GB2312" w:eastAsia="仿宋_GB2312"/>
          <w:sz w:val="32"/>
          <w:szCs w:val="32"/>
        </w:rPr>
        <w:t>万元，增长</w:t>
      </w:r>
      <w:r>
        <w:rPr>
          <w:rFonts w:hint="eastAsia" w:ascii="仿宋_GB2312" w:eastAsia="仿宋_GB2312"/>
          <w:sz w:val="32"/>
          <w:szCs w:val="32"/>
          <w:lang w:val="en-US" w:eastAsia="zh-CN"/>
        </w:rPr>
        <w:t>169</w:t>
      </w:r>
      <w:r>
        <w:rPr>
          <w:rFonts w:hint="eastAsia" w:ascii="仿宋_GB2312" w:eastAsia="仿宋_GB2312"/>
          <w:sz w:val="32"/>
          <w:szCs w:val="32"/>
        </w:rPr>
        <w:t>%。主要原因是</w:t>
      </w:r>
      <w:r>
        <w:rPr>
          <w:rFonts w:hint="eastAsia" w:ascii="仿宋_GB2312" w:eastAsia="仿宋_GB2312"/>
          <w:sz w:val="32"/>
          <w:szCs w:val="32"/>
          <w:lang w:eastAsia="zh-CN"/>
        </w:rPr>
        <w:t>市民生实事新生儿耳聋基因筛查专项经费由县财政拨付到县妇联，县妇联再拨付至筛查机构和检查机构</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（二）结构情况。</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224.5</w:t>
      </w:r>
      <w:r>
        <w:rPr>
          <w:rFonts w:hint="eastAsia" w:ascii="仿宋_GB2312" w:eastAsia="仿宋_GB2312"/>
          <w:sz w:val="32"/>
          <w:szCs w:val="32"/>
        </w:rPr>
        <w:t>万元，主要用于以下方面：一般公共服务（类）支出</w:t>
      </w:r>
      <w:r>
        <w:rPr>
          <w:rFonts w:hint="eastAsia" w:ascii="仿宋_GB2312" w:eastAsia="仿宋_GB2312"/>
          <w:sz w:val="32"/>
          <w:szCs w:val="32"/>
          <w:lang w:val="en-US" w:eastAsia="zh-CN"/>
        </w:rPr>
        <w:t>212.9</w:t>
      </w:r>
      <w:r>
        <w:rPr>
          <w:rFonts w:hint="eastAsia" w:ascii="仿宋_GB2312" w:eastAsia="仿宋_GB2312"/>
          <w:sz w:val="32"/>
          <w:szCs w:val="32"/>
        </w:rPr>
        <w:t>万元，占</w:t>
      </w:r>
      <w:r>
        <w:rPr>
          <w:rFonts w:hint="eastAsia" w:ascii="仿宋_GB2312" w:eastAsia="仿宋_GB2312"/>
          <w:sz w:val="32"/>
          <w:szCs w:val="32"/>
          <w:lang w:val="en-US" w:eastAsia="zh-CN"/>
        </w:rPr>
        <w:t>94.8</w:t>
      </w:r>
      <w:r>
        <w:rPr>
          <w:rFonts w:hint="eastAsia" w:ascii="仿宋_GB2312" w:eastAsia="仿宋_GB2312"/>
          <w:sz w:val="32"/>
          <w:szCs w:val="32"/>
        </w:rPr>
        <w:t>%；</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6.3万元</w:t>
      </w:r>
      <w:r>
        <w:rPr>
          <w:rFonts w:hint="eastAsia" w:ascii="仿宋_GB2312" w:eastAsia="仿宋_GB2312"/>
          <w:sz w:val="32"/>
          <w:szCs w:val="32"/>
        </w:rPr>
        <w:t>，占</w:t>
      </w:r>
      <w:r>
        <w:rPr>
          <w:rFonts w:hint="eastAsia" w:ascii="仿宋_GB2312" w:eastAsia="仿宋_GB2312"/>
          <w:sz w:val="32"/>
          <w:szCs w:val="32"/>
          <w:lang w:val="en-US" w:eastAsia="zh-CN"/>
        </w:rPr>
        <w:t>2.8</w:t>
      </w:r>
      <w:r>
        <w:rPr>
          <w:rFonts w:hint="eastAsia" w:ascii="仿宋_GB2312" w:eastAsia="仿宋_GB2312"/>
          <w:sz w:val="32"/>
          <w:szCs w:val="32"/>
        </w:rPr>
        <w:t>%；</w:t>
      </w:r>
      <w:r>
        <w:rPr>
          <w:rFonts w:hint="eastAsia"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2.1万元，占0.9%；</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3.2万元，占1.4%</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（三）具体情况。</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2020年度一般公共预算财政拨款支出年初预算为</w:t>
      </w:r>
      <w:r>
        <w:rPr>
          <w:rFonts w:hint="eastAsia" w:ascii="仿宋_GB2312" w:eastAsia="仿宋_GB2312"/>
          <w:sz w:val="32"/>
          <w:szCs w:val="32"/>
          <w:lang w:val="en-US" w:eastAsia="zh-CN"/>
        </w:rPr>
        <w:t>224.5</w:t>
      </w:r>
      <w:r>
        <w:rPr>
          <w:rFonts w:hint="eastAsia" w:ascii="仿宋_GB2312" w:eastAsia="仿宋_GB2312"/>
          <w:sz w:val="32"/>
          <w:szCs w:val="32"/>
        </w:rPr>
        <w:t>万元，支出决算为</w:t>
      </w:r>
      <w:r>
        <w:rPr>
          <w:rFonts w:hint="eastAsia" w:ascii="仿宋_GB2312" w:eastAsia="仿宋_GB2312"/>
          <w:sz w:val="32"/>
          <w:szCs w:val="32"/>
          <w:lang w:val="en-US" w:eastAsia="zh-CN"/>
        </w:rPr>
        <w:t>224.5</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%。其中：</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1．</w:t>
      </w:r>
      <w:r>
        <w:rPr>
          <w:rFonts w:hint="eastAsia" w:ascii="仿宋_GB2312" w:hAnsi="仿宋_GB2312" w:eastAsia="仿宋_GB2312" w:cs="仿宋_GB2312"/>
          <w:b w:val="0"/>
          <w:bCs w:val="0"/>
          <w:color w:val="auto"/>
          <w:sz w:val="32"/>
          <w:szCs w:val="32"/>
          <w:highlight w:val="none"/>
          <w:lang w:val="en-US" w:eastAsia="zh-CN"/>
        </w:rPr>
        <w:t>一般公共服务支出</w:t>
      </w:r>
      <w:r>
        <w:rPr>
          <w:rFonts w:hint="eastAsia" w:ascii="仿宋_GB2312" w:eastAsia="仿宋_GB2312"/>
          <w:sz w:val="32"/>
          <w:szCs w:val="32"/>
        </w:rPr>
        <w:t>（类）</w:t>
      </w:r>
      <w:r>
        <w:rPr>
          <w:rFonts w:hint="eastAsia" w:ascii="仿宋_GB2312" w:eastAsia="仿宋_GB2312"/>
          <w:sz w:val="32"/>
          <w:szCs w:val="32"/>
          <w:lang w:eastAsia="zh-CN"/>
        </w:rPr>
        <w:t>群众团体事务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（项）。年初预算为</w:t>
      </w:r>
      <w:r>
        <w:rPr>
          <w:rFonts w:hint="eastAsia" w:ascii="仿宋_GB2312" w:eastAsia="仿宋_GB2312"/>
          <w:sz w:val="32"/>
          <w:szCs w:val="32"/>
          <w:lang w:val="en-US" w:eastAsia="zh-CN"/>
        </w:rPr>
        <w:t>212.9</w:t>
      </w:r>
      <w:r>
        <w:rPr>
          <w:rFonts w:hint="eastAsia" w:ascii="仿宋_GB2312" w:eastAsia="仿宋_GB2312"/>
          <w:sz w:val="32"/>
          <w:szCs w:val="32"/>
        </w:rPr>
        <w:t>万元，支出决算为</w:t>
      </w:r>
      <w:r>
        <w:rPr>
          <w:rFonts w:hint="eastAsia" w:ascii="仿宋_GB2312" w:eastAsia="仿宋_GB2312"/>
          <w:sz w:val="32"/>
          <w:szCs w:val="32"/>
          <w:lang w:val="en-US" w:eastAsia="zh-CN"/>
        </w:rPr>
        <w:t>212.9</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%。决算数与年初预算数</w:t>
      </w:r>
      <w:r>
        <w:rPr>
          <w:rFonts w:hint="eastAsia" w:ascii="仿宋_GB2312" w:eastAsia="仿宋_GB2312"/>
          <w:sz w:val="32"/>
          <w:szCs w:val="32"/>
          <w:lang w:eastAsia="zh-CN"/>
        </w:rPr>
        <w:t>不</w:t>
      </w:r>
      <w:r>
        <w:rPr>
          <w:rFonts w:hint="eastAsia" w:ascii="仿宋_GB2312" w:eastAsia="仿宋_GB2312"/>
          <w:sz w:val="32"/>
          <w:szCs w:val="32"/>
        </w:rPr>
        <w:t>存在差异</w:t>
      </w:r>
      <w:r>
        <w:rPr>
          <w:rFonts w:hint="eastAsia" w:ascii="仿宋_GB2312" w:eastAsia="仿宋_GB2312"/>
          <w:sz w:val="32"/>
          <w:szCs w:val="32"/>
          <w:lang w:eastAsia="zh-CN"/>
        </w:rPr>
        <w:t>。</w:t>
      </w:r>
    </w:p>
    <w:p>
      <w:pPr>
        <w:pStyle w:val="4"/>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rPr>
        <w:t>2．</w:t>
      </w:r>
      <w:r>
        <w:rPr>
          <w:rFonts w:hint="eastAsia" w:ascii="仿宋_GB2312" w:hAnsi="仿宋_GB2312" w:eastAsia="仿宋_GB2312" w:cs="仿宋_GB2312"/>
          <w:b w:val="0"/>
          <w:bCs w:val="0"/>
          <w:color w:val="auto"/>
          <w:sz w:val="32"/>
          <w:szCs w:val="32"/>
          <w:highlight w:val="none"/>
          <w:lang w:val="en-US" w:eastAsia="zh-CN"/>
        </w:rPr>
        <w:t>社会保障和就业支出</w:t>
      </w:r>
      <w:r>
        <w:rPr>
          <w:rFonts w:hint="eastAsia" w:ascii="仿宋_GB2312" w:eastAsia="仿宋_GB2312"/>
          <w:sz w:val="32"/>
          <w:szCs w:val="32"/>
        </w:rPr>
        <w:t>（类）</w:t>
      </w:r>
      <w:r>
        <w:rPr>
          <w:rFonts w:hint="eastAsia" w:ascii="仿宋_GB2312" w:hAnsi="仿宋_GB2312" w:eastAsia="仿宋_GB2312" w:cs="仿宋_GB2312"/>
          <w:b w:val="0"/>
          <w:bCs w:val="0"/>
          <w:color w:val="auto"/>
          <w:sz w:val="32"/>
          <w:szCs w:val="32"/>
          <w:highlight w:val="none"/>
          <w:lang w:val="en-US" w:eastAsia="zh-CN"/>
        </w:rPr>
        <w:t>行政事业单位养老支出</w:t>
      </w:r>
      <w:r>
        <w:rPr>
          <w:rFonts w:hint="eastAsia" w:ascii="仿宋_GB2312" w:eastAsia="仿宋_GB2312"/>
          <w:sz w:val="32"/>
          <w:szCs w:val="32"/>
        </w:rPr>
        <w:t>（款）</w:t>
      </w:r>
      <w:r>
        <w:rPr>
          <w:rFonts w:hint="eastAsia" w:ascii="仿宋_GB2312" w:hAnsi="仿宋_GB2312" w:eastAsia="仿宋_GB2312" w:cs="仿宋_GB2312"/>
          <w:b w:val="0"/>
          <w:bCs w:val="0"/>
          <w:color w:val="auto"/>
          <w:sz w:val="32"/>
          <w:szCs w:val="32"/>
          <w:highlight w:val="none"/>
          <w:lang w:val="en-US" w:eastAsia="zh-CN"/>
        </w:rPr>
        <w:t>机关事业单位基本养老保险缴费支出</w:t>
      </w:r>
      <w:r>
        <w:rPr>
          <w:rFonts w:hint="eastAsia" w:ascii="仿宋_GB2312" w:eastAsia="仿宋_GB2312"/>
          <w:sz w:val="32"/>
          <w:szCs w:val="32"/>
        </w:rPr>
        <w:t>（项）。年初预算为</w:t>
      </w:r>
      <w:r>
        <w:rPr>
          <w:rFonts w:hint="eastAsia" w:ascii="仿宋_GB2312" w:eastAsia="仿宋_GB2312"/>
          <w:sz w:val="32"/>
          <w:szCs w:val="32"/>
          <w:lang w:val="en-US" w:eastAsia="zh-CN"/>
        </w:rPr>
        <w:t>4.3</w:t>
      </w:r>
      <w:r>
        <w:rPr>
          <w:rFonts w:hint="eastAsia" w:ascii="仿宋_GB2312" w:eastAsia="仿宋_GB2312"/>
          <w:sz w:val="32"/>
          <w:szCs w:val="32"/>
        </w:rPr>
        <w:t>万元，支出决算为</w:t>
      </w:r>
      <w:r>
        <w:rPr>
          <w:rFonts w:hint="eastAsia" w:ascii="仿宋_GB2312" w:eastAsia="仿宋_GB2312"/>
          <w:sz w:val="32"/>
          <w:szCs w:val="32"/>
          <w:lang w:val="en-US" w:eastAsia="zh-CN"/>
        </w:rPr>
        <w:t>4.3</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%。决算数与年初预算数</w:t>
      </w:r>
      <w:r>
        <w:rPr>
          <w:rFonts w:hint="eastAsia" w:ascii="仿宋_GB2312" w:eastAsia="仿宋_GB2312"/>
          <w:sz w:val="32"/>
          <w:szCs w:val="32"/>
          <w:lang w:eastAsia="zh-CN"/>
        </w:rPr>
        <w:t>不</w:t>
      </w:r>
      <w:r>
        <w:rPr>
          <w:rFonts w:hint="eastAsia" w:ascii="仿宋_GB2312" w:eastAsia="仿宋_GB2312"/>
          <w:sz w:val="32"/>
          <w:szCs w:val="32"/>
        </w:rPr>
        <w:t>存在差异。</w:t>
      </w:r>
    </w:p>
    <w:p>
      <w:pPr>
        <w:pStyle w:val="4"/>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hAnsi="仿宋_GB2312" w:eastAsia="仿宋_GB2312" w:cs="仿宋_GB2312"/>
          <w:b w:val="0"/>
          <w:bCs w:val="0"/>
          <w:color w:val="auto"/>
          <w:sz w:val="32"/>
          <w:szCs w:val="32"/>
          <w:highlight w:val="none"/>
          <w:lang w:val="en-US" w:eastAsia="zh-CN"/>
        </w:rPr>
        <w:t>3.社会保障和就业支出（类）临时救助（款）临时救助支出（项）。</w:t>
      </w:r>
      <w:r>
        <w:rPr>
          <w:rFonts w:hint="eastAsia" w:ascii="仿宋_GB2312" w:eastAsia="仿宋_GB2312"/>
          <w:sz w:val="32"/>
          <w:szCs w:val="32"/>
        </w:rPr>
        <w:t>年初预算为</w:t>
      </w:r>
      <w:r>
        <w:rPr>
          <w:rFonts w:hint="eastAsia" w:ascii="仿宋_GB2312" w:eastAsia="仿宋_GB2312"/>
          <w:sz w:val="32"/>
          <w:szCs w:val="32"/>
          <w:lang w:val="en-US" w:eastAsia="zh-CN"/>
        </w:rPr>
        <w:t>2</w:t>
      </w:r>
      <w:r>
        <w:rPr>
          <w:rFonts w:hint="eastAsia" w:ascii="仿宋_GB2312" w:eastAsia="仿宋_GB2312"/>
          <w:sz w:val="32"/>
          <w:szCs w:val="32"/>
        </w:rPr>
        <w:t>万元，支出决算为</w:t>
      </w:r>
      <w:r>
        <w:rPr>
          <w:rFonts w:hint="eastAsia" w:ascii="仿宋_GB2312" w:eastAsia="仿宋_GB2312"/>
          <w:sz w:val="32"/>
          <w:szCs w:val="32"/>
          <w:lang w:val="en-US" w:eastAsia="zh-CN"/>
        </w:rPr>
        <w:t>2</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%。决算数与年初预算数</w:t>
      </w:r>
      <w:r>
        <w:rPr>
          <w:rFonts w:hint="eastAsia" w:ascii="仿宋_GB2312" w:eastAsia="仿宋_GB2312"/>
          <w:sz w:val="32"/>
          <w:szCs w:val="32"/>
          <w:lang w:eastAsia="zh-CN"/>
        </w:rPr>
        <w:t>不</w:t>
      </w:r>
      <w:r>
        <w:rPr>
          <w:rFonts w:hint="eastAsia" w:ascii="仿宋_GB2312" w:eastAsia="仿宋_GB2312"/>
          <w:sz w:val="32"/>
          <w:szCs w:val="32"/>
        </w:rPr>
        <w:t>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年初预算为2.1万元，支出决算为2.1万元，完成年初预算的100%</w:t>
      </w:r>
      <w:r>
        <w:rPr>
          <w:rFonts w:hint="eastAsia" w:eastAsia="仿宋_GB2312"/>
          <w:color w:val="auto"/>
          <w:lang w:eastAsia="zh-CN"/>
        </w:rPr>
        <w:t>。</w:t>
      </w:r>
      <w:r>
        <w:rPr>
          <w:rFonts w:hint="eastAsia" w:ascii="仿宋_GB2312" w:hAnsi="仿宋_GB2312" w:eastAsia="仿宋_GB2312" w:cs="仿宋_GB2312"/>
          <w:b w:val="0"/>
          <w:bCs w:val="0"/>
          <w:color w:val="auto"/>
          <w:sz w:val="32"/>
          <w:szCs w:val="32"/>
          <w:highlight w:val="none"/>
          <w:lang w:val="en-US" w:eastAsia="zh-CN"/>
        </w:rPr>
        <w:t>决算数与年初预算数无差异。</w:t>
      </w:r>
    </w:p>
    <w:p>
      <w:pPr>
        <w:pStyle w:val="4"/>
        <w:shd w:val="clear" w:color="auto" w:fill="FFFFFF"/>
        <w:spacing w:before="0" w:beforeAutospacing="0" w:after="0" w:afterAutospacing="0"/>
        <w:ind w:left="161" w:leftChars="67" w:firstLine="480" w:firstLineChars="15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5.住房保障支出（类）住房改革支出（款）住房公积金（项）。</w:t>
      </w:r>
      <w:r>
        <w:rPr>
          <w:rFonts w:hint="eastAsia" w:ascii="仿宋_GB2312" w:hAnsi="仿宋_GB2312" w:eastAsia="仿宋_GB2312" w:cs="仿宋_GB2312"/>
          <w:color w:val="auto"/>
          <w:sz w:val="32"/>
          <w:szCs w:val="32"/>
          <w:highlight w:val="none"/>
          <w:lang w:val="en-US" w:eastAsia="zh-CN"/>
        </w:rPr>
        <w:t>年初预算为3.2万元，支出决算为3.2万元，完成年初预算的100%</w:t>
      </w:r>
      <w:r>
        <w:rPr>
          <w:rFonts w:hint="eastAsia" w:eastAsia="仿宋_GB2312"/>
          <w:color w:val="auto"/>
          <w:lang w:eastAsia="zh-CN"/>
        </w:rPr>
        <w:t>。</w:t>
      </w:r>
      <w:r>
        <w:rPr>
          <w:rFonts w:hint="eastAsia" w:ascii="仿宋_GB2312" w:hAnsi="仿宋_GB2312" w:eastAsia="仿宋_GB2312" w:cs="仿宋_GB2312"/>
          <w:b w:val="0"/>
          <w:bCs w:val="0"/>
          <w:color w:val="auto"/>
          <w:sz w:val="32"/>
          <w:szCs w:val="32"/>
          <w:highlight w:val="none"/>
          <w:lang w:val="en-US" w:eastAsia="zh-CN"/>
        </w:rPr>
        <w:t>决算数与年初预算数无差异。</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六、一般公共预算财政拨款基本支出决算情况说明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2020年度一般公共预算财政拨款基本支出</w:t>
      </w:r>
      <w:r>
        <w:rPr>
          <w:rFonts w:hint="eastAsia" w:ascii="仿宋_GB2312" w:eastAsia="仿宋_GB2312"/>
          <w:sz w:val="32"/>
          <w:szCs w:val="32"/>
          <w:lang w:val="en-US" w:eastAsia="zh-CN"/>
        </w:rPr>
        <w:t>224.5</w:t>
      </w:r>
      <w:r>
        <w:rPr>
          <w:rFonts w:hint="eastAsia" w:ascii="仿宋_GB2312" w:eastAsia="仿宋_GB2312"/>
          <w:sz w:val="32"/>
          <w:szCs w:val="32"/>
        </w:rPr>
        <w:t>万元。其中：人员经费</w:t>
      </w:r>
      <w:r>
        <w:rPr>
          <w:rFonts w:hint="eastAsia" w:ascii="仿宋_GB2312" w:eastAsia="仿宋_GB2312"/>
          <w:sz w:val="32"/>
          <w:szCs w:val="32"/>
          <w:lang w:val="en-US" w:eastAsia="zh-CN"/>
        </w:rPr>
        <w:t>59.5</w:t>
      </w:r>
      <w:r>
        <w:rPr>
          <w:rFonts w:hint="eastAsia" w:ascii="仿宋_GB2312" w:eastAsia="仿宋_GB2312"/>
          <w:sz w:val="32"/>
          <w:szCs w:val="32"/>
        </w:rPr>
        <w:t>万元，主要包括：基本工资、津贴补贴、伙食补助费、绩效工资、机关事业单位基本养老保险 缴费、职业年金缴费、其他社会保障缴费、其他工资福利支出、离休费、退休费、抚恤金、生活补助、医疗费、奖励金、住房公积金、采暖补贴、物业服务补贴、其他对个人和家庭的补助支出；公用经费</w:t>
      </w:r>
      <w:r>
        <w:rPr>
          <w:rFonts w:hint="eastAsia" w:ascii="仿宋_GB2312" w:eastAsia="仿宋_GB2312"/>
          <w:sz w:val="32"/>
          <w:szCs w:val="32"/>
          <w:lang w:val="en-US" w:eastAsia="zh-CN"/>
        </w:rPr>
        <w:t>165</w:t>
      </w:r>
      <w:r>
        <w:rPr>
          <w:rFonts w:hint="eastAsia" w:ascii="仿宋_GB2312" w:eastAsia="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（一）“三公”经费财政拨款支出决算总体情况说明。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年度“三公”经费财政拨款支出预算为</w:t>
      </w:r>
      <w:r>
        <w:rPr>
          <w:rFonts w:hint="eastAsia" w:ascii="仿宋_GB2312" w:eastAsia="仿宋_GB2312"/>
          <w:sz w:val="32"/>
          <w:szCs w:val="32"/>
          <w:lang w:val="en-US" w:eastAsia="zh-CN"/>
        </w:rPr>
        <w:t>0</w:t>
      </w:r>
      <w:r>
        <w:rPr>
          <w:rFonts w:hint="eastAsia" w:ascii="仿宋_GB2312" w:eastAsia="仿宋_GB2312"/>
          <w:sz w:val="32"/>
          <w:szCs w:val="32"/>
        </w:rPr>
        <w:t>万元，支出决算为</w:t>
      </w:r>
      <w:r>
        <w:rPr>
          <w:rFonts w:hint="eastAsia" w:ascii="仿宋_GB2312" w:eastAsia="仿宋_GB2312"/>
          <w:sz w:val="32"/>
          <w:szCs w:val="32"/>
          <w:lang w:val="en-US" w:eastAsia="zh-CN"/>
        </w:rPr>
        <w:t>0</w:t>
      </w:r>
      <w:r>
        <w:rPr>
          <w:rFonts w:hint="eastAsia" w:ascii="仿宋_GB2312" w:eastAsia="仿宋_GB2312"/>
          <w:sz w:val="32"/>
          <w:szCs w:val="32"/>
        </w:rPr>
        <w:t>万元，完成预算的</w:t>
      </w:r>
      <w:r>
        <w:rPr>
          <w:rFonts w:hint="eastAsia" w:ascii="仿宋_GB2312" w:eastAsia="仿宋_GB2312"/>
          <w:sz w:val="32"/>
          <w:szCs w:val="32"/>
          <w:lang w:val="en-US" w:eastAsia="zh-CN"/>
        </w:rPr>
        <w:t>0</w:t>
      </w:r>
      <w:r>
        <w:rPr>
          <w:rFonts w:hint="eastAsia" w:ascii="仿宋_GB2312" w:eastAsia="仿宋_GB2312"/>
          <w:sz w:val="32"/>
          <w:szCs w:val="32"/>
        </w:rPr>
        <w:t>%。2020年度“三公”经费支出决算数与预算数</w:t>
      </w:r>
      <w:r>
        <w:rPr>
          <w:rFonts w:hint="eastAsia" w:ascii="仿宋_GB2312" w:eastAsia="仿宋_GB2312"/>
          <w:sz w:val="32"/>
          <w:szCs w:val="32"/>
          <w:lang w:eastAsia="zh-CN"/>
        </w:rPr>
        <w:t>不</w:t>
      </w:r>
      <w:r>
        <w:rPr>
          <w:rFonts w:hint="eastAsia" w:ascii="仿宋_GB2312" w:eastAsia="仿宋_GB2312"/>
          <w:sz w:val="32"/>
          <w:szCs w:val="32"/>
        </w:rPr>
        <w:t>存在差异。</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（二）“三公”经费财政拨款支出决算具体情况说明。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2020年度“三公”经费财政拨款支出决算中，因公出国（境）费支出决算0.00万元，完成预算的 0.00%，占0.00%；公务用车购置及运行费支出决算0.00万元，完成预算的0.00%，占0.00%；公务接待费支出决算</w:t>
      </w:r>
      <w:r>
        <w:rPr>
          <w:rFonts w:hint="eastAsia" w:ascii="仿宋_GB2312" w:eastAsia="仿宋_GB2312"/>
          <w:sz w:val="32"/>
          <w:szCs w:val="32"/>
          <w:lang w:val="en-US" w:eastAsia="zh-CN"/>
        </w:rPr>
        <w:t>0</w:t>
      </w:r>
      <w:r>
        <w:rPr>
          <w:rFonts w:hint="eastAsia" w:ascii="仿宋_GB2312" w:eastAsia="仿宋_GB2312"/>
          <w:sz w:val="32"/>
          <w:szCs w:val="32"/>
        </w:rPr>
        <w:t>万元，完成预算的</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eastAsia="zh-CN"/>
        </w:rPr>
        <w:t>占</w:t>
      </w:r>
      <w:r>
        <w:rPr>
          <w:rFonts w:hint="eastAsia" w:ascii="仿宋_GB2312" w:eastAsia="仿宋_GB2312"/>
          <w:sz w:val="32"/>
          <w:szCs w:val="32"/>
          <w:lang w:val="en-US" w:eastAsia="zh-CN"/>
        </w:rPr>
        <w:t>0</w:t>
      </w:r>
      <w:r>
        <w:rPr>
          <w:rFonts w:hint="eastAsia" w:ascii="仿宋_GB2312" w:eastAsia="仿宋_GB2312"/>
          <w:sz w:val="32"/>
          <w:szCs w:val="32"/>
        </w:rPr>
        <w:t>%；具体情况如下：</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1．因公出国（境）费年初预算为0.00万元，支出决算为0.00 万元，完成年初预算的0.00%，决算数与年初预算数</w:t>
      </w:r>
      <w:r>
        <w:rPr>
          <w:rFonts w:hint="eastAsia" w:ascii="仿宋_GB2312" w:eastAsia="仿宋_GB2312"/>
          <w:sz w:val="32"/>
          <w:szCs w:val="32"/>
          <w:lang w:eastAsia="zh-CN"/>
        </w:rPr>
        <w:t>不</w:t>
      </w:r>
      <w:r>
        <w:rPr>
          <w:rFonts w:hint="eastAsia" w:ascii="仿宋_GB2312" w:eastAsia="仿宋_GB2312"/>
          <w:sz w:val="32"/>
          <w:szCs w:val="32"/>
        </w:rPr>
        <w:t>存在差异。</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因公出国（境）团组数0个，因公出国（境）人次数0人。开支内容包括：</w:t>
      </w:r>
      <w:r>
        <w:rPr>
          <w:rFonts w:hint="eastAsia" w:ascii="仿宋_GB2312" w:eastAsia="仿宋_GB2312"/>
          <w:sz w:val="32"/>
          <w:szCs w:val="32"/>
          <w:lang w:eastAsia="zh-CN"/>
        </w:rPr>
        <w:t>无</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2．公务用车购置及运行费年初预算为0.00万元，支出决算为0.00万元，完成年初预算的0.00%，决算数与年初预算数</w:t>
      </w:r>
      <w:r>
        <w:rPr>
          <w:rFonts w:hint="eastAsia" w:ascii="仿宋_GB2312" w:eastAsia="仿宋_GB2312"/>
          <w:sz w:val="32"/>
          <w:szCs w:val="32"/>
          <w:lang w:eastAsia="zh-CN"/>
        </w:rPr>
        <w:t>不</w:t>
      </w:r>
      <w:r>
        <w:rPr>
          <w:rFonts w:hint="eastAsia" w:ascii="仿宋_GB2312" w:eastAsia="仿宋_GB2312"/>
          <w:sz w:val="32"/>
          <w:szCs w:val="32"/>
        </w:rPr>
        <w:t>存在差异。其中：</w:t>
      </w:r>
    </w:p>
    <w:p>
      <w:pPr>
        <w:pStyle w:val="4"/>
        <w:shd w:val="clear" w:color="auto" w:fill="FFFFFF"/>
        <w:spacing w:before="0" w:beforeAutospacing="0" w:after="0" w:afterAutospacing="0"/>
        <w:ind w:left="161" w:leftChars="67" w:firstLine="480" w:firstLineChars="150"/>
        <w:rPr>
          <w:rFonts w:hint="eastAsia" w:ascii="仿宋_GB2312" w:eastAsia="仿宋_GB2312"/>
          <w:sz w:val="32"/>
          <w:szCs w:val="32"/>
          <w:lang w:eastAsia="zh-CN"/>
        </w:rPr>
      </w:pPr>
      <w:r>
        <w:rPr>
          <w:rFonts w:hint="eastAsia" w:ascii="仿宋_GB2312" w:eastAsia="仿宋_GB2312"/>
          <w:sz w:val="32"/>
          <w:szCs w:val="32"/>
        </w:rPr>
        <w:t>公务用车购置支出0.00万元，购置车辆</w:t>
      </w:r>
      <w:r>
        <w:rPr>
          <w:rFonts w:hint="eastAsia" w:ascii="仿宋_GB2312" w:eastAsia="仿宋_GB2312"/>
          <w:sz w:val="32"/>
          <w:szCs w:val="32"/>
          <w:lang w:val="en-US" w:eastAsia="zh-CN"/>
        </w:rPr>
        <w:t>0</w:t>
      </w:r>
      <w:r>
        <w:rPr>
          <w:rFonts w:hint="eastAsia" w:ascii="仿宋_GB2312" w:eastAsia="仿宋_GB2312"/>
          <w:sz w:val="32"/>
          <w:szCs w:val="32"/>
        </w:rPr>
        <w:t>台</w:t>
      </w:r>
      <w:r>
        <w:rPr>
          <w:rFonts w:hint="eastAsia" w:ascii="仿宋_GB2312" w:eastAsia="仿宋_GB2312"/>
          <w:sz w:val="32"/>
          <w:szCs w:val="32"/>
          <w:lang w:eastAsia="zh-CN"/>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公务用车运行支出0.00万元。2020年期末，单位开支财政拨款的公务用车保有量为</w:t>
      </w:r>
      <w:r>
        <w:rPr>
          <w:rFonts w:hint="eastAsia" w:ascii="仿宋_GB2312" w:eastAsia="仿宋_GB2312"/>
          <w:sz w:val="32"/>
          <w:szCs w:val="32"/>
          <w:lang w:val="en-US" w:eastAsia="zh-CN"/>
        </w:rPr>
        <w:t>0</w:t>
      </w:r>
      <w:r>
        <w:rPr>
          <w:rFonts w:hint="eastAsia" w:ascii="仿宋_GB2312" w:eastAsia="仿宋_GB2312"/>
          <w:sz w:val="32"/>
          <w:szCs w:val="32"/>
        </w:rPr>
        <w:t>量。</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3.公务接待费年初预算为</w:t>
      </w:r>
      <w:r>
        <w:rPr>
          <w:rFonts w:hint="eastAsia" w:ascii="仿宋_GB2312" w:eastAsia="仿宋_GB2312"/>
          <w:sz w:val="32"/>
          <w:szCs w:val="32"/>
          <w:lang w:val="en-US" w:eastAsia="zh-CN"/>
        </w:rPr>
        <w:t>0</w:t>
      </w:r>
      <w:r>
        <w:rPr>
          <w:rFonts w:hint="eastAsia" w:ascii="仿宋_GB2312" w:eastAsia="仿宋_GB2312"/>
          <w:sz w:val="32"/>
          <w:szCs w:val="32"/>
        </w:rPr>
        <w:t>万元，支出决算为</w:t>
      </w:r>
      <w:r>
        <w:rPr>
          <w:rFonts w:hint="eastAsia" w:ascii="仿宋_GB2312" w:eastAsia="仿宋_GB2312"/>
          <w:sz w:val="32"/>
          <w:szCs w:val="32"/>
          <w:lang w:val="en-US" w:eastAsia="zh-CN"/>
        </w:rPr>
        <w:t>0</w:t>
      </w:r>
      <w:r>
        <w:rPr>
          <w:rFonts w:hint="eastAsia" w:ascii="仿宋_GB2312" w:eastAsia="仿宋_GB2312"/>
          <w:sz w:val="32"/>
          <w:szCs w:val="32"/>
        </w:rPr>
        <w:t>万元，完成年初预算的0.00%。决算数与年初预算数</w:t>
      </w:r>
      <w:r>
        <w:rPr>
          <w:rFonts w:hint="eastAsia" w:ascii="仿宋_GB2312" w:eastAsia="仿宋_GB2312"/>
          <w:sz w:val="32"/>
          <w:szCs w:val="32"/>
          <w:lang w:eastAsia="zh-CN"/>
        </w:rPr>
        <w:t>不</w:t>
      </w:r>
      <w:r>
        <w:rPr>
          <w:rFonts w:hint="eastAsia" w:ascii="仿宋_GB2312" w:eastAsia="仿宋_GB2312"/>
          <w:sz w:val="32"/>
          <w:szCs w:val="32"/>
        </w:rPr>
        <w:t>存在差异。其中：外宾接待支出</w:t>
      </w:r>
      <w:r>
        <w:rPr>
          <w:rFonts w:hint="eastAsia" w:ascii="仿宋_GB2312" w:eastAsia="仿宋_GB2312"/>
          <w:sz w:val="32"/>
          <w:szCs w:val="32"/>
          <w:lang w:val="en-US" w:eastAsia="zh-CN"/>
        </w:rPr>
        <w:t>0</w:t>
      </w:r>
      <w:r>
        <w:rPr>
          <w:rFonts w:hint="eastAsia" w:ascii="仿宋_GB2312" w:eastAsia="仿宋_GB2312"/>
          <w:sz w:val="32"/>
          <w:szCs w:val="32"/>
        </w:rPr>
        <w:t>万元。2020年共接待国（境）外来访团组</w:t>
      </w:r>
      <w:r>
        <w:rPr>
          <w:rFonts w:hint="eastAsia" w:ascii="仿宋_GB2312" w:eastAsia="仿宋_GB2312"/>
          <w:sz w:val="32"/>
          <w:szCs w:val="32"/>
          <w:lang w:val="en-US" w:eastAsia="zh-CN"/>
        </w:rPr>
        <w:t>0</w:t>
      </w:r>
      <w:r>
        <w:rPr>
          <w:rFonts w:hint="eastAsia" w:ascii="仿宋_GB2312" w:eastAsia="仿宋_GB2312"/>
          <w:sz w:val="32"/>
          <w:szCs w:val="32"/>
        </w:rPr>
        <w:t>个、来访外宾</w:t>
      </w:r>
      <w:r>
        <w:rPr>
          <w:rFonts w:hint="eastAsia" w:ascii="仿宋_GB2312" w:eastAsia="仿宋_GB2312"/>
          <w:sz w:val="32"/>
          <w:szCs w:val="32"/>
          <w:lang w:val="en-US" w:eastAsia="zh-CN"/>
        </w:rPr>
        <w:t>0</w:t>
      </w:r>
      <w:r>
        <w:rPr>
          <w:rFonts w:hint="eastAsia" w:ascii="仿宋_GB2312" w:eastAsia="仿宋_GB2312"/>
          <w:sz w:val="32"/>
          <w:szCs w:val="32"/>
        </w:rPr>
        <w:t>人次（不包括陪同人员）。其他国内公务接待支出</w:t>
      </w:r>
      <w:r>
        <w:rPr>
          <w:rFonts w:hint="eastAsia" w:ascii="仿宋_GB2312" w:eastAsia="仿宋_GB2312"/>
          <w:sz w:val="32"/>
          <w:szCs w:val="32"/>
          <w:lang w:val="en-US" w:eastAsia="zh-CN"/>
        </w:rPr>
        <w:t>0</w:t>
      </w:r>
      <w:r>
        <w:rPr>
          <w:rFonts w:hint="eastAsia" w:ascii="仿宋_GB2312" w:eastAsia="仿宋_GB2312"/>
          <w:sz w:val="32"/>
          <w:szCs w:val="32"/>
        </w:rPr>
        <w:t>万元。2020年共接待国内来访团组</w:t>
      </w:r>
      <w:r>
        <w:rPr>
          <w:rFonts w:hint="eastAsia" w:ascii="仿宋_GB2312" w:eastAsia="仿宋_GB2312"/>
          <w:sz w:val="32"/>
          <w:szCs w:val="32"/>
          <w:lang w:val="en-US" w:eastAsia="zh-CN"/>
        </w:rPr>
        <w:t>0</w:t>
      </w:r>
      <w:r>
        <w:rPr>
          <w:rFonts w:hint="eastAsia" w:ascii="仿宋_GB2312" w:eastAsia="仿宋_GB2312"/>
          <w:sz w:val="32"/>
          <w:szCs w:val="32"/>
        </w:rPr>
        <w:t>个、来宾</w:t>
      </w:r>
      <w:r>
        <w:rPr>
          <w:rFonts w:hint="eastAsia" w:ascii="仿宋_GB2312" w:eastAsia="仿宋_GB2312"/>
          <w:sz w:val="32"/>
          <w:szCs w:val="32"/>
          <w:lang w:val="en-US" w:eastAsia="zh-CN"/>
        </w:rPr>
        <w:t>0</w:t>
      </w:r>
      <w:r>
        <w:rPr>
          <w:rFonts w:hint="eastAsia" w:ascii="仿宋_GB2312" w:eastAsia="仿宋_GB2312"/>
          <w:sz w:val="32"/>
          <w:szCs w:val="32"/>
        </w:rPr>
        <w:t>人次（不包括陪同人员）。</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八、预算绩效情况说明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（一）绩效管理工作开展情况。</w:t>
      </w:r>
    </w:p>
    <w:p>
      <w:pPr>
        <w:pStyle w:val="4"/>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lang w:val="en-US" w:eastAsia="zh-CN"/>
        </w:rPr>
        <w:t>2020年度单位无项目纳入绩效管理</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（二）项目绩效自评结果。</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lang w:val="en-US" w:eastAsia="zh-CN"/>
        </w:rPr>
        <w:t>2020年度单位无项目绩效自评</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（三）以单位为主体开展的重点绩效评价结果。</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lang w:val="en-US" w:eastAsia="zh-CN"/>
        </w:rPr>
        <w:t>2020年度单位无重点绩效评价</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九、政府性基金预算财政拨款支出决算情况说明</w:t>
      </w:r>
    </w:p>
    <w:p>
      <w:pPr>
        <w:pStyle w:val="4"/>
        <w:shd w:val="clear" w:color="auto" w:fill="FFFFFF"/>
        <w:spacing w:before="0" w:beforeAutospacing="0" w:after="0" w:afterAutospacing="0"/>
        <w:ind w:left="161" w:leftChars="67" w:firstLine="480" w:firstLineChars="150"/>
        <w:jc w:val="both"/>
        <w:rPr>
          <w:rFonts w:hint="eastAsia" w:ascii="仿宋_GB2312" w:eastAsia="仿宋_GB2312"/>
          <w:sz w:val="32"/>
          <w:szCs w:val="32"/>
          <w:lang w:eastAsia="zh-CN"/>
        </w:rPr>
      </w:pPr>
      <w:r>
        <w:rPr>
          <w:rFonts w:hint="eastAsia" w:ascii="仿宋_GB2312" w:eastAsia="仿宋_GB2312"/>
          <w:sz w:val="32"/>
          <w:szCs w:val="32"/>
        </w:rPr>
        <w:t>2020年度政府性基金预算财政拨款支出年初预算为0.00万元，支出决算为0</w:t>
      </w:r>
      <w:r>
        <w:rPr>
          <w:rFonts w:hint="eastAsia" w:ascii="仿宋_GB2312" w:eastAsia="仿宋_GB2312"/>
          <w:sz w:val="32"/>
          <w:szCs w:val="32"/>
          <w:lang w:val="en-US" w:eastAsia="zh-CN"/>
        </w:rPr>
        <w:t>.00</w:t>
      </w:r>
      <w:r>
        <w:rPr>
          <w:rFonts w:hint="eastAsia" w:ascii="仿宋_GB2312" w:eastAsia="仿宋_GB2312"/>
          <w:sz w:val="32"/>
          <w:szCs w:val="32"/>
        </w:rPr>
        <w:t>万元，完成年初预算的0.00%</w:t>
      </w:r>
      <w:r>
        <w:rPr>
          <w:rFonts w:hint="eastAsia" w:ascii="仿宋_GB2312" w:eastAsia="仿宋_GB2312"/>
          <w:sz w:val="32"/>
          <w:szCs w:val="32"/>
          <w:lang w:eastAsia="zh-CN"/>
        </w:rPr>
        <w:t>。罗山县妇联20</w:t>
      </w:r>
      <w:r>
        <w:rPr>
          <w:rFonts w:hint="eastAsia" w:ascii="仿宋_GB2312" w:eastAsia="仿宋_GB2312"/>
          <w:sz w:val="32"/>
          <w:szCs w:val="32"/>
          <w:lang w:val="en-US" w:eastAsia="zh-CN"/>
        </w:rPr>
        <w:t>20</w:t>
      </w:r>
      <w:r>
        <w:rPr>
          <w:rFonts w:hint="eastAsia" w:ascii="仿宋_GB2312" w:eastAsia="仿宋_GB2312"/>
          <w:sz w:val="32"/>
          <w:szCs w:val="32"/>
          <w:lang w:eastAsia="zh-CN"/>
        </w:rPr>
        <w:t>年无政府性基金收入，也没有政府性基金安排的支出。</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十、机关运行经费支出情况说明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2020年度机关运行经费初预算为</w:t>
      </w:r>
      <w:r>
        <w:rPr>
          <w:rFonts w:hint="eastAsia" w:ascii="仿宋_GB2312" w:eastAsia="仿宋_GB2312"/>
          <w:sz w:val="32"/>
          <w:szCs w:val="32"/>
          <w:lang w:val="en-US" w:eastAsia="zh-CN"/>
        </w:rPr>
        <w:t>165</w:t>
      </w:r>
      <w:r>
        <w:rPr>
          <w:rFonts w:hint="eastAsia" w:ascii="仿宋_GB2312" w:eastAsia="仿宋_GB2312"/>
          <w:sz w:val="32"/>
          <w:szCs w:val="32"/>
        </w:rPr>
        <w:t>万元，支出决算为</w:t>
      </w:r>
      <w:r>
        <w:rPr>
          <w:rFonts w:hint="eastAsia" w:ascii="仿宋_GB2312" w:eastAsia="仿宋_GB2312"/>
          <w:sz w:val="32"/>
          <w:szCs w:val="32"/>
          <w:lang w:val="en-US" w:eastAsia="zh-CN"/>
        </w:rPr>
        <w:t>165</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%。决算数与年初预算数</w:t>
      </w:r>
      <w:r>
        <w:rPr>
          <w:rFonts w:hint="eastAsia" w:ascii="仿宋_GB2312" w:eastAsia="仿宋_GB2312"/>
          <w:sz w:val="32"/>
          <w:szCs w:val="32"/>
          <w:lang w:eastAsia="zh-CN"/>
        </w:rPr>
        <w:t>不</w:t>
      </w:r>
      <w:r>
        <w:rPr>
          <w:rFonts w:hint="eastAsia" w:ascii="仿宋_GB2312" w:eastAsia="仿宋_GB2312"/>
          <w:sz w:val="32"/>
          <w:szCs w:val="32"/>
        </w:rPr>
        <w:t>存在差异。</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十一、政府采购支出情况说明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0.00</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0.00</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十二、国有资产占用情况说明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2020年期末，我单位共有车辆</w:t>
      </w:r>
      <w:r>
        <w:rPr>
          <w:rFonts w:hint="eastAsia" w:ascii="仿宋_GB2312" w:eastAsia="仿宋_GB2312"/>
          <w:sz w:val="32"/>
          <w:szCs w:val="32"/>
          <w:lang w:val="en-US" w:eastAsia="zh-CN"/>
        </w:rPr>
        <w:t>0</w:t>
      </w:r>
      <w:r>
        <w:rPr>
          <w:rFonts w:hint="eastAsia" w:ascii="仿宋_GB2312" w:eastAsia="仿宋_GB2312"/>
          <w:sz w:val="32"/>
          <w:szCs w:val="32"/>
        </w:rPr>
        <w:t>辆，其中：省级领导干部用车0辆、主要领导干部用车 0辆、机要通信用车0辆、应急保障车0辆、执法执勤用车 0辆、特种专业技术用车0辆、离退休干部用车0辆、其他用车</w:t>
      </w:r>
      <w:r>
        <w:rPr>
          <w:rFonts w:hint="eastAsia" w:ascii="仿宋_GB2312" w:eastAsia="仿宋_GB2312"/>
          <w:sz w:val="32"/>
          <w:szCs w:val="32"/>
          <w:lang w:val="en-US" w:eastAsia="zh-CN"/>
        </w:rPr>
        <w:t>0</w:t>
      </w:r>
      <w:r>
        <w:rPr>
          <w:rFonts w:hint="eastAsia" w:ascii="仿宋_GB2312" w:eastAsia="仿宋_GB2312"/>
          <w:sz w:val="32"/>
          <w:szCs w:val="32"/>
        </w:rPr>
        <w:t>辆；单位价值50万元以上通用设备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台（套），单位价值100万元以上专用设备 0台（套）。</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名词解释</w:t>
      </w:r>
    </w:p>
    <w:p>
      <w:pPr>
        <w:spacing w:line="590" w:lineRule="exact"/>
        <w:ind w:firstLine="640" w:firstLineChars="200"/>
        <w:rPr>
          <w:rFonts w:ascii="仿宋_GB2312" w:hAnsi="仿宋_GB2312" w:eastAsia="仿宋_GB2312" w:cs="仿宋_GB2312"/>
          <w:sz w:val="32"/>
          <w:szCs w:val="32"/>
        </w:rPr>
      </w:pP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pPr>
    </w:p>
    <w:p>
      <w:pPr>
        <w:spacing w:line="590" w:lineRule="exact"/>
        <w:ind w:firstLine="640" w:firstLineChars="200"/>
        <w:rPr>
          <w:rFonts w:hint="eastAsia" w:ascii="仿宋_GB2312" w:hAnsi="仿宋_GB2312" w:eastAsia="仿宋_GB2312" w:cs="仿宋_GB2312"/>
          <w:sz w:val="32"/>
          <w:szCs w:val="32"/>
        </w:rPr>
        <w:sectPr>
          <w:pgSz w:w="11906" w:h="16838"/>
          <w:pgMar w:top="1440" w:right="1800" w:bottom="1440" w:left="1800" w:header="720" w:footer="720" w:gutter="0"/>
          <w:pgNumType w:fmt="numberInDash"/>
          <w:cols w:space="720" w:num="1"/>
          <w:docGrid w:type="lines" w:linePitch="312" w:charSpace="0"/>
        </w:sect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r>
        <w:rPr>
          <w:rFonts w:hint="eastAsia" w:ascii="黑体" w:hAnsi="黑体" w:eastAsia="黑体" w:cs="黑体"/>
          <w:sz w:val="44"/>
          <w:szCs w:val="44"/>
        </w:rPr>
        <w:t>第四部分</w:t>
      </w:r>
    </w:p>
    <w:p>
      <w:pPr>
        <w:jc w:val="both"/>
        <w:rPr>
          <w:rFonts w:hint="eastAsia" w:ascii="黑体" w:hAnsi="黑体" w:eastAsia="黑体" w:cs="黑体"/>
          <w:sz w:val="44"/>
          <w:szCs w:val="44"/>
          <w:lang w:eastAsia="zh-CN"/>
        </w:rPr>
      </w:pPr>
    </w:p>
    <w:p>
      <w:pPr>
        <w:jc w:val="center"/>
        <w:rPr>
          <w:rFonts w:hint="eastAsia" w:ascii="黑体" w:hAnsi="黑体" w:eastAsia="黑体" w:cs="黑体"/>
          <w:sz w:val="44"/>
          <w:szCs w:val="44"/>
        </w:rPr>
      </w:pPr>
      <w:r>
        <w:rPr>
          <w:rFonts w:hint="eastAsia" w:ascii="黑体" w:hAnsi="黑体" w:eastAsia="黑体" w:cs="黑体"/>
          <w:sz w:val="44"/>
          <w:szCs w:val="44"/>
          <w:lang w:eastAsia="zh-CN"/>
        </w:rPr>
        <w:t>罗山县妇女联合会</w:t>
      </w:r>
      <w:r>
        <w:rPr>
          <w:rFonts w:hint="eastAsia" w:ascii="黑体" w:hAnsi="黑体" w:eastAsia="黑体" w:cs="黑体"/>
          <w:sz w:val="44"/>
          <w:szCs w:val="44"/>
        </w:rPr>
        <w:t>2020年度部门决算公开表</w:t>
      </w:r>
    </w:p>
    <w:p>
      <w:pPr>
        <w:spacing w:line="590" w:lineRule="exact"/>
        <w:ind w:firstLine="640" w:firstLineChars="200"/>
        <w:rPr>
          <w:rFonts w:hint="eastAsia" w:ascii="仿宋_GB2312" w:hAnsi="仿宋_GB2312" w:eastAsia="仿宋_GB2312" w:cs="仿宋_GB2312"/>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bookmarkStart w:id="0" w:name="_GoBack"/>
      <w:bookmarkEnd w:id="0"/>
    </w:p>
    <w:p>
      <w:pPr>
        <w:rPr>
          <w:lang w:val="en-US" w:eastAsia="zh-CN"/>
        </w:rPr>
      </w:pPr>
      <w:r>
        <w:rPr>
          <w:rFonts w:hint="eastAsia" w:ascii="仿宋_GB2312" w:eastAsia="仿宋_GB2312"/>
          <w:color w:val="000000"/>
          <w:sz w:val="32"/>
          <w:szCs w:val="32"/>
        </w:rPr>
        <w:t>说明：表中单元格数据为空时，表示该单元格数据为零；整张表数据为空时，表示部门该表中所有数据均为零，当年无表中相关收支。</w:t>
      </w:r>
    </w:p>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987"/>
        <w:gridCol w:w="40"/>
        <w:gridCol w:w="93"/>
        <w:gridCol w:w="90"/>
        <w:gridCol w:w="57"/>
        <w:gridCol w:w="2975"/>
        <w:gridCol w:w="37"/>
        <w:gridCol w:w="54"/>
        <w:gridCol w:w="164"/>
        <w:gridCol w:w="90"/>
        <w:gridCol w:w="517"/>
        <w:gridCol w:w="698"/>
        <w:gridCol w:w="225"/>
        <w:gridCol w:w="108"/>
        <w:gridCol w:w="5"/>
        <w:gridCol w:w="728"/>
        <w:gridCol w:w="404"/>
        <w:gridCol w:w="180"/>
        <w:gridCol w:w="407"/>
        <w:gridCol w:w="77"/>
        <w:gridCol w:w="723"/>
        <w:gridCol w:w="218"/>
        <w:gridCol w:w="369"/>
        <w:gridCol w:w="492"/>
        <w:gridCol w:w="54"/>
        <w:gridCol w:w="780"/>
        <w:gridCol w:w="227"/>
        <w:gridCol w:w="133"/>
        <w:gridCol w:w="607"/>
        <w:gridCol w:w="540"/>
        <w:gridCol w:w="210"/>
        <w:gridCol w:w="63"/>
        <w:gridCol w:w="365"/>
        <w:gridCol w:w="1128"/>
        <w:gridCol w:w="143"/>
      </w:tblGrid>
      <w:tr>
        <w:tblPrEx>
          <w:tblLayout w:type="fixed"/>
          <w:tblCellMar>
            <w:top w:w="0" w:type="dxa"/>
            <w:left w:w="0" w:type="dxa"/>
            <w:bottom w:w="0" w:type="dxa"/>
            <w:right w:w="0" w:type="dxa"/>
          </w:tblCellMar>
        </w:tblPrEx>
        <w:trPr>
          <w:trHeight w:val="549" w:hRule="atLeast"/>
        </w:trPr>
        <w:tc>
          <w:tcPr>
            <w:tcW w:w="13988" w:type="dxa"/>
            <w:gridSpan w:val="35"/>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2020年收入支出决算总表</w:t>
            </w:r>
          </w:p>
        </w:tc>
      </w:tr>
      <w:tr>
        <w:tblPrEx>
          <w:tblLayout w:type="fixed"/>
          <w:tblCellMar>
            <w:top w:w="0" w:type="dxa"/>
            <w:left w:w="0" w:type="dxa"/>
            <w:bottom w:w="0" w:type="dxa"/>
            <w:right w:w="0" w:type="dxa"/>
          </w:tblCellMar>
        </w:tblPrEx>
        <w:trPr>
          <w:trHeight w:val="282" w:hRule="atLeast"/>
        </w:trPr>
        <w:tc>
          <w:tcPr>
            <w:tcW w:w="4279" w:type="dxa"/>
            <w:gridSpan w:val="7"/>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4" w:type="dxa"/>
            <w:gridSpan w:val="5"/>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71" w:type="dxa"/>
            <w:gridSpan w:val="1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9"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Layout w:type="fixed"/>
          <w:tblCellMar>
            <w:top w:w="0" w:type="dxa"/>
            <w:left w:w="0" w:type="dxa"/>
            <w:bottom w:w="0" w:type="dxa"/>
            <w:right w:w="0" w:type="dxa"/>
          </w:tblCellMar>
        </w:tblPrEx>
        <w:trPr>
          <w:trHeight w:val="300" w:hRule="atLeast"/>
        </w:trPr>
        <w:tc>
          <w:tcPr>
            <w:tcW w:w="4279" w:type="dxa"/>
            <w:gridSpan w:val="7"/>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部门：罗山县</w:t>
            </w:r>
            <w:r>
              <w:rPr>
                <w:rFonts w:hint="eastAsia" w:cs="宋体"/>
                <w:i w:val="0"/>
                <w:color w:val="000000"/>
                <w:kern w:val="0"/>
                <w:sz w:val="20"/>
                <w:szCs w:val="20"/>
                <w:u w:val="none"/>
                <w:lang w:val="en-US" w:eastAsia="zh-CN" w:bidi="ar"/>
              </w:rPr>
              <w:t>妇女联合会</w:t>
            </w:r>
          </w:p>
        </w:tc>
        <w:tc>
          <w:tcPr>
            <w:tcW w:w="825"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4" w:type="dxa"/>
            <w:gridSpan w:val="5"/>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71" w:type="dxa"/>
            <w:gridSpan w:val="1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9"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Layout w:type="fixed"/>
          <w:tblCellMar>
            <w:top w:w="0" w:type="dxa"/>
            <w:left w:w="0" w:type="dxa"/>
            <w:bottom w:w="0" w:type="dxa"/>
            <w:right w:w="0" w:type="dxa"/>
          </w:tblCellMar>
        </w:tblPrEx>
        <w:trPr>
          <w:trHeight w:val="384" w:hRule="atLeast"/>
        </w:trPr>
        <w:tc>
          <w:tcPr>
            <w:tcW w:w="6868" w:type="dxa"/>
            <w:gridSpan w:val="16"/>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7120" w:type="dxa"/>
            <w:gridSpan w:val="19"/>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Layout w:type="fixed"/>
          <w:tblCellMar>
            <w:top w:w="0" w:type="dxa"/>
            <w:left w:w="0" w:type="dxa"/>
            <w:bottom w:w="0" w:type="dxa"/>
            <w:right w:w="0" w:type="dxa"/>
          </w:tblCellMar>
        </w:tblPrEx>
        <w:trPr>
          <w:trHeight w:val="439"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4671" w:type="dxa"/>
            <w:gridSpan w:val="1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99" w:type="dxa"/>
            <w:gridSpan w:val="4"/>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Layout w:type="fixed"/>
          <w:tblCellMar>
            <w:top w:w="0" w:type="dxa"/>
            <w:left w:w="0" w:type="dxa"/>
            <w:bottom w:w="0" w:type="dxa"/>
            <w:right w:w="0" w:type="dxa"/>
          </w:tblCellMar>
        </w:tblPrEx>
        <w:trPr>
          <w:trHeight w:val="369"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u w:val="none"/>
              </w:rPr>
            </w:pP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671" w:type="dxa"/>
            <w:gridSpan w:val="1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u w:val="none"/>
              </w:rPr>
            </w:pPr>
          </w:p>
        </w:tc>
        <w:tc>
          <w:tcPr>
            <w:tcW w:w="1699" w:type="dxa"/>
            <w:gridSpan w:val="4"/>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399"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一、财政拨款收入</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224.5</w:t>
            </w:r>
          </w:p>
        </w:tc>
        <w:tc>
          <w:tcPr>
            <w:tcW w:w="4671" w:type="dxa"/>
            <w:gridSpan w:val="1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99" w:type="dxa"/>
            <w:gridSpan w:val="4"/>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224.5</w:t>
            </w:r>
          </w:p>
        </w:tc>
      </w:tr>
      <w:tr>
        <w:tblPrEx>
          <w:tblLayout w:type="fixed"/>
          <w:tblCellMar>
            <w:top w:w="0" w:type="dxa"/>
            <w:left w:w="0" w:type="dxa"/>
            <w:bottom w:w="0" w:type="dxa"/>
            <w:right w:w="0" w:type="dxa"/>
          </w:tblCellMar>
        </w:tblPrEx>
        <w:trPr>
          <w:trHeight w:val="384"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二、上级补助收入</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4671" w:type="dxa"/>
            <w:gridSpan w:val="1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99" w:type="dxa"/>
            <w:gridSpan w:val="4"/>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84"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三、事业收入</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4671" w:type="dxa"/>
            <w:gridSpan w:val="1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99" w:type="dxa"/>
            <w:gridSpan w:val="4"/>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54"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四、经营收入</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4671" w:type="dxa"/>
            <w:gridSpan w:val="1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99" w:type="dxa"/>
            <w:gridSpan w:val="4"/>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39"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五、附属单位上缴收入</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4671" w:type="dxa"/>
            <w:gridSpan w:val="1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99" w:type="dxa"/>
            <w:gridSpan w:val="4"/>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69"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六、其他收入</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4671" w:type="dxa"/>
            <w:gridSpan w:val="1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99" w:type="dxa"/>
            <w:gridSpan w:val="4"/>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29"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4671"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99" w:type="dxa"/>
            <w:gridSpan w:val="4"/>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59"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4671" w:type="dxa"/>
            <w:gridSpan w:val="1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699" w:type="dxa"/>
            <w:gridSpan w:val="4"/>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99"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224.5</w:t>
            </w:r>
          </w:p>
        </w:tc>
        <w:tc>
          <w:tcPr>
            <w:tcW w:w="4671" w:type="dxa"/>
            <w:gridSpan w:val="1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699" w:type="dxa"/>
            <w:gridSpan w:val="4"/>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default" w:ascii="宋体" w:hAnsi="宋体" w:eastAsia="宋体" w:cs="宋体"/>
                <w:b/>
                <w:i w:val="0"/>
                <w:color w:val="000000"/>
                <w:sz w:val="20"/>
                <w:szCs w:val="20"/>
                <w:u w:val="none"/>
                <w:lang w:val="en-US"/>
              </w:rPr>
            </w:pPr>
            <w:r>
              <w:rPr>
                <w:rFonts w:hint="eastAsia" w:cs="宋体"/>
                <w:i w:val="0"/>
                <w:color w:val="000000"/>
                <w:sz w:val="20"/>
                <w:szCs w:val="20"/>
                <w:u w:val="none"/>
                <w:lang w:val="en-US" w:eastAsia="zh-CN"/>
              </w:rPr>
              <w:t>224.5</w:t>
            </w:r>
          </w:p>
        </w:tc>
      </w:tr>
      <w:tr>
        <w:tblPrEx>
          <w:tblLayout w:type="fixed"/>
          <w:tblCellMar>
            <w:top w:w="0" w:type="dxa"/>
            <w:left w:w="0" w:type="dxa"/>
            <w:bottom w:w="0" w:type="dxa"/>
            <w:right w:w="0" w:type="dxa"/>
          </w:tblCellMar>
        </w:tblPrEx>
        <w:trPr>
          <w:trHeight w:val="374"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用事业基金弥补收支差额</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4671" w:type="dxa"/>
            <w:gridSpan w:val="1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结余分配</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699" w:type="dxa"/>
            <w:gridSpan w:val="4"/>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4" w:hRule="atLeast"/>
        </w:trPr>
        <w:tc>
          <w:tcPr>
            <w:tcW w:w="4279" w:type="dxa"/>
            <w:gridSpan w:val="7"/>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年初结转和结余</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76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color w:val="000000"/>
                <w:sz w:val="20"/>
                <w:szCs w:val="20"/>
                <w:u w:val="none"/>
              </w:rPr>
            </w:pPr>
          </w:p>
        </w:tc>
        <w:tc>
          <w:tcPr>
            <w:tcW w:w="4671" w:type="dxa"/>
            <w:gridSpan w:val="1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年末结转和结余</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699" w:type="dxa"/>
            <w:gridSpan w:val="4"/>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color w:val="000000"/>
                <w:sz w:val="20"/>
                <w:szCs w:val="20"/>
                <w:u w:val="none"/>
                <w:lang w:val="en-US" w:eastAsia="zh-CN"/>
              </w:rPr>
            </w:pPr>
          </w:p>
        </w:tc>
      </w:tr>
      <w:tr>
        <w:tblPrEx>
          <w:tblLayout w:type="fixed"/>
          <w:tblCellMar>
            <w:top w:w="0" w:type="dxa"/>
            <w:left w:w="0" w:type="dxa"/>
            <w:bottom w:w="0" w:type="dxa"/>
            <w:right w:w="0" w:type="dxa"/>
          </w:tblCellMar>
        </w:tblPrEx>
        <w:trPr>
          <w:trHeight w:val="90" w:hRule="atLeast"/>
        </w:trPr>
        <w:tc>
          <w:tcPr>
            <w:tcW w:w="4279" w:type="dxa"/>
            <w:gridSpan w:val="7"/>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764" w:type="dxa"/>
            <w:gridSpan w:val="5"/>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default" w:ascii="宋体" w:hAnsi="宋体" w:eastAsia="宋体" w:cs="宋体"/>
                <w:i w:val="0"/>
                <w:color w:val="000000"/>
                <w:sz w:val="20"/>
                <w:szCs w:val="20"/>
                <w:u w:val="none"/>
                <w:lang w:val="en-US" w:eastAsia="zh-CN"/>
              </w:rPr>
            </w:pPr>
          </w:p>
        </w:tc>
        <w:tc>
          <w:tcPr>
            <w:tcW w:w="4671" w:type="dxa"/>
            <w:gridSpan w:val="13"/>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color w:val="000000"/>
                <w:sz w:val="20"/>
                <w:szCs w:val="20"/>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699" w:type="dxa"/>
            <w:gridSpan w:val="4"/>
            <w:tcBorders>
              <w:top w:val="single" w:color="000000" w:sz="4" w:space="0"/>
              <w:left w:val="nil"/>
              <w:bottom w:val="nil"/>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96" w:hRule="atLeast"/>
        </w:trPr>
        <w:tc>
          <w:tcPr>
            <w:tcW w:w="4279" w:type="dxa"/>
            <w:gridSpan w:val="7"/>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8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764" w:type="dxa"/>
            <w:gridSpan w:val="5"/>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224.5</w:t>
            </w:r>
          </w:p>
        </w:tc>
        <w:tc>
          <w:tcPr>
            <w:tcW w:w="4671" w:type="dxa"/>
            <w:gridSpan w:val="13"/>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699" w:type="dxa"/>
            <w:gridSpan w:val="4"/>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default" w:ascii="宋体" w:hAnsi="宋体" w:eastAsia="宋体" w:cs="宋体"/>
                <w:b/>
                <w:i w:val="0"/>
                <w:color w:val="000000"/>
                <w:sz w:val="20"/>
                <w:szCs w:val="20"/>
                <w:u w:val="none"/>
                <w:lang w:val="en-US"/>
              </w:rPr>
            </w:pPr>
            <w:r>
              <w:rPr>
                <w:rFonts w:hint="eastAsia" w:cs="宋体"/>
                <w:i w:val="0"/>
                <w:color w:val="000000"/>
                <w:sz w:val="20"/>
                <w:szCs w:val="20"/>
                <w:u w:val="none"/>
                <w:lang w:val="en-US" w:eastAsia="zh-CN"/>
              </w:rPr>
              <w:t>224.5</w:t>
            </w:r>
          </w:p>
        </w:tc>
      </w:tr>
      <w:tr>
        <w:tblPrEx>
          <w:tblLayout w:type="fixed"/>
          <w:tblCellMar>
            <w:top w:w="0" w:type="dxa"/>
            <w:left w:w="0" w:type="dxa"/>
            <w:bottom w:w="0" w:type="dxa"/>
            <w:right w:w="0" w:type="dxa"/>
          </w:tblCellMar>
        </w:tblPrEx>
        <w:trPr>
          <w:trHeight w:val="585" w:hRule="atLeast"/>
        </w:trPr>
        <w:tc>
          <w:tcPr>
            <w:tcW w:w="13988" w:type="dxa"/>
            <w:gridSpan w:val="35"/>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注：本表反映部门本年度的总收支和年末结转结余情况。本表金额转换为万元时，因四舍五入可能存在尾差。</w:t>
            </w:r>
          </w:p>
        </w:tc>
      </w:tr>
      <w:tr>
        <w:tblPrEx>
          <w:tblLayout w:type="fixed"/>
          <w:tblCellMar>
            <w:top w:w="0" w:type="dxa"/>
            <w:left w:w="0" w:type="dxa"/>
            <w:bottom w:w="0" w:type="dxa"/>
            <w:right w:w="0" w:type="dxa"/>
          </w:tblCellMar>
        </w:tblPrEx>
        <w:trPr>
          <w:gridAfter w:val="1"/>
          <w:wAfter w:w="143" w:type="dxa"/>
          <w:trHeight w:val="564" w:hRule="atLeast"/>
        </w:trPr>
        <w:tc>
          <w:tcPr>
            <w:tcW w:w="13845" w:type="dxa"/>
            <w:gridSpan w:val="34"/>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2020年收入决算表</w:t>
            </w:r>
          </w:p>
        </w:tc>
      </w:tr>
      <w:tr>
        <w:tblPrEx>
          <w:tblLayout w:type="fixed"/>
          <w:tblCellMar>
            <w:top w:w="0" w:type="dxa"/>
            <w:left w:w="0" w:type="dxa"/>
            <w:bottom w:w="0" w:type="dxa"/>
            <w:right w:w="0" w:type="dxa"/>
          </w:tblCellMar>
        </w:tblPrEx>
        <w:trPr>
          <w:gridAfter w:val="1"/>
          <w:wAfter w:w="143" w:type="dxa"/>
          <w:trHeight w:val="282" w:hRule="atLeast"/>
        </w:trPr>
        <w:tc>
          <w:tcPr>
            <w:tcW w:w="1027"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240" w:type="dxa"/>
            <w:gridSpan w:val="3"/>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3230"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53"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19"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387"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53"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493"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Layout w:type="fixed"/>
          <w:tblCellMar>
            <w:top w:w="0" w:type="dxa"/>
            <w:left w:w="0" w:type="dxa"/>
            <w:bottom w:w="0" w:type="dxa"/>
            <w:right w:w="0" w:type="dxa"/>
          </w:tblCellMar>
        </w:tblPrEx>
        <w:trPr>
          <w:gridAfter w:val="1"/>
          <w:wAfter w:w="143" w:type="dxa"/>
          <w:trHeight w:val="300" w:hRule="atLeast"/>
        </w:trPr>
        <w:tc>
          <w:tcPr>
            <w:tcW w:w="4497"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部门：罗山县</w:t>
            </w:r>
            <w:r>
              <w:rPr>
                <w:rFonts w:hint="eastAsia" w:cs="宋体"/>
                <w:i w:val="0"/>
                <w:color w:val="000000"/>
                <w:kern w:val="0"/>
                <w:sz w:val="20"/>
                <w:szCs w:val="20"/>
                <w:u w:val="none"/>
                <w:lang w:val="en-US" w:eastAsia="zh-CN" w:bidi="ar"/>
              </w:rPr>
              <w:t>妇女联合会</w:t>
            </w:r>
          </w:p>
        </w:tc>
        <w:tc>
          <w:tcPr>
            <w:tcW w:w="90" w:type="dxa"/>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53"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19"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387"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53"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493"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Layout w:type="fixed"/>
          <w:tblCellMar>
            <w:top w:w="0" w:type="dxa"/>
            <w:left w:w="0" w:type="dxa"/>
            <w:bottom w:w="0" w:type="dxa"/>
            <w:right w:w="0" w:type="dxa"/>
          </w:tblCellMar>
        </w:tblPrEx>
        <w:trPr>
          <w:gridAfter w:val="1"/>
          <w:wAfter w:w="143" w:type="dxa"/>
          <w:trHeight w:val="395" w:hRule="atLeast"/>
        </w:trPr>
        <w:tc>
          <w:tcPr>
            <w:tcW w:w="4497" w:type="dxa"/>
            <w:gridSpan w:val="9"/>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305" w:type="dxa"/>
            <w:gridSpan w:val="3"/>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470" w:type="dxa"/>
            <w:gridSpan w:val="5"/>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1387" w:type="dxa"/>
            <w:gridSpan w:val="4"/>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133" w:type="dxa"/>
            <w:gridSpan w:val="4"/>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1140" w:type="dxa"/>
            <w:gridSpan w:val="3"/>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1785" w:type="dxa"/>
            <w:gridSpan w:val="5"/>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1128" w:type="dxa"/>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Layout w:type="fixed"/>
          <w:tblCellMar>
            <w:top w:w="0" w:type="dxa"/>
            <w:left w:w="0" w:type="dxa"/>
            <w:bottom w:w="0" w:type="dxa"/>
            <w:right w:w="0" w:type="dxa"/>
          </w:tblCellMar>
        </w:tblPrEx>
        <w:trPr>
          <w:gridAfter w:val="1"/>
          <w:wAfter w:w="143" w:type="dxa"/>
          <w:trHeight w:val="282" w:hRule="atLeast"/>
        </w:trPr>
        <w:tc>
          <w:tcPr>
            <w:tcW w:w="1267" w:type="dxa"/>
            <w:gridSpan w:val="5"/>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功能分类</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230"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05" w:type="dxa"/>
            <w:gridSpan w:val="3"/>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470" w:type="dxa"/>
            <w:gridSpan w:val="5"/>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387" w:type="dxa"/>
            <w:gridSpan w:val="4"/>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133" w:type="dxa"/>
            <w:gridSpan w:val="4"/>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140" w:type="dxa"/>
            <w:gridSpan w:val="3"/>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785" w:type="dxa"/>
            <w:gridSpan w:val="5"/>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128" w:type="dxa"/>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43" w:type="dxa"/>
          <w:trHeight w:val="252" w:hRule="atLeast"/>
        </w:trPr>
        <w:tc>
          <w:tcPr>
            <w:tcW w:w="1267" w:type="dxa"/>
            <w:gridSpan w:val="5"/>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3230"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305" w:type="dxa"/>
            <w:gridSpan w:val="3"/>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470" w:type="dxa"/>
            <w:gridSpan w:val="5"/>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387" w:type="dxa"/>
            <w:gridSpan w:val="4"/>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133" w:type="dxa"/>
            <w:gridSpan w:val="4"/>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140" w:type="dxa"/>
            <w:gridSpan w:val="3"/>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785" w:type="dxa"/>
            <w:gridSpan w:val="5"/>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128" w:type="dxa"/>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43" w:type="dxa"/>
          <w:trHeight w:val="305" w:hRule="atLeast"/>
        </w:trPr>
        <w:tc>
          <w:tcPr>
            <w:tcW w:w="4497" w:type="dxa"/>
            <w:gridSpan w:val="9"/>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87"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28"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Layout w:type="fixed"/>
          <w:tblCellMar>
            <w:top w:w="0" w:type="dxa"/>
            <w:left w:w="0" w:type="dxa"/>
            <w:bottom w:w="0" w:type="dxa"/>
            <w:right w:w="0" w:type="dxa"/>
          </w:tblCellMar>
        </w:tblPrEx>
        <w:trPr>
          <w:gridAfter w:val="1"/>
          <w:wAfter w:w="143" w:type="dxa"/>
          <w:trHeight w:val="270" w:hRule="atLeast"/>
        </w:trPr>
        <w:tc>
          <w:tcPr>
            <w:tcW w:w="4497" w:type="dxa"/>
            <w:gridSpan w:val="9"/>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224.5</w:t>
            </w:r>
          </w:p>
        </w:tc>
        <w:tc>
          <w:tcPr>
            <w:tcW w:w="14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224.5</w:t>
            </w:r>
          </w:p>
        </w:tc>
        <w:tc>
          <w:tcPr>
            <w:tcW w:w="138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3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43" w:type="dxa"/>
          <w:trHeight w:val="265" w:hRule="atLeast"/>
        </w:trPr>
        <w:tc>
          <w:tcPr>
            <w:tcW w:w="1267"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w:t>
            </w:r>
          </w:p>
        </w:tc>
        <w:tc>
          <w:tcPr>
            <w:tcW w:w="323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一般公共服务支出</w:t>
            </w: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212.9</w:t>
            </w:r>
          </w:p>
        </w:tc>
        <w:tc>
          <w:tcPr>
            <w:tcW w:w="14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212.9</w:t>
            </w:r>
          </w:p>
        </w:tc>
        <w:tc>
          <w:tcPr>
            <w:tcW w:w="138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p>
        </w:tc>
        <w:tc>
          <w:tcPr>
            <w:tcW w:w="113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43" w:type="dxa"/>
          <w:trHeight w:val="287" w:hRule="atLeast"/>
        </w:trPr>
        <w:tc>
          <w:tcPr>
            <w:tcW w:w="1267"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w:t>
            </w:r>
            <w:r>
              <w:rPr>
                <w:rFonts w:hint="eastAsia" w:cs="宋体"/>
                <w:i w:val="0"/>
                <w:color w:val="000000"/>
                <w:sz w:val="20"/>
                <w:szCs w:val="20"/>
                <w:u w:val="none"/>
                <w:lang w:val="en-US" w:eastAsia="zh-CN"/>
              </w:rPr>
              <w:t>29</w:t>
            </w:r>
          </w:p>
        </w:tc>
        <w:tc>
          <w:tcPr>
            <w:tcW w:w="323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cs="宋体"/>
                <w:i w:val="0"/>
                <w:color w:val="000000"/>
                <w:sz w:val="20"/>
                <w:szCs w:val="20"/>
                <w:u w:val="none"/>
                <w:lang w:eastAsia="zh-CN"/>
              </w:rPr>
              <w:t>群众团体事务</w:t>
            </w: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212.9</w:t>
            </w:r>
          </w:p>
        </w:tc>
        <w:tc>
          <w:tcPr>
            <w:tcW w:w="14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212.9</w:t>
            </w:r>
          </w:p>
        </w:tc>
        <w:tc>
          <w:tcPr>
            <w:tcW w:w="138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p>
        </w:tc>
        <w:tc>
          <w:tcPr>
            <w:tcW w:w="113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43" w:type="dxa"/>
          <w:trHeight w:val="197" w:hRule="atLeast"/>
        </w:trPr>
        <w:tc>
          <w:tcPr>
            <w:tcW w:w="1267"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w:t>
            </w:r>
            <w:r>
              <w:rPr>
                <w:rFonts w:hint="eastAsia" w:cs="宋体"/>
                <w:i w:val="0"/>
                <w:color w:val="000000"/>
                <w:sz w:val="20"/>
                <w:szCs w:val="20"/>
                <w:u w:val="none"/>
                <w:lang w:val="en-US" w:eastAsia="zh-CN"/>
              </w:rPr>
              <w:t>2901</w:t>
            </w:r>
          </w:p>
        </w:tc>
        <w:tc>
          <w:tcPr>
            <w:tcW w:w="323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cs="宋体"/>
                <w:i w:val="0"/>
                <w:color w:val="000000"/>
                <w:sz w:val="20"/>
                <w:szCs w:val="20"/>
                <w:u w:val="none"/>
                <w:lang w:eastAsia="zh-CN"/>
              </w:rPr>
              <w:t>行政</w:t>
            </w:r>
            <w:r>
              <w:rPr>
                <w:rFonts w:hint="eastAsia" w:ascii="宋体" w:hAnsi="宋体" w:eastAsia="宋体" w:cs="宋体"/>
                <w:i w:val="0"/>
                <w:color w:val="000000"/>
                <w:sz w:val="20"/>
                <w:szCs w:val="20"/>
                <w:u w:val="none"/>
                <w:lang w:eastAsia="zh-CN"/>
              </w:rPr>
              <w:t>运行</w:t>
            </w: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212.9</w:t>
            </w:r>
          </w:p>
        </w:tc>
        <w:tc>
          <w:tcPr>
            <w:tcW w:w="14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212.9</w:t>
            </w:r>
          </w:p>
        </w:tc>
        <w:tc>
          <w:tcPr>
            <w:tcW w:w="138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p>
        </w:tc>
        <w:tc>
          <w:tcPr>
            <w:tcW w:w="113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43" w:type="dxa"/>
          <w:trHeight w:val="242" w:hRule="atLeast"/>
        </w:trPr>
        <w:tc>
          <w:tcPr>
            <w:tcW w:w="1267"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208</w:t>
            </w:r>
          </w:p>
        </w:tc>
        <w:tc>
          <w:tcPr>
            <w:tcW w:w="323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社会保障和就业支出</w:t>
            </w: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6.3</w:t>
            </w:r>
          </w:p>
        </w:tc>
        <w:tc>
          <w:tcPr>
            <w:tcW w:w="14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6.3</w:t>
            </w:r>
          </w:p>
        </w:tc>
        <w:tc>
          <w:tcPr>
            <w:tcW w:w="138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p>
        </w:tc>
        <w:tc>
          <w:tcPr>
            <w:tcW w:w="113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43" w:type="dxa"/>
          <w:trHeight w:val="257" w:hRule="atLeast"/>
        </w:trPr>
        <w:tc>
          <w:tcPr>
            <w:tcW w:w="1267"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20805</w:t>
            </w:r>
          </w:p>
        </w:tc>
        <w:tc>
          <w:tcPr>
            <w:tcW w:w="323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行政事业单位离退休</w:t>
            </w: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4.3</w:t>
            </w:r>
          </w:p>
        </w:tc>
        <w:tc>
          <w:tcPr>
            <w:tcW w:w="14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4.3</w:t>
            </w:r>
          </w:p>
        </w:tc>
        <w:tc>
          <w:tcPr>
            <w:tcW w:w="138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p>
        </w:tc>
        <w:tc>
          <w:tcPr>
            <w:tcW w:w="113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43" w:type="dxa"/>
          <w:trHeight w:val="280" w:hRule="atLeast"/>
        </w:trPr>
        <w:tc>
          <w:tcPr>
            <w:tcW w:w="1267"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2080505</w:t>
            </w:r>
          </w:p>
        </w:tc>
        <w:tc>
          <w:tcPr>
            <w:tcW w:w="323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rPr>
              <w:t>机关事业单位基本养老保险缴费支出</w:t>
            </w: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4.3</w:t>
            </w:r>
          </w:p>
        </w:tc>
        <w:tc>
          <w:tcPr>
            <w:tcW w:w="14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r>
              <w:rPr>
                <w:rFonts w:hint="eastAsia" w:cs="宋体"/>
                <w:i w:val="0"/>
                <w:color w:val="000000"/>
                <w:sz w:val="20"/>
                <w:szCs w:val="20"/>
                <w:u w:val="none"/>
                <w:lang w:val="en-US" w:eastAsia="zh-CN"/>
              </w:rPr>
              <w:t>4.3</w:t>
            </w:r>
          </w:p>
        </w:tc>
        <w:tc>
          <w:tcPr>
            <w:tcW w:w="138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3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43" w:type="dxa"/>
          <w:trHeight w:val="320" w:hRule="atLeast"/>
        </w:trPr>
        <w:tc>
          <w:tcPr>
            <w:tcW w:w="1267" w:type="dxa"/>
            <w:gridSpan w:val="5"/>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208</w:t>
            </w:r>
            <w:r>
              <w:rPr>
                <w:rFonts w:hint="eastAsia" w:cs="宋体"/>
                <w:i w:val="0"/>
                <w:color w:val="000000"/>
                <w:sz w:val="20"/>
                <w:szCs w:val="20"/>
                <w:u w:val="none"/>
                <w:lang w:val="en-US" w:eastAsia="zh-CN"/>
              </w:rPr>
              <w:t>20</w:t>
            </w:r>
          </w:p>
        </w:tc>
        <w:tc>
          <w:tcPr>
            <w:tcW w:w="3230" w:type="dxa"/>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cs="宋体"/>
                <w:i w:val="0"/>
                <w:color w:val="000000"/>
                <w:sz w:val="20"/>
                <w:szCs w:val="20"/>
                <w:u w:val="none"/>
                <w:lang w:eastAsia="zh-CN"/>
              </w:rPr>
              <w:t>临时救助</w:t>
            </w:r>
          </w:p>
        </w:tc>
        <w:tc>
          <w:tcPr>
            <w:tcW w:w="130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w:t>
            </w:r>
          </w:p>
        </w:tc>
        <w:tc>
          <w:tcPr>
            <w:tcW w:w="147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w:t>
            </w:r>
          </w:p>
        </w:tc>
        <w:tc>
          <w:tcPr>
            <w:tcW w:w="138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33"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43" w:type="dxa"/>
          <w:trHeight w:val="325" w:hRule="atLeast"/>
        </w:trPr>
        <w:tc>
          <w:tcPr>
            <w:tcW w:w="1267" w:type="dxa"/>
            <w:gridSpan w:val="5"/>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208</w:t>
            </w:r>
            <w:r>
              <w:rPr>
                <w:rFonts w:hint="eastAsia" w:cs="宋体"/>
                <w:i w:val="0"/>
                <w:color w:val="000000"/>
                <w:sz w:val="20"/>
                <w:szCs w:val="20"/>
                <w:u w:val="none"/>
                <w:lang w:val="en-US" w:eastAsia="zh-CN"/>
              </w:rPr>
              <w:t>2001</w:t>
            </w:r>
          </w:p>
        </w:tc>
        <w:tc>
          <w:tcPr>
            <w:tcW w:w="3230" w:type="dxa"/>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cs="宋体"/>
                <w:i w:val="0"/>
                <w:color w:val="000000"/>
                <w:sz w:val="20"/>
                <w:szCs w:val="20"/>
                <w:u w:val="none"/>
                <w:lang w:eastAsia="zh-CN"/>
              </w:rPr>
              <w:t>临时救助支出</w:t>
            </w:r>
          </w:p>
        </w:tc>
        <w:tc>
          <w:tcPr>
            <w:tcW w:w="130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w:t>
            </w:r>
          </w:p>
        </w:tc>
        <w:tc>
          <w:tcPr>
            <w:tcW w:w="147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r>
              <w:rPr>
                <w:rFonts w:hint="eastAsia" w:cs="宋体"/>
                <w:i w:val="0"/>
                <w:color w:val="000000"/>
                <w:sz w:val="20"/>
                <w:szCs w:val="20"/>
                <w:u w:val="none"/>
                <w:lang w:val="en-US" w:eastAsia="zh-CN"/>
              </w:rPr>
              <w:t>2</w:t>
            </w:r>
          </w:p>
        </w:tc>
        <w:tc>
          <w:tcPr>
            <w:tcW w:w="138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33"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43" w:type="dxa"/>
          <w:trHeight w:val="265" w:hRule="atLeast"/>
        </w:trPr>
        <w:tc>
          <w:tcPr>
            <w:tcW w:w="1267" w:type="dxa"/>
            <w:gridSpan w:val="5"/>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210</w:t>
            </w:r>
          </w:p>
        </w:tc>
        <w:tc>
          <w:tcPr>
            <w:tcW w:w="3230" w:type="dxa"/>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卫生健康支出</w:t>
            </w:r>
          </w:p>
        </w:tc>
        <w:tc>
          <w:tcPr>
            <w:tcW w:w="130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2.1</w:t>
            </w:r>
          </w:p>
        </w:tc>
        <w:tc>
          <w:tcPr>
            <w:tcW w:w="147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w:t>
            </w:r>
          </w:p>
        </w:tc>
        <w:tc>
          <w:tcPr>
            <w:tcW w:w="138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33"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43" w:type="dxa"/>
          <w:trHeight w:val="310" w:hRule="atLeast"/>
        </w:trPr>
        <w:tc>
          <w:tcPr>
            <w:tcW w:w="1267" w:type="dxa"/>
            <w:gridSpan w:val="5"/>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21011</w:t>
            </w:r>
          </w:p>
        </w:tc>
        <w:tc>
          <w:tcPr>
            <w:tcW w:w="3230" w:type="dxa"/>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行政事业单位医疗</w:t>
            </w:r>
          </w:p>
        </w:tc>
        <w:tc>
          <w:tcPr>
            <w:tcW w:w="130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2.1</w:t>
            </w:r>
          </w:p>
        </w:tc>
        <w:tc>
          <w:tcPr>
            <w:tcW w:w="147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w:t>
            </w:r>
          </w:p>
        </w:tc>
        <w:tc>
          <w:tcPr>
            <w:tcW w:w="138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33"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43" w:type="dxa"/>
          <w:trHeight w:val="305" w:hRule="atLeast"/>
        </w:trPr>
        <w:tc>
          <w:tcPr>
            <w:tcW w:w="1267" w:type="dxa"/>
            <w:gridSpan w:val="5"/>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2101101</w:t>
            </w:r>
          </w:p>
        </w:tc>
        <w:tc>
          <w:tcPr>
            <w:tcW w:w="3230" w:type="dxa"/>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行政单位医疗</w:t>
            </w:r>
          </w:p>
        </w:tc>
        <w:tc>
          <w:tcPr>
            <w:tcW w:w="130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kern w:val="0"/>
                <w:sz w:val="20"/>
                <w:szCs w:val="20"/>
                <w:u w:val="none"/>
                <w:lang w:val="en-US" w:eastAsia="zh-CN" w:bidi="ar-SA"/>
              </w:rPr>
            </w:pPr>
            <w:r>
              <w:rPr>
                <w:rFonts w:hint="eastAsia" w:cs="宋体"/>
                <w:i w:val="0"/>
                <w:color w:val="000000"/>
                <w:sz w:val="20"/>
                <w:szCs w:val="20"/>
                <w:u w:val="none"/>
                <w:lang w:val="en-US" w:eastAsia="zh-CN"/>
              </w:rPr>
              <w:t>2.1</w:t>
            </w:r>
          </w:p>
        </w:tc>
        <w:tc>
          <w:tcPr>
            <w:tcW w:w="147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r>
              <w:rPr>
                <w:rFonts w:hint="eastAsia" w:cs="宋体"/>
                <w:i w:val="0"/>
                <w:color w:val="000000"/>
                <w:sz w:val="20"/>
                <w:szCs w:val="20"/>
                <w:u w:val="none"/>
                <w:lang w:val="en-US" w:eastAsia="zh-CN"/>
              </w:rPr>
              <w:t>2.1</w:t>
            </w:r>
          </w:p>
        </w:tc>
        <w:tc>
          <w:tcPr>
            <w:tcW w:w="138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p>
        </w:tc>
        <w:tc>
          <w:tcPr>
            <w:tcW w:w="1133"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43" w:type="dxa"/>
          <w:trHeight w:val="257" w:hRule="atLeast"/>
        </w:trPr>
        <w:tc>
          <w:tcPr>
            <w:tcW w:w="1267" w:type="dxa"/>
            <w:gridSpan w:val="5"/>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221</w:t>
            </w:r>
          </w:p>
        </w:tc>
        <w:tc>
          <w:tcPr>
            <w:tcW w:w="3230" w:type="dxa"/>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住房保障支出</w:t>
            </w:r>
          </w:p>
        </w:tc>
        <w:tc>
          <w:tcPr>
            <w:tcW w:w="130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3.2</w:t>
            </w:r>
          </w:p>
        </w:tc>
        <w:tc>
          <w:tcPr>
            <w:tcW w:w="147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3.2</w:t>
            </w:r>
          </w:p>
        </w:tc>
        <w:tc>
          <w:tcPr>
            <w:tcW w:w="138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33"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43" w:type="dxa"/>
          <w:trHeight w:val="257" w:hRule="atLeast"/>
        </w:trPr>
        <w:tc>
          <w:tcPr>
            <w:tcW w:w="1267" w:type="dxa"/>
            <w:gridSpan w:val="5"/>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22102</w:t>
            </w:r>
          </w:p>
        </w:tc>
        <w:tc>
          <w:tcPr>
            <w:tcW w:w="3230" w:type="dxa"/>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住房改革支出</w:t>
            </w:r>
          </w:p>
        </w:tc>
        <w:tc>
          <w:tcPr>
            <w:tcW w:w="130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3.2</w:t>
            </w:r>
          </w:p>
        </w:tc>
        <w:tc>
          <w:tcPr>
            <w:tcW w:w="147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3.2</w:t>
            </w:r>
          </w:p>
        </w:tc>
        <w:tc>
          <w:tcPr>
            <w:tcW w:w="138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33"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43" w:type="dxa"/>
          <w:trHeight w:val="90" w:hRule="atLeast"/>
        </w:trPr>
        <w:tc>
          <w:tcPr>
            <w:tcW w:w="1267" w:type="dxa"/>
            <w:gridSpan w:val="5"/>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2210201</w:t>
            </w:r>
          </w:p>
        </w:tc>
        <w:tc>
          <w:tcPr>
            <w:tcW w:w="3230" w:type="dxa"/>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rPr>
              <w:t>住房公积金</w:t>
            </w:r>
          </w:p>
        </w:tc>
        <w:tc>
          <w:tcPr>
            <w:tcW w:w="130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3.2</w:t>
            </w:r>
          </w:p>
        </w:tc>
        <w:tc>
          <w:tcPr>
            <w:tcW w:w="147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r>
              <w:rPr>
                <w:rFonts w:hint="eastAsia" w:cs="宋体"/>
                <w:i w:val="0"/>
                <w:color w:val="000000"/>
                <w:sz w:val="20"/>
                <w:szCs w:val="20"/>
                <w:u w:val="none"/>
                <w:lang w:val="en-US" w:eastAsia="zh-CN"/>
              </w:rPr>
              <w:t>3.2</w:t>
            </w:r>
          </w:p>
        </w:tc>
        <w:tc>
          <w:tcPr>
            <w:tcW w:w="138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33"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43" w:type="dxa"/>
          <w:trHeight w:val="320" w:hRule="atLeast"/>
        </w:trPr>
        <w:tc>
          <w:tcPr>
            <w:tcW w:w="1267" w:type="dxa"/>
            <w:gridSpan w:val="5"/>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p>
        </w:tc>
        <w:tc>
          <w:tcPr>
            <w:tcW w:w="3230" w:type="dxa"/>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p>
        </w:tc>
        <w:tc>
          <w:tcPr>
            <w:tcW w:w="130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p>
        </w:tc>
        <w:tc>
          <w:tcPr>
            <w:tcW w:w="147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p>
        </w:tc>
        <w:tc>
          <w:tcPr>
            <w:tcW w:w="138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33"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40"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78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12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43" w:type="dxa"/>
          <w:trHeight w:val="615" w:hRule="atLeast"/>
        </w:trPr>
        <w:tc>
          <w:tcPr>
            <w:tcW w:w="13845" w:type="dxa"/>
            <w:gridSpan w:val="34"/>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注：本表反映部门本年度取得的各项收入情况。本表金额转换为万元时，因四舍五入可能存在尾差。</w:t>
            </w:r>
          </w:p>
        </w:tc>
      </w:tr>
      <w:tr>
        <w:tblPrEx>
          <w:tblLayout w:type="fixed"/>
          <w:tblCellMar>
            <w:top w:w="0" w:type="dxa"/>
            <w:left w:w="0" w:type="dxa"/>
            <w:bottom w:w="0" w:type="dxa"/>
            <w:right w:w="0" w:type="dxa"/>
          </w:tblCellMar>
        </w:tblPrEx>
        <w:trPr>
          <w:trHeight w:val="435" w:hRule="atLeast"/>
        </w:trPr>
        <w:tc>
          <w:tcPr>
            <w:tcW w:w="13988" w:type="dxa"/>
            <w:gridSpan w:val="35"/>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2020年支出决算表</w:t>
            </w:r>
          </w:p>
        </w:tc>
      </w:tr>
      <w:tr>
        <w:tblPrEx>
          <w:tblLayout w:type="fixed"/>
          <w:tblCellMar>
            <w:top w:w="0" w:type="dxa"/>
            <w:left w:w="0" w:type="dxa"/>
            <w:bottom w:w="0" w:type="dxa"/>
            <w:right w:w="0" w:type="dxa"/>
          </w:tblCellMar>
        </w:tblPrEx>
        <w:trPr>
          <w:trHeight w:val="285" w:hRule="atLeast"/>
        </w:trPr>
        <w:tc>
          <w:tcPr>
            <w:tcW w:w="1120"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2" w:type="dxa"/>
            <w:gridSpan w:val="6"/>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1" w:type="dxa"/>
            <w:gridSpan w:val="6"/>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2"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1" w:type="dxa"/>
            <w:gridSpan w:val="5"/>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49"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Layout w:type="fixed"/>
          <w:tblCellMar>
            <w:top w:w="0" w:type="dxa"/>
            <w:left w:w="0" w:type="dxa"/>
            <w:bottom w:w="0" w:type="dxa"/>
            <w:right w:w="0" w:type="dxa"/>
          </w:tblCellMar>
        </w:tblPrEx>
        <w:trPr>
          <w:trHeight w:val="300" w:hRule="atLeast"/>
        </w:trPr>
        <w:tc>
          <w:tcPr>
            <w:tcW w:w="4242"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部门：罗山县</w:t>
            </w:r>
            <w:r>
              <w:rPr>
                <w:rFonts w:hint="eastAsia" w:cs="宋体"/>
                <w:i w:val="0"/>
                <w:color w:val="000000"/>
                <w:kern w:val="0"/>
                <w:sz w:val="20"/>
                <w:szCs w:val="20"/>
                <w:u w:val="none"/>
                <w:lang w:val="en-US" w:eastAsia="zh-CN" w:bidi="ar"/>
              </w:rPr>
              <w:t>妇女联合会</w:t>
            </w:r>
          </w:p>
        </w:tc>
        <w:tc>
          <w:tcPr>
            <w:tcW w:w="91"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802"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801"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802"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801"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2449"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Layout w:type="fixed"/>
          <w:tblCellMar>
            <w:top w:w="0" w:type="dxa"/>
            <w:left w:w="0" w:type="dxa"/>
            <w:bottom w:w="0" w:type="dxa"/>
            <w:right w:w="0" w:type="dxa"/>
          </w:tblCellMar>
        </w:tblPrEx>
        <w:trPr>
          <w:trHeight w:val="335" w:hRule="atLeast"/>
        </w:trPr>
        <w:tc>
          <w:tcPr>
            <w:tcW w:w="4242" w:type="dxa"/>
            <w:gridSpan w:val="6"/>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785" w:type="dxa"/>
            <w:gridSpan w:val="7"/>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425" w:type="dxa"/>
            <w:gridSpan w:val="5"/>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425"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695"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1507"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909" w:type="dxa"/>
            <w:gridSpan w:val="5"/>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Layout w:type="fixed"/>
          <w:tblCellMar>
            <w:top w:w="0" w:type="dxa"/>
            <w:left w:w="0" w:type="dxa"/>
            <w:bottom w:w="0" w:type="dxa"/>
            <w:right w:w="0" w:type="dxa"/>
          </w:tblCellMar>
        </w:tblPrEx>
        <w:trPr>
          <w:trHeight w:val="450" w:hRule="atLeast"/>
        </w:trPr>
        <w:tc>
          <w:tcPr>
            <w:tcW w:w="987" w:type="dxa"/>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功能分类</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255"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785" w:type="dxa"/>
            <w:gridSpan w:val="7"/>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425" w:type="dxa"/>
            <w:gridSpan w:val="5"/>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425"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695"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507"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909" w:type="dxa"/>
            <w:gridSpan w:val="5"/>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987" w:type="dxa"/>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3255"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785" w:type="dxa"/>
            <w:gridSpan w:val="7"/>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425" w:type="dxa"/>
            <w:gridSpan w:val="5"/>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425"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695"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507"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1909" w:type="dxa"/>
            <w:gridSpan w:val="5"/>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50" w:hRule="atLeast"/>
        </w:trPr>
        <w:tc>
          <w:tcPr>
            <w:tcW w:w="4242" w:type="dxa"/>
            <w:gridSpan w:val="6"/>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785" w:type="dxa"/>
            <w:gridSpan w:val="7"/>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9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07"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09" w:type="dxa"/>
            <w:gridSpan w:val="5"/>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Layout w:type="fixed"/>
          <w:tblCellMar>
            <w:top w:w="0" w:type="dxa"/>
            <w:left w:w="0" w:type="dxa"/>
            <w:bottom w:w="0" w:type="dxa"/>
            <w:right w:w="0" w:type="dxa"/>
          </w:tblCellMar>
        </w:tblPrEx>
        <w:trPr>
          <w:trHeight w:val="345" w:hRule="atLeast"/>
        </w:trPr>
        <w:tc>
          <w:tcPr>
            <w:tcW w:w="4242" w:type="dxa"/>
            <w:gridSpan w:val="6"/>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224.5</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224.5</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40" w:hRule="atLeast"/>
        </w:trPr>
        <w:tc>
          <w:tcPr>
            <w:tcW w:w="987"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一般公共服务支出</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212.9</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212.9</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25" w:hRule="atLeast"/>
        </w:trPr>
        <w:tc>
          <w:tcPr>
            <w:tcW w:w="987"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w:t>
            </w:r>
            <w:r>
              <w:rPr>
                <w:rFonts w:hint="eastAsia" w:cs="宋体"/>
                <w:i w:val="0"/>
                <w:color w:val="000000"/>
                <w:sz w:val="20"/>
                <w:szCs w:val="20"/>
                <w:u w:val="none"/>
                <w:lang w:val="en-US" w:eastAsia="zh-CN"/>
              </w:rPr>
              <w:t>29</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val="en-US" w:eastAsia="zh-CN"/>
              </w:rPr>
            </w:pPr>
            <w:r>
              <w:rPr>
                <w:rFonts w:hint="eastAsia" w:cs="宋体"/>
                <w:i w:val="0"/>
                <w:color w:val="000000"/>
                <w:sz w:val="20"/>
                <w:szCs w:val="20"/>
                <w:u w:val="none"/>
                <w:lang w:eastAsia="zh-CN"/>
              </w:rPr>
              <w:t>群众团体事务</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212.9</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212.9</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75" w:hRule="atLeast"/>
        </w:trPr>
        <w:tc>
          <w:tcPr>
            <w:tcW w:w="987"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201</w:t>
            </w:r>
            <w:r>
              <w:rPr>
                <w:rFonts w:hint="eastAsia" w:cs="宋体"/>
                <w:i w:val="0"/>
                <w:color w:val="000000"/>
                <w:sz w:val="20"/>
                <w:szCs w:val="20"/>
                <w:u w:val="none"/>
                <w:lang w:val="en-US" w:eastAsia="zh-CN"/>
              </w:rPr>
              <w:t>2901</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cs="宋体"/>
                <w:i w:val="0"/>
                <w:color w:val="000000"/>
                <w:sz w:val="20"/>
                <w:szCs w:val="20"/>
                <w:u w:val="none"/>
                <w:lang w:eastAsia="zh-CN"/>
              </w:rPr>
              <w:t>行政</w:t>
            </w:r>
            <w:r>
              <w:rPr>
                <w:rFonts w:hint="eastAsia" w:ascii="宋体" w:hAnsi="宋体" w:eastAsia="宋体" w:cs="宋体"/>
                <w:i w:val="0"/>
                <w:color w:val="000000"/>
                <w:sz w:val="20"/>
                <w:szCs w:val="20"/>
                <w:u w:val="none"/>
                <w:lang w:eastAsia="zh-CN"/>
              </w:rPr>
              <w:t>运行</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r>
              <w:rPr>
                <w:rFonts w:hint="eastAsia" w:cs="宋体"/>
                <w:i w:val="0"/>
                <w:color w:val="000000"/>
                <w:sz w:val="20"/>
                <w:szCs w:val="20"/>
                <w:u w:val="none"/>
                <w:lang w:val="en-US" w:eastAsia="zh-CN"/>
              </w:rPr>
              <w:t>212.9</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r>
              <w:rPr>
                <w:rFonts w:hint="eastAsia" w:cs="宋体"/>
                <w:i w:val="0"/>
                <w:color w:val="000000"/>
                <w:sz w:val="20"/>
                <w:szCs w:val="20"/>
                <w:u w:val="none"/>
                <w:lang w:val="en-US" w:eastAsia="zh-CN"/>
              </w:rPr>
              <w:t>212.9</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35" w:hRule="atLeast"/>
        </w:trPr>
        <w:tc>
          <w:tcPr>
            <w:tcW w:w="987"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208</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社会保障和就业支出</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6.3</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6.3</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0" w:hRule="atLeast"/>
        </w:trPr>
        <w:tc>
          <w:tcPr>
            <w:tcW w:w="987"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20805</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行政事业单位离退休</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4.3</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4.3</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20" w:hRule="atLeast"/>
        </w:trPr>
        <w:tc>
          <w:tcPr>
            <w:tcW w:w="987"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2080505</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机关事业单位基本养老保险缴费支出</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r>
              <w:rPr>
                <w:rFonts w:hint="eastAsia" w:cs="宋体"/>
                <w:i w:val="0"/>
                <w:color w:val="000000"/>
                <w:sz w:val="20"/>
                <w:szCs w:val="20"/>
                <w:u w:val="none"/>
                <w:lang w:val="en-US" w:eastAsia="zh-CN"/>
              </w:rPr>
              <w:t>4.3</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r>
              <w:rPr>
                <w:rFonts w:hint="eastAsia" w:cs="宋体"/>
                <w:i w:val="0"/>
                <w:color w:val="000000"/>
                <w:sz w:val="20"/>
                <w:szCs w:val="20"/>
                <w:u w:val="none"/>
                <w:lang w:val="en-US" w:eastAsia="zh-CN"/>
              </w:rPr>
              <w:t>4.3</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0" w:hRule="atLeast"/>
        </w:trPr>
        <w:tc>
          <w:tcPr>
            <w:tcW w:w="987"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208</w:t>
            </w:r>
            <w:r>
              <w:rPr>
                <w:rFonts w:hint="eastAsia" w:cs="宋体"/>
                <w:i w:val="0"/>
                <w:color w:val="000000"/>
                <w:sz w:val="20"/>
                <w:szCs w:val="20"/>
                <w:u w:val="none"/>
                <w:lang w:val="en-US" w:eastAsia="zh-CN"/>
              </w:rPr>
              <w:t>20</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cs="宋体"/>
                <w:i w:val="0"/>
                <w:color w:val="000000"/>
                <w:sz w:val="20"/>
                <w:szCs w:val="20"/>
                <w:u w:val="none"/>
                <w:lang w:eastAsia="zh-CN"/>
              </w:rPr>
              <w:t>临时救助</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5" w:hRule="atLeast"/>
        </w:trPr>
        <w:tc>
          <w:tcPr>
            <w:tcW w:w="987"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208</w:t>
            </w:r>
            <w:r>
              <w:rPr>
                <w:rFonts w:hint="eastAsia" w:cs="宋体"/>
                <w:i w:val="0"/>
                <w:color w:val="000000"/>
                <w:sz w:val="20"/>
                <w:szCs w:val="20"/>
                <w:u w:val="none"/>
                <w:lang w:val="en-US" w:eastAsia="zh-CN"/>
              </w:rPr>
              <w:t>2001</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cs="宋体"/>
                <w:i w:val="0"/>
                <w:color w:val="000000"/>
                <w:sz w:val="20"/>
                <w:szCs w:val="20"/>
                <w:u w:val="none"/>
                <w:lang w:eastAsia="zh-CN"/>
              </w:rPr>
              <w:t>临时救助支出</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r>
              <w:rPr>
                <w:rFonts w:hint="eastAsia" w:cs="宋体"/>
                <w:i w:val="0"/>
                <w:color w:val="000000"/>
                <w:sz w:val="20"/>
                <w:szCs w:val="20"/>
                <w:u w:val="none"/>
                <w:lang w:val="en-US" w:eastAsia="zh-CN"/>
              </w:rPr>
              <w:t>2</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r>
              <w:rPr>
                <w:rFonts w:hint="eastAsia" w:cs="宋体"/>
                <w:i w:val="0"/>
                <w:color w:val="000000"/>
                <w:sz w:val="20"/>
                <w:szCs w:val="20"/>
                <w:u w:val="none"/>
                <w:lang w:val="en-US" w:eastAsia="zh-CN"/>
              </w:rPr>
              <w:t>2</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75" w:hRule="atLeast"/>
        </w:trPr>
        <w:tc>
          <w:tcPr>
            <w:tcW w:w="987"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210</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卫生健康支出</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90" w:hRule="atLeast"/>
        </w:trPr>
        <w:tc>
          <w:tcPr>
            <w:tcW w:w="987" w:type="dxa"/>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21011</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行政事业单位医疗</w:t>
            </w:r>
          </w:p>
        </w:tc>
        <w:tc>
          <w:tcPr>
            <w:tcW w:w="178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w:t>
            </w:r>
          </w:p>
        </w:tc>
        <w:tc>
          <w:tcPr>
            <w:tcW w:w="142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w:t>
            </w:r>
          </w:p>
        </w:tc>
        <w:tc>
          <w:tcPr>
            <w:tcW w:w="14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25" w:hRule="atLeast"/>
        </w:trPr>
        <w:tc>
          <w:tcPr>
            <w:tcW w:w="987"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2101101</w:t>
            </w:r>
          </w:p>
        </w:tc>
        <w:tc>
          <w:tcPr>
            <w:tcW w:w="3255" w:type="dxa"/>
            <w:gridSpan w:val="5"/>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行政单位医疗</w:t>
            </w:r>
          </w:p>
        </w:tc>
        <w:tc>
          <w:tcPr>
            <w:tcW w:w="1785" w:type="dxa"/>
            <w:gridSpan w:val="7"/>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r>
              <w:rPr>
                <w:rFonts w:hint="eastAsia" w:cs="宋体"/>
                <w:i w:val="0"/>
                <w:color w:val="000000"/>
                <w:sz w:val="20"/>
                <w:szCs w:val="20"/>
                <w:u w:val="none"/>
                <w:lang w:val="en-US" w:eastAsia="zh-CN"/>
              </w:rPr>
              <w:t>2.1</w:t>
            </w:r>
          </w:p>
        </w:tc>
        <w:tc>
          <w:tcPr>
            <w:tcW w:w="142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r>
              <w:rPr>
                <w:rFonts w:hint="eastAsia" w:cs="宋体"/>
                <w:i w:val="0"/>
                <w:color w:val="000000"/>
                <w:sz w:val="20"/>
                <w:szCs w:val="20"/>
                <w:u w:val="none"/>
                <w:lang w:val="en-US" w:eastAsia="zh-CN"/>
              </w:rPr>
              <w:t>2.1</w:t>
            </w:r>
          </w:p>
        </w:tc>
        <w:tc>
          <w:tcPr>
            <w:tcW w:w="142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0" w:hRule="atLeast"/>
        </w:trPr>
        <w:tc>
          <w:tcPr>
            <w:tcW w:w="987"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221</w:t>
            </w:r>
          </w:p>
        </w:tc>
        <w:tc>
          <w:tcPr>
            <w:tcW w:w="3255" w:type="dxa"/>
            <w:gridSpan w:val="5"/>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住房保障支出</w:t>
            </w:r>
          </w:p>
        </w:tc>
        <w:tc>
          <w:tcPr>
            <w:tcW w:w="1785" w:type="dxa"/>
            <w:gridSpan w:val="7"/>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3.2</w:t>
            </w:r>
          </w:p>
        </w:tc>
        <w:tc>
          <w:tcPr>
            <w:tcW w:w="142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3.2</w:t>
            </w:r>
          </w:p>
        </w:tc>
        <w:tc>
          <w:tcPr>
            <w:tcW w:w="142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75" w:hRule="atLeast"/>
        </w:trPr>
        <w:tc>
          <w:tcPr>
            <w:tcW w:w="987"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22102</w:t>
            </w:r>
          </w:p>
        </w:tc>
        <w:tc>
          <w:tcPr>
            <w:tcW w:w="3255" w:type="dxa"/>
            <w:gridSpan w:val="5"/>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住房改革支出</w:t>
            </w:r>
          </w:p>
        </w:tc>
        <w:tc>
          <w:tcPr>
            <w:tcW w:w="1785" w:type="dxa"/>
            <w:gridSpan w:val="7"/>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r>
              <w:rPr>
                <w:rFonts w:hint="eastAsia" w:cs="宋体"/>
                <w:i w:val="0"/>
                <w:color w:val="000000"/>
                <w:sz w:val="20"/>
                <w:szCs w:val="20"/>
                <w:u w:val="none"/>
                <w:lang w:val="en-US" w:eastAsia="zh-CN"/>
              </w:rPr>
              <w:t>3.2</w:t>
            </w:r>
          </w:p>
        </w:tc>
        <w:tc>
          <w:tcPr>
            <w:tcW w:w="142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r>
              <w:rPr>
                <w:rFonts w:hint="eastAsia" w:cs="宋体"/>
                <w:i w:val="0"/>
                <w:color w:val="000000"/>
                <w:sz w:val="20"/>
                <w:szCs w:val="20"/>
                <w:u w:val="none"/>
                <w:lang w:val="en-US" w:eastAsia="zh-CN"/>
              </w:rPr>
              <w:t>3.2</w:t>
            </w:r>
          </w:p>
        </w:tc>
        <w:tc>
          <w:tcPr>
            <w:tcW w:w="142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0" w:hRule="atLeast"/>
        </w:trPr>
        <w:tc>
          <w:tcPr>
            <w:tcW w:w="987"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2210201</w:t>
            </w:r>
          </w:p>
        </w:tc>
        <w:tc>
          <w:tcPr>
            <w:tcW w:w="3255" w:type="dxa"/>
            <w:gridSpan w:val="5"/>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住房公积金</w:t>
            </w:r>
          </w:p>
        </w:tc>
        <w:tc>
          <w:tcPr>
            <w:tcW w:w="1785" w:type="dxa"/>
            <w:gridSpan w:val="7"/>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kern w:val="2"/>
                <w:sz w:val="20"/>
                <w:szCs w:val="20"/>
                <w:u w:val="none"/>
                <w:lang w:val="en-US" w:eastAsia="zh-CN" w:bidi="ar-SA"/>
              </w:rPr>
            </w:pPr>
            <w:r>
              <w:rPr>
                <w:rFonts w:hint="eastAsia" w:cs="宋体"/>
                <w:i w:val="0"/>
                <w:color w:val="000000"/>
                <w:sz w:val="20"/>
                <w:szCs w:val="20"/>
                <w:u w:val="none"/>
                <w:lang w:val="en-US" w:eastAsia="zh-CN"/>
              </w:rPr>
              <w:t>3.2</w:t>
            </w:r>
          </w:p>
        </w:tc>
        <w:tc>
          <w:tcPr>
            <w:tcW w:w="142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kern w:val="2"/>
                <w:sz w:val="20"/>
                <w:szCs w:val="20"/>
                <w:u w:val="none"/>
                <w:lang w:val="en-US" w:eastAsia="zh-CN" w:bidi="ar-SA"/>
              </w:rPr>
            </w:pPr>
            <w:r>
              <w:rPr>
                <w:rFonts w:hint="eastAsia" w:cs="宋体"/>
                <w:i w:val="0"/>
                <w:color w:val="000000"/>
                <w:sz w:val="20"/>
                <w:szCs w:val="20"/>
                <w:u w:val="none"/>
                <w:lang w:val="en-US" w:eastAsia="zh-CN"/>
              </w:rPr>
              <w:t>3.2</w:t>
            </w:r>
          </w:p>
        </w:tc>
        <w:tc>
          <w:tcPr>
            <w:tcW w:w="142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69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50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c>
          <w:tcPr>
            <w:tcW w:w="1909" w:type="dxa"/>
            <w:gridSpan w:val="5"/>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30" w:hRule="atLeast"/>
        </w:trPr>
        <w:tc>
          <w:tcPr>
            <w:tcW w:w="13988" w:type="dxa"/>
            <w:gridSpan w:val="35"/>
            <w:tcBorders>
              <w:top w:val="single" w:color="000000" w:sz="8" w:space="0"/>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注：本表反映部门本年度各项支出情况。本表金额转换为万元时，因四舍五入可能存在尾差。</w:t>
            </w:r>
          </w:p>
        </w:tc>
      </w:tr>
    </w:tbl>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3994"/>
        <w:gridCol w:w="720"/>
        <w:gridCol w:w="1210"/>
        <w:gridCol w:w="3400"/>
        <w:gridCol w:w="597"/>
        <w:gridCol w:w="708"/>
        <w:gridCol w:w="1343"/>
        <w:gridCol w:w="336"/>
        <w:gridCol w:w="1680"/>
      </w:tblGrid>
      <w:tr>
        <w:tblPrEx>
          <w:tblLayout w:type="fixed"/>
          <w:tblCellMar>
            <w:top w:w="0" w:type="dxa"/>
            <w:left w:w="0" w:type="dxa"/>
            <w:bottom w:w="0" w:type="dxa"/>
            <w:right w:w="0" w:type="dxa"/>
          </w:tblCellMar>
        </w:tblPrEx>
        <w:trPr>
          <w:trHeight w:val="360" w:hRule="atLeast"/>
        </w:trPr>
        <w:tc>
          <w:tcPr>
            <w:tcW w:w="13988"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2020年财政拨款收入支出决算总表</w:t>
            </w:r>
          </w:p>
        </w:tc>
      </w:tr>
      <w:tr>
        <w:tblPrEx>
          <w:tblLayout w:type="fixed"/>
          <w:tblCellMar>
            <w:top w:w="0" w:type="dxa"/>
            <w:left w:w="0" w:type="dxa"/>
            <w:bottom w:w="0" w:type="dxa"/>
            <w:right w:w="0" w:type="dxa"/>
          </w:tblCellMar>
        </w:tblPrEx>
        <w:trPr>
          <w:trHeight w:val="199"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4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Layout w:type="fixed"/>
          <w:tblCellMar>
            <w:top w:w="0" w:type="dxa"/>
            <w:left w:w="0" w:type="dxa"/>
            <w:bottom w:w="0" w:type="dxa"/>
            <w:right w:w="0" w:type="dxa"/>
          </w:tblCellMar>
        </w:tblPrEx>
        <w:trPr>
          <w:trHeight w:val="300"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部门：罗山县</w:t>
            </w:r>
            <w:r>
              <w:rPr>
                <w:rFonts w:hint="eastAsia" w:cs="宋体"/>
                <w:i w:val="0"/>
                <w:color w:val="000000"/>
                <w:kern w:val="0"/>
                <w:sz w:val="20"/>
                <w:szCs w:val="20"/>
                <w:u w:val="none"/>
                <w:lang w:val="en-US" w:eastAsia="zh-CN" w:bidi="ar"/>
              </w:rPr>
              <w:t>妇女联合会</w:t>
            </w: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4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Layout w:type="fixed"/>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8064" w:type="dxa"/>
            <w:gridSpan w:val="6"/>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Layout w:type="fixed"/>
          <w:tblCellMar>
            <w:top w:w="0" w:type="dxa"/>
            <w:left w:w="0" w:type="dxa"/>
            <w:bottom w:w="0" w:type="dxa"/>
            <w:right w:w="0" w:type="dxa"/>
          </w:tblCellMar>
        </w:tblPrEx>
        <w:trPr>
          <w:trHeight w:val="630"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67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68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Layout w:type="fixed"/>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80"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Layout w:type="fixed"/>
          <w:tblCellMar>
            <w:top w:w="0" w:type="dxa"/>
            <w:left w:w="0" w:type="dxa"/>
            <w:bottom w:w="0" w:type="dxa"/>
            <w:right w:w="0" w:type="dxa"/>
          </w:tblCellMar>
        </w:tblPrEx>
        <w:trPr>
          <w:trHeight w:val="3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224.5</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224.5</w:t>
            </w: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224.5</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7"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7"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27"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7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7"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7"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1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7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224.5</w:t>
            </w: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rPr>
            </w:pPr>
            <w:r>
              <w:rPr>
                <w:rFonts w:hint="eastAsia" w:cs="宋体"/>
                <w:i w:val="0"/>
                <w:color w:val="000000"/>
                <w:sz w:val="20"/>
                <w:szCs w:val="20"/>
                <w:u w:val="none"/>
                <w:lang w:val="en-US" w:eastAsia="zh-CN"/>
              </w:rPr>
              <w:t>224.5</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rPr>
            </w:pPr>
            <w:r>
              <w:rPr>
                <w:rFonts w:hint="eastAsia" w:cs="宋体"/>
                <w:i w:val="0"/>
                <w:color w:val="000000"/>
                <w:sz w:val="20"/>
                <w:szCs w:val="20"/>
                <w:u w:val="none"/>
                <w:lang w:val="en-US" w:eastAsia="zh-CN"/>
              </w:rPr>
              <w:t>224.5</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trHeight w:val="287"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7"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2" w:hRule="atLeast"/>
        </w:trPr>
        <w:tc>
          <w:tcPr>
            <w:tcW w:w="3994"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708"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82" w:hRule="atLeast"/>
        </w:trPr>
        <w:tc>
          <w:tcPr>
            <w:tcW w:w="3994"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708"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3994"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rPr>
            </w:pPr>
            <w:r>
              <w:rPr>
                <w:rFonts w:hint="eastAsia" w:cs="宋体"/>
                <w:i w:val="0"/>
                <w:color w:val="000000"/>
                <w:sz w:val="20"/>
                <w:szCs w:val="20"/>
                <w:u w:val="none"/>
                <w:lang w:val="en-US" w:eastAsia="zh-CN"/>
              </w:rPr>
              <w:t>224.5</w:t>
            </w:r>
          </w:p>
        </w:tc>
        <w:tc>
          <w:tcPr>
            <w:tcW w:w="3400"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708"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rPr>
            </w:pPr>
            <w:r>
              <w:rPr>
                <w:rFonts w:hint="eastAsia" w:cs="宋体"/>
                <w:i w:val="0"/>
                <w:color w:val="000000"/>
                <w:sz w:val="20"/>
                <w:szCs w:val="20"/>
                <w:u w:val="none"/>
                <w:lang w:val="en-US" w:eastAsia="zh-CN"/>
              </w:rPr>
              <w:t>224.5</w:t>
            </w:r>
          </w:p>
        </w:tc>
        <w:tc>
          <w:tcPr>
            <w:tcW w:w="167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rPr>
            </w:pPr>
            <w:r>
              <w:rPr>
                <w:rFonts w:hint="eastAsia" w:cs="宋体"/>
                <w:i w:val="0"/>
                <w:color w:val="000000"/>
                <w:sz w:val="20"/>
                <w:szCs w:val="20"/>
                <w:u w:val="none"/>
                <w:lang w:val="en-US" w:eastAsia="zh-CN"/>
              </w:rPr>
              <w:t>224.5</w:t>
            </w:r>
          </w:p>
        </w:tc>
        <w:tc>
          <w:tcPr>
            <w:tcW w:w="1680"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trHeight w:val="585" w:hRule="atLeast"/>
        </w:trPr>
        <w:tc>
          <w:tcPr>
            <w:tcW w:w="13988" w:type="dxa"/>
            <w:gridSpan w:val="9"/>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726"/>
        <w:gridCol w:w="688"/>
        <w:gridCol w:w="2225"/>
        <w:gridCol w:w="3449"/>
        <w:gridCol w:w="3449"/>
        <w:gridCol w:w="3451"/>
      </w:tblGrid>
      <w:tr>
        <w:tblPrEx>
          <w:tblLayout w:type="fixed"/>
          <w:tblCellMar>
            <w:top w:w="0" w:type="dxa"/>
            <w:left w:w="0" w:type="dxa"/>
            <w:bottom w:w="0" w:type="dxa"/>
            <w:right w:w="0" w:type="dxa"/>
          </w:tblCellMar>
        </w:tblPrEx>
        <w:trPr>
          <w:trHeight w:val="429"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2020年一般公共预算财政拨款支出决算表</w:t>
            </w:r>
          </w:p>
        </w:tc>
      </w:tr>
      <w:tr>
        <w:tblPrEx>
          <w:tblLayout w:type="fixed"/>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2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w:t>
            </w:r>
            <w:r>
              <w:rPr>
                <w:rStyle w:val="9"/>
                <w:sz w:val="20"/>
                <w:szCs w:val="20"/>
                <w:lang w:val="en-US" w:eastAsia="zh-CN" w:bidi="ar"/>
              </w:rPr>
              <w:t>5表</w:t>
            </w:r>
          </w:p>
        </w:tc>
      </w:tr>
      <w:tr>
        <w:tblPrEx>
          <w:tblLayout w:type="fixed"/>
          <w:tblCellMar>
            <w:top w:w="0" w:type="dxa"/>
            <w:left w:w="0" w:type="dxa"/>
            <w:bottom w:w="0" w:type="dxa"/>
            <w:right w:w="0" w:type="dxa"/>
          </w:tblCellMar>
        </w:tblPrEx>
        <w:trPr>
          <w:trHeight w:val="300" w:hRule="atLeast"/>
        </w:trPr>
        <w:tc>
          <w:tcPr>
            <w:tcW w:w="3639" w:type="dxa"/>
            <w:gridSpan w:val="3"/>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部门：罗山县</w:t>
            </w:r>
            <w:r>
              <w:rPr>
                <w:rFonts w:hint="eastAsia" w:cs="宋体"/>
                <w:i w:val="0"/>
                <w:color w:val="000000"/>
                <w:kern w:val="0"/>
                <w:sz w:val="20"/>
                <w:szCs w:val="20"/>
                <w:u w:val="none"/>
                <w:lang w:val="en-US" w:eastAsia="zh-CN" w:bidi="ar"/>
              </w:rPr>
              <w:t>妇女联合会</w:t>
            </w: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Layout w:type="fixed"/>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项 </w:t>
            </w:r>
            <w:r>
              <w:rPr>
                <w:rStyle w:val="10"/>
                <w:sz w:val="20"/>
                <w:szCs w:val="20"/>
                <w:lang w:val="en-US" w:eastAsia="zh-CN" w:bidi="ar"/>
              </w:rPr>
              <w:t xml:space="preserve">   </w:t>
            </w:r>
            <w:r>
              <w:rPr>
                <w:rStyle w:val="11"/>
                <w:sz w:val="20"/>
                <w:szCs w:val="20"/>
                <w:lang w:val="en-US" w:eastAsia="zh-CN" w:bidi="ar"/>
              </w:rPr>
              <w:t>目</w:t>
            </w:r>
          </w:p>
        </w:tc>
        <w:tc>
          <w:tcPr>
            <w:tcW w:w="10349"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Layout w:type="fixed"/>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功能分类</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3451"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Layout w:type="fixed"/>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Layout w:type="fixed"/>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224.5</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224.5</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一般公共服务支出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212.9</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212.9</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w:t>
            </w:r>
            <w:r>
              <w:rPr>
                <w:rFonts w:hint="eastAsia" w:cs="宋体"/>
                <w:i w:val="0"/>
                <w:color w:val="000000"/>
                <w:sz w:val="20"/>
                <w:szCs w:val="20"/>
                <w:u w:val="none"/>
                <w:lang w:val="en-US" w:eastAsia="zh-CN"/>
              </w:rPr>
              <w:t>29</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cs="宋体"/>
                <w:i w:val="0"/>
                <w:color w:val="000000"/>
                <w:sz w:val="20"/>
                <w:szCs w:val="20"/>
                <w:u w:val="none"/>
                <w:lang w:eastAsia="zh-CN"/>
              </w:rPr>
              <w:t>群众团体事务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212.9</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212.9</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201</w:t>
            </w:r>
            <w:r>
              <w:rPr>
                <w:rFonts w:hint="eastAsia" w:cs="宋体"/>
                <w:i w:val="0"/>
                <w:color w:val="000000"/>
                <w:sz w:val="20"/>
                <w:szCs w:val="20"/>
                <w:u w:val="none"/>
                <w:lang w:val="en-US" w:eastAsia="zh-CN"/>
              </w:rPr>
              <w:t>2901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cs="宋体"/>
                <w:i w:val="0"/>
                <w:color w:val="000000"/>
                <w:sz w:val="20"/>
                <w:szCs w:val="20"/>
                <w:u w:val="none"/>
                <w:lang w:eastAsia="zh-CN"/>
              </w:rPr>
              <w:t>行政</w:t>
            </w:r>
            <w:r>
              <w:rPr>
                <w:rFonts w:hint="eastAsia" w:ascii="宋体" w:hAnsi="宋体" w:eastAsia="宋体" w:cs="宋体"/>
                <w:i w:val="0"/>
                <w:color w:val="000000"/>
                <w:sz w:val="20"/>
                <w:szCs w:val="20"/>
                <w:u w:val="none"/>
                <w:lang w:eastAsia="zh-CN"/>
              </w:rPr>
              <w:t>运行</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r>
              <w:rPr>
                <w:rFonts w:hint="eastAsia" w:cs="宋体"/>
                <w:i w:val="0"/>
                <w:color w:val="000000"/>
                <w:sz w:val="20"/>
                <w:szCs w:val="20"/>
                <w:u w:val="none"/>
                <w:lang w:val="en-US" w:eastAsia="zh-CN"/>
              </w:rPr>
              <w:t>212.9</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r>
              <w:rPr>
                <w:rFonts w:hint="eastAsia" w:cs="宋体"/>
                <w:i w:val="0"/>
                <w:color w:val="000000"/>
                <w:sz w:val="20"/>
                <w:szCs w:val="20"/>
                <w:u w:val="none"/>
                <w:lang w:val="en-US" w:eastAsia="zh-CN"/>
              </w:rPr>
              <w:t>212.9</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208</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社会保障和就业支出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6.3</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6.3</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20805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行政事业单位离退休</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4.3</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4.3</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2080505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机关事业单位基本养老保险缴费支出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r>
              <w:rPr>
                <w:rFonts w:hint="eastAsia" w:cs="宋体"/>
                <w:i w:val="0"/>
                <w:color w:val="000000"/>
                <w:sz w:val="20"/>
                <w:szCs w:val="20"/>
                <w:u w:val="none"/>
                <w:lang w:val="en-US" w:eastAsia="zh-CN"/>
              </w:rPr>
              <w:t>4.3</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r>
              <w:rPr>
                <w:rFonts w:hint="eastAsia" w:cs="宋体"/>
                <w:i w:val="0"/>
                <w:color w:val="000000"/>
                <w:sz w:val="20"/>
                <w:szCs w:val="20"/>
                <w:u w:val="none"/>
                <w:lang w:val="en-US" w:eastAsia="zh-CN"/>
              </w:rPr>
              <w:t>4.3</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208</w:t>
            </w:r>
            <w:r>
              <w:rPr>
                <w:rFonts w:hint="eastAsia" w:cs="宋体"/>
                <w:i w:val="0"/>
                <w:color w:val="000000"/>
                <w:sz w:val="20"/>
                <w:szCs w:val="20"/>
                <w:u w:val="none"/>
                <w:lang w:val="en-US" w:eastAsia="zh-CN"/>
              </w:rPr>
              <w:t>20</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cs="宋体"/>
                <w:i w:val="0"/>
                <w:color w:val="000000"/>
                <w:sz w:val="20"/>
                <w:szCs w:val="20"/>
                <w:u w:val="none"/>
                <w:lang w:eastAsia="zh-CN"/>
              </w:rPr>
              <w:t>临时救助</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208</w:t>
            </w:r>
            <w:r>
              <w:rPr>
                <w:rFonts w:hint="eastAsia" w:cs="宋体"/>
                <w:i w:val="0"/>
                <w:color w:val="000000"/>
                <w:sz w:val="20"/>
                <w:szCs w:val="20"/>
                <w:u w:val="none"/>
                <w:lang w:val="en-US" w:eastAsia="zh-CN"/>
              </w:rPr>
              <w:t>2001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cs="宋体"/>
                <w:i w:val="0"/>
                <w:color w:val="000000"/>
                <w:sz w:val="20"/>
                <w:szCs w:val="20"/>
                <w:u w:val="none"/>
                <w:lang w:eastAsia="zh-CN"/>
              </w:rPr>
              <w:t>临时救助支出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r>
              <w:rPr>
                <w:rFonts w:hint="eastAsia" w:cs="宋体"/>
                <w:i w:val="0"/>
                <w:color w:val="000000"/>
                <w:sz w:val="20"/>
                <w:szCs w:val="20"/>
                <w:u w:val="none"/>
                <w:lang w:val="en-US" w:eastAsia="zh-CN"/>
              </w:rPr>
              <w:t>2</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r>
              <w:rPr>
                <w:rFonts w:hint="eastAsia" w:cs="宋体"/>
                <w:i w:val="0"/>
                <w:color w:val="000000"/>
                <w:sz w:val="20"/>
                <w:szCs w:val="20"/>
                <w:u w:val="none"/>
                <w:lang w:val="en-US" w:eastAsia="zh-CN"/>
              </w:rPr>
              <w:t>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210</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卫生健康支出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21011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行政事业单位医疗</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2101101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行政单位医疗</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r>
              <w:rPr>
                <w:rFonts w:hint="eastAsia" w:cs="宋体"/>
                <w:i w:val="0"/>
                <w:color w:val="000000"/>
                <w:sz w:val="20"/>
                <w:szCs w:val="20"/>
                <w:u w:val="none"/>
                <w:lang w:val="en-US" w:eastAsia="zh-CN"/>
              </w:rPr>
              <w:t>2.1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r>
              <w:rPr>
                <w:rFonts w:hint="eastAsia" w:cs="宋体"/>
                <w:i w:val="0"/>
                <w:color w:val="000000"/>
                <w:sz w:val="20"/>
                <w:szCs w:val="20"/>
                <w:u w:val="none"/>
                <w:lang w:val="en-US" w:eastAsia="zh-CN"/>
              </w:rPr>
              <w:t>2.1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住房保障支出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3.2</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22102</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住房改革支出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3.2</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2210201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住房公积金</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color w:val="000000"/>
                <w:sz w:val="20"/>
                <w:szCs w:val="20"/>
                <w:u w:val="none"/>
              </w:rPr>
            </w:pPr>
            <w:r>
              <w:rPr>
                <w:rFonts w:hint="eastAsia" w:cs="宋体"/>
                <w:i w:val="0"/>
                <w:color w:val="000000"/>
                <w:sz w:val="20"/>
                <w:szCs w:val="20"/>
                <w:u w:val="none"/>
                <w:lang w:val="en-US" w:eastAsia="zh-CN"/>
              </w:rPr>
              <w:t>3.2</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rPr>
            </w:pPr>
            <w:r>
              <w:rPr>
                <w:rFonts w:hint="eastAsia" w:cs="宋体"/>
                <w:i w:val="0"/>
                <w:color w:val="000000"/>
                <w:sz w:val="20"/>
                <w:szCs w:val="20"/>
                <w:u w:val="none"/>
                <w:lang w:val="en-US" w:eastAsia="zh-CN"/>
              </w:rPr>
              <w:t>3.2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20"/>
                <w:szCs w:val="20"/>
                <w:u w:val="none"/>
              </w:rPr>
            </w:pP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default" w:ascii="宋体" w:hAnsi="宋体" w:eastAsia="宋体" w:cs="宋体"/>
                <w:i w:val="0"/>
                <w:color w:val="000000"/>
                <w:sz w:val="20"/>
                <w:szCs w:val="20"/>
                <w:u w:val="none"/>
                <w:lang w:val="en-US" w:eastAsia="zh-CN"/>
              </w:rPr>
            </w:pP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注：本表反映部门本年度一般公共预算财政拨款支出情况。本表金额转换为万元时，因四舍五入可能存在尾差。</w:t>
            </w:r>
          </w:p>
        </w:tc>
      </w:tr>
    </w:tbl>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870"/>
        <w:gridCol w:w="2923"/>
        <w:gridCol w:w="938"/>
        <w:gridCol w:w="870"/>
        <w:gridCol w:w="2066"/>
        <w:gridCol w:w="938"/>
        <w:gridCol w:w="870"/>
        <w:gridCol w:w="3575"/>
        <w:gridCol w:w="938"/>
      </w:tblGrid>
      <w:tr>
        <w:tblPrEx>
          <w:tblLayout w:type="fixed"/>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2020年一般公共预算财政拨款基本支出决算表</w:t>
            </w:r>
          </w:p>
        </w:tc>
      </w:tr>
      <w:tr>
        <w:tblPrEx>
          <w:tblLayout w:type="fixed"/>
          <w:tblCellMar>
            <w:top w:w="0" w:type="dxa"/>
            <w:left w:w="0" w:type="dxa"/>
            <w:bottom w:w="0" w:type="dxa"/>
            <w:right w:w="0" w:type="dxa"/>
          </w:tblCellMar>
        </w:tblPrEx>
        <w:trPr>
          <w:trHeight w:val="405" w:hRule="atLeast"/>
        </w:trPr>
        <w:tc>
          <w:tcPr>
            <w:tcW w:w="87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23"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公开06表</w:t>
            </w:r>
          </w:p>
        </w:tc>
      </w:tr>
      <w:tr>
        <w:tblPrEx>
          <w:tblLayout w:type="fixed"/>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部门：</w:t>
            </w:r>
            <w:r>
              <w:rPr>
                <w:rFonts w:hint="eastAsia" w:ascii="宋体" w:hAnsi="宋体" w:eastAsia="宋体" w:cs="宋体"/>
                <w:i w:val="0"/>
                <w:color w:val="000000"/>
                <w:kern w:val="0"/>
                <w:sz w:val="20"/>
                <w:szCs w:val="20"/>
                <w:u w:val="none"/>
                <w:lang w:val="en-US" w:eastAsia="zh-CN" w:bidi="ar"/>
              </w:rPr>
              <w:t>罗山县</w:t>
            </w:r>
            <w:r>
              <w:rPr>
                <w:rFonts w:hint="eastAsia" w:cs="宋体"/>
                <w:i w:val="0"/>
                <w:color w:val="000000"/>
                <w:kern w:val="0"/>
                <w:sz w:val="20"/>
                <w:szCs w:val="20"/>
                <w:u w:val="none"/>
                <w:lang w:val="en-US" w:eastAsia="zh-CN" w:bidi="ar"/>
              </w:rPr>
              <w:t>妇女联合会</w:t>
            </w:r>
          </w:p>
        </w:tc>
        <w:tc>
          <w:tcPr>
            <w:tcW w:w="938" w:type="dxa"/>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870" w:type="dxa"/>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2066" w:type="dxa"/>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938" w:type="dxa"/>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870" w:type="dxa"/>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3575" w:type="dxa"/>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93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Layout w:type="fixed"/>
          <w:tblCellMar>
            <w:top w:w="0" w:type="dxa"/>
            <w:left w:w="0" w:type="dxa"/>
            <w:bottom w:w="0" w:type="dxa"/>
            <w:right w:w="0" w:type="dxa"/>
          </w:tblCellMar>
        </w:tblPrEx>
        <w:trPr>
          <w:trHeight w:val="615" w:hRule="atLeast"/>
        </w:trPr>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经济分类科目编码</w:t>
            </w:r>
          </w:p>
        </w:tc>
        <w:tc>
          <w:tcPr>
            <w:tcW w:w="292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51.9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165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17.8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14.28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4.2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4.9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10.9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4.3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0.6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0.2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9.6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3.2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7.5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0.5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127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r>
              <w:rPr>
                <w:rFonts w:hint="eastAsia" w:cs="宋体"/>
                <w:i w:val="0"/>
                <w:color w:val="000000"/>
                <w:sz w:val="20"/>
                <w:szCs w:val="20"/>
                <w:u w:val="none"/>
                <w:lang w:val="en-US" w:eastAsia="zh-CN"/>
              </w:rPr>
              <w:t>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13.5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59.5</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165</w:t>
            </w:r>
          </w:p>
        </w:tc>
      </w:tr>
      <w:tr>
        <w:tblPrEx>
          <w:tblLayout w:type="fixed"/>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Layout w:type="fixed"/>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2020年一般公共预算财政拨款“三公”经费支出决算表</w:t>
            </w:r>
          </w:p>
        </w:tc>
      </w:tr>
      <w:tr>
        <w:tblPrEx>
          <w:tblLayout w:type="fixed"/>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Layout w:type="fixed"/>
          <w:tblCellMar>
            <w:top w:w="0" w:type="dxa"/>
            <w:left w:w="0" w:type="dxa"/>
            <w:bottom w:w="0" w:type="dxa"/>
            <w:right w:w="0" w:type="dxa"/>
          </w:tblCellMar>
        </w:tblPrEx>
        <w:trPr>
          <w:trHeight w:val="300" w:hRule="atLeast"/>
        </w:trPr>
        <w:tc>
          <w:tcPr>
            <w:tcW w:w="2300" w:type="dxa"/>
            <w:gridSpan w:val="2"/>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部门：罗山县</w:t>
            </w:r>
            <w:r>
              <w:rPr>
                <w:rFonts w:hint="eastAsia" w:cs="宋体"/>
                <w:i w:val="0"/>
                <w:color w:val="000000"/>
                <w:kern w:val="0"/>
                <w:sz w:val="20"/>
                <w:szCs w:val="20"/>
                <w:u w:val="none"/>
                <w:lang w:val="en-US" w:eastAsia="zh-CN" w:bidi="ar"/>
              </w:rPr>
              <w:t>妇女联合会</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Layout w:type="fixed"/>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Layout w:type="fixed"/>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Layout w:type="fixed"/>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运行费</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Layout w:type="fixed"/>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tblLayout w:type="fixed"/>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注：本表反映部门本年度“三公”经费支出预决算情况。其中，</w:t>
            </w:r>
            <w:r>
              <w:rPr>
                <w:rStyle w:val="12"/>
                <w:sz w:val="20"/>
                <w:szCs w:val="20"/>
                <w:lang w:val="en-US" w:eastAsia="zh-CN" w:bidi="ar"/>
              </w:rPr>
              <w:t>预算数为“三公”经费年初预算数，决算数是包括当年一般公共预算财政拨款和以前年度结转资金安排的实际支出。</w:t>
            </w:r>
            <w:r>
              <w:rPr>
                <w:rFonts w:hint="eastAsia" w:ascii="宋体" w:hAnsi="宋体" w:eastAsia="宋体" w:cs="宋体"/>
                <w:i w:val="0"/>
                <w:color w:val="000000"/>
                <w:kern w:val="0"/>
                <w:sz w:val="20"/>
                <w:szCs w:val="20"/>
                <w:u w:val="none"/>
                <w:lang w:val="en-US" w:eastAsia="zh-CN" w:bidi="ar"/>
              </w:rPr>
              <w:t>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Layout w:type="fixed"/>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2020年政府性基金预算财政拨款收入支出决算表</w:t>
            </w:r>
          </w:p>
        </w:tc>
      </w:tr>
      <w:tr>
        <w:tblPrEx>
          <w:tblLayout w:type="fixed"/>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Layout w:type="fixed"/>
          <w:tblCellMar>
            <w:top w:w="0" w:type="dxa"/>
            <w:left w:w="0" w:type="dxa"/>
            <w:bottom w:w="0" w:type="dxa"/>
            <w:right w:w="0" w:type="dxa"/>
          </w:tblCellMar>
        </w:tblPrEx>
        <w:trPr>
          <w:trHeight w:val="300" w:hRule="atLeast"/>
        </w:trPr>
        <w:tc>
          <w:tcPr>
            <w:tcW w:w="2424" w:type="dxa"/>
            <w:gridSpan w:val="3"/>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部门：罗山县</w:t>
            </w:r>
            <w:r>
              <w:rPr>
                <w:rFonts w:hint="eastAsia" w:cs="宋体"/>
                <w:i w:val="0"/>
                <w:color w:val="000000"/>
                <w:kern w:val="0"/>
                <w:sz w:val="20"/>
                <w:szCs w:val="20"/>
                <w:u w:val="none"/>
                <w:lang w:val="en-US" w:eastAsia="zh-CN" w:bidi="ar"/>
              </w:rPr>
              <w:t>妇女联合会</w:t>
            </w:r>
          </w:p>
        </w:tc>
        <w:tc>
          <w:tcPr>
            <w:tcW w:w="1926"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Layout w:type="fixed"/>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5779" w:type="dxa"/>
            <w:gridSpan w:val="3"/>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Layout w:type="fixed"/>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927"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926" w:type="dxa"/>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3"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3"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Layout w:type="fixed"/>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r>
        <w:tblPrEx>
          <w:tblLayout w:type="fixed"/>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r>
        <w:rPr>
          <w:rFonts w:hint="eastAsia" w:ascii="仿宋_GB2312" w:hAnsi="仿宋_GB2312" w:eastAsia="仿宋_GB2312" w:cs="仿宋_GB2312"/>
          <w:color w:val="auto"/>
          <w:sz w:val="32"/>
          <w:szCs w:val="32"/>
          <w:highlight w:val="yellow"/>
          <w:lang w:val="en-US" w:eastAsia="zh-CN"/>
        </w:rPr>
        <w:t>说明：我单位没有政府性基金收入，也没有使用政府性基金安排的支出，故本表无数据。</w:t>
      </w:r>
    </w:p>
    <w:sectPr>
      <w:pgSz w:w="16838" w:h="11905" w:orient="landscape"/>
      <w:pgMar w:top="1803" w:right="1440" w:bottom="1803" w:left="1440" w:header="720" w:footer="720" w:gutter="0"/>
      <w:cols w:space="0" w:num="1"/>
      <w:rtlGutter w:val="0"/>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6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C49"/>
    <w:rsid w:val="0005518E"/>
    <w:rsid w:val="000D3621"/>
    <w:rsid w:val="001C7E92"/>
    <w:rsid w:val="00380C49"/>
    <w:rsid w:val="00463B25"/>
    <w:rsid w:val="004C77BC"/>
    <w:rsid w:val="00582974"/>
    <w:rsid w:val="006C602E"/>
    <w:rsid w:val="007169BE"/>
    <w:rsid w:val="0087510B"/>
    <w:rsid w:val="008B058C"/>
    <w:rsid w:val="008F0429"/>
    <w:rsid w:val="009008AB"/>
    <w:rsid w:val="00B07176"/>
    <w:rsid w:val="00B30B3E"/>
    <w:rsid w:val="00C53051"/>
    <w:rsid w:val="00C73F3D"/>
    <w:rsid w:val="00CA1E5C"/>
    <w:rsid w:val="00CB1114"/>
    <w:rsid w:val="00CE118F"/>
    <w:rsid w:val="00D45C75"/>
    <w:rsid w:val="00D60397"/>
    <w:rsid w:val="00E23DC1"/>
    <w:rsid w:val="00E91CCC"/>
    <w:rsid w:val="00FD03C9"/>
    <w:rsid w:val="090478A9"/>
    <w:rsid w:val="19B62C6F"/>
    <w:rsid w:val="1CA87BFB"/>
    <w:rsid w:val="637C2A01"/>
    <w:rsid w:val="764265FF"/>
    <w:rsid w:val="7F134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100" w:beforeAutospacing="1" w:after="100" w:afterAutospacing="1"/>
    </w:pPr>
  </w:style>
  <w:style w:type="character" w:customStyle="1" w:styleId="7">
    <w:name w:val="页眉 Char"/>
    <w:basedOn w:val="6"/>
    <w:link w:val="3"/>
    <w:semiHidden/>
    <w:qFormat/>
    <w:uiPriority w:val="99"/>
    <w:rPr>
      <w:rFonts w:ascii="宋体" w:hAnsi="宋体" w:eastAsia="宋体" w:cs="宋体"/>
      <w:kern w:val="0"/>
      <w:sz w:val="18"/>
      <w:szCs w:val="18"/>
    </w:rPr>
  </w:style>
  <w:style w:type="character" w:customStyle="1" w:styleId="8">
    <w:name w:val="页脚 Char"/>
    <w:basedOn w:val="6"/>
    <w:link w:val="2"/>
    <w:semiHidden/>
    <w:qFormat/>
    <w:uiPriority w:val="99"/>
    <w:rPr>
      <w:rFonts w:ascii="宋体" w:hAnsi="宋体" w:eastAsia="宋体" w:cs="宋体"/>
      <w:kern w:val="0"/>
      <w:sz w:val="18"/>
      <w:szCs w:val="18"/>
    </w:rPr>
  </w:style>
  <w:style w:type="character" w:customStyle="1" w:styleId="9">
    <w:name w:val="font11"/>
    <w:basedOn w:val="6"/>
    <w:qFormat/>
    <w:uiPriority w:val="0"/>
    <w:rPr>
      <w:rFonts w:hint="eastAsia" w:ascii="宋体" w:hAnsi="宋体" w:eastAsia="宋体" w:cs="宋体"/>
      <w:color w:val="000000"/>
      <w:sz w:val="20"/>
      <w:szCs w:val="20"/>
      <w:u w:val="none"/>
    </w:rPr>
  </w:style>
  <w:style w:type="character" w:customStyle="1" w:styleId="10">
    <w:name w:val="font01"/>
    <w:basedOn w:val="6"/>
    <w:qFormat/>
    <w:uiPriority w:val="0"/>
    <w:rPr>
      <w:rFonts w:hint="eastAsia" w:ascii="宋体" w:hAnsi="宋体" w:eastAsia="宋体" w:cs="宋体"/>
      <w:color w:val="000000"/>
      <w:sz w:val="22"/>
      <w:szCs w:val="22"/>
      <w:u w:val="none"/>
    </w:rPr>
  </w:style>
  <w:style w:type="character" w:customStyle="1" w:styleId="11">
    <w:name w:val="font51"/>
    <w:basedOn w:val="6"/>
    <w:qFormat/>
    <w:uiPriority w:val="0"/>
    <w:rPr>
      <w:rFonts w:hint="eastAsia" w:ascii="宋体" w:hAnsi="宋体" w:eastAsia="宋体" w:cs="宋体"/>
      <w:color w:val="000000"/>
      <w:sz w:val="24"/>
      <w:szCs w:val="24"/>
      <w:u w:val="none"/>
    </w:rPr>
  </w:style>
  <w:style w:type="character" w:customStyle="1" w:styleId="12">
    <w:name w:val="font4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666</Words>
  <Characters>3797</Characters>
  <Lines>31</Lines>
  <Paragraphs>8</Paragraphs>
  <TotalTime>16</TotalTime>
  <ScaleCrop>false</ScaleCrop>
  <LinksUpToDate>false</LinksUpToDate>
  <CharactersWithSpaces>4455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2021-08-31T09:19:00Z</dcterms:created>
  <dc:creator>Administrator</dc:creator>
  <cp:lastModifiedBy>Administrator</cp:lastModifiedBy>
  <cp:lastPrinted>2022-09-06T07:21:46Z</cp:lastPrinted>
  <dcterms:modified xsi:type="dcterms:W3CDTF">2022-09-06T07:22:40Z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E4E1E33D5F5B45DC879BB11F6534BC10</vt:lpwstr>
  </property>
</Properties>
</file>