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sz w:val="28"/>
          <w:szCs w:val="28"/>
        </w:rPr>
      </w:pPr>
    </w:p>
    <w:p>
      <w:pPr>
        <w:adjustRightInd w:val="0"/>
        <w:snapToGrid w:val="0"/>
        <w:spacing w:line="360" w:lineRule="auto"/>
        <w:jc w:val="center"/>
        <w:rPr>
          <w:rFonts w:ascii="黑体" w:hAnsi="黑体" w:eastAsia="黑体"/>
          <w:sz w:val="28"/>
          <w:szCs w:val="28"/>
        </w:rPr>
      </w:pPr>
    </w:p>
    <w:p>
      <w:pPr>
        <w:adjustRightInd w:val="0"/>
        <w:snapToGrid w:val="0"/>
        <w:spacing w:line="360" w:lineRule="auto"/>
        <w:jc w:val="center"/>
        <w:rPr>
          <w:rFonts w:ascii="黑体" w:hAnsi="黑体" w:eastAsia="黑体"/>
          <w:sz w:val="28"/>
          <w:szCs w:val="28"/>
        </w:rPr>
      </w:pPr>
    </w:p>
    <w:p>
      <w:pPr>
        <w:adjustRightInd w:val="0"/>
        <w:snapToGrid w:val="0"/>
        <w:spacing w:line="360" w:lineRule="auto"/>
        <w:jc w:val="center"/>
        <w:rPr>
          <w:rFonts w:ascii="黑体" w:hAnsi="黑体" w:eastAsia="黑体"/>
          <w:sz w:val="28"/>
          <w:szCs w:val="28"/>
        </w:rPr>
      </w:pPr>
    </w:p>
    <w:p>
      <w:pPr>
        <w:jc w:val="center"/>
        <w:rPr>
          <w:rFonts w:ascii="黑体" w:hAnsi="黑体" w:eastAsia="黑体" w:cs="黑体"/>
          <w:sz w:val="52"/>
          <w:szCs w:val="52"/>
        </w:rPr>
      </w:pPr>
      <w:r>
        <w:rPr>
          <w:rFonts w:hint="eastAsia" w:ascii="黑体" w:hAnsi="黑体" w:eastAsia="黑体" w:cs="黑体"/>
          <w:sz w:val="52"/>
          <w:szCs w:val="52"/>
        </w:rPr>
        <w:t>202</w:t>
      </w:r>
      <w:r>
        <w:rPr>
          <w:rFonts w:hint="eastAsia" w:ascii="黑体" w:hAnsi="黑体" w:eastAsia="黑体" w:cs="黑体"/>
          <w:sz w:val="52"/>
          <w:szCs w:val="52"/>
          <w:lang w:val="en-US" w:eastAsia="zh-CN"/>
        </w:rPr>
        <w:t>1</w:t>
      </w:r>
      <w:r>
        <w:rPr>
          <w:rFonts w:hint="eastAsia" w:ascii="黑体" w:hAnsi="黑体" w:eastAsia="黑体" w:cs="黑体"/>
          <w:sz w:val="52"/>
          <w:szCs w:val="52"/>
        </w:rPr>
        <w:t>年度</w:t>
      </w:r>
    </w:p>
    <w:p>
      <w:pPr>
        <w:jc w:val="center"/>
      </w:pPr>
      <w:r>
        <w:rPr>
          <w:rFonts w:hint="eastAsia" w:ascii="黑体" w:hAnsi="黑体" w:eastAsia="黑体" w:cs="黑体"/>
          <w:sz w:val="52"/>
          <w:szCs w:val="52"/>
        </w:rPr>
        <w:t>罗山县信访局部门决算</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ascii="黑体" w:hAnsi="黑体" w:eastAsia="黑体" w:cs="黑体"/>
          <w:sz w:val="32"/>
          <w:szCs w:val="32"/>
        </w:rPr>
        <w:t>二〇二</w:t>
      </w:r>
      <w:r>
        <w:rPr>
          <w:rFonts w:hint="eastAsia" w:ascii="黑体" w:hAnsi="黑体" w:eastAsia="黑体" w:cs="黑体"/>
          <w:sz w:val="32"/>
          <w:szCs w:val="32"/>
          <w:lang w:eastAsia="zh-CN"/>
        </w:rPr>
        <w:t>二</w:t>
      </w:r>
      <w:r>
        <w:rPr>
          <w:rFonts w:hint="eastAsia" w:ascii="黑体" w:hAnsi="黑体" w:eastAsia="黑体" w:cs="黑体"/>
          <w:sz w:val="32"/>
          <w:szCs w:val="32"/>
        </w:rPr>
        <w:t>年</w:t>
      </w:r>
      <w:r>
        <w:rPr>
          <w:rFonts w:hint="eastAsia" w:ascii="黑体" w:hAnsi="黑体" w:eastAsia="黑体" w:cs="黑体"/>
          <w:sz w:val="32"/>
          <w:szCs w:val="32"/>
          <w:lang w:eastAsia="zh-CN"/>
        </w:rPr>
        <w:t>十</w:t>
      </w:r>
      <w:r>
        <w:rPr>
          <w:rFonts w:hint="eastAsia" w:ascii="黑体" w:hAnsi="黑体" w:eastAsia="黑体" w:cs="黑体"/>
          <w:sz w:val="32"/>
          <w:szCs w:val="32"/>
        </w:rPr>
        <w:t>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黑体" w:hAnsi="黑体" w:eastAsia="黑体" w:cs="黑体"/>
          <w:sz w:val="36"/>
          <w:szCs w:val="36"/>
        </w:rPr>
      </w:pP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 xml:space="preserve"> 录</w:t>
      </w:r>
    </w:p>
    <w:p>
      <w:pPr>
        <w:jc w:val="center"/>
        <w:rPr>
          <w:rFonts w:hint="eastAsia" w:ascii="黑体" w:hAnsi="黑体" w:eastAsia="黑体" w:cs="黑体"/>
          <w:sz w:val="36"/>
          <w:szCs w:val="36"/>
        </w:rPr>
      </w:pPr>
    </w:p>
    <w:p>
      <w:pPr>
        <w:ind w:firstLine="640" w:firstLineChars="200"/>
        <w:jc w:val="left"/>
        <w:rPr>
          <w:rFonts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罗山县信访局概况</w:t>
      </w:r>
    </w:p>
    <w:p>
      <w:pPr>
        <w:ind w:firstLine="640" w:firstLineChars="200"/>
        <w:rPr>
          <w:rFonts w:hint="eastAsia"/>
          <w:sz w:val="32"/>
          <w:szCs w:val="32"/>
        </w:rPr>
      </w:pPr>
      <w:r>
        <w:rPr>
          <w:rFonts w:hint="eastAsia"/>
          <w:sz w:val="32"/>
          <w:szCs w:val="32"/>
        </w:rPr>
        <w:t>一、部门职责</w:t>
      </w:r>
    </w:p>
    <w:p>
      <w:pPr>
        <w:ind w:firstLine="640" w:firstLineChars="200"/>
        <w:rPr>
          <w:rFonts w:hint="eastAsia"/>
          <w:sz w:val="32"/>
          <w:szCs w:val="32"/>
        </w:rPr>
      </w:pPr>
      <w:r>
        <w:rPr>
          <w:rFonts w:hint="eastAsia"/>
          <w:sz w:val="32"/>
          <w:szCs w:val="32"/>
        </w:rPr>
        <w:t>二、机构设置</w:t>
      </w:r>
    </w:p>
    <w:p>
      <w:pPr>
        <w:ind w:firstLine="640" w:firstLineChars="200"/>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202</w:t>
      </w:r>
      <w:r>
        <w:rPr>
          <w:rFonts w:hint="eastAsia" w:ascii="黑体" w:hAnsi="黑体" w:eastAsia="黑体" w:cs="黑体"/>
          <w:sz w:val="32"/>
          <w:szCs w:val="32"/>
          <w:lang w:val="en-US" w:eastAsia="zh-CN"/>
        </w:rPr>
        <w:t>1</w:t>
      </w:r>
      <w:r>
        <w:rPr>
          <w:rFonts w:hint="eastAsia" w:ascii="黑体" w:hAnsi="黑体" w:eastAsia="黑体" w:cs="黑体"/>
          <w:sz w:val="32"/>
          <w:szCs w:val="32"/>
        </w:rPr>
        <w:t>年度部门决算表（Excel表格形式）</w:t>
      </w:r>
    </w:p>
    <w:p>
      <w:pPr>
        <w:ind w:firstLine="640" w:firstLineChars="200"/>
        <w:rPr>
          <w:sz w:val="32"/>
          <w:szCs w:val="32"/>
        </w:rPr>
      </w:pPr>
      <w:r>
        <w:rPr>
          <w:rFonts w:hint="eastAsia"/>
          <w:sz w:val="32"/>
          <w:szCs w:val="32"/>
        </w:rPr>
        <w:t>一、收入支出决算总表</w:t>
      </w:r>
    </w:p>
    <w:p>
      <w:pPr>
        <w:ind w:firstLine="640" w:firstLineChars="200"/>
        <w:rPr>
          <w:sz w:val="32"/>
          <w:szCs w:val="32"/>
        </w:rPr>
      </w:pPr>
      <w:r>
        <w:rPr>
          <w:rFonts w:hint="eastAsia"/>
          <w:sz w:val="32"/>
          <w:szCs w:val="32"/>
        </w:rPr>
        <w:t>二、收入决算表</w:t>
      </w:r>
    </w:p>
    <w:p>
      <w:pPr>
        <w:ind w:firstLine="640" w:firstLineChars="200"/>
        <w:rPr>
          <w:sz w:val="32"/>
          <w:szCs w:val="32"/>
        </w:rPr>
      </w:pPr>
      <w:r>
        <w:rPr>
          <w:rFonts w:hint="eastAsia"/>
          <w:sz w:val="32"/>
          <w:szCs w:val="32"/>
        </w:rPr>
        <w:t>三、支出决算表</w:t>
      </w:r>
    </w:p>
    <w:p>
      <w:pPr>
        <w:ind w:firstLine="640" w:firstLineChars="200"/>
        <w:rPr>
          <w:sz w:val="32"/>
          <w:szCs w:val="32"/>
        </w:rPr>
      </w:pPr>
      <w:r>
        <w:rPr>
          <w:rFonts w:hint="eastAsia"/>
          <w:sz w:val="32"/>
          <w:szCs w:val="32"/>
        </w:rPr>
        <w:t>四、财政拨款收入支出决算总表</w:t>
      </w:r>
    </w:p>
    <w:p>
      <w:pPr>
        <w:ind w:firstLine="640" w:firstLineChars="200"/>
        <w:rPr>
          <w:sz w:val="32"/>
          <w:szCs w:val="32"/>
        </w:rPr>
      </w:pPr>
      <w:r>
        <w:rPr>
          <w:rFonts w:hint="eastAsia"/>
          <w:sz w:val="32"/>
          <w:szCs w:val="32"/>
        </w:rPr>
        <w:t>五、一般公共预算财政拨款支出决算表</w:t>
      </w:r>
    </w:p>
    <w:p>
      <w:pPr>
        <w:ind w:firstLine="640" w:firstLineChars="200"/>
        <w:rPr>
          <w:sz w:val="32"/>
          <w:szCs w:val="32"/>
        </w:rPr>
      </w:pPr>
      <w:r>
        <w:rPr>
          <w:rFonts w:hint="eastAsia"/>
          <w:sz w:val="32"/>
          <w:szCs w:val="32"/>
        </w:rPr>
        <w:t>六、一般公共预算财政拨款基本支出决算</w:t>
      </w:r>
      <w:r>
        <w:rPr>
          <w:rFonts w:hint="eastAsia"/>
          <w:sz w:val="32"/>
          <w:szCs w:val="32"/>
          <w:lang w:eastAsia="zh-CN"/>
        </w:rPr>
        <w:t>明细</w:t>
      </w:r>
      <w:r>
        <w:rPr>
          <w:rFonts w:hint="eastAsia"/>
          <w:sz w:val="32"/>
          <w:szCs w:val="32"/>
        </w:rPr>
        <w:t>表</w:t>
      </w:r>
    </w:p>
    <w:p>
      <w:pPr>
        <w:ind w:firstLine="640" w:firstLineChars="200"/>
        <w:rPr>
          <w:sz w:val="32"/>
          <w:szCs w:val="32"/>
        </w:rPr>
      </w:pPr>
      <w:r>
        <w:rPr>
          <w:rFonts w:hint="eastAsia"/>
          <w:sz w:val="32"/>
          <w:szCs w:val="32"/>
        </w:rPr>
        <w:t>七、一般公共预算财政拨款“三公”经费支出决算表</w:t>
      </w:r>
    </w:p>
    <w:p>
      <w:pPr>
        <w:ind w:firstLine="640" w:firstLineChars="200"/>
        <w:rPr>
          <w:rFonts w:ascii="黑体" w:hAnsi="黑体" w:eastAsia="黑体" w:cs="黑体"/>
          <w:sz w:val="44"/>
          <w:szCs w:val="44"/>
        </w:rPr>
      </w:pPr>
      <w:r>
        <w:rPr>
          <w:rFonts w:hint="eastAsia"/>
          <w:sz w:val="32"/>
          <w:szCs w:val="32"/>
        </w:rPr>
        <w:t>八、政府性基金预算财政拨款收入支出决算表</w:t>
      </w:r>
    </w:p>
    <w:p>
      <w:pPr>
        <w:ind w:firstLine="640" w:firstLineChars="200"/>
        <w:rPr>
          <w:rFonts w:ascii="黑体" w:hAnsi="黑体" w:eastAsia="黑体" w:cs="黑体"/>
          <w:color w:val="auto"/>
          <w:sz w:val="32"/>
          <w:szCs w:val="32"/>
        </w:rPr>
      </w:pPr>
      <w:r>
        <w:rPr>
          <w:rFonts w:hint="eastAsia" w:ascii="黑体" w:hAnsi="黑体" w:eastAsia="黑体" w:cs="黑体"/>
          <w:sz w:val="32"/>
          <w:szCs w:val="32"/>
        </w:rPr>
        <w:t>第三部分　202</w:t>
      </w:r>
      <w:r>
        <w:rPr>
          <w:rFonts w:hint="eastAsia" w:ascii="黑体" w:hAnsi="黑体" w:eastAsia="黑体" w:cs="黑体"/>
          <w:sz w:val="32"/>
          <w:szCs w:val="32"/>
          <w:lang w:val="en-US" w:eastAsia="zh-CN"/>
        </w:rPr>
        <w:t>1</w:t>
      </w:r>
      <w:r>
        <w:rPr>
          <w:rFonts w:hint="eastAsia" w:ascii="黑体" w:hAnsi="黑体" w:eastAsia="黑体" w:cs="黑体"/>
          <w:sz w:val="32"/>
          <w:szCs w:val="32"/>
        </w:rPr>
        <w:t>年度部门决算</w:t>
      </w:r>
      <w:r>
        <w:rPr>
          <w:rFonts w:hint="eastAsia" w:ascii="黑体" w:hAnsi="黑体" w:eastAsia="黑体" w:cs="黑体"/>
          <w:color w:val="auto"/>
          <w:sz w:val="32"/>
          <w:szCs w:val="32"/>
        </w:rPr>
        <w:t>情况说明</w:t>
      </w:r>
    </w:p>
    <w:p>
      <w:pPr>
        <w:ind w:firstLine="640" w:firstLineChars="200"/>
        <w:rPr>
          <w:sz w:val="32"/>
          <w:szCs w:val="32"/>
        </w:rPr>
      </w:pPr>
      <w:r>
        <w:rPr>
          <w:rFonts w:hint="eastAsia"/>
          <w:sz w:val="32"/>
          <w:szCs w:val="32"/>
        </w:rPr>
        <w:t>一、收入支出决算总体情况说明</w:t>
      </w:r>
    </w:p>
    <w:p>
      <w:pPr>
        <w:ind w:firstLine="640" w:firstLineChars="200"/>
        <w:rPr>
          <w:sz w:val="32"/>
          <w:szCs w:val="32"/>
        </w:rPr>
      </w:pPr>
      <w:r>
        <w:rPr>
          <w:rFonts w:hint="eastAsia"/>
          <w:sz w:val="32"/>
          <w:szCs w:val="32"/>
        </w:rPr>
        <w:t>二、收入决算情况说明</w:t>
      </w:r>
    </w:p>
    <w:p>
      <w:pPr>
        <w:ind w:firstLine="640" w:firstLineChars="200"/>
        <w:rPr>
          <w:sz w:val="32"/>
          <w:szCs w:val="32"/>
        </w:rPr>
      </w:pPr>
      <w:r>
        <w:rPr>
          <w:rFonts w:hint="eastAsia"/>
          <w:sz w:val="32"/>
          <w:szCs w:val="32"/>
        </w:rPr>
        <w:t>三、支出决算情况说明</w:t>
      </w:r>
    </w:p>
    <w:p>
      <w:pPr>
        <w:ind w:firstLine="640" w:firstLineChars="200"/>
        <w:rPr>
          <w:sz w:val="32"/>
          <w:szCs w:val="32"/>
        </w:rPr>
      </w:pPr>
      <w:r>
        <w:rPr>
          <w:rFonts w:hint="eastAsia"/>
          <w:sz w:val="32"/>
          <w:szCs w:val="32"/>
        </w:rPr>
        <w:t>四、财政拨款收入支出决算总体情况说明</w:t>
      </w:r>
    </w:p>
    <w:p>
      <w:pPr>
        <w:ind w:firstLine="640" w:firstLineChars="200"/>
        <w:rPr>
          <w:sz w:val="32"/>
          <w:szCs w:val="32"/>
        </w:rPr>
      </w:pPr>
      <w:r>
        <w:rPr>
          <w:rFonts w:hint="eastAsia"/>
          <w:sz w:val="32"/>
          <w:szCs w:val="32"/>
        </w:rPr>
        <w:t>五、一般公共预算财政拨款支出决算情况说明</w:t>
      </w:r>
    </w:p>
    <w:p>
      <w:pPr>
        <w:ind w:firstLine="640" w:firstLineChars="200"/>
        <w:rPr>
          <w:sz w:val="32"/>
          <w:szCs w:val="32"/>
        </w:rPr>
      </w:pPr>
      <w:r>
        <w:rPr>
          <w:rFonts w:hint="eastAsia"/>
          <w:sz w:val="32"/>
          <w:szCs w:val="32"/>
        </w:rPr>
        <w:t>六、一般公共预算财政拨款基本支出决算情况说明</w:t>
      </w:r>
    </w:p>
    <w:p>
      <w:pPr>
        <w:ind w:firstLine="640" w:firstLineChars="200"/>
        <w:rPr>
          <w:sz w:val="32"/>
          <w:szCs w:val="32"/>
        </w:rPr>
      </w:pPr>
      <w:r>
        <w:rPr>
          <w:rFonts w:hint="eastAsia"/>
          <w:sz w:val="32"/>
          <w:szCs w:val="32"/>
        </w:rPr>
        <w:t>七、一般公共预算财政拨款“三公”经费支出决算情况说明</w:t>
      </w:r>
    </w:p>
    <w:p>
      <w:pPr>
        <w:ind w:firstLine="640" w:firstLineChars="200"/>
        <w:rPr>
          <w:sz w:val="32"/>
          <w:szCs w:val="32"/>
        </w:rPr>
      </w:pPr>
      <w:r>
        <w:rPr>
          <w:rFonts w:hint="eastAsia"/>
          <w:color w:val="auto"/>
          <w:sz w:val="32"/>
          <w:szCs w:val="32"/>
        </w:rPr>
        <w:t>八、</w:t>
      </w:r>
      <w:r>
        <w:rPr>
          <w:rFonts w:hint="eastAsia"/>
          <w:sz w:val="32"/>
          <w:szCs w:val="32"/>
        </w:rPr>
        <w:t>政府性基金预算财政拨款支出决算情况说明</w:t>
      </w:r>
    </w:p>
    <w:p>
      <w:pPr>
        <w:ind w:firstLine="640" w:firstLineChars="200"/>
        <w:rPr>
          <w:sz w:val="32"/>
          <w:szCs w:val="32"/>
        </w:rPr>
      </w:pPr>
      <w:r>
        <w:rPr>
          <w:rFonts w:hint="eastAsia"/>
          <w:sz w:val="32"/>
          <w:szCs w:val="32"/>
        </w:rPr>
        <w:t>九、机关运行经费支出情况说明</w:t>
      </w:r>
    </w:p>
    <w:p>
      <w:pPr>
        <w:ind w:firstLine="640" w:firstLineChars="200"/>
        <w:rPr>
          <w:sz w:val="32"/>
          <w:szCs w:val="32"/>
        </w:rPr>
      </w:pPr>
      <w:r>
        <w:rPr>
          <w:rFonts w:hint="eastAsia"/>
          <w:sz w:val="32"/>
          <w:szCs w:val="32"/>
        </w:rPr>
        <w:t>十、政府采购支出情况说明</w:t>
      </w:r>
    </w:p>
    <w:p>
      <w:pPr>
        <w:ind w:firstLine="640" w:firstLineChars="200"/>
        <w:rPr>
          <w:rFonts w:hint="eastAsia"/>
          <w:sz w:val="32"/>
          <w:szCs w:val="32"/>
        </w:rPr>
      </w:pPr>
      <w:r>
        <w:rPr>
          <w:rFonts w:hint="eastAsia"/>
          <w:sz w:val="32"/>
          <w:szCs w:val="32"/>
        </w:rPr>
        <w:t>十一、国有资产占用情况说明</w:t>
      </w:r>
    </w:p>
    <w:p>
      <w:pPr>
        <w:ind w:firstLine="640" w:firstLineChars="200"/>
        <w:rPr>
          <w:color w:val="auto"/>
          <w:sz w:val="32"/>
          <w:szCs w:val="32"/>
        </w:rPr>
      </w:pPr>
      <w:r>
        <w:rPr>
          <w:rFonts w:hint="eastAsia"/>
          <w:sz w:val="32"/>
          <w:szCs w:val="32"/>
        </w:rPr>
        <w:t>十二、</w:t>
      </w:r>
      <w:r>
        <w:rPr>
          <w:rFonts w:hint="eastAsia"/>
          <w:color w:val="auto"/>
          <w:sz w:val="32"/>
          <w:szCs w:val="32"/>
        </w:rPr>
        <w:t>预算绩效情况说明</w:t>
      </w:r>
    </w:p>
    <w:p>
      <w:pPr>
        <w:ind w:firstLine="640" w:firstLineChars="200"/>
        <w:rPr>
          <w:rFonts w:ascii="黑体" w:hAnsi="黑体" w:eastAsia="黑体" w:cs="黑体"/>
          <w:sz w:val="32"/>
          <w:szCs w:val="32"/>
        </w:rPr>
      </w:pPr>
      <w:r>
        <w:rPr>
          <w:rFonts w:hint="eastAsia" w:ascii="黑体" w:hAnsi="黑体" w:eastAsia="黑体" w:cs="黑体"/>
          <w:sz w:val="32"/>
          <w:szCs w:val="32"/>
        </w:rPr>
        <w:t>第四部分　名词解释</w:t>
      </w:r>
    </w:p>
    <w:p>
      <w:pPr>
        <w:ind w:firstLine="880" w:firstLineChars="200"/>
        <w:rPr>
          <w:rFonts w:ascii="黑体" w:hAnsi="黑体" w:eastAsia="黑体" w:cs="黑体"/>
          <w:sz w:val="44"/>
          <w:szCs w:val="44"/>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left="420" w:leftChars="200"/>
        <w:jc w:val="left"/>
        <w:rPr>
          <w:rFonts w:ascii="仿宋_GB2312" w:hAnsi="仿宋_GB2312" w:eastAsia="仿宋_GB2312" w:cs="仿宋_GB2312"/>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numPr>
          <w:ilvl w:val="0"/>
          <w:numId w:val="1"/>
        </w:numPr>
        <w:jc w:val="center"/>
        <w:rPr>
          <w:rFonts w:hint="eastAsia" w:ascii="黑体" w:hAnsi="黑体" w:eastAsia="黑体" w:cs="黑体"/>
          <w:sz w:val="44"/>
          <w:szCs w:val="44"/>
        </w:rPr>
      </w:pPr>
      <w:r>
        <w:rPr>
          <w:rFonts w:hint="eastAsia" w:ascii="黑体" w:hAnsi="黑体" w:eastAsia="黑体" w:cs="黑体"/>
          <w:sz w:val="44"/>
          <w:szCs w:val="44"/>
        </w:rPr>
        <w:t>信访局概况</w:t>
      </w:r>
    </w:p>
    <w:p>
      <w:pPr>
        <w:numPr>
          <w:ilvl w:val="0"/>
          <w:numId w:val="0"/>
        </w:numPr>
        <w:jc w:val="both"/>
        <w:rPr>
          <w:rFonts w:hint="eastAsia" w:ascii="黑体" w:hAnsi="黑体" w:eastAsia="黑体" w:cs="黑体"/>
          <w:sz w:val="48"/>
          <w:szCs w:val="48"/>
        </w:rPr>
      </w:pPr>
    </w:p>
    <w:p>
      <w:pPr>
        <w:numPr>
          <w:ilvl w:val="0"/>
          <w:numId w:val="0"/>
        </w:numPr>
        <w:ind w:firstLine="643" w:firstLineChars="200"/>
        <w:jc w:val="both"/>
        <w:rPr>
          <w:rFonts w:ascii="宋体" w:hAnsi="宋体" w:cs="宋体"/>
          <w:sz w:val="32"/>
          <w:szCs w:val="32"/>
        </w:rPr>
      </w:pPr>
      <w:r>
        <w:rPr>
          <w:rFonts w:hint="eastAsia" w:ascii="宋体" w:hAnsi="宋体" w:cs="宋体"/>
          <w:b/>
          <w:bCs/>
          <w:sz w:val="32"/>
          <w:szCs w:val="32"/>
          <w:lang w:eastAsia="zh-CN"/>
        </w:rPr>
        <w:t>一、</w:t>
      </w:r>
      <w:r>
        <w:rPr>
          <w:rFonts w:hint="eastAsia" w:ascii="宋体" w:hAnsi="宋体" w:cs="宋体"/>
          <w:b/>
          <w:bCs/>
          <w:sz w:val="32"/>
          <w:szCs w:val="32"/>
        </w:rPr>
        <w:t>部门职责</w:t>
      </w:r>
      <w:r>
        <w:rPr>
          <w:rFonts w:hint="eastAsia" w:ascii="宋体" w:hAnsi="宋体" w:cs="宋体"/>
          <w:sz w:val="32"/>
          <w:szCs w:val="32"/>
        </w:rPr>
        <w:t>：</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（一）协调指导全县信访工作，起草有关信访工作的政策和规章草案，推动中央，省委省政府，市委市政府及县委县政府关于信访工作决策部署的贯彻落实。</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（二）受理人民群众给县委、县政府及领导同志的来信来电来访、网上信访和民生手机短信信访，为来信来电来访群众提供有关法律、法规和政策咨询服务。</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（三）负责向县委、县政府反映来信来电来访中提出的重要建议、意见和问题，综合研判信访信息，分析信访形势，开展调查研究，提出制定修改完善有关政策和法律法规的建议。</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（四）承办上级党和国家机关向县委、县政府交办的信访事项和县委、县政府及领导同志交办的重要信访事项，向乡镇（街道办事处）和有关部门转办、交办信访事项，督促检查重要信访事项的处理和落实。</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（五）协调处理跨地区跨行业跨部门的信访突出问题和突发信访事件；对重要信访事项实施个案监督，并提出对有关责任单位和责任人的处理意见和建议。</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六）负责征集、处理人民群众对本县政治、经济、文化、社会和生态文明等各项建设事业发展的重要建议；总结推广信访工作经验，提出改进和加强信访工作的意见和建议；负责信访工作的宣传和信息发布；组织协调、指导、推动全县信访系统信息化建设。</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（七）协调组织县级领导干部接待群众来访工作；负责中央、省、市、县党代会、人代会期间等重要时期的信访稳定工作；负责组织协调驻京、驻省信访劝返工作。</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（八）承担罗山县人民政府信访事项复查委员会的具体工作，负责县政府受理的信访事项复查工作。</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（九）承担县信访工作联席会议的日常工作，督促落实联席会议决定的事项。</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（十）完成县委、县政府交办的其他任务。</w:t>
      </w:r>
    </w:p>
    <w:p>
      <w:pPr>
        <w:numPr>
          <w:ilvl w:val="0"/>
          <w:numId w:val="0"/>
        </w:numPr>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二、机构设置：</w:t>
      </w:r>
      <w:r>
        <w:rPr>
          <w:rFonts w:hint="eastAsia" w:ascii="仿宋" w:hAnsi="仿宋" w:eastAsia="仿宋" w:cs="仿宋"/>
          <w:sz w:val="32"/>
          <w:szCs w:val="32"/>
          <w:lang w:eastAsia="zh-CN"/>
        </w:rPr>
        <w:t>信访局内设机构3个，包括：办公室（综合调研股）、办信与人民建议征集股（网络信访股）、督办查办股（复查股）。</w:t>
      </w:r>
    </w:p>
    <w:p>
      <w:pPr>
        <w:numPr>
          <w:ilvl w:val="0"/>
          <w:numId w:val="0"/>
        </w:numPr>
        <w:ind w:firstLine="640" w:firstLineChars="200"/>
        <w:jc w:val="left"/>
        <w:rPr>
          <w:rFonts w:ascii="仿宋_GB2312" w:hAnsi="仿宋_GB2312" w:eastAsia="仿宋_GB2312" w:cs="仿宋_GB2312"/>
          <w:sz w:val="32"/>
          <w:szCs w:val="32"/>
        </w:rPr>
      </w:pPr>
      <w:r>
        <w:rPr>
          <w:rFonts w:hint="eastAsia" w:ascii="仿宋" w:hAnsi="仿宋" w:eastAsia="仿宋" w:cs="仿宋"/>
          <w:sz w:val="32"/>
          <w:szCs w:val="32"/>
          <w:lang w:eastAsia="zh-CN"/>
        </w:rPr>
        <w:t>从决算单位构成看，信访局无二级决算单位，本决算为局本级决算。</w:t>
      </w:r>
    </w:p>
    <w:p>
      <w:pPr>
        <w:ind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纳入本部门202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个，其中二级预算单位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。具体是：</w:t>
      </w:r>
    </w:p>
    <w:p>
      <w:pPr>
        <w:ind w:firstLine="960" w:firstLine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1、局本级</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jc w:val="center"/>
        <w:outlineLvl w:val="0"/>
        <w:rPr>
          <w:rFonts w:hint="eastAsia" w:ascii="黑体" w:hAnsi="黑体" w:eastAsia="黑体" w:cs="黑体"/>
          <w:sz w:val="44"/>
          <w:szCs w:val="44"/>
        </w:rPr>
      </w:pPr>
      <w:r>
        <w:rPr>
          <w:rFonts w:hint="eastAsia" w:ascii="黑体" w:hAnsi="黑体" w:eastAsia="黑体" w:cs="黑体"/>
          <w:sz w:val="48"/>
          <w:szCs w:val="48"/>
        </w:rPr>
        <w:t xml:space="preserve">第二部分  </w:t>
      </w:r>
      <w:r>
        <w:rPr>
          <w:rFonts w:hint="eastAsia" w:ascii="黑体" w:hAnsi="黑体" w:eastAsia="黑体" w:cs="黑体"/>
          <w:sz w:val="44"/>
          <w:szCs w:val="44"/>
        </w:rPr>
        <w:t>2021年度部门决算表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9"/>
        <w:tblW w:w="0" w:type="auto"/>
        <w:tblInd w:w="0" w:type="dxa"/>
        <w:tblLayout w:type="fixed"/>
        <w:tblCellMar>
          <w:top w:w="0" w:type="dxa"/>
          <w:left w:w="0" w:type="dxa"/>
          <w:bottom w:w="0" w:type="dxa"/>
          <w:right w:w="0" w:type="dxa"/>
        </w:tblCellMar>
      </w:tblPr>
      <w:tblGrid>
        <w:gridCol w:w="4215"/>
        <w:gridCol w:w="812"/>
        <w:gridCol w:w="1737"/>
        <w:gridCol w:w="4601"/>
        <w:gridCol w:w="738"/>
        <w:gridCol w:w="1677"/>
      </w:tblGrid>
      <w:tr>
        <w:tblPrEx>
          <w:tblCellMar>
            <w:top w:w="0" w:type="dxa"/>
            <w:left w:w="0" w:type="dxa"/>
            <w:bottom w:w="0" w:type="dxa"/>
            <w:right w:w="0" w:type="dxa"/>
          </w:tblCellMar>
        </w:tblPrEx>
        <w:trPr>
          <w:trHeight w:val="211" w:hRule="atLeast"/>
        </w:trPr>
        <w:tc>
          <w:tcPr>
            <w:tcW w:w="1378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tblPrEx>
          <w:tblCellMar>
            <w:top w:w="0" w:type="dxa"/>
            <w:left w:w="0" w:type="dxa"/>
            <w:bottom w:w="0" w:type="dxa"/>
            <w:right w:w="0" w:type="dxa"/>
          </w:tblCellMar>
        </w:tblPrEx>
        <w:trPr>
          <w:trHeight w:val="108" w:hRule="atLeast"/>
        </w:trPr>
        <w:tc>
          <w:tcPr>
            <w:tcW w:w="421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1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3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0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3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77"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公开01表</w:t>
            </w:r>
          </w:p>
        </w:tc>
      </w:tr>
      <w:tr>
        <w:tblPrEx>
          <w:tblCellMar>
            <w:top w:w="0" w:type="dxa"/>
            <w:left w:w="0" w:type="dxa"/>
            <w:bottom w:w="0" w:type="dxa"/>
            <w:right w:w="0" w:type="dxa"/>
          </w:tblCellMar>
        </w:tblPrEx>
        <w:trPr>
          <w:trHeight w:val="108" w:hRule="atLeast"/>
        </w:trPr>
        <w:tc>
          <w:tcPr>
            <w:tcW w:w="4215"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罗山县信访局</w:t>
            </w:r>
          </w:p>
        </w:tc>
        <w:tc>
          <w:tcPr>
            <w:tcW w:w="81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3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0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3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77"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156" w:hRule="atLeast"/>
        </w:trPr>
        <w:tc>
          <w:tcPr>
            <w:tcW w:w="676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7016"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153" w:hRule="atLeast"/>
        </w:trPr>
        <w:tc>
          <w:tcPr>
            <w:tcW w:w="4215"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4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677"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153" w:hRule="atLeast"/>
        </w:trPr>
        <w:tc>
          <w:tcPr>
            <w:tcW w:w="4215"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77"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153" w:hRule="atLeast"/>
        </w:trPr>
        <w:tc>
          <w:tcPr>
            <w:tcW w:w="421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一、一般公共预算财政拨款收入</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b w:val="0"/>
                <w:bCs w:val="0"/>
                <w:color w:val="000000"/>
                <w:sz w:val="20"/>
                <w:szCs w:val="20"/>
                <w:lang w:val="en-US" w:eastAsia="zh-CN"/>
              </w:rPr>
              <w:t>257.9</w:t>
            </w:r>
          </w:p>
        </w:tc>
        <w:tc>
          <w:tcPr>
            <w:tcW w:w="4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67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226.41</w:t>
            </w:r>
          </w:p>
        </w:tc>
      </w:tr>
      <w:tr>
        <w:tblPrEx>
          <w:tblCellMar>
            <w:top w:w="0" w:type="dxa"/>
            <w:left w:w="0" w:type="dxa"/>
            <w:bottom w:w="0" w:type="dxa"/>
            <w:right w:w="0" w:type="dxa"/>
          </w:tblCellMar>
        </w:tblPrEx>
        <w:trPr>
          <w:trHeight w:val="153" w:hRule="atLeast"/>
        </w:trPr>
        <w:tc>
          <w:tcPr>
            <w:tcW w:w="4215"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w:t>
            </w:r>
            <w:r>
              <w:rPr>
                <w:rFonts w:ascii="宋体" w:hAnsi="宋体" w:cs="宋体"/>
                <w:color w:val="000000"/>
                <w:kern w:val="0"/>
                <w:sz w:val="20"/>
                <w:szCs w:val="20"/>
                <w:lang w:bidi="ar"/>
              </w:rPr>
              <w:t>预算财政拨款</w:t>
            </w:r>
            <w:r>
              <w:rPr>
                <w:rFonts w:hint="eastAsia" w:ascii="宋体" w:hAnsi="宋体" w:cs="宋体"/>
                <w:color w:val="000000"/>
                <w:kern w:val="0"/>
                <w:sz w:val="20"/>
                <w:szCs w:val="20"/>
                <w:lang w:bidi="ar"/>
              </w:rPr>
              <w:t>收入</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67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153" w:hRule="atLeast"/>
        </w:trPr>
        <w:tc>
          <w:tcPr>
            <w:tcW w:w="4215"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三、国有资本</w:t>
            </w:r>
            <w:r>
              <w:rPr>
                <w:rFonts w:ascii="宋体" w:hAnsi="宋体" w:cs="宋体"/>
                <w:color w:val="000000"/>
                <w:kern w:val="0"/>
                <w:sz w:val="20"/>
                <w:szCs w:val="20"/>
                <w:lang w:bidi="ar"/>
              </w:rPr>
              <w:t>经营预算财政拨款</w:t>
            </w:r>
            <w:r>
              <w:rPr>
                <w:rFonts w:hint="eastAsia" w:ascii="宋体" w:hAnsi="宋体" w:cs="宋体"/>
                <w:color w:val="000000"/>
                <w:kern w:val="0"/>
                <w:sz w:val="20"/>
                <w:szCs w:val="20"/>
                <w:lang w:bidi="ar"/>
              </w:rPr>
              <w:t>收入</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67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153" w:hRule="atLeast"/>
        </w:trPr>
        <w:tc>
          <w:tcPr>
            <w:tcW w:w="4215"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四、上级补助收入</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四、公共安全支出</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17</w:t>
            </w:r>
          </w:p>
        </w:tc>
        <w:tc>
          <w:tcPr>
            <w:tcW w:w="167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153" w:hRule="atLeast"/>
        </w:trPr>
        <w:tc>
          <w:tcPr>
            <w:tcW w:w="4215"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五、事业收入</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18</w:t>
            </w:r>
          </w:p>
        </w:tc>
        <w:tc>
          <w:tcPr>
            <w:tcW w:w="167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153" w:hRule="atLeast"/>
        </w:trPr>
        <w:tc>
          <w:tcPr>
            <w:tcW w:w="4215"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六、经营收入</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6</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w:t>
            </w:r>
            <w:r>
              <w:rPr>
                <w:rFonts w:hint="eastAsia" w:ascii="宋体" w:hAnsi="宋体" w:cs="宋体"/>
                <w:color w:val="000000"/>
                <w:kern w:val="0"/>
                <w:sz w:val="20"/>
                <w:szCs w:val="20"/>
                <w:lang w:eastAsia="zh-CN" w:bidi="ar"/>
              </w:rPr>
              <w:t>住房保障</w:t>
            </w:r>
            <w:r>
              <w:rPr>
                <w:rFonts w:hint="eastAsia" w:ascii="宋体" w:hAnsi="宋体" w:cs="宋体"/>
                <w:color w:val="000000"/>
                <w:kern w:val="0"/>
                <w:sz w:val="20"/>
                <w:szCs w:val="20"/>
                <w:lang w:bidi="ar"/>
              </w:rPr>
              <w:t>支出</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19</w:t>
            </w:r>
          </w:p>
        </w:tc>
        <w:tc>
          <w:tcPr>
            <w:tcW w:w="167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9.37</w:t>
            </w:r>
          </w:p>
        </w:tc>
      </w:tr>
      <w:tr>
        <w:tblPrEx>
          <w:tblCellMar>
            <w:top w:w="0" w:type="dxa"/>
            <w:left w:w="0" w:type="dxa"/>
            <w:bottom w:w="0" w:type="dxa"/>
            <w:right w:w="0" w:type="dxa"/>
          </w:tblCellMar>
        </w:tblPrEx>
        <w:trPr>
          <w:trHeight w:val="153" w:hRule="atLeast"/>
        </w:trPr>
        <w:tc>
          <w:tcPr>
            <w:tcW w:w="4215"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七、附属单位上缴收入</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7</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七、社会保障与就业支出</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67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14.9</w:t>
            </w:r>
          </w:p>
        </w:tc>
      </w:tr>
      <w:tr>
        <w:tblPrEx>
          <w:tblCellMar>
            <w:top w:w="0" w:type="dxa"/>
            <w:left w:w="0" w:type="dxa"/>
            <w:bottom w:w="0" w:type="dxa"/>
            <w:right w:w="0" w:type="dxa"/>
          </w:tblCellMar>
        </w:tblPrEx>
        <w:trPr>
          <w:trHeight w:val="153" w:hRule="atLeast"/>
        </w:trPr>
        <w:tc>
          <w:tcPr>
            <w:tcW w:w="4215"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八、其他收入</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abs>
                <w:tab w:val="left" w:pos="809"/>
              </w:tabs>
              <w:jc w:val="both"/>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八、医疗卫生与计划生育支出</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67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7.22</w:t>
            </w:r>
          </w:p>
        </w:tc>
      </w:tr>
      <w:tr>
        <w:tblPrEx>
          <w:tblCellMar>
            <w:top w:w="0" w:type="dxa"/>
            <w:left w:w="0" w:type="dxa"/>
            <w:bottom w:w="0" w:type="dxa"/>
            <w:right w:w="0" w:type="dxa"/>
          </w:tblCellMar>
        </w:tblPrEx>
        <w:trPr>
          <w:trHeight w:val="153" w:hRule="atLeast"/>
        </w:trPr>
        <w:tc>
          <w:tcPr>
            <w:tcW w:w="4215"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p>
        </w:tc>
        <w:tc>
          <w:tcPr>
            <w:tcW w:w="167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153" w:hRule="atLeast"/>
        </w:trPr>
        <w:tc>
          <w:tcPr>
            <w:tcW w:w="421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p>
        </w:tc>
        <w:tc>
          <w:tcPr>
            <w:tcW w:w="1677"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153" w:hRule="atLeast"/>
        </w:trPr>
        <w:tc>
          <w:tcPr>
            <w:tcW w:w="421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b w:val="0"/>
                <w:bCs w:val="0"/>
                <w:color w:val="000000"/>
                <w:sz w:val="20"/>
                <w:szCs w:val="20"/>
                <w:lang w:val="en-US" w:eastAsia="zh-CN"/>
              </w:rPr>
              <w:t>257.9</w:t>
            </w:r>
          </w:p>
        </w:tc>
        <w:tc>
          <w:tcPr>
            <w:tcW w:w="46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677"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b/>
                <w:color w:val="000000"/>
                <w:sz w:val="20"/>
                <w:szCs w:val="20"/>
              </w:rPr>
            </w:pPr>
            <w:r>
              <w:rPr>
                <w:rFonts w:hint="eastAsia" w:ascii="宋体" w:hAnsi="宋体" w:cs="宋体"/>
                <w:b w:val="0"/>
                <w:bCs/>
                <w:color w:val="000000"/>
                <w:sz w:val="20"/>
                <w:szCs w:val="20"/>
              </w:rPr>
              <w:t>257.9</w:t>
            </w:r>
          </w:p>
        </w:tc>
      </w:tr>
      <w:tr>
        <w:tblPrEx>
          <w:tblCellMar>
            <w:top w:w="0" w:type="dxa"/>
            <w:left w:w="0" w:type="dxa"/>
            <w:bottom w:w="0" w:type="dxa"/>
            <w:right w:w="0" w:type="dxa"/>
          </w:tblCellMar>
        </w:tblPrEx>
        <w:trPr>
          <w:trHeight w:val="153" w:hRule="atLeast"/>
        </w:trPr>
        <w:tc>
          <w:tcPr>
            <w:tcW w:w="421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使用非</w:t>
            </w:r>
            <w:r>
              <w:rPr>
                <w:rFonts w:ascii="宋体" w:hAnsi="宋体" w:cs="宋体"/>
                <w:color w:val="000000"/>
                <w:kern w:val="0"/>
                <w:sz w:val="20"/>
                <w:szCs w:val="20"/>
                <w:lang w:bidi="ar"/>
              </w:rPr>
              <w:t>财政拨款结余</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结余分配</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677"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153" w:hRule="atLeast"/>
        </w:trPr>
        <w:tc>
          <w:tcPr>
            <w:tcW w:w="421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年初结转和结余</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年末结转和结余</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677"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153" w:hRule="atLeast"/>
        </w:trPr>
        <w:tc>
          <w:tcPr>
            <w:tcW w:w="4215"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73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0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677" w:type="dxa"/>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153" w:hRule="atLeast"/>
        </w:trPr>
        <w:tc>
          <w:tcPr>
            <w:tcW w:w="421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73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b w:val="0"/>
                <w:bCs w:val="0"/>
                <w:color w:val="000000"/>
                <w:sz w:val="20"/>
                <w:szCs w:val="20"/>
                <w:lang w:val="en-US" w:eastAsia="zh-CN"/>
              </w:rPr>
              <w:t>257.9</w:t>
            </w:r>
          </w:p>
        </w:tc>
        <w:tc>
          <w:tcPr>
            <w:tcW w:w="460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677"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b/>
                <w:color w:val="000000"/>
                <w:sz w:val="20"/>
                <w:szCs w:val="20"/>
              </w:rPr>
            </w:pPr>
            <w:r>
              <w:rPr>
                <w:rFonts w:hint="eastAsia" w:ascii="宋体" w:hAnsi="宋体" w:cs="宋体"/>
                <w:b w:val="0"/>
                <w:bCs w:val="0"/>
                <w:color w:val="000000"/>
                <w:sz w:val="20"/>
                <w:szCs w:val="20"/>
                <w:lang w:val="en-US" w:eastAsia="zh-CN"/>
              </w:rPr>
              <w:t>257.9</w:t>
            </w:r>
          </w:p>
        </w:tc>
      </w:tr>
      <w:tr>
        <w:tblPrEx>
          <w:tblCellMar>
            <w:top w:w="0" w:type="dxa"/>
            <w:left w:w="0" w:type="dxa"/>
            <w:bottom w:w="0" w:type="dxa"/>
            <w:right w:w="0" w:type="dxa"/>
          </w:tblCellMar>
        </w:tblPrEx>
        <w:trPr>
          <w:trHeight w:val="204" w:hRule="atLeast"/>
        </w:trPr>
        <w:tc>
          <w:tcPr>
            <w:tcW w:w="13780" w:type="dxa"/>
            <w:gridSpan w:val="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9"/>
        <w:tblW w:w="0" w:type="auto"/>
        <w:tblInd w:w="0" w:type="dxa"/>
        <w:tblLayout w:type="fixed"/>
        <w:tblCellMar>
          <w:top w:w="0" w:type="dxa"/>
          <w:left w:w="0" w:type="dxa"/>
          <w:bottom w:w="0" w:type="dxa"/>
          <w:right w:w="0" w:type="dxa"/>
        </w:tblCellMar>
      </w:tblPr>
      <w:tblGrid>
        <w:gridCol w:w="1009"/>
        <w:gridCol w:w="90"/>
        <w:gridCol w:w="12"/>
        <w:gridCol w:w="62"/>
        <w:gridCol w:w="27"/>
        <w:gridCol w:w="2097"/>
        <w:gridCol w:w="210"/>
        <w:gridCol w:w="366"/>
        <w:gridCol w:w="553"/>
        <w:gridCol w:w="101"/>
        <w:gridCol w:w="868"/>
        <w:gridCol w:w="407"/>
        <w:gridCol w:w="281"/>
        <w:gridCol w:w="231"/>
        <w:gridCol w:w="604"/>
        <w:gridCol w:w="256"/>
        <w:gridCol w:w="694"/>
        <w:gridCol w:w="334"/>
        <w:gridCol w:w="239"/>
        <w:gridCol w:w="342"/>
        <w:gridCol w:w="871"/>
        <w:gridCol w:w="311"/>
        <w:gridCol w:w="124"/>
        <w:gridCol w:w="303"/>
        <w:gridCol w:w="1047"/>
        <w:gridCol w:w="49"/>
        <w:gridCol w:w="489"/>
        <w:gridCol w:w="24"/>
        <w:gridCol w:w="1626"/>
        <w:gridCol w:w="246"/>
      </w:tblGrid>
      <w:tr>
        <w:tblPrEx>
          <w:tblCellMar>
            <w:top w:w="0" w:type="dxa"/>
            <w:left w:w="0" w:type="dxa"/>
            <w:bottom w:w="0" w:type="dxa"/>
            <w:right w:w="0" w:type="dxa"/>
          </w:tblCellMar>
        </w:tblPrEx>
        <w:trPr>
          <w:gridAfter w:val="1"/>
          <w:wAfter w:w="246" w:type="dxa"/>
          <w:trHeight w:val="336" w:hRule="atLeast"/>
        </w:trPr>
        <w:tc>
          <w:tcPr>
            <w:tcW w:w="13627" w:type="dxa"/>
            <w:gridSpan w:val="2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gridAfter w:val="1"/>
          <w:wAfter w:w="246" w:type="dxa"/>
          <w:trHeight w:val="176" w:hRule="atLeast"/>
        </w:trPr>
        <w:tc>
          <w:tcPr>
            <w:tcW w:w="100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98"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76"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22"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23"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23"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24"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23"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39"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gridAfter w:val="1"/>
          <w:wAfter w:w="246" w:type="dxa"/>
          <w:trHeight w:val="176" w:hRule="atLeast"/>
        </w:trPr>
        <w:tc>
          <w:tcPr>
            <w:tcW w:w="100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9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98" w:type="dxa"/>
            <w:gridSpan w:val="4"/>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kern w:val="0"/>
                <w:sz w:val="20"/>
                <w:szCs w:val="20"/>
                <w:lang w:eastAsia="zh-CN" w:bidi="ar"/>
              </w:rPr>
              <w:t>罗山县信访局</w:t>
            </w:r>
          </w:p>
        </w:tc>
        <w:tc>
          <w:tcPr>
            <w:tcW w:w="576"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22"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23" w:type="dxa"/>
            <w:gridSpan w:val="4"/>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23"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24"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23"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39"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gridAfter w:val="1"/>
          <w:wAfter w:w="246" w:type="dxa"/>
          <w:trHeight w:val="196" w:hRule="atLeast"/>
        </w:trPr>
        <w:tc>
          <w:tcPr>
            <w:tcW w:w="3297" w:type="dxa"/>
            <w:gridSpan w:val="6"/>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230" w:type="dxa"/>
            <w:gridSpan w:val="4"/>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275"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372" w:type="dxa"/>
            <w:gridSpan w:val="4"/>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09" w:type="dxa"/>
            <w:gridSpan w:val="4"/>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09" w:type="dxa"/>
            <w:gridSpan w:val="4"/>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09" w:type="dxa"/>
            <w:gridSpan w:val="4"/>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26"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gridAfter w:val="1"/>
          <w:wAfter w:w="246" w:type="dxa"/>
          <w:trHeight w:val="312" w:hRule="atLeast"/>
        </w:trPr>
        <w:tc>
          <w:tcPr>
            <w:tcW w:w="1099"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19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230"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372"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09"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09"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09"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26"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246" w:type="dxa"/>
          <w:trHeight w:val="312" w:hRule="atLeast"/>
        </w:trPr>
        <w:tc>
          <w:tcPr>
            <w:tcW w:w="1099"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19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30"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372"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09"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09"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09"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26"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246" w:type="dxa"/>
          <w:trHeight w:val="185" w:hRule="atLeast"/>
        </w:trPr>
        <w:tc>
          <w:tcPr>
            <w:tcW w:w="3297" w:type="dxa"/>
            <w:gridSpan w:val="6"/>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372"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09"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09"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09"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26"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gridAfter w:val="1"/>
          <w:wAfter w:w="246" w:type="dxa"/>
          <w:trHeight w:val="185" w:hRule="atLeast"/>
        </w:trPr>
        <w:tc>
          <w:tcPr>
            <w:tcW w:w="3297" w:type="dxa"/>
            <w:gridSpan w:val="6"/>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23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cs="宋体"/>
                <w:b w:val="0"/>
                <w:bCs w:val="0"/>
                <w:color w:val="000000"/>
                <w:sz w:val="20"/>
                <w:szCs w:val="20"/>
                <w:lang w:val="en-US" w:eastAsia="zh-CN"/>
              </w:rPr>
              <w:t>257.9</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val="0"/>
                <w:bCs w:val="0"/>
                <w:color w:val="000000"/>
                <w:sz w:val="20"/>
                <w:szCs w:val="20"/>
              </w:rPr>
            </w:pPr>
            <w:r>
              <w:rPr>
                <w:rFonts w:hint="eastAsia" w:ascii="宋体" w:hAnsi="宋体" w:cs="宋体"/>
                <w:b w:val="0"/>
                <w:bCs w:val="0"/>
                <w:color w:val="000000"/>
                <w:sz w:val="20"/>
                <w:szCs w:val="20"/>
                <w:lang w:val="en-US" w:eastAsia="zh-CN"/>
              </w:rPr>
              <w:t>257.9</w:t>
            </w:r>
          </w:p>
        </w:tc>
        <w:tc>
          <w:tcPr>
            <w:tcW w:w="137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2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246" w:type="dxa"/>
          <w:trHeight w:val="185" w:hRule="atLeast"/>
        </w:trPr>
        <w:tc>
          <w:tcPr>
            <w:tcW w:w="109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201</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一般公共服务支出</w:t>
            </w:r>
          </w:p>
        </w:tc>
        <w:tc>
          <w:tcPr>
            <w:tcW w:w="123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226.41</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226.41</w:t>
            </w:r>
          </w:p>
        </w:tc>
        <w:tc>
          <w:tcPr>
            <w:tcW w:w="137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2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246" w:type="dxa"/>
          <w:trHeight w:val="185" w:hRule="atLeast"/>
        </w:trPr>
        <w:tc>
          <w:tcPr>
            <w:tcW w:w="109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2010301</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行政运行</w:t>
            </w:r>
          </w:p>
        </w:tc>
        <w:tc>
          <w:tcPr>
            <w:tcW w:w="123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华文中宋" w:hAnsi="华文中宋" w:eastAsia="华文中宋" w:cs="华文中宋"/>
                <w:color w:val="000000"/>
                <w:sz w:val="20"/>
                <w:szCs w:val="20"/>
                <w:lang w:val="en-US" w:eastAsia="zh-CN"/>
              </w:rPr>
            </w:pPr>
            <w:r>
              <w:rPr>
                <w:rFonts w:hint="eastAsia" w:ascii="宋体" w:hAnsi="宋体" w:cs="宋体"/>
                <w:color w:val="000000"/>
                <w:sz w:val="20"/>
                <w:szCs w:val="20"/>
                <w:lang w:val="en-US" w:eastAsia="zh-CN"/>
              </w:rPr>
              <w:t>226.41</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226.41</w:t>
            </w:r>
          </w:p>
        </w:tc>
        <w:tc>
          <w:tcPr>
            <w:tcW w:w="137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2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246" w:type="dxa"/>
          <w:trHeight w:val="185" w:hRule="atLeast"/>
        </w:trPr>
        <w:tc>
          <w:tcPr>
            <w:tcW w:w="109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社会保障和就业支出</w:t>
            </w:r>
          </w:p>
        </w:tc>
        <w:tc>
          <w:tcPr>
            <w:tcW w:w="123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14.9</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14.9</w:t>
            </w:r>
          </w:p>
        </w:tc>
        <w:tc>
          <w:tcPr>
            <w:tcW w:w="137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2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246" w:type="dxa"/>
          <w:trHeight w:val="346" w:hRule="atLeast"/>
        </w:trPr>
        <w:tc>
          <w:tcPr>
            <w:tcW w:w="109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lang w:val="en-US" w:eastAsia="zh-CN"/>
              </w:rPr>
              <w:t>20805</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lang w:eastAsia="zh-CN"/>
              </w:rPr>
              <w:t>行政事业单位离退休</w:t>
            </w:r>
          </w:p>
        </w:tc>
        <w:tc>
          <w:tcPr>
            <w:tcW w:w="123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14.21</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14.21</w:t>
            </w:r>
          </w:p>
        </w:tc>
        <w:tc>
          <w:tcPr>
            <w:tcW w:w="137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2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246" w:type="dxa"/>
          <w:trHeight w:val="346" w:hRule="atLeast"/>
        </w:trPr>
        <w:tc>
          <w:tcPr>
            <w:tcW w:w="109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2080505</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6"/>
                <w:szCs w:val="16"/>
              </w:rPr>
            </w:pPr>
            <w:r>
              <w:rPr>
                <w:rFonts w:hint="eastAsia" w:ascii="宋体" w:hAnsi="宋体" w:cs="宋体"/>
                <w:color w:val="000000"/>
                <w:sz w:val="13"/>
                <w:szCs w:val="13"/>
              </w:rPr>
              <w:t>机关事业单位基本养老保险缴费支出</w:t>
            </w:r>
          </w:p>
        </w:tc>
        <w:tc>
          <w:tcPr>
            <w:tcW w:w="123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14.21</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14.21</w:t>
            </w:r>
          </w:p>
        </w:tc>
        <w:tc>
          <w:tcPr>
            <w:tcW w:w="137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2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246" w:type="dxa"/>
          <w:trHeight w:val="185" w:hRule="atLeast"/>
        </w:trPr>
        <w:tc>
          <w:tcPr>
            <w:tcW w:w="109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lang w:val="en-US" w:eastAsia="zh-CN"/>
              </w:rPr>
              <w:t>20808</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rPr>
              <w:t>死亡抚恤</w:t>
            </w:r>
          </w:p>
        </w:tc>
        <w:tc>
          <w:tcPr>
            <w:tcW w:w="123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0.69</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0.69</w:t>
            </w:r>
          </w:p>
        </w:tc>
        <w:tc>
          <w:tcPr>
            <w:tcW w:w="137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2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246" w:type="dxa"/>
          <w:trHeight w:val="185" w:hRule="atLeast"/>
        </w:trPr>
        <w:tc>
          <w:tcPr>
            <w:tcW w:w="109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b/>
                <w:bCs/>
                <w:color w:val="000000"/>
                <w:sz w:val="20"/>
                <w:szCs w:val="20"/>
                <w:lang w:val="en-US" w:eastAsia="zh-CN"/>
              </w:rPr>
            </w:pPr>
            <w:r>
              <w:rPr>
                <w:rFonts w:hint="eastAsia" w:ascii="宋体" w:hAnsi="宋体" w:cs="宋体"/>
                <w:b/>
                <w:bCs/>
                <w:color w:val="000000"/>
                <w:sz w:val="20"/>
                <w:szCs w:val="20"/>
                <w:lang w:val="en-US" w:eastAsia="zh-CN"/>
              </w:rPr>
              <w:t>2080801</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b/>
                <w:bCs/>
                <w:color w:val="000000"/>
                <w:sz w:val="20"/>
                <w:szCs w:val="20"/>
              </w:rPr>
            </w:pPr>
            <w:r>
              <w:rPr>
                <w:rFonts w:hint="eastAsia" w:ascii="宋体" w:hAnsi="宋体" w:cs="宋体"/>
                <w:b/>
                <w:bCs/>
                <w:color w:val="000000"/>
                <w:sz w:val="20"/>
                <w:szCs w:val="20"/>
              </w:rPr>
              <w:t>死亡抚恤</w:t>
            </w:r>
          </w:p>
        </w:tc>
        <w:tc>
          <w:tcPr>
            <w:tcW w:w="123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0.69</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0.69</w:t>
            </w:r>
          </w:p>
        </w:tc>
        <w:tc>
          <w:tcPr>
            <w:tcW w:w="137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2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246" w:type="dxa"/>
          <w:trHeight w:val="316" w:hRule="atLeast"/>
        </w:trPr>
        <w:tc>
          <w:tcPr>
            <w:tcW w:w="109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b/>
                <w:bCs/>
                <w:color w:val="000000"/>
                <w:sz w:val="20"/>
                <w:szCs w:val="20"/>
                <w:lang w:val="en-US" w:eastAsia="zh-CN"/>
              </w:rPr>
            </w:pPr>
            <w:r>
              <w:rPr>
                <w:rFonts w:hint="eastAsia" w:ascii="宋体" w:hAnsi="宋体" w:cs="宋体"/>
                <w:b/>
                <w:bCs/>
                <w:color w:val="000000"/>
                <w:sz w:val="20"/>
                <w:szCs w:val="20"/>
                <w:lang w:val="en-US" w:eastAsia="zh-CN"/>
              </w:rPr>
              <w:t>210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b/>
                <w:bCs/>
                <w:color w:val="000000"/>
                <w:sz w:val="20"/>
                <w:szCs w:val="20"/>
              </w:rPr>
            </w:pPr>
            <w:r>
              <w:rPr>
                <w:rFonts w:hint="eastAsia" w:ascii="宋体" w:hAnsi="宋体" w:cs="宋体"/>
                <w:b/>
                <w:bCs/>
                <w:color w:val="000000"/>
                <w:sz w:val="18"/>
                <w:szCs w:val="18"/>
              </w:rPr>
              <w:t>医疗卫生与计划生育支出</w:t>
            </w:r>
          </w:p>
        </w:tc>
        <w:tc>
          <w:tcPr>
            <w:tcW w:w="123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7.22</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7.22</w:t>
            </w:r>
          </w:p>
        </w:tc>
        <w:tc>
          <w:tcPr>
            <w:tcW w:w="137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2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246" w:type="dxa"/>
          <w:trHeight w:val="185" w:hRule="atLeast"/>
        </w:trPr>
        <w:tc>
          <w:tcPr>
            <w:tcW w:w="109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lang w:val="en-US" w:eastAsia="zh-CN"/>
              </w:rPr>
              <w:t>21011</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lang w:eastAsia="zh-CN"/>
              </w:rPr>
              <w:t>行政事业单位</w:t>
            </w:r>
            <w:r>
              <w:rPr>
                <w:rFonts w:hint="eastAsia" w:ascii="宋体" w:hAnsi="宋体" w:cs="宋体"/>
                <w:b/>
                <w:bCs/>
                <w:color w:val="000000"/>
                <w:sz w:val="20"/>
                <w:szCs w:val="20"/>
              </w:rPr>
              <w:t>医疗</w:t>
            </w:r>
          </w:p>
        </w:tc>
        <w:tc>
          <w:tcPr>
            <w:tcW w:w="123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7.22</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7.22</w:t>
            </w:r>
          </w:p>
        </w:tc>
        <w:tc>
          <w:tcPr>
            <w:tcW w:w="137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2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246" w:type="dxa"/>
          <w:trHeight w:val="185" w:hRule="atLeast"/>
        </w:trPr>
        <w:tc>
          <w:tcPr>
            <w:tcW w:w="109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2101101</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行政单位医疗</w:t>
            </w:r>
          </w:p>
        </w:tc>
        <w:tc>
          <w:tcPr>
            <w:tcW w:w="123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7.22</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7.22</w:t>
            </w:r>
          </w:p>
        </w:tc>
        <w:tc>
          <w:tcPr>
            <w:tcW w:w="137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2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246" w:type="dxa"/>
          <w:trHeight w:val="185" w:hRule="atLeast"/>
        </w:trPr>
        <w:tc>
          <w:tcPr>
            <w:tcW w:w="109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b/>
                <w:bCs/>
                <w:color w:val="000000"/>
                <w:sz w:val="20"/>
                <w:szCs w:val="20"/>
                <w:lang w:val="en-US" w:eastAsia="zh-CN"/>
              </w:rPr>
            </w:pPr>
            <w:r>
              <w:rPr>
                <w:rFonts w:hint="eastAsia" w:ascii="宋体" w:hAnsi="宋体" w:cs="宋体"/>
                <w:b/>
                <w:bCs/>
                <w:color w:val="000000"/>
                <w:sz w:val="20"/>
                <w:szCs w:val="20"/>
                <w:lang w:val="en-US" w:eastAsia="zh-CN"/>
              </w:rPr>
              <w:t>221</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b/>
                <w:bCs/>
                <w:color w:val="000000"/>
                <w:sz w:val="20"/>
                <w:szCs w:val="20"/>
              </w:rPr>
            </w:pPr>
            <w:r>
              <w:rPr>
                <w:rFonts w:hint="eastAsia" w:ascii="宋体" w:hAnsi="宋体" w:cs="宋体"/>
                <w:b/>
                <w:bCs/>
                <w:color w:val="000000"/>
                <w:sz w:val="20"/>
                <w:szCs w:val="20"/>
              </w:rPr>
              <w:t>住房保障支出</w:t>
            </w:r>
          </w:p>
        </w:tc>
        <w:tc>
          <w:tcPr>
            <w:tcW w:w="123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9.37</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9.37</w:t>
            </w:r>
          </w:p>
        </w:tc>
        <w:tc>
          <w:tcPr>
            <w:tcW w:w="137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2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246" w:type="dxa"/>
          <w:trHeight w:val="185" w:hRule="atLeast"/>
        </w:trPr>
        <w:tc>
          <w:tcPr>
            <w:tcW w:w="1099"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lang w:val="en-US" w:eastAsia="zh-CN"/>
              </w:rPr>
              <w:t>22102</w:t>
            </w:r>
          </w:p>
        </w:tc>
        <w:tc>
          <w:tcPr>
            <w:tcW w:w="2198" w:type="dxa"/>
            <w:gridSpan w:val="4"/>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rPr>
              <w:t>住房保障支出</w:t>
            </w:r>
          </w:p>
        </w:tc>
        <w:tc>
          <w:tcPr>
            <w:tcW w:w="1230"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9.37</w:t>
            </w:r>
          </w:p>
        </w:tc>
        <w:tc>
          <w:tcPr>
            <w:tcW w:w="12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9.37</w:t>
            </w:r>
          </w:p>
        </w:tc>
        <w:tc>
          <w:tcPr>
            <w:tcW w:w="1372"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26"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246" w:type="dxa"/>
          <w:trHeight w:val="185" w:hRule="atLeast"/>
        </w:trPr>
        <w:tc>
          <w:tcPr>
            <w:tcW w:w="1099"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2210201</w:t>
            </w:r>
          </w:p>
        </w:tc>
        <w:tc>
          <w:tcPr>
            <w:tcW w:w="2198" w:type="dxa"/>
            <w:gridSpan w:val="4"/>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住房公积金</w:t>
            </w:r>
          </w:p>
        </w:tc>
        <w:tc>
          <w:tcPr>
            <w:tcW w:w="1230"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9.37</w:t>
            </w:r>
          </w:p>
        </w:tc>
        <w:tc>
          <w:tcPr>
            <w:tcW w:w="12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9.37</w:t>
            </w:r>
          </w:p>
        </w:tc>
        <w:tc>
          <w:tcPr>
            <w:tcW w:w="1372"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09"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26"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246" w:type="dxa"/>
          <w:trHeight w:val="196" w:hRule="atLeast"/>
        </w:trPr>
        <w:tc>
          <w:tcPr>
            <w:tcW w:w="13627" w:type="dxa"/>
            <w:gridSpan w:val="2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r>
        <w:tblPrEx>
          <w:tblCellMar>
            <w:top w:w="0" w:type="dxa"/>
            <w:left w:w="0" w:type="dxa"/>
            <w:bottom w:w="0" w:type="dxa"/>
            <w:right w:w="0" w:type="dxa"/>
          </w:tblCellMar>
        </w:tblPrEx>
        <w:trPr>
          <w:trHeight w:val="312" w:hRule="atLeast"/>
        </w:trPr>
        <w:tc>
          <w:tcPr>
            <w:tcW w:w="13873" w:type="dxa"/>
            <w:gridSpan w:val="30"/>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160" w:hRule="atLeast"/>
        </w:trPr>
        <w:tc>
          <w:tcPr>
            <w:tcW w:w="1111"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9"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307"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020"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6"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85"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86"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85"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34" w:type="dxa"/>
            <w:gridSpan w:val="5"/>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160" w:hRule="atLeast"/>
        </w:trPr>
        <w:tc>
          <w:tcPr>
            <w:tcW w:w="1111"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89"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307"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kern w:val="0"/>
                <w:sz w:val="20"/>
                <w:szCs w:val="20"/>
                <w:lang w:eastAsia="zh-CN" w:bidi="ar"/>
              </w:rPr>
              <w:t>罗山县信访局</w:t>
            </w:r>
          </w:p>
        </w:tc>
        <w:tc>
          <w:tcPr>
            <w:tcW w:w="1020"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6"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85" w:type="dxa"/>
            <w:gridSpan w:val="4"/>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786"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85"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34" w:type="dxa"/>
            <w:gridSpan w:val="5"/>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237" w:hRule="atLeast"/>
        </w:trPr>
        <w:tc>
          <w:tcPr>
            <w:tcW w:w="3507" w:type="dxa"/>
            <w:gridSpan w:val="7"/>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91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888" w:type="dxa"/>
            <w:gridSpan w:val="5"/>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888" w:type="dxa"/>
            <w:gridSpan w:val="4"/>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887" w:type="dxa"/>
            <w:gridSpan w:val="5"/>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888" w:type="dxa"/>
            <w:gridSpan w:val="4"/>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896" w:type="dxa"/>
            <w:gridSpan w:val="3"/>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312" w:hRule="atLeast"/>
        </w:trPr>
        <w:tc>
          <w:tcPr>
            <w:tcW w:w="1173" w:type="dxa"/>
            <w:gridSpan w:val="4"/>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33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1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888"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888"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887"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888"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896" w:type="dxa"/>
            <w:gridSpan w:val="3"/>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1173" w:type="dxa"/>
            <w:gridSpan w:val="4"/>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33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91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888"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888"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887"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888"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896" w:type="dxa"/>
            <w:gridSpan w:val="3"/>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3507" w:type="dxa"/>
            <w:gridSpan w:val="7"/>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88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888"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887"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888"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896" w:type="dxa"/>
            <w:gridSpan w:val="3"/>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232" w:hRule="atLeast"/>
        </w:trPr>
        <w:tc>
          <w:tcPr>
            <w:tcW w:w="3507" w:type="dxa"/>
            <w:gridSpan w:val="7"/>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9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sz w:val="20"/>
                <w:szCs w:val="20"/>
                <w:lang w:val="en-US" w:eastAsia="zh-CN"/>
              </w:rPr>
              <w:t>257.9</w:t>
            </w:r>
          </w:p>
        </w:tc>
        <w:tc>
          <w:tcPr>
            <w:tcW w:w="188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sz w:val="20"/>
                <w:szCs w:val="20"/>
                <w:lang w:val="en-US" w:eastAsia="zh-CN"/>
              </w:rPr>
              <w:t>257.9</w:t>
            </w: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96"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117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一般公共服务支出</w:t>
            </w:r>
          </w:p>
        </w:tc>
        <w:tc>
          <w:tcPr>
            <w:tcW w:w="9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226.41</w:t>
            </w:r>
          </w:p>
        </w:tc>
        <w:tc>
          <w:tcPr>
            <w:tcW w:w="188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226.41</w:t>
            </w: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96"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362" w:hRule="atLeast"/>
        </w:trPr>
        <w:tc>
          <w:tcPr>
            <w:tcW w:w="117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2010301</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eastAsia="zh-CN"/>
              </w:rPr>
              <w:t>行政运行</w:t>
            </w:r>
          </w:p>
        </w:tc>
        <w:tc>
          <w:tcPr>
            <w:tcW w:w="9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华文中宋" w:hAnsi="华文中宋" w:eastAsia="华文中宋" w:cs="华文中宋"/>
                <w:color w:val="000000"/>
                <w:kern w:val="2"/>
                <w:sz w:val="20"/>
                <w:szCs w:val="20"/>
                <w:lang w:val="en-US" w:eastAsia="zh-CN" w:bidi="ar-SA"/>
              </w:rPr>
            </w:pPr>
            <w:r>
              <w:rPr>
                <w:rFonts w:hint="eastAsia" w:ascii="宋体" w:hAnsi="宋体" w:cs="宋体"/>
                <w:color w:val="000000"/>
                <w:sz w:val="20"/>
                <w:szCs w:val="20"/>
                <w:lang w:val="en-US" w:eastAsia="zh-CN"/>
              </w:rPr>
              <w:t>226.41</w:t>
            </w:r>
          </w:p>
        </w:tc>
        <w:tc>
          <w:tcPr>
            <w:tcW w:w="188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226.41</w:t>
            </w: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96"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117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lang w:val="en-US" w:eastAsia="zh-CN"/>
              </w:rPr>
              <w:t>208</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rPr>
              <w:t>社会保障和就业支出</w:t>
            </w:r>
          </w:p>
        </w:tc>
        <w:tc>
          <w:tcPr>
            <w:tcW w:w="9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14.9</w:t>
            </w:r>
          </w:p>
        </w:tc>
        <w:tc>
          <w:tcPr>
            <w:tcW w:w="188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14.9</w:t>
            </w: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96"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117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lang w:val="en-US" w:eastAsia="zh-CN"/>
              </w:rPr>
              <w:t>20805</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lang w:eastAsia="zh-CN"/>
              </w:rPr>
              <w:t>行政事业单位离退休</w:t>
            </w:r>
          </w:p>
        </w:tc>
        <w:tc>
          <w:tcPr>
            <w:tcW w:w="9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14.21</w:t>
            </w:r>
          </w:p>
        </w:tc>
        <w:tc>
          <w:tcPr>
            <w:tcW w:w="188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14.21</w:t>
            </w: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96"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117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2080505</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机关事业单位基本养老保险缴费支出</w:t>
            </w:r>
          </w:p>
        </w:tc>
        <w:tc>
          <w:tcPr>
            <w:tcW w:w="9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14.21</w:t>
            </w:r>
          </w:p>
        </w:tc>
        <w:tc>
          <w:tcPr>
            <w:tcW w:w="188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14.21</w:t>
            </w: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96"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117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lang w:val="en-US" w:eastAsia="zh-CN"/>
              </w:rPr>
              <w:t>20808</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rPr>
              <w:t>死亡抚恤</w:t>
            </w:r>
          </w:p>
        </w:tc>
        <w:tc>
          <w:tcPr>
            <w:tcW w:w="9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lang w:val="en-US" w:eastAsia="zh-CN"/>
              </w:rPr>
            </w:pPr>
          </w:p>
        </w:tc>
        <w:tc>
          <w:tcPr>
            <w:tcW w:w="188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lang w:val="en-US" w:eastAsia="zh-CN"/>
              </w:rPr>
            </w:pP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96"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117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lang w:val="en-US" w:eastAsia="zh-CN"/>
              </w:rPr>
              <w:t>2080801</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rPr>
              <w:t>死亡抚恤</w:t>
            </w:r>
          </w:p>
        </w:tc>
        <w:tc>
          <w:tcPr>
            <w:tcW w:w="9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0.69</w:t>
            </w:r>
          </w:p>
        </w:tc>
        <w:tc>
          <w:tcPr>
            <w:tcW w:w="188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0.69</w:t>
            </w:r>
            <w:bookmarkStart w:id="0" w:name="_GoBack"/>
            <w:bookmarkEnd w:id="0"/>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96"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117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医疗卫生与计划生育支出</w:t>
            </w:r>
          </w:p>
        </w:tc>
        <w:tc>
          <w:tcPr>
            <w:tcW w:w="9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7.22</w:t>
            </w:r>
          </w:p>
        </w:tc>
        <w:tc>
          <w:tcPr>
            <w:tcW w:w="188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7.22</w:t>
            </w: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96"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117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lang w:val="en-US" w:eastAsia="zh-CN"/>
              </w:rPr>
              <w:t>21011</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lang w:eastAsia="zh-CN"/>
              </w:rPr>
              <w:t>行政事业单位</w:t>
            </w:r>
            <w:r>
              <w:rPr>
                <w:rFonts w:hint="eastAsia" w:ascii="宋体" w:hAnsi="宋体" w:cs="宋体"/>
                <w:b/>
                <w:bCs/>
                <w:color w:val="000000"/>
                <w:sz w:val="20"/>
                <w:szCs w:val="20"/>
              </w:rPr>
              <w:t>医疗</w:t>
            </w:r>
          </w:p>
        </w:tc>
        <w:tc>
          <w:tcPr>
            <w:tcW w:w="9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7.22</w:t>
            </w:r>
          </w:p>
        </w:tc>
        <w:tc>
          <w:tcPr>
            <w:tcW w:w="188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7.22</w:t>
            </w: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96"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117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2101101</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行政单位医疗</w:t>
            </w:r>
          </w:p>
        </w:tc>
        <w:tc>
          <w:tcPr>
            <w:tcW w:w="9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7.22</w:t>
            </w:r>
          </w:p>
        </w:tc>
        <w:tc>
          <w:tcPr>
            <w:tcW w:w="188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7.22</w:t>
            </w: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96"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117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lang w:val="en-US" w:eastAsia="zh-CN"/>
              </w:rPr>
              <w:t>221</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rPr>
              <w:t>住房保障支出</w:t>
            </w:r>
          </w:p>
        </w:tc>
        <w:tc>
          <w:tcPr>
            <w:tcW w:w="9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9.37</w:t>
            </w:r>
          </w:p>
        </w:tc>
        <w:tc>
          <w:tcPr>
            <w:tcW w:w="188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9.37</w:t>
            </w: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96"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117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lang w:val="en-US" w:eastAsia="zh-CN"/>
              </w:rPr>
              <w:t>22102</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20"/>
                <w:szCs w:val="20"/>
              </w:rPr>
              <w:t>住房保障支出</w:t>
            </w:r>
          </w:p>
        </w:tc>
        <w:tc>
          <w:tcPr>
            <w:tcW w:w="9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9.37</w:t>
            </w:r>
          </w:p>
        </w:tc>
        <w:tc>
          <w:tcPr>
            <w:tcW w:w="188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9.37</w:t>
            </w: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96"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32" w:hRule="atLeast"/>
        </w:trPr>
        <w:tc>
          <w:tcPr>
            <w:tcW w:w="117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2210201</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住房公积金</w:t>
            </w:r>
          </w:p>
        </w:tc>
        <w:tc>
          <w:tcPr>
            <w:tcW w:w="9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9.37</w:t>
            </w:r>
          </w:p>
        </w:tc>
        <w:tc>
          <w:tcPr>
            <w:tcW w:w="188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9.37</w:t>
            </w: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96"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324" w:hRule="atLeast"/>
        </w:trPr>
        <w:tc>
          <w:tcPr>
            <w:tcW w:w="13873" w:type="dxa"/>
            <w:gridSpan w:val="30"/>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9"/>
        <w:tblW w:w="0" w:type="auto"/>
        <w:tblInd w:w="0" w:type="dxa"/>
        <w:tblLayout w:type="fixed"/>
        <w:tblCellMar>
          <w:top w:w="0" w:type="dxa"/>
          <w:left w:w="0" w:type="dxa"/>
          <w:bottom w:w="0" w:type="dxa"/>
          <w:right w:w="0" w:type="dxa"/>
        </w:tblCellMar>
      </w:tblPr>
      <w:tblGrid>
        <w:gridCol w:w="3266"/>
        <w:gridCol w:w="1238"/>
        <w:gridCol w:w="1155"/>
        <w:gridCol w:w="2663"/>
        <w:gridCol w:w="766"/>
        <w:gridCol w:w="540"/>
        <w:gridCol w:w="1217"/>
        <w:gridCol w:w="590"/>
        <w:gridCol w:w="915"/>
        <w:gridCol w:w="1282"/>
      </w:tblGrid>
      <w:tr>
        <w:tblPrEx>
          <w:tblCellMar>
            <w:top w:w="0" w:type="dxa"/>
            <w:left w:w="0" w:type="dxa"/>
            <w:bottom w:w="0" w:type="dxa"/>
            <w:right w:w="0" w:type="dxa"/>
          </w:tblCellMar>
        </w:tblPrEx>
        <w:trPr>
          <w:trHeight w:val="90" w:hRule="atLeast"/>
        </w:trPr>
        <w:tc>
          <w:tcPr>
            <w:tcW w:w="12350"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c>
          <w:tcPr>
            <w:tcW w:w="1282" w:type="dxa"/>
            <w:tcBorders>
              <w:top w:val="nil"/>
              <w:left w:val="nil"/>
              <w:bottom w:val="nil"/>
              <w:right w:val="nil"/>
            </w:tcBorders>
            <w:noWrap w:val="0"/>
            <w:vAlign w:val="top"/>
          </w:tcPr>
          <w:p>
            <w:pPr>
              <w:widowControl/>
              <w:jc w:val="center"/>
              <w:textAlignment w:val="center"/>
              <w:rPr>
                <w:rFonts w:hint="eastAsia" w:ascii="华文中宋" w:hAnsi="华文中宋" w:eastAsia="华文中宋" w:cs="华文中宋"/>
                <w:color w:val="000000"/>
                <w:kern w:val="0"/>
                <w:sz w:val="32"/>
                <w:szCs w:val="32"/>
                <w:lang w:bidi="ar"/>
              </w:rPr>
            </w:pPr>
          </w:p>
        </w:tc>
      </w:tr>
      <w:tr>
        <w:tblPrEx>
          <w:tblCellMar>
            <w:top w:w="0" w:type="dxa"/>
            <w:left w:w="0" w:type="dxa"/>
            <w:bottom w:w="0" w:type="dxa"/>
            <w:right w:w="0" w:type="dxa"/>
          </w:tblCellMar>
        </w:tblPrEx>
        <w:trPr>
          <w:trHeight w:val="90" w:hRule="atLeast"/>
        </w:trPr>
        <w:tc>
          <w:tcPr>
            <w:tcW w:w="326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3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15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66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6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4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7" w:type="dxa"/>
            <w:gridSpan w:val="2"/>
            <w:tcBorders>
              <w:top w:val="nil"/>
              <w:left w:val="nil"/>
              <w:bottom w:val="nil"/>
              <w:right w:val="nil"/>
            </w:tcBorders>
            <w:shd w:val="clear" w:color="auto" w:fill="FFFFFF"/>
            <w:noWrap/>
            <w:tcMar>
              <w:top w:w="15" w:type="dxa"/>
              <w:left w:w="15" w:type="dxa"/>
              <w:right w:w="15" w:type="dxa"/>
            </w:tcMar>
            <w:vAlign w:val="center"/>
          </w:tcPr>
          <w:p>
            <w:pPr>
              <w:wordWrap w:val="0"/>
              <w:jc w:val="right"/>
              <w:rPr>
                <w:rFonts w:hint="eastAsia" w:ascii="宋体" w:hAnsi="宋体" w:cs="宋体"/>
                <w:color w:val="000000"/>
                <w:sz w:val="20"/>
                <w:szCs w:val="20"/>
              </w:rPr>
            </w:pPr>
            <w:r>
              <w:rPr>
                <w:rFonts w:hint="eastAsia" w:ascii="宋体" w:hAnsi="宋体" w:cs="宋体"/>
                <w:color w:val="000000"/>
                <w:sz w:val="20"/>
                <w:szCs w:val="20"/>
              </w:rPr>
              <w:t xml:space="preserve"> </w:t>
            </w:r>
            <w:r>
              <w:rPr>
                <w:rFonts w:ascii="宋体" w:hAnsi="宋体" w:cs="宋体"/>
                <w:color w:val="000000"/>
                <w:sz w:val="20"/>
                <w:szCs w:val="20"/>
              </w:rPr>
              <w:t xml:space="preserve">       </w:t>
            </w:r>
          </w:p>
        </w:tc>
        <w:tc>
          <w:tcPr>
            <w:tcW w:w="915"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1282"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90" w:hRule="atLeast"/>
        </w:trPr>
        <w:tc>
          <w:tcPr>
            <w:tcW w:w="3266"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罗山县信访局</w:t>
            </w:r>
          </w:p>
        </w:tc>
        <w:tc>
          <w:tcPr>
            <w:tcW w:w="123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15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66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6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4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7"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15"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1282"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90" w:hRule="atLeast"/>
        </w:trPr>
        <w:tc>
          <w:tcPr>
            <w:tcW w:w="5659"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7973" w:type="dxa"/>
            <w:gridSpan w:val="7"/>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90" w:hRule="atLeast"/>
        </w:trPr>
        <w:tc>
          <w:tcPr>
            <w:tcW w:w="326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26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505"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c>
          <w:tcPr>
            <w:tcW w:w="1282" w:type="dxa"/>
            <w:tcBorders>
              <w:top w:val="single" w:color="000000" w:sz="4" w:space="0"/>
              <w:left w:val="single" w:color="000000" w:sz="4" w:space="0"/>
              <w:bottom w:val="single" w:color="000000" w:sz="4" w:space="0"/>
              <w:right w:val="single" w:color="000000" w:sz="8" w:space="0"/>
            </w:tcBorders>
            <w:noWrap w:val="0"/>
            <w:vAlign w:val="top"/>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rPr>
              <w:t>国有资本经营预算财政拨款</w:t>
            </w:r>
          </w:p>
        </w:tc>
      </w:tr>
      <w:tr>
        <w:tblPrEx>
          <w:tblCellMar>
            <w:top w:w="0" w:type="dxa"/>
            <w:left w:w="0" w:type="dxa"/>
            <w:bottom w:w="0" w:type="dxa"/>
            <w:right w:w="0" w:type="dxa"/>
          </w:tblCellMar>
        </w:tblPrEx>
        <w:trPr>
          <w:trHeight w:val="90" w:hRule="atLeast"/>
        </w:trPr>
        <w:tc>
          <w:tcPr>
            <w:tcW w:w="326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6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505"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82" w:type="dxa"/>
            <w:tcBorders>
              <w:top w:val="single" w:color="000000" w:sz="4" w:space="0"/>
              <w:left w:val="single" w:color="000000" w:sz="4" w:space="0"/>
              <w:bottom w:val="single" w:color="000000" w:sz="4" w:space="0"/>
              <w:right w:val="single" w:color="000000" w:sz="8" w:space="0"/>
            </w:tcBorders>
            <w:shd w:val="clear" w:color="auto" w:fill="FFFFFF"/>
            <w:noWrap w:val="0"/>
            <w:vAlign w:val="top"/>
          </w:tcPr>
          <w:p>
            <w:pPr>
              <w:widowControl/>
              <w:jc w:val="center"/>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5</w:t>
            </w:r>
          </w:p>
        </w:tc>
      </w:tr>
      <w:tr>
        <w:tblPrEx>
          <w:tblCellMar>
            <w:top w:w="0" w:type="dxa"/>
            <w:left w:w="0" w:type="dxa"/>
            <w:bottom w:w="0" w:type="dxa"/>
            <w:right w:w="0" w:type="dxa"/>
          </w:tblCellMar>
        </w:tblPrEx>
        <w:trPr>
          <w:trHeight w:val="90" w:hRule="atLeast"/>
        </w:trPr>
        <w:tc>
          <w:tcPr>
            <w:tcW w:w="326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257.9</w:t>
            </w:r>
          </w:p>
        </w:tc>
        <w:tc>
          <w:tcPr>
            <w:tcW w:w="26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54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226.41</w:t>
            </w:r>
          </w:p>
        </w:tc>
        <w:tc>
          <w:tcPr>
            <w:tcW w:w="1505"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326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26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54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505"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326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三、国有资本经营预算财政拨款</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26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54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505"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326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26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54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505"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326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26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54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505"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326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26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w:t>
            </w:r>
            <w:r>
              <w:rPr>
                <w:rFonts w:hint="eastAsia" w:ascii="宋体" w:hAnsi="宋体" w:cs="宋体"/>
                <w:color w:val="000000"/>
                <w:kern w:val="0"/>
                <w:sz w:val="20"/>
                <w:szCs w:val="20"/>
                <w:lang w:eastAsia="zh-CN" w:bidi="ar"/>
              </w:rPr>
              <w:t>住房保障</w:t>
            </w:r>
            <w:r>
              <w:rPr>
                <w:rFonts w:hint="eastAsia" w:ascii="宋体" w:hAnsi="宋体" w:cs="宋体"/>
                <w:color w:val="000000"/>
                <w:kern w:val="0"/>
                <w:sz w:val="20"/>
                <w:szCs w:val="20"/>
                <w:lang w:bidi="ar"/>
              </w:rPr>
              <w:t>支出</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54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9.37</w:t>
            </w:r>
          </w:p>
        </w:tc>
        <w:tc>
          <w:tcPr>
            <w:tcW w:w="1505"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326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lang w:eastAsia="zh-CN"/>
              </w:rPr>
              <w:t>七、社会保障与就业支出</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54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14.9</w:t>
            </w:r>
          </w:p>
        </w:tc>
        <w:tc>
          <w:tcPr>
            <w:tcW w:w="1505"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326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26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tabs>
                <w:tab w:val="left" w:pos="809"/>
              </w:tabs>
              <w:jc w:val="both"/>
              <w:textAlignment w:val="center"/>
              <w:rPr>
                <w:rFonts w:hint="eastAsia" w:ascii="宋体" w:hAnsi="宋体" w:cs="宋体"/>
                <w:color w:val="000000"/>
                <w:sz w:val="20"/>
                <w:szCs w:val="20"/>
              </w:rPr>
            </w:pPr>
            <w:r>
              <w:rPr>
                <w:rFonts w:hint="eastAsia" w:ascii="宋体" w:hAnsi="宋体" w:cs="宋体"/>
                <w:color w:val="000000"/>
                <w:sz w:val="20"/>
                <w:szCs w:val="20"/>
                <w:lang w:eastAsia="zh-CN"/>
              </w:rPr>
              <w:t>八、医疗卫生与计划生育支出</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540"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7.22</w:t>
            </w:r>
          </w:p>
        </w:tc>
        <w:tc>
          <w:tcPr>
            <w:tcW w:w="150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282"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326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257.9</w:t>
            </w:r>
          </w:p>
        </w:tc>
        <w:tc>
          <w:tcPr>
            <w:tcW w:w="26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540"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257.9</w:t>
            </w:r>
          </w:p>
        </w:tc>
        <w:tc>
          <w:tcPr>
            <w:tcW w:w="150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b/>
                <w:color w:val="000000"/>
                <w:sz w:val="20"/>
                <w:szCs w:val="20"/>
              </w:rPr>
            </w:pPr>
          </w:p>
        </w:tc>
        <w:tc>
          <w:tcPr>
            <w:tcW w:w="1282" w:type="dxa"/>
            <w:tcBorders>
              <w:top w:val="single" w:color="000000" w:sz="4" w:space="0"/>
              <w:left w:val="nil"/>
              <w:bottom w:val="single" w:color="000000" w:sz="4" w:space="0"/>
              <w:right w:val="single" w:color="000000" w:sz="8" w:space="0"/>
            </w:tcBorders>
            <w:noWrap w:val="0"/>
            <w:vAlign w:val="top"/>
          </w:tcPr>
          <w:p>
            <w:pPr>
              <w:rPr>
                <w:rFonts w:hint="eastAsia" w:ascii="宋体" w:hAnsi="宋体" w:cs="宋体"/>
                <w:b/>
                <w:color w:val="000000"/>
                <w:sz w:val="20"/>
                <w:szCs w:val="20"/>
              </w:rPr>
            </w:pPr>
          </w:p>
        </w:tc>
      </w:tr>
      <w:tr>
        <w:tblPrEx>
          <w:tblCellMar>
            <w:top w:w="0" w:type="dxa"/>
            <w:left w:w="0" w:type="dxa"/>
            <w:bottom w:w="0" w:type="dxa"/>
            <w:right w:w="0" w:type="dxa"/>
          </w:tblCellMar>
        </w:tblPrEx>
        <w:trPr>
          <w:trHeight w:val="90" w:hRule="atLeast"/>
        </w:trPr>
        <w:tc>
          <w:tcPr>
            <w:tcW w:w="326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26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540"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50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282" w:type="dxa"/>
            <w:tcBorders>
              <w:top w:val="single" w:color="000000" w:sz="4" w:space="0"/>
              <w:left w:val="nil"/>
              <w:bottom w:val="single" w:color="000000" w:sz="4" w:space="0"/>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326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26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540"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50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282" w:type="dxa"/>
            <w:tcBorders>
              <w:top w:val="single" w:color="000000" w:sz="4" w:space="0"/>
              <w:left w:val="nil"/>
              <w:bottom w:val="single" w:color="000000" w:sz="4" w:space="0"/>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3266"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15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2663"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540"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505"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282" w:type="dxa"/>
            <w:tcBorders>
              <w:top w:val="single" w:color="000000" w:sz="4" w:space="0"/>
              <w:left w:val="nil"/>
              <w:bottom w:val="nil"/>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3266"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xml:space="preserve">       国有资本经营预算财政拨款</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15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2663"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540"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cs="宋体"/>
                <w:color w:val="000000"/>
                <w:sz w:val="20"/>
                <w:szCs w:val="20"/>
              </w:rPr>
            </w:pPr>
          </w:p>
        </w:tc>
        <w:tc>
          <w:tcPr>
            <w:tcW w:w="1505"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282" w:type="dxa"/>
            <w:tcBorders>
              <w:top w:val="single" w:color="000000" w:sz="4" w:space="0"/>
              <w:left w:val="nil"/>
              <w:bottom w:val="nil"/>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3266"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155"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257.9</w:t>
            </w:r>
          </w:p>
        </w:tc>
        <w:tc>
          <w:tcPr>
            <w:tcW w:w="2663"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540"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7"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257.9</w:t>
            </w:r>
          </w:p>
        </w:tc>
        <w:tc>
          <w:tcPr>
            <w:tcW w:w="1505" w:type="dxa"/>
            <w:gridSpan w:val="2"/>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rPr>
                <w:rFonts w:hint="eastAsia" w:ascii="宋体" w:hAnsi="宋体" w:cs="宋体"/>
                <w:b/>
                <w:color w:val="000000"/>
                <w:sz w:val="20"/>
                <w:szCs w:val="20"/>
              </w:rPr>
            </w:pPr>
          </w:p>
        </w:tc>
        <w:tc>
          <w:tcPr>
            <w:tcW w:w="1282" w:type="dxa"/>
            <w:tcBorders>
              <w:top w:val="single" w:color="000000" w:sz="4" w:space="0"/>
              <w:left w:val="nil"/>
              <w:bottom w:val="single" w:color="000000" w:sz="8" w:space="0"/>
              <w:right w:val="single" w:color="000000" w:sz="8" w:space="0"/>
            </w:tcBorders>
            <w:noWrap w:val="0"/>
            <w:vAlign w:val="top"/>
          </w:tcPr>
          <w:p>
            <w:pPr>
              <w:rPr>
                <w:rFonts w:hint="eastAsia" w:ascii="宋体" w:hAnsi="宋体" w:cs="宋体"/>
                <w:b/>
                <w:color w:val="000000"/>
                <w:sz w:val="20"/>
                <w:szCs w:val="20"/>
              </w:rPr>
            </w:pPr>
          </w:p>
        </w:tc>
      </w:tr>
      <w:tr>
        <w:tblPrEx>
          <w:tblCellMar>
            <w:top w:w="0" w:type="dxa"/>
            <w:left w:w="0" w:type="dxa"/>
            <w:bottom w:w="0" w:type="dxa"/>
            <w:right w:w="0" w:type="dxa"/>
          </w:tblCellMar>
        </w:tblPrEx>
        <w:trPr>
          <w:trHeight w:val="90" w:hRule="atLeast"/>
        </w:trPr>
        <w:tc>
          <w:tcPr>
            <w:tcW w:w="12350" w:type="dxa"/>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注：本表反映部门本年度一般公共预算财政拨款、政府性基金预算财政拨款和国有资本经营预算财政拨款的总收支和年末结转结余情况。本表金额转换为万元时，因四舍五入可能存在尾差。</w:t>
            </w:r>
          </w:p>
        </w:tc>
        <w:tc>
          <w:tcPr>
            <w:tcW w:w="1282" w:type="dxa"/>
            <w:tcBorders>
              <w:top w:val="single" w:color="000000" w:sz="8" w:space="0"/>
              <w:left w:val="nil"/>
              <w:bottom w:val="nil"/>
              <w:right w:val="nil"/>
            </w:tcBorders>
            <w:noWrap w:val="0"/>
            <w:vAlign w:val="top"/>
          </w:tcPr>
          <w:p>
            <w:pPr>
              <w:widowControl/>
              <w:jc w:val="left"/>
              <w:textAlignment w:val="center"/>
              <w:rPr>
                <w:rFonts w:hint="eastAsia" w:ascii="宋体" w:hAnsi="宋体" w:cs="宋体"/>
                <w:color w:val="000000"/>
                <w:kern w:val="0"/>
                <w:sz w:val="20"/>
                <w:szCs w:val="20"/>
                <w:lang w:bidi="ar"/>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9"/>
        <w:tblW w:w="0" w:type="auto"/>
        <w:tblInd w:w="0" w:type="dxa"/>
        <w:tblLayout w:type="fixed"/>
        <w:tblCellMar>
          <w:top w:w="0" w:type="dxa"/>
          <w:left w:w="0" w:type="dxa"/>
          <w:bottom w:w="0" w:type="dxa"/>
          <w:right w:w="0" w:type="dxa"/>
        </w:tblCellMar>
      </w:tblPr>
      <w:tblGrid>
        <w:gridCol w:w="688"/>
        <w:gridCol w:w="269"/>
        <w:gridCol w:w="290"/>
        <w:gridCol w:w="2211"/>
        <w:gridCol w:w="3285"/>
        <w:gridCol w:w="3285"/>
        <w:gridCol w:w="3312"/>
      </w:tblGrid>
      <w:tr>
        <w:tblPrEx>
          <w:tblCellMar>
            <w:top w:w="0" w:type="dxa"/>
            <w:left w:w="0" w:type="dxa"/>
            <w:bottom w:w="0" w:type="dxa"/>
            <w:right w:w="0" w:type="dxa"/>
          </w:tblCellMar>
        </w:tblPrEx>
        <w:trPr>
          <w:trHeight w:val="90" w:hRule="atLeast"/>
        </w:trPr>
        <w:tc>
          <w:tcPr>
            <w:tcW w:w="13340" w:type="dxa"/>
            <w:gridSpan w:val="7"/>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90" w:hRule="atLeast"/>
        </w:trPr>
        <w:tc>
          <w:tcPr>
            <w:tcW w:w="68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59"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211"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28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28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312"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18"/>
                <w:rFonts w:hint="default"/>
                <w:lang w:bidi="ar"/>
              </w:rPr>
              <w:t>5表</w:t>
            </w:r>
          </w:p>
        </w:tc>
      </w:tr>
      <w:tr>
        <w:tblPrEx>
          <w:tblCellMar>
            <w:top w:w="0" w:type="dxa"/>
            <w:left w:w="0" w:type="dxa"/>
            <w:bottom w:w="0" w:type="dxa"/>
            <w:right w:w="0" w:type="dxa"/>
          </w:tblCellMar>
        </w:tblPrEx>
        <w:trPr>
          <w:trHeight w:val="90" w:hRule="atLeast"/>
        </w:trPr>
        <w:tc>
          <w:tcPr>
            <w:tcW w:w="957"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罗山</w:t>
            </w:r>
          </w:p>
        </w:tc>
        <w:tc>
          <w:tcPr>
            <w:tcW w:w="290"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县</w:t>
            </w:r>
          </w:p>
        </w:tc>
        <w:tc>
          <w:tcPr>
            <w:tcW w:w="2211" w:type="dxa"/>
            <w:tcBorders>
              <w:top w:val="nil"/>
              <w:left w:val="nil"/>
              <w:bottom w:val="nil"/>
              <w:right w:val="nil"/>
            </w:tcBorders>
            <w:shd w:val="clear" w:color="auto" w:fill="FFFFFF"/>
            <w:noWrap w:val="0"/>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信访局</w:t>
            </w:r>
          </w:p>
        </w:tc>
        <w:tc>
          <w:tcPr>
            <w:tcW w:w="328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28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312"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90" w:hRule="atLeast"/>
        </w:trPr>
        <w:tc>
          <w:tcPr>
            <w:tcW w:w="3458" w:type="dxa"/>
            <w:gridSpan w:val="4"/>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19"/>
                <w:rFonts w:hint="default"/>
                <w:sz w:val="20"/>
                <w:szCs w:val="20"/>
                <w:lang w:bidi="ar"/>
              </w:rPr>
              <w:t xml:space="preserve">   </w:t>
            </w:r>
            <w:r>
              <w:rPr>
                <w:rStyle w:val="20"/>
                <w:rFonts w:hint="default"/>
                <w:sz w:val="20"/>
                <w:szCs w:val="20"/>
                <w:lang w:bidi="ar"/>
              </w:rPr>
              <w:t>目</w:t>
            </w:r>
          </w:p>
        </w:tc>
        <w:tc>
          <w:tcPr>
            <w:tcW w:w="9882"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312" w:hRule="atLeast"/>
        </w:trPr>
        <w:tc>
          <w:tcPr>
            <w:tcW w:w="1247" w:type="dxa"/>
            <w:gridSpan w:val="3"/>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2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28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28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312"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12" w:hRule="atLeast"/>
        </w:trPr>
        <w:tc>
          <w:tcPr>
            <w:tcW w:w="1247" w:type="dxa"/>
            <w:gridSpan w:val="3"/>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2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28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28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312"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1247" w:type="dxa"/>
            <w:gridSpan w:val="3"/>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2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28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28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312"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3458"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31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90" w:hRule="atLeast"/>
        </w:trPr>
        <w:tc>
          <w:tcPr>
            <w:tcW w:w="3458"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sz w:val="20"/>
                <w:szCs w:val="20"/>
                <w:lang w:val="en-US" w:eastAsia="zh-CN"/>
              </w:rPr>
              <w:t>257.9</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color w:val="000000"/>
                <w:kern w:val="2"/>
                <w:sz w:val="20"/>
                <w:szCs w:val="20"/>
                <w:lang w:val="en-US" w:eastAsia="zh-CN" w:bidi="ar-SA"/>
              </w:rPr>
            </w:pPr>
            <w:r>
              <w:rPr>
                <w:rFonts w:hint="eastAsia" w:ascii="宋体" w:hAnsi="宋体" w:cs="宋体"/>
                <w:b w:val="0"/>
                <w:bCs w:val="0"/>
                <w:color w:val="000000"/>
                <w:sz w:val="20"/>
                <w:szCs w:val="20"/>
                <w:lang w:val="en-US" w:eastAsia="zh-CN"/>
              </w:rPr>
              <w:t>257.9</w:t>
            </w:r>
          </w:p>
        </w:tc>
        <w:tc>
          <w:tcPr>
            <w:tcW w:w="331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1247"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201</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rPr>
              <w:t>一般公共服务支出</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226.41</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226.41</w:t>
            </w:r>
          </w:p>
        </w:tc>
        <w:tc>
          <w:tcPr>
            <w:tcW w:w="331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90" w:hRule="atLeast"/>
        </w:trPr>
        <w:tc>
          <w:tcPr>
            <w:tcW w:w="1247"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2010301</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eastAsia="zh-CN"/>
              </w:rPr>
              <w:t>行政运行</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华文中宋" w:hAnsi="华文中宋" w:eastAsia="华文中宋" w:cs="华文中宋"/>
                <w:color w:val="000000"/>
                <w:kern w:val="2"/>
                <w:sz w:val="16"/>
                <w:szCs w:val="16"/>
                <w:lang w:val="en-US" w:eastAsia="zh-CN" w:bidi="ar-SA"/>
              </w:rPr>
            </w:pPr>
            <w:r>
              <w:rPr>
                <w:rFonts w:hint="eastAsia" w:ascii="宋体" w:hAnsi="宋体" w:cs="宋体"/>
                <w:color w:val="000000"/>
                <w:sz w:val="16"/>
                <w:szCs w:val="16"/>
                <w:lang w:val="en-US" w:eastAsia="zh-CN"/>
              </w:rPr>
              <w:t>226.41</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226.41</w:t>
            </w:r>
          </w:p>
        </w:tc>
        <w:tc>
          <w:tcPr>
            <w:tcW w:w="331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90" w:hRule="atLeast"/>
        </w:trPr>
        <w:tc>
          <w:tcPr>
            <w:tcW w:w="1247"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bCs/>
                <w:color w:val="000000"/>
                <w:kern w:val="2"/>
                <w:sz w:val="16"/>
                <w:szCs w:val="16"/>
                <w:lang w:val="en-US" w:eastAsia="zh-CN" w:bidi="ar-SA"/>
              </w:rPr>
            </w:pPr>
            <w:r>
              <w:rPr>
                <w:rFonts w:hint="eastAsia" w:ascii="宋体" w:hAnsi="宋体" w:cs="宋体"/>
                <w:b/>
                <w:bCs/>
                <w:color w:val="000000"/>
                <w:sz w:val="16"/>
                <w:szCs w:val="16"/>
                <w:lang w:val="en-US" w:eastAsia="zh-CN"/>
              </w:rPr>
              <w:t>208</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bCs/>
                <w:color w:val="000000"/>
                <w:kern w:val="2"/>
                <w:sz w:val="16"/>
                <w:szCs w:val="16"/>
                <w:lang w:val="en-US" w:eastAsia="zh-CN" w:bidi="ar-SA"/>
              </w:rPr>
            </w:pPr>
            <w:r>
              <w:rPr>
                <w:rFonts w:hint="eastAsia" w:ascii="宋体" w:hAnsi="宋体" w:cs="宋体"/>
                <w:b/>
                <w:bCs/>
                <w:color w:val="000000"/>
                <w:sz w:val="16"/>
                <w:szCs w:val="16"/>
              </w:rPr>
              <w:t>社会保障和就业支出</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14.9</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14.9</w:t>
            </w:r>
          </w:p>
        </w:tc>
        <w:tc>
          <w:tcPr>
            <w:tcW w:w="331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90" w:hRule="atLeast"/>
        </w:trPr>
        <w:tc>
          <w:tcPr>
            <w:tcW w:w="1247"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cs="宋体"/>
                <w:b/>
                <w:bCs/>
                <w:color w:val="000000"/>
                <w:sz w:val="16"/>
                <w:szCs w:val="16"/>
                <w:lang w:val="en-US" w:eastAsia="zh-CN"/>
              </w:rPr>
            </w:pPr>
            <w:r>
              <w:rPr>
                <w:rFonts w:hint="eastAsia" w:ascii="宋体" w:hAnsi="宋体" w:cs="宋体"/>
                <w:b/>
                <w:bCs/>
                <w:color w:val="000000"/>
                <w:sz w:val="16"/>
                <w:szCs w:val="16"/>
                <w:lang w:val="en-US" w:eastAsia="zh-CN"/>
              </w:rPr>
              <w:t>20805</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bCs/>
                <w:color w:val="000000"/>
                <w:sz w:val="16"/>
                <w:szCs w:val="16"/>
                <w:lang w:eastAsia="zh-CN"/>
              </w:rPr>
            </w:pPr>
            <w:r>
              <w:rPr>
                <w:rFonts w:hint="eastAsia" w:ascii="宋体" w:hAnsi="宋体" w:cs="宋体"/>
                <w:b/>
                <w:bCs/>
                <w:color w:val="000000"/>
                <w:sz w:val="16"/>
                <w:szCs w:val="16"/>
                <w:lang w:eastAsia="zh-CN"/>
              </w:rPr>
              <w:t>行政事业单位离退休</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16"/>
                <w:szCs w:val="16"/>
                <w:lang w:val="en-US" w:eastAsia="zh-CN"/>
              </w:rPr>
            </w:pPr>
            <w:r>
              <w:rPr>
                <w:rFonts w:hint="eastAsia" w:ascii="宋体" w:hAnsi="宋体" w:cs="宋体"/>
                <w:color w:val="000000"/>
                <w:sz w:val="16"/>
                <w:szCs w:val="16"/>
                <w:lang w:val="en-US" w:eastAsia="zh-CN"/>
              </w:rPr>
              <w:t>14.21</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16"/>
                <w:szCs w:val="16"/>
                <w:lang w:val="en-US" w:eastAsia="zh-CN"/>
              </w:rPr>
            </w:pPr>
            <w:r>
              <w:rPr>
                <w:rFonts w:hint="eastAsia" w:ascii="宋体" w:hAnsi="宋体" w:cs="宋体"/>
                <w:color w:val="000000"/>
                <w:sz w:val="16"/>
                <w:szCs w:val="16"/>
                <w:lang w:val="en-US" w:eastAsia="zh-CN"/>
              </w:rPr>
              <w:t>14.21</w:t>
            </w:r>
          </w:p>
        </w:tc>
        <w:tc>
          <w:tcPr>
            <w:tcW w:w="331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90" w:hRule="atLeast"/>
        </w:trPr>
        <w:tc>
          <w:tcPr>
            <w:tcW w:w="1247"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2080505</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rPr>
              <w:t>机关事业单位基本养老保险缴费支出</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14.21</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14.21</w:t>
            </w:r>
          </w:p>
        </w:tc>
        <w:tc>
          <w:tcPr>
            <w:tcW w:w="331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90" w:hRule="atLeast"/>
        </w:trPr>
        <w:tc>
          <w:tcPr>
            <w:tcW w:w="1247"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cs="宋体"/>
                <w:b/>
                <w:bCs/>
                <w:color w:val="000000"/>
                <w:sz w:val="16"/>
                <w:szCs w:val="16"/>
                <w:lang w:val="en-US" w:eastAsia="zh-CN"/>
              </w:rPr>
            </w:pPr>
            <w:r>
              <w:rPr>
                <w:rFonts w:hint="eastAsia" w:ascii="宋体" w:hAnsi="宋体" w:cs="宋体"/>
                <w:b/>
                <w:bCs/>
                <w:color w:val="000000"/>
                <w:sz w:val="16"/>
                <w:szCs w:val="16"/>
                <w:lang w:val="en-US" w:eastAsia="zh-CN"/>
              </w:rPr>
              <w:t>20808</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b/>
                <w:bCs/>
                <w:color w:val="000000"/>
                <w:sz w:val="16"/>
                <w:szCs w:val="16"/>
              </w:rPr>
            </w:pPr>
            <w:r>
              <w:rPr>
                <w:rFonts w:hint="eastAsia" w:ascii="宋体" w:hAnsi="宋体" w:cs="宋体"/>
                <w:b/>
                <w:bCs/>
                <w:color w:val="000000"/>
                <w:sz w:val="16"/>
                <w:szCs w:val="16"/>
              </w:rPr>
              <w:t>抚恤</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16"/>
                <w:szCs w:val="16"/>
                <w:lang w:val="en-US" w:eastAsia="zh-CN"/>
              </w:rPr>
            </w:pPr>
            <w:r>
              <w:rPr>
                <w:rFonts w:hint="eastAsia" w:ascii="宋体" w:hAnsi="宋体" w:cs="宋体"/>
                <w:color w:val="000000"/>
                <w:sz w:val="16"/>
                <w:szCs w:val="16"/>
                <w:lang w:val="en-US" w:eastAsia="zh-CN"/>
              </w:rPr>
              <w:t>0.69</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16"/>
                <w:szCs w:val="16"/>
                <w:lang w:val="en-US" w:eastAsia="zh-CN"/>
              </w:rPr>
            </w:pPr>
            <w:r>
              <w:rPr>
                <w:rFonts w:hint="eastAsia" w:ascii="宋体" w:hAnsi="宋体" w:cs="宋体"/>
                <w:color w:val="000000"/>
                <w:sz w:val="16"/>
                <w:szCs w:val="16"/>
                <w:lang w:val="en-US" w:eastAsia="zh-CN"/>
              </w:rPr>
              <w:t>0.69</w:t>
            </w:r>
          </w:p>
        </w:tc>
        <w:tc>
          <w:tcPr>
            <w:tcW w:w="331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90" w:hRule="atLeast"/>
        </w:trPr>
        <w:tc>
          <w:tcPr>
            <w:tcW w:w="1247"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bCs/>
                <w:color w:val="000000"/>
                <w:kern w:val="2"/>
                <w:sz w:val="16"/>
                <w:szCs w:val="16"/>
                <w:lang w:val="en-US" w:eastAsia="zh-CN" w:bidi="ar-SA"/>
              </w:rPr>
            </w:pPr>
            <w:r>
              <w:rPr>
                <w:rFonts w:hint="eastAsia" w:ascii="宋体" w:hAnsi="宋体" w:cs="宋体"/>
                <w:b/>
                <w:bCs/>
                <w:color w:val="000000"/>
                <w:sz w:val="16"/>
                <w:szCs w:val="16"/>
                <w:lang w:val="en-US" w:eastAsia="zh-CN"/>
              </w:rPr>
              <w:t>2080801</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bCs/>
                <w:color w:val="000000"/>
                <w:kern w:val="2"/>
                <w:sz w:val="16"/>
                <w:szCs w:val="16"/>
                <w:lang w:val="en-US" w:eastAsia="zh-CN" w:bidi="ar-SA"/>
              </w:rPr>
            </w:pPr>
            <w:r>
              <w:rPr>
                <w:rFonts w:hint="eastAsia" w:ascii="宋体" w:hAnsi="宋体" w:cs="宋体"/>
                <w:b/>
                <w:bCs/>
                <w:color w:val="000000"/>
                <w:sz w:val="16"/>
                <w:szCs w:val="16"/>
              </w:rPr>
              <w:t>死亡抚恤</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0.69</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0.69</w:t>
            </w:r>
          </w:p>
        </w:tc>
        <w:tc>
          <w:tcPr>
            <w:tcW w:w="331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90" w:hRule="atLeast"/>
        </w:trPr>
        <w:tc>
          <w:tcPr>
            <w:tcW w:w="1247"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bCs/>
                <w:color w:val="000000"/>
                <w:kern w:val="2"/>
                <w:sz w:val="16"/>
                <w:szCs w:val="16"/>
                <w:lang w:val="en-US" w:eastAsia="zh-CN" w:bidi="ar-SA"/>
              </w:rPr>
            </w:pPr>
            <w:r>
              <w:rPr>
                <w:rFonts w:hint="eastAsia" w:ascii="宋体" w:hAnsi="宋体" w:cs="宋体"/>
                <w:b/>
                <w:bCs/>
                <w:color w:val="000000"/>
                <w:sz w:val="16"/>
                <w:szCs w:val="16"/>
                <w:lang w:val="en-US" w:eastAsia="zh-CN"/>
              </w:rPr>
              <w:t>210</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bCs/>
                <w:color w:val="000000"/>
                <w:kern w:val="2"/>
                <w:sz w:val="16"/>
                <w:szCs w:val="16"/>
                <w:lang w:val="en-US" w:eastAsia="zh-CN" w:bidi="ar-SA"/>
              </w:rPr>
            </w:pPr>
            <w:r>
              <w:rPr>
                <w:rFonts w:hint="eastAsia" w:ascii="宋体" w:hAnsi="宋体" w:cs="宋体"/>
                <w:b/>
                <w:bCs/>
                <w:color w:val="000000"/>
                <w:sz w:val="16"/>
                <w:szCs w:val="16"/>
              </w:rPr>
              <w:t>医疗卫生与计划生育支出</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7.22</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7.22</w:t>
            </w:r>
          </w:p>
        </w:tc>
        <w:tc>
          <w:tcPr>
            <w:tcW w:w="331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90" w:hRule="atLeast"/>
        </w:trPr>
        <w:tc>
          <w:tcPr>
            <w:tcW w:w="1247"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cs="宋体"/>
                <w:b/>
                <w:bCs/>
                <w:color w:val="000000"/>
                <w:sz w:val="16"/>
                <w:szCs w:val="16"/>
                <w:lang w:val="en-US" w:eastAsia="zh-CN"/>
              </w:rPr>
            </w:pPr>
            <w:r>
              <w:rPr>
                <w:rFonts w:hint="eastAsia" w:ascii="宋体" w:hAnsi="宋体" w:cs="宋体"/>
                <w:b/>
                <w:bCs/>
                <w:color w:val="000000"/>
                <w:sz w:val="16"/>
                <w:szCs w:val="16"/>
                <w:lang w:val="en-US" w:eastAsia="zh-CN"/>
              </w:rPr>
              <w:t>21011</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bCs/>
                <w:color w:val="000000"/>
                <w:sz w:val="16"/>
                <w:szCs w:val="16"/>
                <w:lang w:eastAsia="zh-CN"/>
              </w:rPr>
            </w:pPr>
            <w:r>
              <w:rPr>
                <w:rFonts w:hint="eastAsia" w:ascii="宋体" w:hAnsi="宋体" w:cs="宋体"/>
                <w:b/>
                <w:bCs/>
                <w:color w:val="000000"/>
                <w:sz w:val="16"/>
                <w:szCs w:val="16"/>
                <w:lang w:eastAsia="zh-CN"/>
              </w:rPr>
              <w:t>行政事业单位</w:t>
            </w:r>
            <w:r>
              <w:rPr>
                <w:rFonts w:hint="eastAsia" w:ascii="宋体" w:hAnsi="宋体" w:cs="宋体"/>
                <w:b/>
                <w:bCs/>
                <w:color w:val="000000"/>
                <w:sz w:val="16"/>
                <w:szCs w:val="16"/>
              </w:rPr>
              <w:t>医疗</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16"/>
                <w:szCs w:val="16"/>
                <w:lang w:val="en-US" w:eastAsia="zh-CN"/>
              </w:rPr>
            </w:pPr>
            <w:r>
              <w:rPr>
                <w:rFonts w:hint="eastAsia" w:ascii="宋体" w:hAnsi="宋体" w:cs="宋体"/>
                <w:color w:val="000000"/>
                <w:sz w:val="16"/>
                <w:szCs w:val="16"/>
                <w:lang w:val="en-US" w:eastAsia="zh-CN"/>
              </w:rPr>
              <w:t>7.22</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16"/>
                <w:szCs w:val="16"/>
                <w:lang w:val="en-US" w:eastAsia="zh-CN"/>
              </w:rPr>
            </w:pPr>
            <w:r>
              <w:rPr>
                <w:rFonts w:hint="eastAsia" w:ascii="宋体" w:hAnsi="宋体" w:cs="宋体"/>
                <w:color w:val="000000"/>
                <w:sz w:val="16"/>
                <w:szCs w:val="16"/>
                <w:lang w:val="en-US" w:eastAsia="zh-CN"/>
              </w:rPr>
              <w:t>7.22</w:t>
            </w:r>
          </w:p>
        </w:tc>
        <w:tc>
          <w:tcPr>
            <w:tcW w:w="331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90" w:hRule="atLeast"/>
        </w:trPr>
        <w:tc>
          <w:tcPr>
            <w:tcW w:w="1247"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2101101</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rPr>
              <w:t>行政单位医疗</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7.22</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7.22</w:t>
            </w:r>
          </w:p>
        </w:tc>
        <w:tc>
          <w:tcPr>
            <w:tcW w:w="331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90" w:hRule="atLeast"/>
        </w:trPr>
        <w:tc>
          <w:tcPr>
            <w:tcW w:w="1247"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bCs/>
                <w:color w:val="000000"/>
                <w:kern w:val="2"/>
                <w:sz w:val="16"/>
                <w:szCs w:val="16"/>
                <w:lang w:val="en-US" w:eastAsia="zh-CN" w:bidi="ar-SA"/>
              </w:rPr>
            </w:pPr>
            <w:r>
              <w:rPr>
                <w:rFonts w:hint="eastAsia" w:ascii="宋体" w:hAnsi="宋体" w:cs="宋体"/>
                <w:b/>
                <w:bCs/>
                <w:color w:val="000000"/>
                <w:sz w:val="16"/>
                <w:szCs w:val="16"/>
                <w:lang w:val="en-US" w:eastAsia="zh-CN"/>
              </w:rPr>
              <w:t>221</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bCs/>
                <w:color w:val="000000"/>
                <w:kern w:val="2"/>
                <w:sz w:val="16"/>
                <w:szCs w:val="16"/>
                <w:lang w:val="en-US" w:eastAsia="zh-CN" w:bidi="ar-SA"/>
              </w:rPr>
            </w:pPr>
            <w:r>
              <w:rPr>
                <w:rFonts w:hint="eastAsia" w:ascii="宋体" w:hAnsi="宋体" w:cs="宋体"/>
                <w:b/>
                <w:bCs/>
                <w:color w:val="000000"/>
                <w:sz w:val="16"/>
                <w:szCs w:val="16"/>
              </w:rPr>
              <w:t>住房保障支出</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9.37</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9.37</w:t>
            </w:r>
          </w:p>
        </w:tc>
        <w:tc>
          <w:tcPr>
            <w:tcW w:w="331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90" w:hRule="atLeast"/>
        </w:trPr>
        <w:tc>
          <w:tcPr>
            <w:tcW w:w="1247"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cs="宋体"/>
                <w:b/>
                <w:bCs/>
                <w:color w:val="000000"/>
                <w:sz w:val="16"/>
                <w:szCs w:val="16"/>
                <w:lang w:val="en-US" w:eastAsia="zh-CN"/>
              </w:rPr>
            </w:pPr>
            <w:r>
              <w:rPr>
                <w:rFonts w:hint="eastAsia" w:ascii="宋体" w:hAnsi="宋体" w:cs="宋体"/>
                <w:b/>
                <w:bCs/>
                <w:color w:val="000000"/>
                <w:sz w:val="16"/>
                <w:szCs w:val="16"/>
                <w:lang w:val="en-US" w:eastAsia="zh-CN"/>
              </w:rPr>
              <w:t>22102</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b/>
                <w:bCs/>
                <w:color w:val="000000"/>
                <w:sz w:val="16"/>
                <w:szCs w:val="16"/>
              </w:rPr>
            </w:pPr>
            <w:r>
              <w:rPr>
                <w:rFonts w:hint="eastAsia" w:ascii="宋体" w:hAnsi="宋体" w:cs="宋体"/>
                <w:b/>
                <w:bCs/>
                <w:color w:val="000000"/>
                <w:sz w:val="16"/>
                <w:szCs w:val="16"/>
              </w:rPr>
              <w:t>住房保障支出</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16"/>
                <w:szCs w:val="16"/>
                <w:lang w:val="en-US" w:eastAsia="zh-CN"/>
              </w:rPr>
            </w:pPr>
            <w:r>
              <w:rPr>
                <w:rFonts w:hint="eastAsia" w:ascii="宋体" w:hAnsi="宋体" w:cs="宋体"/>
                <w:color w:val="000000"/>
                <w:sz w:val="16"/>
                <w:szCs w:val="16"/>
                <w:lang w:val="en-US" w:eastAsia="zh-CN"/>
              </w:rPr>
              <w:t>9.37</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16"/>
                <w:szCs w:val="16"/>
                <w:lang w:val="en-US" w:eastAsia="zh-CN"/>
              </w:rPr>
            </w:pPr>
            <w:r>
              <w:rPr>
                <w:rFonts w:hint="eastAsia" w:ascii="宋体" w:hAnsi="宋体" w:cs="宋体"/>
                <w:color w:val="000000"/>
                <w:sz w:val="16"/>
                <w:szCs w:val="16"/>
                <w:lang w:val="en-US" w:eastAsia="zh-CN"/>
              </w:rPr>
              <w:t>9.37</w:t>
            </w:r>
          </w:p>
        </w:tc>
        <w:tc>
          <w:tcPr>
            <w:tcW w:w="331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90" w:hRule="atLeast"/>
        </w:trPr>
        <w:tc>
          <w:tcPr>
            <w:tcW w:w="1247"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2210201</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rPr>
              <w:t>住房公积金</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9.37</w:t>
            </w:r>
          </w:p>
        </w:tc>
        <w:tc>
          <w:tcPr>
            <w:tcW w:w="3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16"/>
                <w:szCs w:val="16"/>
                <w:lang w:val="en-US" w:eastAsia="zh-CN" w:bidi="ar-SA"/>
              </w:rPr>
            </w:pPr>
            <w:r>
              <w:rPr>
                <w:rFonts w:hint="eastAsia" w:ascii="宋体" w:hAnsi="宋体" w:cs="宋体"/>
                <w:color w:val="000000"/>
                <w:sz w:val="16"/>
                <w:szCs w:val="16"/>
                <w:lang w:val="en-US" w:eastAsia="zh-CN"/>
              </w:rPr>
              <w:t>9.37</w:t>
            </w:r>
          </w:p>
        </w:tc>
        <w:tc>
          <w:tcPr>
            <w:tcW w:w="331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16"/>
                <w:szCs w:val="16"/>
              </w:rPr>
            </w:pPr>
          </w:p>
        </w:tc>
      </w:tr>
      <w:tr>
        <w:tblPrEx>
          <w:tblCellMar>
            <w:top w:w="0" w:type="dxa"/>
            <w:left w:w="0" w:type="dxa"/>
            <w:bottom w:w="0" w:type="dxa"/>
            <w:right w:w="0" w:type="dxa"/>
          </w:tblCellMar>
        </w:tblPrEx>
        <w:trPr>
          <w:trHeight w:val="90" w:hRule="atLeast"/>
        </w:trPr>
        <w:tc>
          <w:tcPr>
            <w:tcW w:w="13340" w:type="dxa"/>
            <w:gridSpan w:val="7"/>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576" w:right="1440" w:bottom="1576" w:left="1440" w:header="720" w:footer="720" w:gutter="0"/>
          <w:pgNumType w:fmt="numberInDash"/>
          <w:cols w:space="0" w:num="1"/>
          <w:rtlGutter w:val="0"/>
          <w:docGrid w:type="lines" w:linePitch="312" w:charSpace="0"/>
        </w:sectPr>
      </w:pPr>
    </w:p>
    <w:tbl>
      <w:tblPr>
        <w:tblStyle w:val="9"/>
        <w:tblW w:w="0" w:type="auto"/>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一般公共预算财政拨款基本支出决算明细表</w:t>
            </w:r>
          </w:p>
        </w:tc>
      </w:tr>
      <w:tr>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78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tblPrEx>
          <w:tblCellMar>
            <w:top w:w="0" w:type="dxa"/>
            <w:left w:w="0" w:type="dxa"/>
            <w:bottom w:w="0" w:type="dxa"/>
            <w:right w:w="0" w:type="dxa"/>
          </w:tblCellMar>
        </w:tblPrEx>
        <w:trPr>
          <w:trHeight w:val="300" w:hRule="atLeast"/>
        </w:trPr>
        <w:tc>
          <w:tcPr>
            <w:tcW w:w="1008" w:type="dxa"/>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Arial" w:hAnsi="Arial" w:eastAsia="宋体" w:cs="Arial"/>
                <w:color w:val="000000"/>
                <w:sz w:val="20"/>
                <w:szCs w:val="20"/>
                <w:lang w:eastAsia="zh-CN"/>
              </w:rPr>
            </w:pPr>
            <w:r>
              <w:rPr>
                <w:rFonts w:hint="eastAsia" w:ascii="宋体" w:hAnsi="宋体" w:cs="宋体"/>
                <w:color w:val="000000"/>
                <w:kern w:val="0"/>
                <w:sz w:val="20"/>
                <w:szCs w:val="20"/>
                <w:lang w:bidi="ar"/>
              </w:rPr>
              <w:t>部门</w:t>
            </w:r>
            <w:r>
              <w:rPr>
                <w:rFonts w:ascii="Arial" w:hAnsi="Arial" w:cs="Arial"/>
                <w:color w:val="000000"/>
                <w:kern w:val="0"/>
                <w:sz w:val="20"/>
                <w:szCs w:val="20"/>
                <w:lang w:bidi="ar"/>
              </w:rPr>
              <w:t>：</w:t>
            </w:r>
            <w:r>
              <w:rPr>
                <w:rFonts w:hint="eastAsia" w:ascii="Arial" w:hAnsi="Arial" w:cs="Arial"/>
                <w:color w:val="000000"/>
                <w:kern w:val="0"/>
                <w:sz w:val="20"/>
                <w:szCs w:val="20"/>
                <w:lang w:eastAsia="zh-CN" w:bidi="ar"/>
              </w:rPr>
              <w:t>罗山</w:t>
            </w:r>
          </w:p>
        </w:tc>
        <w:tc>
          <w:tcPr>
            <w:tcW w:w="2785" w:type="dxa"/>
            <w:tcBorders>
              <w:top w:val="nil"/>
              <w:left w:val="nil"/>
              <w:bottom w:val="nil"/>
              <w:right w:val="nil"/>
            </w:tcBorders>
            <w:noWrap/>
            <w:tcMar>
              <w:top w:w="15" w:type="dxa"/>
              <w:left w:w="15" w:type="dxa"/>
              <w:right w:w="15" w:type="dxa"/>
            </w:tcMar>
            <w:vAlign w:val="center"/>
          </w:tcPr>
          <w:p>
            <w:pPr>
              <w:rPr>
                <w:rFonts w:hint="eastAsia" w:ascii="Arial" w:hAnsi="Arial" w:eastAsia="宋体" w:cs="Arial"/>
                <w:color w:val="000000"/>
                <w:sz w:val="20"/>
                <w:szCs w:val="20"/>
                <w:lang w:eastAsia="zh-CN"/>
              </w:rPr>
            </w:pPr>
            <w:r>
              <w:rPr>
                <w:rFonts w:hint="eastAsia" w:ascii="Arial" w:hAnsi="Arial" w:cs="Arial"/>
                <w:color w:val="000000"/>
                <w:sz w:val="20"/>
                <w:szCs w:val="20"/>
                <w:lang w:eastAsia="zh-CN"/>
              </w:rPr>
              <w:t>县信访局</w:t>
            </w: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b/>
                <w:bCs/>
                <w:color w:val="000000"/>
                <w:sz w:val="20"/>
                <w:szCs w:val="20"/>
                <w:lang w:val="en-US" w:eastAsia="zh-CN"/>
              </w:rPr>
              <w:t>144.56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b/>
                <w:bCs/>
                <w:color w:val="000000"/>
                <w:sz w:val="20"/>
                <w:szCs w:val="20"/>
                <w:lang w:val="en-US" w:eastAsia="zh-CN"/>
              </w:rPr>
              <w:t>59.4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59.92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9.64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23.19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14.21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7.22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0.31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30.28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9.37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6.74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b/>
                <w:bCs/>
                <w:color w:val="000000"/>
                <w:sz w:val="20"/>
                <w:szCs w:val="20"/>
                <w:lang w:val="en-US" w:eastAsia="zh-CN"/>
              </w:rPr>
              <w:t>3.34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0.73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0.69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50.6</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11.72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b/>
                <w:bCs/>
                <w:color w:val="000000"/>
                <w:sz w:val="20"/>
                <w:szCs w:val="20"/>
                <w:lang w:val="en-US" w:eastAsia="zh-CN"/>
              </w:rPr>
              <w:t>147.9</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b/>
                <w:bCs/>
                <w:color w:val="000000"/>
                <w:sz w:val="20"/>
                <w:szCs w:val="20"/>
                <w:lang w:val="en-US" w:eastAsia="zh-CN"/>
              </w:rPr>
              <w:t>110</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9"/>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罗山县</w:t>
            </w:r>
          </w:p>
        </w:tc>
        <w:tc>
          <w:tcPr>
            <w:tcW w:w="1149"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信访局</w:t>
            </w: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w:t>
            </w: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17"/>
                <w:rFonts w:hint="default"/>
                <w:sz w:val="20"/>
                <w:szCs w:val="20"/>
                <w:lang w:bidi="ar"/>
              </w:rPr>
              <w:t>预算数为“三公”经费年初预算数，决算数是包括当年一般公共预算财政拨款和以前年度结转资金安排的实际支出。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9"/>
        <w:tblW w:w="14018" w:type="dxa"/>
        <w:tblInd w:w="0" w:type="dxa"/>
        <w:tblLayout w:type="fixed"/>
        <w:tblCellMar>
          <w:top w:w="0" w:type="dxa"/>
          <w:left w:w="0" w:type="dxa"/>
          <w:bottom w:w="0" w:type="dxa"/>
          <w:right w:w="0" w:type="dxa"/>
        </w:tblCellMar>
      </w:tblPr>
      <w:tblGrid>
        <w:gridCol w:w="612"/>
        <w:gridCol w:w="405"/>
        <w:gridCol w:w="240"/>
        <w:gridCol w:w="1167"/>
        <w:gridCol w:w="30"/>
        <w:gridCol w:w="1896"/>
        <w:gridCol w:w="30"/>
        <w:gridCol w:w="1896"/>
        <w:gridCol w:w="30"/>
        <w:gridCol w:w="1896"/>
        <w:gridCol w:w="30"/>
        <w:gridCol w:w="1897"/>
        <w:gridCol w:w="30"/>
        <w:gridCol w:w="1896"/>
        <w:gridCol w:w="30"/>
        <w:gridCol w:w="1903"/>
        <w:gridCol w:w="30"/>
      </w:tblGrid>
      <w:tr>
        <w:tblPrEx>
          <w:tblCellMar>
            <w:top w:w="0" w:type="dxa"/>
            <w:left w:w="0" w:type="dxa"/>
            <w:bottom w:w="0" w:type="dxa"/>
            <w:right w:w="0" w:type="dxa"/>
          </w:tblCellMar>
        </w:tblPrEx>
        <w:trPr>
          <w:gridAfter w:val="1"/>
          <w:wAfter w:w="30" w:type="dxa"/>
          <w:trHeight w:val="600" w:hRule="atLeast"/>
        </w:trPr>
        <w:tc>
          <w:tcPr>
            <w:tcW w:w="13988" w:type="dxa"/>
            <w:gridSpan w:val="16"/>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gridAfter w:val="1"/>
          <w:wAfter w:w="30" w:type="dxa"/>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40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07"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1017"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罗山</w:t>
            </w:r>
          </w:p>
        </w:tc>
        <w:tc>
          <w:tcPr>
            <w:tcW w:w="24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县</w:t>
            </w:r>
          </w:p>
        </w:tc>
        <w:tc>
          <w:tcPr>
            <w:tcW w:w="1197"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信访局</w:t>
            </w: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gridAfter w:val="1"/>
          <w:wAfter w:w="30" w:type="dxa"/>
          <w:trHeight w:val="405" w:hRule="atLeast"/>
        </w:trPr>
        <w:tc>
          <w:tcPr>
            <w:tcW w:w="2424" w:type="dxa"/>
            <w:gridSpan w:val="4"/>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gridSpan w:val="2"/>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gridSpan w:val="2"/>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6"/>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gridSpan w:val="2"/>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gridAfter w:val="1"/>
          <w:wAfter w:w="30" w:type="dxa"/>
          <w:trHeight w:val="540" w:hRule="atLeast"/>
        </w:trPr>
        <w:tc>
          <w:tcPr>
            <w:tcW w:w="1017"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40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gridSpan w:val="2"/>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gridSpan w:val="2"/>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360" w:hRule="atLeast"/>
        </w:trPr>
        <w:tc>
          <w:tcPr>
            <w:tcW w:w="1017"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017"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2424"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gridAfter w:val="1"/>
          <w:wAfter w:w="30" w:type="dxa"/>
          <w:trHeight w:val="450" w:hRule="atLeast"/>
        </w:trPr>
        <w:tc>
          <w:tcPr>
            <w:tcW w:w="2424" w:type="dxa"/>
            <w:gridSpan w:val="4"/>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eastAsia="zh-CN"/>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017"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4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017"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4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017"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4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017"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4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017"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4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017"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407"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645" w:hRule="atLeast"/>
        </w:trPr>
        <w:tc>
          <w:tcPr>
            <w:tcW w:w="13988" w:type="dxa"/>
            <w:gridSpan w:val="1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注：本表反映部门本年度政府性基金预算财政拨款收入、支出及结转和结余情况。</w:t>
            </w:r>
          </w:p>
          <w:p>
            <w:pPr>
              <w:widowControl/>
              <w:jc w:val="left"/>
              <w:textAlignment w:val="center"/>
              <w:rPr>
                <w:rFonts w:ascii="宋体" w:hAnsi="宋体" w:cs="宋体"/>
                <w:color w:val="000000"/>
                <w:sz w:val="22"/>
              </w:rPr>
            </w:pPr>
            <w:r>
              <w:rPr>
                <w:rFonts w:hint="eastAsia" w:ascii="宋体" w:hAnsi="宋体" w:cs="宋体"/>
                <w:color w:val="000000"/>
                <w:sz w:val="22"/>
              </w:rPr>
              <w:t>说明：我部门没有政府性基金收入，也没有使用政府性基金安排的支出，故本表无数据。</w:t>
            </w:r>
          </w:p>
          <w:p>
            <w:pPr>
              <w:widowControl/>
              <w:jc w:val="left"/>
              <w:textAlignment w:val="center"/>
              <w:rPr>
                <w:rFonts w:ascii="宋体" w:hAnsi="宋体" w:cs="宋体"/>
                <w:color w:val="000000"/>
                <w:sz w:val="20"/>
                <w:szCs w:val="20"/>
              </w:rPr>
            </w:pPr>
          </w:p>
          <w:p>
            <w:pPr>
              <w:widowControl/>
              <w:jc w:val="center"/>
              <w:textAlignment w:val="center"/>
              <w:rPr>
                <w:rFonts w:hint="eastAsia" w:ascii="宋体" w:hAnsi="宋体" w:cs="宋体"/>
                <w:color w:val="000000"/>
                <w:sz w:val="20"/>
                <w:szCs w:val="20"/>
              </w:rPr>
            </w:pPr>
          </w:p>
        </w:tc>
      </w:tr>
    </w:tbl>
    <w:p>
      <w:pPr>
        <w:widowControl/>
        <w:spacing w:line="590" w:lineRule="exact"/>
        <w:jc w:val="left"/>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adjustRightInd w:val="0"/>
        <w:snapToGrid w:val="0"/>
        <w:spacing w:line="500" w:lineRule="exact"/>
        <w:jc w:val="center"/>
        <w:rPr>
          <w:rFonts w:ascii="黑体" w:hAnsi="黑体" w:eastAsia="黑体" w:cs="黑体"/>
          <w:spacing w:val="-38"/>
          <w:sz w:val="44"/>
          <w:szCs w:val="44"/>
        </w:rPr>
      </w:pPr>
      <w:r>
        <w:rPr>
          <w:rFonts w:hint="eastAsia" w:ascii="黑体" w:hAnsi="黑体" w:eastAsia="黑体" w:cs="黑体"/>
          <w:sz w:val="44"/>
          <w:szCs w:val="44"/>
        </w:rPr>
        <w:t>第</w:t>
      </w:r>
      <w:r>
        <w:rPr>
          <w:rFonts w:hint="eastAsia" w:ascii="黑体" w:hAnsi="黑体" w:eastAsia="黑体" w:cs="黑体"/>
          <w:sz w:val="44"/>
          <w:szCs w:val="44"/>
          <w:lang w:eastAsia="zh-CN"/>
        </w:rPr>
        <w:t>三</w:t>
      </w:r>
      <w:r>
        <w:rPr>
          <w:rFonts w:hint="eastAsia" w:ascii="黑体" w:hAnsi="黑体" w:eastAsia="黑体" w:cs="黑体"/>
          <w:sz w:val="44"/>
          <w:szCs w:val="44"/>
        </w:rPr>
        <w:t>部分</w:t>
      </w:r>
    </w:p>
    <w:p>
      <w:pPr>
        <w:adjustRightInd w:val="0"/>
        <w:snapToGrid w:val="0"/>
        <w:spacing w:line="500" w:lineRule="exact"/>
        <w:jc w:val="center"/>
        <w:rPr>
          <w:rFonts w:ascii="仿宋" w:hAnsi="仿宋" w:eastAsia="仿宋" w:cs="仿宋"/>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1</w:t>
      </w:r>
      <w:r>
        <w:rPr>
          <w:rFonts w:hint="eastAsia" w:ascii="黑体" w:hAnsi="黑体" w:eastAsia="黑体" w:cs="黑体"/>
          <w:sz w:val="44"/>
          <w:szCs w:val="44"/>
        </w:rPr>
        <w:t>年度部门决算情况说明</w:t>
      </w:r>
    </w:p>
    <w:p>
      <w:pPr>
        <w:adjustRightInd w:val="0"/>
        <w:snapToGrid w:val="0"/>
        <w:spacing w:line="500" w:lineRule="exact"/>
        <w:ind w:firstLine="640"/>
        <w:rPr>
          <w:rFonts w:ascii="仿宋" w:hAnsi="仿宋" w:eastAsia="仿宋" w:cs="仿宋"/>
          <w:sz w:val="44"/>
          <w:szCs w:val="44"/>
        </w:rPr>
      </w:pPr>
    </w:p>
    <w:p>
      <w:pPr>
        <w:adjustRightInd w:val="0"/>
        <w:snapToGrid w:val="0"/>
        <w:spacing w:line="500" w:lineRule="exact"/>
        <w:ind w:firstLine="640"/>
        <w:rPr>
          <w:rFonts w:ascii="仿宋" w:hAnsi="仿宋" w:eastAsia="仿宋" w:cs="仿宋"/>
          <w:b/>
          <w:bCs/>
          <w:sz w:val="32"/>
          <w:szCs w:val="32"/>
        </w:rPr>
      </w:pPr>
      <w:r>
        <w:rPr>
          <w:rFonts w:hint="eastAsia" w:ascii="仿宋" w:hAnsi="仿宋" w:eastAsia="仿宋" w:cs="仿宋"/>
          <w:b/>
          <w:bCs/>
          <w:sz w:val="32"/>
          <w:szCs w:val="32"/>
        </w:rPr>
        <w:t>一、收入支出决算总体情况说明</w:t>
      </w:r>
    </w:p>
    <w:p>
      <w:pPr>
        <w:adjustRightInd w:val="0"/>
        <w:snapToGrid w:val="0"/>
        <w:spacing w:line="500" w:lineRule="exact"/>
        <w:ind w:firstLine="640"/>
        <w:rPr>
          <w:rFonts w:hint="default" w:ascii="仿宋" w:hAnsi="仿宋" w:eastAsia="仿宋" w:cs="仿宋"/>
          <w:sz w:val="32"/>
          <w:szCs w:val="32"/>
          <w:lang w:val="en-US"/>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罗山县信访局收入总计</w:t>
      </w:r>
      <w:r>
        <w:rPr>
          <w:rFonts w:hint="eastAsia" w:ascii="仿宋" w:hAnsi="仿宋" w:eastAsia="仿宋" w:cs="仿宋"/>
          <w:sz w:val="32"/>
          <w:szCs w:val="32"/>
          <w:lang w:val="en-US" w:eastAsia="zh-CN"/>
        </w:rPr>
        <w:t>257.9</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257.9</w:t>
      </w:r>
      <w:r>
        <w:rPr>
          <w:rFonts w:hint="eastAsia" w:ascii="仿宋" w:hAnsi="仿宋" w:eastAsia="仿宋" w:cs="仿宋"/>
          <w:sz w:val="32"/>
          <w:szCs w:val="32"/>
        </w:rPr>
        <w:t>万元，与20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340.85</w:t>
      </w:r>
      <w:r>
        <w:rPr>
          <w:rFonts w:hint="eastAsia" w:ascii="仿宋" w:hAnsi="仿宋" w:eastAsia="仿宋" w:cs="仿宋"/>
          <w:sz w:val="32"/>
          <w:szCs w:val="32"/>
        </w:rPr>
        <w:t>万相比，收、支总计各减少</w:t>
      </w:r>
      <w:r>
        <w:rPr>
          <w:rFonts w:hint="eastAsia" w:ascii="仿宋" w:hAnsi="仿宋" w:eastAsia="仿宋" w:cs="仿宋"/>
          <w:sz w:val="32"/>
          <w:szCs w:val="32"/>
          <w:lang w:val="en-US" w:eastAsia="zh-CN"/>
        </w:rPr>
        <w:t>82.95</w:t>
      </w:r>
      <w:r>
        <w:rPr>
          <w:rFonts w:hint="eastAsia" w:ascii="仿宋" w:hAnsi="仿宋" w:eastAsia="仿宋" w:cs="仿宋"/>
          <w:sz w:val="32"/>
          <w:szCs w:val="32"/>
        </w:rPr>
        <w:t>万元，降低</w:t>
      </w:r>
      <w:r>
        <w:rPr>
          <w:rFonts w:hint="eastAsia" w:ascii="仿宋" w:hAnsi="仿宋" w:eastAsia="仿宋" w:cs="仿宋"/>
          <w:sz w:val="32"/>
          <w:szCs w:val="32"/>
          <w:lang w:val="en-US" w:eastAsia="zh-CN"/>
        </w:rPr>
        <w:t>24</w:t>
      </w:r>
      <w:r>
        <w:rPr>
          <w:rFonts w:hint="eastAsia" w:ascii="仿宋" w:hAnsi="仿宋" w:eastAsia="仿宋" w:cs="仿宋"/>
          <w:sz w:val="32"/>
          <w:szCs w:val="32"/>
        </w:rPr>
        <w:t xml:space="preserve"> %</w:t>
      </w:r>
      <w:r>
        <w:rPr>
          <w:rFonts w:hint="eastAsia" w:ascii="仿宋" w:hAnsi="仿宋" w:eastAsia="仿宋" w:cs="仿宋"/>
          <w:sz w:val="32"/>
          <w:szCs w:val="32"/>
          <w:lang w:eastAsia="zh-CN"/>
        </w:rPr>
        <w:t>。主要原因：</w:t>
      </w:r>
      <w:r>
        <w:rPr>
          <w:rFonts w:hint="eastAsia" w:ascii="仿宋" w:hAnsi="仿宋" w:eastAsia="仿宋" w:cs="仿宋"/>
          <w:sz w:val="32"/>
          <w:szCs w:val="32"/>
          <w:lang w:val="en-US" w:eastAsia="zh-CN"/>
        </w:rPr>
        <w:t>2021年度部分经费未及时拨付。</w:t>
      </w:r>
    </w:p>
    <w:p>
      <w:pPr>
        <w:adjustRightInd w:val="0"/>
        <w:snapToGrid w:val="0"/>
        <w:spacing w:line="500" w:lineRule="exact"/>
        <w:ind w:firstLine="640"/>
        <w:rPr>
          <w:rFonts w:ascii="仿宋" w:hAnsi="仿宋" w:eastAsia="仿宋" w:cs="仿宋"/>
          <w:b/>
          <w:bCs/>
          <w:sz w:val="32"/>
          <w:szCs w:val="32"/>
        </w:rPr>
      </w:pPr>
      <w:r>
        <w:rPr>
          <w:rFonts w:hint="eastAsia" w:ascii="仿宋" w:hAnsi="仿宋" w:eastAsia="仿宋" w:cs="仿宋"/>
          <w:b/>
          <w:bCs/>
          <w:sz w:val="32"/>
          <w:szCs w:val="32"/>
        </w:rPr>
        <w:t>二、收入决算情况说明</w:t>
      </w:r>
    </w:p>
    <w:p>
      <w:pPr>
        <w:adjustRightInd w:val="0"/>
        <w:snapToGrid w:val="0"/>
        <w:spacing w:line="500" w:lineRule="exact"/>
        <w:ind w:firstLine="64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罗山县信访局本年收入合计</w:t>
      </w:r>
      <w:r>
        <w:rPr>
          <w:rFonts w:hint="eastAsia" w:ascii="仿宋" w:hAnsi="仿宋" w:eastAsia="仿宋" w:cs="仿宋"/>
          <w:sz w:val="32"/>
          <w:szCs w:val="32"/>
          <w:lang w:val="en-US" w:eastAsia="zh-CN"/>
        </w:rPr>
        <w:t>257.9</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257.9</w:t>
      </w:r>
      <w:r>
        <w:rPr>
          <w:rFonts w:hint="eastAsia" w:ascii="仿宋" w:hAnsi="仿宋" w:eastAsia="仿宋" w:cs="仿宋"/>
          <w:sz w:val="32"/>
          <w:szCs w:val="32"/>
        </w:rPr>
        <w:t>万元，占100%.</w:t>
      </w:r>
    </w:p>
    <w:p>
      <w:pPr>
        <w:adjustRightInd w:val="0"/>
        <w:snapToGrid w:val="0"/>
        <w:spacing w:line="500" w:lineRule="exact"/>
        <w:ind w:firstLine="640"/>
        <w:rPr>
          <w:rFonts w:ascii="仿宋" w:hAnsi="仿宋" w:eastAsia="仿宋" w:cs="仿宋"/>
          <w:b/>
          <w:bCs/>
          <w:sz w:val="32"/>
          <w:szCs w:val="32"/>
        </w:rPr>
      </w:pPr>
      <w:r>
        <w:rPr>
          <w:rFonts w:hint="eastAsia" w:ascii="仿宋" w:hAnsi="仿宋" w:eastAsia="仿宋" w:cs="仿宋"/>
          <w:b/>
          <w:bCs/>
          <w:sz w:val="32"/>
          <w:szCs w:val="32"/>
        </w:rPr>
        <w:t>三、支出决算情况说明</w:t>
      </w:r>
    </w:p>
    <w:p>
      <w:pPr>
        <w:adjustRightInd w:val="0"/>
        <w:snapToGrid w:val="0"/>
        <w:spacing w:line="500" w:lineRule="exact"/>
        <w:ind w:firstLine="64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罗山县信访局本年支出合计</w:t>
      </w:r>
      <w:r>
        <w:rPr>
          <w:rFonts w:hint="eastAsia" w:ascii="仿宋" w:hAnsi="仿宋" w:eastAsia="仿宋" w:cs="仿宋"/>
          <w:sz w:val="32"/>
          <w:szCs w:val="32"/>
          <w:lang w:val="en-US" w:eastAsia="zh-CN"/>
        </w:rPr>
        <w:t>257.9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257.9</w:t>
      </w:r>
      <w:r>
        <w:rPr>
          <w:rFonts w:hint="eastAsia" w:ascii="仿宋" w:hAnsi="仿宋" w:eastAsia="仿宋" w:cs="仿宋"/>
          <w:sz w:val="32"/>
          <w:szCs w:val="32"/>
        </w:rPr>
        <w:t>万元，占100%。</w:t>
      </w:r>
    </w:p>
    <w:p>
      <w:pPr>
        <w:adjustRightInd w:val="0"/>
        <w:snapToGrid w:val="0"/>
        <w:spacing w:line="500" w:lineRule="exact"/>
        <w:ind w:firstLine="640"/>
        <w:rPr>
          <w:rFonts w:ascii="仿宋" w:hAnsi="仿宋" w:eastAsia="仿宋" w:cs="仿宋"/>
          <w:b/>
          <w:bCs/>
          <w:sz w:val="32"/>
          <w:szCs w:val="32"/>
        </w:rPr>
      </w:pPr>
      <w:r>
        <w:rPr>
          <w:rFonts w:hint="eastAsia" w:ascii="仿宋" w:hAnsi="仿宋" w:eastAsia="仿宋" w:cs="仿宋"/>
          <w:b/>
          <w:bCs/>
          <w:sz w:val="32"/>
          <w:szCs w:val="32"/>
        </w:rPr>
        <w:t>四、财政拨款收入支出决算总体情况说明</w:t>
      </w:r>
    </w:p>
    <w:p>
      <w:pPr>
        <w:adjustRightInd w:val="0"/>
        <w:snapToGrid w:val="0"/>
        <w:spacing w:line="500" w:lineRule="exact"/>
        <w:ind w:firstLine="64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年财政拨款收支总决算</w:t>
      </w:r>
      <w:r>
        <w:rPr>
          <w:rFonts w:hint="eastAsia" w:ascii="仿宋" w:hAnsi="仿宋" w:eastAsia="仿宋" w:cs="仿宋"/>
          <w:sz w:val="32"/>
          <w:szCs w:val="32"/>
          <w:lang w:val="en-US" w:eastAsia="zh-CN"/>
        </w:rPr>
        <w:t>257.9</w:t>
      </w:r>
      <w:r>
        <w:rPr>
          <w:rFonts w:hint="eastAsia" w:ascii="仿宋" w:hAnsi="仿宋" w:eastAsia="仿宋" w:cs="仿宋"/>
          <w:sz w:val="32"/>
          <w:szCs w:val="32"/>
        </w:rPr>
        <w:t>万元。与 20</w:t>
      </w:r>
      <w:r>
        <w:rPr>
          <w:rFonts w:hint="eastAsia" w:ascii="仿宋" w:hAnsi="仿宋" w:eastAsia="仿宋" w:cs="仿宋"/>
          <w:sz w:val="32"/>
          <w:szCs w:val="32"/>
          <w:lang w:val="en-US" w:eastAsia="zh-CN"/>
        </w:rPr>
        <w:t>20</w:t>
      </w:r>
      <w:r>
        <w:rPr>
          <w:rFonts w:hint="eastAsia" w:ascii="仿宋" w:hAnsi="仿宋" w:eastAsia="仿宋" w:cs="仿宋"/>
          <w:sz w:val="32"/>
          <w:szCs w:val="32"/>
        </w:rPr>
        <w:t>年相比，财政拨款收、支总计各减少</w:t>
      </w:r>
      <w:r>
        <w:rPr>
          <w:rFonts w:hint="eastAsia" w:ascii="仿宋" w:hAnsi="仿宋" w:eastAsia="仿宋" w:cs="仿宋"/>
          <w:sz w:val="32"/>
          <w:szCs w:val="32"/>
          <w:lang w:val="en-US" w:eastAsia="zh-CN"/>
        </w:rPr>
        <w:t>82.95</w:t>
      </w:r>
      <w:r>
        <w:rPr>
          <w:rFonts w:hint="eastAsia" w:ascii="仿宋" w:hAnsi="仿宋" w:eastAsia="仿宋" w:cs="仿宋"/>
          <w:sz w:val="32"/>
          <w:szCs w:val="32"/>
        </w:rPr>
        <w:t>万元，降低</w:t>
      </w:r>
      <w:r>
        <w:rPr>
          <w:rFonts w:hint="eastAsia" w:ascii="仿宋" w:hAnsi="仿宋" w:eastAsia="仿宋" w:cs="仿宋"/>
          <w:sz w:val="32"/>
          <w:szCs w:val="32"/>
          <w:lang w:val="en-US" w:eastAsia="zh-CN"/>
        </w:rPr>
        <w:t>24</w:t>
      </w:r>
      <w:r>
        <w:rPr>
          <w:rFonts w:hint="eastAsia" w:ascii="仿宋" w:hAnsi="仿宋" w:eastAsia="仿宋" w:cs="仿宋"/>
          <w:sz w:val="32"/>
          <w:szCs w:val="32"/>
        </w:rPr>
        <w:t xml:space="preserve"> %</w:t>
      </w:r>
      <w:r>
        <w:rPr>
          <w:rFonts w:hint="eastAsia" w:ascii="仿宋" w:hAnsi="仿宋" w:eastAsia="仿宋" w:cs="仿宋"/>
          <w:sz w:val="32"/>
          <w:szCs w:val="32"/>
          <w:lang w:eastAsia="zh-CN"/>
        </w:rPr>
        <w:t>。主要原因：</w:t>
      </w:r>
      <w:r>
        <w:rPr>
          <w:rFonts w:hint="eastAsia" w:ascii="仿宋" w:hAnsi="仿宋" w:eastAsia="仿宋" w:cs="仿宋"/>
          <w:sz w:val="32"/>
          <w:szCs w:val="32"/>
          <w:lang w:val="en-US" w:eastAsia="zh-CN"/>
        </w:rPr>
        <w:t>2021年度部分经费未及时拨付</w:t>
      </w:r>
      <w:r>
        <w:rPr>
          <w:rFonts w:hint="eastAsia" w:ascii="仿宋" w:hAnsi="仿宋" w:eastAsia="仿宋" w:cs="仿宋"/>
          <w:sz w:val="32"/>
          <w:szCs w:val="32"/>
        </w:rPr>
        <w:t>。</w:t>
      </w:r>
    </w:p>
    <w:p>
      <w:pPr>
        <w:adjustRightInd w:val="0"/>
        <w:snapToGrid w:val="0"/>
        <w:spacing w:line="500" w:lineRule="exact"/>
        <w:ind w:firstLine="640"/>
        <w:rPr>
          <w:rFonts w:ascii="仿宋" w:hAnsi="仿宋" w:eastAsia="仿宋" w:cs="仿宋"/>
          <w:b/>
          <w:bCs/>
          <w:sz w:val="32"/>
          <w:szCs w:val="32"/>
        </w:rPr>
      </w:pPr>
      <w:r>
        <w:rPr>
          <w:rFonts w:hint="eastAsia" w:ascii="仿宋" w:hAnsi="仿宋" w:eastAsia="仿宋" w:cs="仿宋"/>
          <w:b/>
          <w:bCs/>
          <w:sz w:val="32"/>
          <w:szCs w:val="32"/>
        </w:rPr>
        <w:t>五、一般公共预算财政拨款支出决算情况说明</w:t>
      </w:r>
    </w:p>
    <w:p>
      <w:pPr>
        <w:adjustRightInd w:val="0"/>
        <w:snapToGrid w:val="0"/>
        <w:spacing w:line="500" w:lineRule="exact"/>
        <w:ind w:firstLine="640"/>
        <w:rPr>
          <w:rFonts w:hint="eastAsia" w:ascii="仿宋" w:hAnsi="仿宋" w:eastAsia="仿宋" w:cs="仿宋"/>
          <w:sz w:val="32"/>
          <w:szCs w:val="32"/>
        </w:rPr>
      </w:pPr>
      <w:r>
        <w:rPr>
          <w:rFonts w:hint="eastAsia" w:ascii="仿宋" w:hAnsi="仿宋" w:eastAsia="仿宋" w:cs="仿宋"/>
          <w:b/>
          <w:bCs/>
          <w:sz w:val="32"/>
          <w:szCs w:val="32"/>
        </w:rPr>
        <w:t>（一）总体情况</w:t>
      </w:r>
    </w:p>
    <w:p>
      <w:pPr>
        <w:adjustRightInd w:val="0"/>
        <w:snapToGrid w:val="0"/>
        <w:spacing w:line="5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w:t>
      </w:r>
      <w:r>
        <w:rPr>
          <w:rFonts w:hint="eastAsia" w:ascii="仿宋" w:hAnsi="仿宋" w:eastAsia="仿宋" w:cs="仿宋"/>
          <w:sz w:val="32"/>
          <w:szCs w:val="32"/>
          <w:lang w:eastAsia="zh-CN"/>
        </w:rPr>
        <w:t>，</w:t>
      </w:r>
      <w:r>
        <w:rPr>
          <w:rFonts w:hint="eastAsia" w:ascii="仿宋" w:hAnsi="仿宋" w:eastAsia="仿宋" w:cs="仿宋"/>
          <w:sz w:val="32"/>
          <w:szCs w:val="32"/>
        </w:rPr>
        <w:t>罗山县信访局一般公共预算财政拨款支出</w:t>
      </w:r>
      <w:r>
        <w:rPr>
          <w:rFonts w:hint="eastAsia" w:ascii="仿宋" w:hAnsi="仿宋" w:eastAsia="仿宋" w:cs="仿宋"/>
          <w:sz w:val="32"/>
          <w:szCs w:val="32"/>
          <w:lang w:val="en-US" w:eastAsia="zh-CN"/>
        </w:rPr>
        <w:t>257.9</w:t>
      </w:r>
      <w:r>
        <w:rPr>
          <w:rFonts w:hint="eastAsia" w:ascii="仿宋" w:hAnsi="仿宋" w:eastAsia="仿宋" w:cs="仿宋"/>
          <w:sz w:val="32"/>
          <w:szCs w:val="32"/>
        </w:rPr>
        <w:t>万元，占本年支出合计的100%。与上年度相比，一般公共预算财政拨款支出减少</w:t>
      </w:r>
      <w:r>
        <w:rPr>
          <w:rFonts w:hint="eastAsia" w:ascii="仿宋" w:hAnsi="仿宋" w:eastAsia="仿宋" w:cs="仿宋"/>
          <w:sz w:val="32"/>
          <w:szCs w:val="32"/>
          <w:lang w:val="en-US" w:eastAsia="zh-CN"/>
        </w:rPr>
        <w:t>82.95</w:t>
      </w:r>
      <w:r>
        <w:rPr>
          <w:rFonts w:hint="eastAsia" w:ascii="仿宋" w:hAnsi="仿宋" w:eastAsia="仿宋" w:cs="仿宋"/>
          <w:sz w:val="32"/>
          <w:szCs w:val="32"/>
        </w:rPr>
        <w:t>万元，降低</w:t>
      </w:r>
      <w:r>
        <w:rPr>
          <w:rFonts w:hint="eastAsia" w:ascii="仿宋" w:hAnsi="仿宋" w:eastAsia="仿宋" w:cs="仿宋"/>
          <w:sz w:val="32"/>
          <w:szCs w:val="32"/>
          <w:lang w:val="en-US" w:eastAsia="zh-CN"/>
        </w:rPr>
        <w:t>24</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2021年度部分经费未及时拨付。</w:t>
      </w:r>
    </w:p>
    <w:p>
      <w:pPr>
        <w:numPr>
          <w:ilvl w:val="0"/>
          <w:numId w:val="2"/>
        </w:numPr>
        <w:adjustRightInd w:val="0"/>
        <w:snapToGrid w:val="0"/>
        <w:spacing w:line="500" w:lineRule="exact"/>
        <w:ind w:firstLine="640"/>
        <w:rPr>
          <w:rFonts w:hint="eastAsia" w:ascii="仿宋" w:hAnsi="仿宋" w:eastAsia="仿宋" w:cs="仿宋"/>
          <w:b/>
          <w:bCs/>
          <w:sz w:val="32"/>
          <w:szCs w:val="32"/>
        </w:rPr>
      </w:pPr>
      <w:r>
        <w:rPr>
          <w:rFonts w:hint="eastAsia" w:ascii="仿宋" w:hAnsi="仿宋" w:eastAsia="仿宋" w:cs="仿宋"/>
          <w:b/>
          <w:bCs/>
          <w:sz w:val="32"/>
          <w:szCs w:val="32"/>
        </w:rPr>
        <w:t>结构情况</w:t>
      </w:r>
    </w:p>
    <w:p>
      <w:pPr>
        <w:numPr>
          <w:ilvl w:val="0"/>
          <w:numId w:val="0"/>
        </w:numPr>
        <w:adjustRightInd w:val="0"/>
        <w:snapToGrid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w:t>
      </w:r>
      <w:r>
        <w:rPr>
          <w:rFonts w:hint="eastAsia" w:ascii="仿宋" w:hAnsi="仿宋" w:eastAsia="仿宋" w:cs="仿宋"/>
          <w:sz w:val="32"/>
          <w:szCs w:val="32"/>
          <w:lang w:val="en-US" w:eastAsia="zh-CN"/>
        </w:rPr>
        <w:t>,</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257.9</w:t>
      </w:r>
      <w:r>
        <w:rPr>
          <w:rFonts w:hint="eastAsia" w:ascii="仿宋" w:hAnsi="仿宋" w:eastAsia="仿宋" w:cs="仿宋"/>
          <w:sz w:val="32"/>
          <w:szCs w:val="32"/>
        </w:rPr>
        <w:t>万元，主要用于以下方面：一般公共服务（类）支出</w:t>
      </w:r>
      <w:r>
        <w:rPr>
          <w:rFonts w:hint="eastAsia" w:ascii="仿宋" w:hAnsi="仿宋" w:eastAsia="仿宋" w:cs="仿宋"/>
          <w:sz w:val="32"/>
          <w:szCs w:val="32"/>
          <w:lang w:val="en-US" w:eastAsia="zh-CN"/>
        </w:rPr>
        <w:t>22</w:t>
      </w:r>
      <w:r>
        <w:rPr>
          <w:rFonts w:hint="default" w:ascii="仿宋" w:hAnsi="仿宋" w:eastAsia="仿宋" w:cs="仿宋"/>
          <w:sz w:val="32"/>
          <w:szCs w:val="32"/>
          <w:lang w:val="en-US" w:eastAsia="zh-CN"/>
        </w:rPr>
        <w:t>6</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1</w:t>
      </w:r>
      <w:r>
        <w:rPr>
          <w:rFonts w:hint="eastAsia" w:ascii="仿宋" w:hAnsi="仿宋" w:eastAsia="仿宋" w:cs="仿宋"/>
          <w:sz w:val="32"/>
          <w:szCs w:val="32"/>
        </w:rPr>
        <w:t>万元，占88%；社会保障和就业支出</w:t>
      </w:r>
      <w:r>
        <w:rPr>
          <w:rFonts w:hint="eastAsia" w:ascii="仿宋" w:hAnsi="仿宋" w:eastAsia="仿宋" w:cs="仿宋"/>
          <w:sz w:val="32"/>
          <w:szCs w:val="32"/>
          <w:lang w:val="en-US" w:eastAsia="zh-CN"/>
        </w:rPr>
        <w:t>14.</w:t>
      </w:r>
      <w:r>
        <w:rPr>
          <w:rFonts w:hint="default" w:ascii="仿宋" w:hAnsi="仿宋" w:eastAsia="仿宋" w:cs="仿宋"/>
          <w:sz w:val="32"/>
          <w:szCs w:val="32"/>
          <w:lang w:val="en-US" w:eastAsia="zh-CN"/>
        </w:rPr>
        <w:t>9</w:t>
      </w:r>
      <w:r>
        <w:rPr>
          <w:rFonts w:hint="eastAsia" w:ascii="仿宋" w:hAnsi="仿宋" w:eastAsia="仿宋" w:cs="仿宋"/>
          <w:sz w:val="32"/>
          <w:szCs w:val="32"/>
        </w:rPr>
        <w:t>万元，占</w:t>
      </w:r>
      <w:r>
        <w:rPr>
          <w:rFonts w:hint="eastAsia" w:ascii="仿宋" w:hAnsi="仿宋" w:eastAsia="仿宋" w:cs="仿宋"/>
          <w:sz w:val="32"/>
          <w:szCs w:val="32"/>
          <w:lang w:val="en-US" w:eastAsia="zh-CN"/>
        </w:rPr>
        <w:t>5</w:t>
      </w:r>
      <w:r>
        <w:rPr>
          <w:rFonts w:hint="eastAsia" w:ascii="仿宋" w:hAnsi="仿宋" w:eastAsia="仿宋" w:cs="仿宋"/>
          <w:sz w:val="32"/>
          <w:szCs w:val="32"/>
        </w:rPr>
        <w:t>%；医疗卫生与计划生育支出7.</w:t>
      </w:r>
      <w:r>
        <w:rPr>
          <w:rFonts w:hint="eastAsia" w:ascii="仿宋" w:hAnsi="仿宋" w:eastAsia="仿宋" w:cs="仿宋"/>
          <w:sz w:val="32"/>
          <w:szCs w:val="32"/>
          <w:lang w:val="en-US" w:eastAsia="zh-CN"/>
        </w:rPr>
        <w:t>22</w:t>
      </w:r>
      <w:r>
        <w:rPr>
          <w:rFonts w:hint="eastAsia" w:ascii="仿宋" w:hAnsi="仿宋" w:eastAsia="仿宋" w:cs="仿宋"/>
          <w:sz w:val="32"/>
          <w:szCs w:val="32"/>
        </w:rPr>
        <w:t>万元，占</w:t>
      </w:r>
      <w:r>
        <w:rPr>
          <w:rFonts w:hint="eastAsia" w:ascii="仿宋" w:hAnsi="仿宋" w:eastAsia="仿宋" w:cs="仿宋"/>
          <w:sz w:val="32"/>
          <w:szCs w:val="32"/>
          <w:lang w:val="en-US" w:eastAsia="zh-CN"/>
        </w:rPr>
        <w:t>3</w:t>
      </w:r>
      <w:r>
        <w:rPr>
          <w:rFonts w:hint="eastAsia" w:ascii="仿宋" w:hAnsi="仿宋" w:eastAsia="仿宋" w:cs="仿宋"/>
          <w:sz w:val="32"/>
          <w:szCs w:val="32"/>
        </w:rPr>
        <w:t>%；住房公积金支出</w:t>
      </w:r>
      <w:r>
        <w:rPr>
          <w:rFonts w:hint="eastAsia" w:ascii="仿宋" w:hAnsi="仿宋" w:eastAsia="仿宋" w:cs="仿宋"/>
          <w:sz w:val="32"/>
          <w:szCs w:val="32"/>
          <w:lang w:val="en-US" w:eastAsia="zh-CN"/>
        </w:rPr>
        <w:t>9.37</w:t>
      </w:r>
      <w:r>
        <w:rPr>
          <w:rFonts w:hint="eastAsia" w:ascii="仿宋" w:hAnsi="仿宋" w:eastAsia="仿宋" w:cs="仿宋"/>
          <w:sz w:val="32"/>
          <w:szCs w:val="32"/>
        </w:rPr>
        <w:t>万元，占</w:t>
      </w:r>
      <w:r>
        <w:rPr>
          <w:rFonts w:hint="eastAsia" w:ascii="仿宋" w:hAnsi="仿宋" w:eastAsia="仿宋" w:cs="仿宋"/>
          <w:sz w:val="32"/>
          <w:szCs w:val="32"/>
          <w:lang w:val="en-US" w:eastAsia="zh-CN"/>
        </w:rPr>
        <w:t>4</w:t>
      </w:r>
      <w:r>
        <w:rPr>
          <w:rFonts w:hint="eastAsia" w:ascii="仿宋" w:hAnsi="仿宋" w:eastAsia="仿宋" w:cs="仿宋"/>
          <w:sz w:val="32"/>
          <w:szCs w:val="32"/>
        </w:rPr>
        <w:t>%。</w:t>
      </w:r>
    </w:p>
    <w:p>
      <w:pPr>
        <w:adjustRightInd w:val="0"/>
        <w:snapToGrid w:val="0"/>
        <w:spacing w:line="500" w:lineRule="exact"/>
        <w:ind w:firstLine="64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具体情况</w:t>
      </w:r>
    </w:p>
    <w:p>
      <w:pPr>
        <w:adjustRightInd w:val="0"/>
        <w:snapToGrid w:val="0"/>
        <w:spacing w:line="500" w:lineRule="exact"/>
        <w:ind w:firstLine="640"/>
        <w:rPr>
          <w:rFonts w:ascii="仿宋_GB2312" w:hAnsi="仿宋_GB2312" w:cs="仿宋_GB2312"/>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w:t>
      </w:r>
      <w:r>
        <w:rPr>
          <w:rFonts w:hint="eastAsia" w:ascii="仿宋" w:hAnsi="仿宋" w:eastAsia="仿宋" w:cs="仿宋"/>
          <w:sz w:val="32"/>
          <w:szCs w:val="32"/>
          <w:lang w:val="en-US" w:eastAsia="zh-CN"/>
        </w:rPr>
        <w:t>,</w:t>
      </w:r>
      <w:r>
        <w:rPr>
          <w:rFonts w:hint="eastAsia" w:ascii="仿宋" w:hAnsi="仿宋" w:eastAsia="仿宋" w:cs="仿宋"/>
          <w:sz w:val="32"/>
          <w:szCs w:val="32"/>
        </w:rPr>
        <w:t>一般公共预算财政拨款支出年初预算为</w:t>
      </w:r>
      <w:r>
        <w:rPr>
          <w:rFonts w:hint="eastAsia" w:ascii="仿宋" w:hAnsi="仿宋" w:eastAsia="仿宋" w:cs="仿宋"/>
          <w:sz w:val="32"/>
          <w:szCs w:val="32"/>
          <w:lang w:val="en-US" w:eastAsia="zh-CN"/>
        </w:rPr>
        <w:t>274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257.9</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94</w:t>
      </w:r>
      <w:r>
        <w:rPr>
          <w:rFonts w:hint="eastAsia" w:ascii="仿宋" w:hAnsi="仿宋" w:eastAsia="仿宋" w:cs="仿宋"/>
          <w:sz w:val="32"/>
          <w:szCs w:val="32"/>
        </w:rPr>
        <w:t>%。决算数与预算数存在差异的主要原因：</w:t>
      </w:r>
      <w:r>
        <w:rPr>
          <w:rFonts w:hint="eastAsia" w:ascii="仿宋" w:hAnsi="仿宋" w:eastAsia="仿宋" w:cs="仿宋"/>
          <w:sz w:val="32"/>
          <w:szCs w:val="32"/>
          <w:lang w:val="en-US" w:eastAsia="zh-CN"/>
        </w:rPr>
        <w:t>2021年度部分经费未及时拨付</w:t>
      </w:r>
      <w:r>
        <w:rPr>
          <w:rFonts w:hint="eastAsia" w:ascii="仿宋" w:hAnsi="仿宋" w:eastAsia="仿宋" w:cs="仿宋"/>
          <w:sz w:val="32"/>
          <w:szCs w:val="32"/>
        </w:rPr>
        <w:t>。</w:t>
      </w:r>
    </w:p>
    <w:p>
      <w:pPr>
        <w:widowControl/>
        <w:spacing w:line="5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1、一般公共服务（类）信访事务（款）行政运行（项）。　</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245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22</w:t>
      </w:r>
      <w:r>
        <w:rPr>
          <w:rFonts w:hint="default" w:ascii="仿宋" w:hAnsi="仿宋" w:eastAsia="仿宋" w:cs="仿宋"/>
          <w:sz w:val="32"/>
          <w:szCs w:val="32"/>
          <w:lang w:val="en-US" w:eastAsia="zh-CN"/>
        </w:rPr>
        <w:t>6</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1</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92</w:t>
      </w:r>
      <w:r>
        <w:rPr>
          <w:rFonts w:hint="eastAsia" w:ascii="仿宋" w:hAnsi="仿宋" w:eastAsia="仿宋" w:cs="仿宋"/>
          <w:sz w:val="32"/>
          <w:szCs w:val="32"/>
        </w:rPr>
        <w:t>%。决算数与年初预算数存在差异的主要原因是</w:t>
      </w:r>
      <w:r>
        <w:rPr>
          <w:rFonts w:hint="eastAsia" w:ascii="仿宋" w:hAnsi="仿宋" w:eastAsia="仿宋" w:cs="仿宋"/>
          <w:sz w:val="32"/>
          <w:szCs w:val="32"/>
          <w:lang w:eastAsia="zh-CN"/>
        </w:rPr>
        <w:t>部分经费未及时拨付</w:t>
      </w:r>
      <w:r>
        <w:rPr>
          <w:rFonts w:hint="eastAsia" w:ascii="仿宋" w:hAnsi="仿宋" w:eastAsia="仿宋" w:cs="仿宋"/>
          <w:sz w:val="32"/>
          <w:szCs w:val="32"/>
        </w:rPr>
        <w:t>。</w:t>
      </w:r>
    </w:p>
    <w:p>
      <w:pPr>
        <w:widowControl/>
        <w:numPr>
          <w:ilvl w:val="0"/>
          <w:numId w:val="0"/>
        </w:numPr>
        <w:spacing w:line="5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社会保障和就业支出（类）行政事业单位离退休（款）机关事业单位基本养老保险缴费支出（项）。</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12.5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14.21</w:t>
      </w:r>
      <w:r>
        <w:rPr>
          <w:rFonts w:hint="eastAsia" w:ascii="仿宋" w:hAnsi="仿宋" w:eastAsia="仿宋" w:cs="仿宋"/>
          <w:sz w:val="32"/>
          <w:szCs w:val="32"/>
        </w:rPr>
        <w:t>万元，完成年初预算数的1</w:t>
      </w:r>
      <w:r>
        <w:rPr>
          <w:rFonts w:hint="eastAsia" w:ascii="仿宋" w:hAnsi="仿宋" w:eastAsia="仿宋" w:cs="仿宋"/>
          <w:sz w:val="32"/>
          <w:szCs w:val="32"/>
          <w:lang w:val="en-US" w:eastAsia="zh-CN"/>
        </w:rPr>
        <w:t>14</w:t>
      </w:r>
      <w:r>
        <w:rPr>
          <w:rFonts w:hint="eastAsia" w:ascii="仿宋" w:hAnsi="仿宋" w:eastAsia="仿宋" w:cs="仿宋"/>
          <w:sz w:val="32"/>
          <w:szCs w:val="32"/>
        </w:rPr>
        <w:t>%，决算数与年初预算数差异</w:t>
      </w:r>
      <w:r>
        <w:rPr>
          <w:rFonts w:hint="eastAsia" w:ascii="仿宋" w:hAnsi="仿宋" w:eastAsia="仿宋" w:cs="仿宋"/>
          <w:sz w:val="32"/>
          <w:szCs w:val="32"/>
          <w:lang w:eastAsia="zh-CN"/>
        </w:rPr>
        <w:t>的原因为下半年缴费基数调整</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3、社会保障和就业支出（类）抚恤（款）死亡抚恤（项）。</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1.55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0.69</w:t>
      </w:r>
      <w:r>
        <w:rPr>
          <w:rFonts w:hint="eastAsia" w:ascii="仿宋" w:hAnsi="仿宋" w:eastAsia="仿宋" w:cs="仿宋"/>
          <w:sz w:val="32"/>
          <w:szCs w:val="32"/>
        </w:rPr>
        <w:t>万元，完成年初预算数的</w:t>
      </w:r>
      <w:r>
        <w:rPr>
          <w:rFonts w:hint="eastAsia" w:ascii="仿宋" w:hAnsi="仿宋" w:eastAsia="仿宋" w:cs="仿宋"/>
          <w:sz w:val="32"/>
          <w:szCs w:val="32"/>
          <w:lang w:val="en-US" w:eastAsia="zh-CN"/>
        </w:rPr>
        <w:t>45</w:t>
      </w:r>
      <w:r>
        <w:rPr>
          <w:rFonts w:hint="eastAsia" w:ascii="仿宋" w:hAnsi="仿宋" w:eastAsia="仿宋" w:cs="仿宋"/>
          <w:sz w:val="32"/>
          <w:szCs w:val="32"/>
        </w:rPr>
        <w:t>%，决算数与年初预算数差异</w:t>
      </w:r>
      <w:r>
        <w:rPr>
          <w:rFonts w:hint="eastAsia" w:ascii="仿宋" w:hAnsi="仿宋" w:eastAsia="仿宋" w:cs="仿宋"/>
          <w:sz w:val="32"/>
          <w:szCs w:val="32"/>
          <w:lang w:eastAsia="zh-CN"/>
        </w:rPr>
        <w:t>的原因为遗属人员去世一人</w:t>
      </w:r>
      <w:r>
        <w:rPr>
          <w:rFonts w:hint="eastAsia" w:ascii="仿宋" w:hAnsi="仿宋" w:eastAsia="仿宋" w:cs="仿宋"/>
          <w:sz w:val="32"/>
          <w:szCs w:val="32"/>
        </w:rPr>
        <w:t>。</w:t>
      </w:r>
    </w:p>
    <w:p>
      <w:pPr>
        <w:widowControl/>
        <w:numPr>
          <w:ilvl w:val="0"/>
          <w:numId w:val="0"/>
        </w:numPr>
        <w:spacing w:line="5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4、医疗卫生与计划生育支出（类）行政事业单位医疗（款）行政单位医疗（项）。</w:t>
      </w:r>
      <w:r>
        <w:rPr>
          <w:rFonts w:hint="eastAsia" w:ascii="仿宋" w:hAnsi="仿宋" w:eastAsia="仿宋" w:cs="仿宋"/>
          <w:sz w:val="32"/>
          <w:szCs w:val="32"/>
          <w:lang w:val="en-US" w:eastAsia="zh-CN"/>
        </w:rPr>
        <w:t>年初预算为6.27万元，支出决算为7.22</w:t>
      </w:r>
      <w:r>
        <w:rPr>
          <w:rFonts w:hint="eastAsia" w:ascii="仿宋" w:hAnsi="仿宋" w:eastAsia="仿宋" w:cs="仿宋"/>
          <w:sz w:val="32"/>
          <w:szCs w:val="32"/>
        </w:rPr>
        <w:t>万元，完成年初预算数的</w:t>
      </w:r>
      <w:r>
        <w:rPr>
          <w:rFonts w:hint="eastAsia" w:ascii="仿宋" w:hAnsi="仿宋" w:eastAsia="仿宋" w:cs="仿宋"/>
          <w:sz w:val="32"/>
          <w:szCs w:val="32"/>
          <w:lang w:val="en-US" w:eastAsia="zh-CN"/>
        </w:rPr>
        <w:t>115</w:t>
      </w:r>
      <w:r>
        <w:rPr>
          <w:rFonts w:hint="eastAsia" w:ascii="仿宋" w:hAnsi="仿宋" w:eastAsia="仿宋" w:cs="仿宋"/>
          <w:sz w:val="32"/>
          <w:szCs w:val="32"/>
        </w:rPr>
        <w:t>%，决算数与年初预算数差异的原因为增资后缴费标准调整。</w:t>
      </w:r>
    </w:p>
    <w:p>
      <w:pPr>
        <w:widowControl/>
        <w:numPr>
          <w:ilvl w:val="0"/>
          <w:numId w:val="0"/>
        </w:numPr>
        <w:spacing w:line="5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5、住房保障支出（类）住房改革支出（款）住房公积金（项）。</w:t>
      </w:r>
      <w:r>
        <w:rPr>
          <w:rFonts w:hint="eastAsia" w:ascii="仿宋" w:hAnsi="仿宋" w:eastAsia="仿宋" w:cs="仿宋"/>
          <w:sz w:val="32"/>
          <w:szCs w:val="32"/>
          <w:lang w:val="en-US" w:eastAsia="zh-CN"/>
        </w:rPr>
        <w:t>年初预算为9.37万元，支出决算为9.37万元，完成年初预算数的100%，决算数与年初预算数无差异。</w:t>
      </w:r>
    </w:p>
    <w:p>
      <w:pPr>
        <w:pStyle w:val="3"/>
        <w:kinsoku w:val="0"/>
        <w:overflowPunct w:val="0"/>
        <w:snapToGrid w:val="0"/>
        <w:spacing w:line="500" w:lineRule="exact"/>
        <w:rPr>
          <w:rFonts w:ascii="仿宋" w:hAnsi="仿宋" w:eastAsia="仿宋" w:cs="仿宋"/>
          <w:b/>
          <w:bCs/>
        </w:rPr>
      </w:pPr>
      <w:r>
        <w:rPr>
          <w:rFonts w:hint="eastAsia" w:ascii="仿宋" w:hAnsi="仿宋" w:eastAsia="仿宋" w:cs="仿宋"/>
          <w:b/>
          <w:bCs/>
        </w:rPr>
        <w:t>六、一般公共预算财政拨款基本支出</w:t>
      </w:r>
      <w:r>
        <w:rPr>
          <w:rFonts w:hint="eastAsia" w:ascii="仿宋" w:hAnsi="仿宋" w:eastAsia="仿宋" w:cs="仿宋"/>
          <w:b/>
          <w:bCs/>
          <w:lang w:eastAsia="zh-CN"/>
        </w:rPr>
        <w:t>决</w:t>
      </w:r>
      <w:r>
        <w:rPr>
          <w:rFonts w:hint="eastAsia" w:ascii="仿宋" w:hAnsi="仿宋" w:eastAsia="仿宋" w:cs="仿宋"/>
          <w:b/>
          <w:bCs/>
        </w:rPr>
        <w:t>算情况说明</w:t>
      </w:r>
    </w:p>
    <w:p>
      <w:pPr>
        <w:pStyle w:val="3"/>
        <w:kinsoku w:val="0"/>
        <w:overflowPunct w:val="0"/>
        <w:snapToGrid w:val="0"/>
        <w:spacing w:line="500" w:lineRule="exact"/>
        <w:ind w:left="121" w:right="118" w:firstLine="360"/>
        <w:jc w:val="both"/>
        <w:rPr>
          <w:rFonts w:ascii="仿宋" w:hAnsi="仿宋" w:eastAsia="仿宋" w:cs="仿宋"/>
          <w:kern w:val="2"/>
        </w:rPr>
      </w:pPr>
      <w:r>
        <w:rPr>
          <w:rFonts w:hint="eastAsia" w:ascii="仿宋" w:hAnsi="仿宋" w:eastAsia="仿宋" w:cs="仿宋"/>
          <w:kern w:val="2"/>
        </w:rPr>
        <w:t>202</w:t>
      </w:r>
      <w:r>
        <w:rPr>
          <w:rFonts w:hint="eastAsia" w:ascii="仿宋" w:hAnsi="仿宋" w:eastAsia="仿宋" w:cs="仿宋"/>
          <w:kern w:val="2"/>
          <w:lang w:val="en-US" w:eastAsia="zh-CN"/>
        </w:rPr>
        <w:t>1</w:t>
      </w:r>
      <w:r>
        <w:rPr>
          <w:rFonts w:hint="eastAsia" w:ascii="仿宋" w:hAnsi="仿宋" w:eastAsia="仿宋" w:cs="仿宋"/>
          <w:kern w:val="2"/>
        </w:rPr>
        <w:t>年</w:t>
      </w:r>
      <w:r>
        <w:rPr>
          <w:rFonts w:hint="eastAsia" w:ascii="仿宋" w:hAnsi="仿宋" w:eastAsia="仿宋" w:cs="仿宋"/>
          <w:kern w:val="2"/>
          <w:lang w:eastAsia="zh-CN"/>
        </w:rPr>
        <w:t>度，</w:t>
      </w:r>
      <w:r>
        <w:rPr>
          <w:rFonts w:hint="eastAsia" w:ascii="仿宋" w:hAnsi="仿宋" w:eastAsia="仿宋" w:cs="仿宋"/>
        </w:rPr>
        <w:t>罗山县信访</w:t>
      </w:r>
      <w:r>
        <w:rPr>
          <w:rFonts w:hint="eastAsia" w:ascii="仿宋" w:hAnsi="仿宋" w:eastAsia="仿宋" w:cs="仿宋"/>
          <w:kern w:val="2"/>
        </w:rPr>
        <w:t>局一般公共预算财政拨款基本支出</w:t>
      </w:r>
      <w:r>
        <w:rPr>
          <w:rFonts w:hint="eastAsia" w:ascii="仿宋" w:hAnsi="仿宋" w:eastAsia="仿宋" w:cs="仿宋"/>
          <w:kern w:val="2"/>
          <w:lang w:val="en-US" w:eastAsia="zh-CN"/>
        </w:rPr>
        <w:t>257.9</w:t>
      </w:r>
      <w:r>
        <w:rPr>
          <w:rFonts w:hint="eastAsia" w:ascii="仿宋" w:hAnsi="仿宋" w:eastAsia="仿宋" w:cs="仿宋"/>
          <w:kern w:val="2"/>
        </w:rPr>
        <w:t>万元，其中：</w:t>
      </w:r>
      <w:r>
        <w:rPr>
          <w:rFonts w:hint="eastAsia" w:ascii="仿宋" w:hAnsi="仿宋" w:eastAsia="仿宋" w:cs="仿宋"/>
          <w:b/>
          <w:spacing w:val="-1"/>
        </w:rPr>
        <w:t>人员经费</w:t>
      </w:r>
      <w:r>
        <w:rPr>
          <w:rFonts w:hint="eastAsia" w:ascii="仿宋" w:hAnsi="仿宋" w:eastAsia="仿宋" w:cs="仿宋"/>
          <w:spacing w:val="-1"/>
          <w:lang w:val="en-US" w:eastAsia="zh-CN"/>
        </w:rPr>
        <w:t>147.</w:t>
      </w:r>
      <w:r>
        <w:rPr>
          <w:rFonts w:hint="default" w:ascii="仿宋" w:hAnsi="仿宋" w:eastAsia="仿宋" w:cs="仿宋"/>
          <w:spacing w:val="-1"/>
          <w:lang w:val="en-US" w:eastAsia="zh-CN"/>
        </w:rPr>
        <w:t>9</w:t>
      </w:r>
      <w:r>
        <w:rPr>
          <w:rFonts w:hint="eastAsia" w:ascii="仿宋" w:hAnsi="仿宋" w:eastAsia="仿宋" w:cs="仿宋"/>
          <w:kern w:val="2"/>
        </w:rPr>
        <w:t>万元，主要包括：基本工资、津贴补贴、 奖金、社会保障缴费、伙食补助费、绩效工资、其他工资福利 支出、离休费、退休费、退职（役）费、抚恤金、生活补助、 医疗费、助学金、奖励金、住房公积金、提租补贴、购房补贴、 其他对个人和家庭的补助支出；</w:t>
      </w:r>
      <w:r>
        <w:rPr>
          <w:rFonts w:hint="eastAsia" w:ascii="仿宋" w:hAnsi="仿宋" w:eastAsia="仿宋" w:cs="仿宋"/>
          <w:b/>
          <w:spacing w:val="-1"/>
        </w:rPr>
        <w:t>公用经费</w:t>
      </w:r>
      <w:r>
        <w:rPr>
          <w:rFonts w:hint="eastAsia" w:ascii="仿宋" w:hAnsi="仿宋" w:eastAsia="仿宋" w:cs="仿宋"/>
          <w:spacing w:val="-2"/>
          <w:lang w:val="en-US" w:eastAsia="zh-CN"/>
        </w:rPr>
        <w:t>110</w:t>
      </w:r>
      <w:r>
        <w:rPr>
          <w:rFonts w:hint="eastAsia" w:ascii="仿宋" w:hAnsi="仿宋" w:eastAsia="仿宋" w:cs="仿宋"/>
          <w:kern w:val="2"/>
        </w:rPr>
        <w:t>万元，主要包括：办公费、印刷费、咨询费、手续费、水费、电费、邮电费、取暖费、物业管理费、差旅费、因公出国（境）费、维 修（护）费、租赁费、会议费、培训费、公务接待费、专用材料费、劳务费、委托业务费、工会经费、福利费、公务用车运 行维护费、其他交通费用、税金及附加费用、其他商品和服务 支出、办公设备购置、专用设备购置、大型修缮、信息网络及软件购置更新、其他资本性支出及信访疑难专项补助资金支出。</w:t>
      </w:r>
    </w:p>
    <w:p>
      <w:pPr>
        <w:pStyle w:val="3"/>
        <w:numPr>
          <w:ilvl w:val="0"/>
          <w:numId w:val="3"/>
        </w:numPr>
        <w:kinsoku w:val="0"/>
        <w:overflowPunct w:val="0"/>
        <w:snapToGrid w:val="0"/>
        <w:spacing w:line="500" w:lineRule="exact"/>
        <w:ind w:left="0" w:firstLine="643" w:firstLineChars="200"/>
        <w:jc w:val="both"/>
        <w:rPr>
          <w:rFonts w:ascii="仿宋" w:hAnsi="仿宋" w:eastAsia="仿宋" w:cs="仿宋"/>
          <w:b/>
          <w:bCs/>
        </w:rPr>
      </w:pPr>
      <w:r>
        <w:rPr>
          <w:rFonts w:hint="eastAsia" w:ascii="仿宋" w:hAnsi="仿宋" w:eastAsia="仿宋" w:cs="仿宋"/>
          <w:b/>
          <w:bCs/>
        </w:rPr>
        <w:t>一般公共预算财政拨款“三公”经费支出预算情况说明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pStyle w:val="3"/>
        <w:keepNext w:val="0"/>
        <w:keepLines w:val="0"/>
        <w:pageBreakBefore w:val="0"/>
        <w:kinsoku w:val="0"/>
        <w:wordWrap/>
        <w:overflowPunct w:val="0"/>
        <w:topLinePunct w:val="0"/>
        <w:bidi w:val="0"/>
        <w:snapToGrid w:val="0"/>
        <w:spacing w:line="580" w:lineRule="exact"/>
        <w:ind w:left="0" w:leftChars="0" w:right="118" w:firstLine="640" w:firstLineChars="200"/>
        <w:jc w:val="both"/>
        <w:textAlignment w:val="auto"/>
        <w:rPr>
          <w:rFonts w:hint="eastAsia" w:ascii="仿宋" w:hAnsi="仿宋" w:eastAsia="仿宋" w:cs="仿宋"/>
          <w:kern w:val="2"/>
        </w:rPr>
      </w:pPr>
      <w:r>
        <w:rPr>
          <w:rFonts w:hint="eastAsia" w:ascii="仿宋" w:hAnsi="仿宋" w:eastAsia="仿宋" w:cs="仿宋"/>
          <w:kern w:val="2"/>
        </w:rPr>
        <w:t>202</w:t>
      </w:r>
      <w:r>
        <w:rPr>
          <w:rFonts w:hint="eastAsia" w:ascii="仿宋" w:hAnsi="仿宋" w:eastAsia="仿宋" w:cs="仿宋"/>
          <w:kern w:val="2"/>
          <w:lang w:val="en-US" w:eastAsia="zh-CN"/>
        </w:rPr>
        <w:t>1</w:t>
      </w:r>
      <w:r>
        <w:rPr>
          <w:rFonts w:hint="eastAsia" w:ascii="仿宋" w:hAnsi="仿宋" w:eastAsia="仿宋" w:cs="仿宋"/>
          <w:kern w:val="2"/>
        </w:rPr>
        <w:t>年度</w:t>
      </w:r>
      <w:r>
        <w:rPr>
          <w:rFonts w:hint="eastAsia" w:ascii="仿宋" w:hAnsi="仿宋" w:eastAsia="仿宋" w:cs="仿宋"/>
          <w:kern w:val="2"/>
          <w:lang w:eastAsia="zh-CN"/>
        </w:rPr>
        <w:t>，罗山县信访局</w:t>
      </w:r>
      <w:r>
        <w:rPr>
          <w:rFonts w:hint="eastAsia" w:ascii="仿宋" w:hAnsi="仿宋" w:eastAsia="仿宋" w:cs="仿宋"/>
          <w:kern w:val="2"/>
        </w:rPr>
        <w:t>“三公”经费财政拨款支出预算为2.5万元，支出决算为2</w:t>
      </w:r>
      <w:r>
        <w:rPr>
          <w:rFonts w:hint="eastAsia" w:ascii="仿宋" w:hAnsi="仿宋" w:eastAsia="仿宋" w:cs="仿宋"/>
          <w:kern w:val="2"/>
          <w:lang w:val="en-US" w:eastAsia="zh-CN"/>
        </w:rPr>
        <w:t>.6</w:t>
      </w:r>
      <w:r>
        <w:rPr>
          <w:rFonts w:hint="eastAsia" w:ascii="仿宋" w:hAnsi="仿宋" w:eastAsia="仿宋" w:cs="仿宋"/>
          <w:kern w:val="2"/>
        </w:rPr>
        <w:t>万元，完成预算的</w:t>
      </w:r>
      <w:r>
        <w:rPr>
          <w:rFonts w:hint="eastAsia" w:ascii="仿宋" w:hAnsi="仿宋" w:eastAsia="仿宋" w:cs="仿宋"/>
          <w:kern w:val="2"/>
          <w:lang w:val="en-US" w:eastAsia="zh-CN"/>
        </w:rPr>
        <w:t>104</w:t>
      </w:r>
      <w:r>
        <w:rPr>
          <w:rFonts w:hint="eastAsia" w:ascii="仿宋" w:hAnsi="仿宋" w:eastAsia="仿宋" w:cs="仿宋"/>
          <w:kern w:val="2"/>
        </w:rPr>
        <w:t>%。</w:t>
      </w:r>
      <w:r>
        <w:rPr>
          <w:rFonts w:hint="eastAsia" w:ascii="仿宋_GB2312" w:eastAsia="仿宋_GB2312"/>
          <w:sz w:val="32"/>
          <w:szCs w:val="32"/>
        </w:rPr>
        <w:t>经费支出决算数与预算数存在差异的主要原因是</w:t>
      </w:r>
      <w:r>
        <w:rPr>
          <w:rFonts w:hint="eastAsia" w:ascii="仿宋" w:hAnsi="仿宋" w:eastAsia="仿宋" w:cs="仿宋"/>
          <w:kern w:val="2"/>
        </w:rPr>
        <w:t>：</w:t>
      </w:r>
      <w:r>
        <w:rPr>
          <w:rFonts w:hint="eastAsia" w:ascii="仿宋" w:hAnsi="仿宋" w:eastAsia="仿宋" w:cs="仿宋"/>
          <w:kern w:val="2"/>
          <w:lang w:eastAsia="zh-CN"/>
        </w:rPr>
        <w:t>单位公务车辆使用年限已久，折旧已计提完毕，车辆老化，维修费用增加</w:t>
      </w:r>
      <w:r>
        <w:rPr>
          <w:rFonts w:hint="eastAsia" w:ascii="仿宋" w:hAnsi="仿宋" w:eastAsia="仿宋" w:cs="仿宋"/>
          <w:kern w:val="2"/>
        </w:rPr>
        <w:t>。</w:t>
      </w:r>
    </w:p>
    <w:p>
      <w:pPr>
        <w:keepNext w:val="0"/>
        <w:keepLines w:val="0"/>
        <w:pageBreakBefore w:val="0"/>
        <w:widowControl/>
        <w:wordWrap/>
        <w:topLinePunct w:val="0"/>
        <w:bidi w:val="0"/>
        <w:spacing w:line="580" w:lineRule="exact"/>
        <w:ind w:firstLine="643" w:firstLineChars="200"/>
        <w:textAlignment w:val="auto"/>
        <w:outlineLvl w:val="2"/>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（二）“三公”经费财政拨款支出决算具体情况说明</w:t>
      </w:r>
    </w:p>
    <w:p>
      <w:pPr>
        <w:keepNext w:val="0"/>
        <w:keepLines w:val="0"/>
        <w:pageBreakBefore w:val="0"/>
        <w:widowControl/>
        <w:wordWrap/>
        <w:topLinePunct w:val="0"/>
        <w:bidi w:val="0"/>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度，罗山县信访局“三公”经费财政拨款支出决算中，因公出国（境）费支出决算0万元，完成预算的0.00%，占0.00%；公务用车购置及运行费支出决算2.6万元，完成预算的104%，占104%；公务接待费支出决算0万元，完成预算的0.00%，占0.00%。具体情况如下：</w:t>
      </w:r>
    </w:p>
    <w:p>
      <w:pPr>
        <w:pStyle w:val="3"/>
        <w:keepNext w:val="0"/>
        <w:keepLines w:val="0"/>
        <w:pageBreakBefore w:val="0"/>
        <w:kinsoku w:val="0"/>
        <w:wordWrap/>
        <w:overflowPunct w:val="0"/>
        <w:topLinePunct w:val="0"/>
        <w:bidi w:val="0"/>
        <w:snapToGrid w:val="0"/>
        <w:spacing w:line="580" w:lineRule="exact"/>
        <w:ind w:left="0" w:firstLine="639" w:firstLineChars="200"/>
        <w:jc w:val="both"/>
        <w:textAlignment w:val="auto"/>
        <w:rPr>
          <w:rFonts w:ascii="仿宋" w:hAnsi="仿宋" w:eastAsia="仿宋" w:cs="仿宋"/>
          <w:kern w:val="2"/>
        </w:rPr>
      </w:pPr>
      <w:r>
        <w:rPr>
          <w:rFonts w:hint="eastAsia" w:ascii="仿宋" w:hAnsi="仿宋" w:eastAsia="仿宋" w:cs="仿宋"/>
          <w:b/>
          <w:spacing w:val="-1"/>
        </w:rPr>
        <w:t>（1）因公出国（境）费</w:t>
      </w:r>
      <w:r>
        <w:rPr>
          <w:rFonts w:hint="eastAsia" w:ascii="仿宋" w:hAnsi="仿宋" w:eastAsia="仿宋" w:cs="仿宋"/>
          <w:spacing w:val="-1"/>
        </w:rPr>
        <w:t xml:space="preserve">  0万元</w:t>
      </w:r>
    </w:p>
    <w:p>
      <w:pPr>
        <w:keepNext w:val="0"/>
        <w:keepLines w:val="0"/>
        <w:pageBreakBefore w:val="0"/>
        <w:widowControl/>
        <w:wordWrap/>
        <w:topLinePunct w:val="0"/>
        <w:bidi w:val="0"/>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因公出国（境）费年初预算为 0.00万元，支出决算为0.00 万元，完成年初预算的0.00%，</w:t>
      </w:r>
      <w:r>
        <w:rPr>
          <w:rFonts w:hint="eastAsia" w:ascii="仿宋" w:hAnsi="仿宋" w:eastAsia="仿宋" w:cs="仿宋"/>
          <w:sz w:val="32"/>
          <w:szCs w:val="32"/>
        </w:rPr>
        <w:t>决算数与预算数无差异的主要原因是本单位无因公出国事项。</w:t>
      </w:r>
    </w:p>
    <w:p>
      <w:pPr>
        <w:keepNext w:val="0"/>
        <w:keepLines w:val="0"/>
        <w:pageBreakBefore w:val="0"/>
        <w:widowControl/>
        <w:wordWrap/>
        <w:topLinePunct w:val="0"/>
        <w:bidi w:val="0"/>
        <w:spacing w:line="580" w:lineRule="exact"/>
        <w:ind w:firstLine="640" w:firstLineChars="200"/>
        <w:textAlignment w:val="auto"/>
        <w:rPr>
          <w:rFonts w:hint="eastAsia" w:ascii="仿宋" w:hAnsi="仿宋" w:eastAsia="仿宋" w:cs="仿宋"/>
          <w:sz w:val="32"/>
          <w:szCs w:val="32"/>
        </w:rPr>
      </w:pPr>
      <w:r>
        <w:rPr>
          <w:rFonts w:hint="eastAsia" w:ascii="仿宋_GB2312" w:eastAsia="仿宋_GB2312"/>
          <w:sz w:val="32"/>
          <w:szCs w:val="32"/>
        </w:rPr>
        <w:t>因公出国（境）团组数0个，因公出国（境）人次数0人。</w:t>
      </w:r>
    </w:p>
    <w:p>
      <w:pPr>
        <w:pStyle w:val="3"/>
        <w:keepNext w:val="0"/>
        <w:keepLines w:val="0"/>
        <w:pageBreakBefore w:val="0"/>
        <w:numPr>
          <w:ilvl w:val="0"/>
          <w:numId w:val="0"/>
        </w:numPr>
        <w:kinsoku w:val="0"/>
        <w:wordWrap/>
        <w:overflowPunct w:val="0"/>
        <w:topLinePunct w:val="0"/>
        <w:bidi w:val="0"/>
        <w:snapToGrid w:val="0"/>
        <w:spacing w:line="580" w:lineRule="exact"/>
        <w:ind w:firstLine="643" w:firstLineChars="200"/>
        <w:jc w:val="both"/>
        <w:textAlignment w:val="auto"/>
        <w:rPr>
          <w:rFonts w:ascii="仿宋" w:hAnsi="仿宋" w:eastAsia="仿宋" w:cs="仿宋"/>
          <w:kern w:val="2"/>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2）</w:t>
      </w:r>
      <w:r>
        <w:rPr>
          <w:rFonts w:hint="eastAsia" w:ascii="仿宋_GB2312" w:eastAsia="仿宋_GB2312"/>
          <w:b/>
          <w:bCs/>
          <w:sz w:val="32"/>
          <w:szCs w:val="32"/>
        </w:rPr>
        <w:t>公务用车购置及运行费</w:t>
      </w:r>
      <w:r>
        <w:rPr>
          <w:rFonts w:hint="eastAsia" w:ascii="仿宋_GB2312" w:eastAsia="仿宋_GB2312"/>
          <w:sz w:val="32"/>
          <w:szCs w:val="32"/>
        </w:rPr>
        <w:t>年初预算为</w:t>
      </w:r>
      <w:r>
        <w:rPr>
          <w:rFonts w:hint="eastAsia"/>
          <w:sz w:val="32"/>
          <w:szCs w:val="32"/>
          <w:lang w:val="en-US" w:eastAsia="zh-CN"/>
        </w:rPr>
        <w:t>2.5</w:t>
      </w:r>
      <w:r>
        <w:rPr>
          <w:rFonts w:hint="eastAsia" w:ascii="仿宋_GB2312" w:eastAsia="仿宋_GB2312"/>
          <w:sz w:val="32"/>
          <w:szCs w:val="32"/>
        </w:rPr>
        <w:t>万元，支出决算为</w:t>
      </w:r>
      <w:r>
        <w:rPr>
          <w:rFonts w:hint="eastAsia"/>
          <w:sz w:val="32"/>
          <w:szCs w:val="32"/>
          <w:lang w:val="en-US" w:eastAsia="zh-CN"/>
        </w:rPr>
        <w:t>2.6</w:t>
      </w:r>
      <w:r>
        <w:rPr>
          <w:rFonts w:hint="eastAsia" w:ascii="仿宋_GB2312" w:eastAsia="仿宋_GB2312"/>
          <w:sz w:val="32"/>
          <w:szCs w:val="32"/>
        </w:rPr>
        <w:t>万元，完成年初预算的</w:t>
      </w:r>
      <w:r>
        <w:rPr>
          <w:rFonts w:hint="eastAsia"/>
          <w:sz w:val="32"/>
          <w:szCs w:val="32"/>
          <w:lang w:val="en-US" w:eastAsia="zh-CN"/>
        </w:rPr>
        <w:t>104</w:t>
      </w:r>
      <w:r>
        <w:rPr>
          <w:rFonts w:hint="eastAsia" w:ascii="仿宋_GB2312" w:eastAsia="仿宋_GB2312"/>
          <w:sz w:val="32"/>
          <w:szCs w:val="32"/>
        </w:rPr>
        <w:t>%，决算数与年初预算数存在差异的主要原因是公务</w:t>
      </w:r>
      <w:r>
        <w:rPr>
          <w:rFonts w:hint="eastAsia"/>
          <w:sz w:val="32"/>
          <w:szCs w:val="32"/>
          <w:lang w:eastAsia="zh-CN"/>
        </w:rPr>
        <w:t>车使用年限过久，保养维修费用有所增加</w:t>
      </w:r>
      <w:r>
        <w:rPr>
          <w:rFonts w:hint="eastAsia" w:ascii="仿宋" w:hAnsi="仿宋" w:eastAsia="仿宋" w:cs="仿宋"/>
          <w:kern w:val="2"/>
        </w:rPr>
        <w:t>。</w:t>
      </w:r>
      <w:r>
        <w:rPr>
          <w:rFonts w:hint="eastAsia" w:ascii="仿宋_GB2312" w:eastAsia="仿宋_GB2312"/>
          <w:sz w:val="32"/>
          <w:szCs w:val="32"/>
        </w:rPr>
        <w:t>其中：</w:t>
      </w:r>
    </w:p>
    <w:p>
      <w:pPr>
        <w:pStyle w:val="3"/>
        <w:keepNext w:val="0"/>
        <w:keepLines w:val="0"/>
        <w:pageBreakBefore w:val="0"/>
        <w:numPr>
          <w:ilvl w:val="0"/>
          <w:numId w:val="0"/>
        </w:numPr>
        <w:kinsoku w:val="0"/>
        <w:wordWrap/>
        <w:overflowPunct w:val="0"/>
        <w:topLinePunct w:val="0"/>
        <w:bidi w:val="0"/>
        <w:snapToGrid w:val="0"/>
        <w:spacing w:line="580" w:lineRule="exact"/>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_GB2312" w:eastAsia="仿宋_GB2312"/>
          <w:b/>
          <w:bCs/>
          <w:sz w:val="32"/>
          <w:szCs w:val="32"/>
        </w:rPr>
        <w:t>公务用车购置</w:t>
      </w:r>
      <w:r>
        <w:rPr>
          <w:rFonts w:hint="eastAsia" w:ascii="仿宋_GB2312" w:eastAsia="仿宋_GB2312"/>
          <w:sz w:val="32"/>
          <w:szCs w:val="32"/>
        </w:rPr>
        <w:t>支出</w:t>
      </w:r>
      <w:r>
        <w:rPr>
          <w:rFonts w:hint="eastAsia"/>
          <w:sz w:val="32"/>
          <w:szCs w:val="32"/>
          <w:lang w:val="en-US" w:eastAsia="zh-CN"/>
        </w:rPr>
        <w:t>0万元。</w:t>
      </w:r>
      <w:r>
        <w:rPr>
          <w:rFonts w:hint="eastAsia" w:ascii="仿宋" w:hAnsi="仿宋" w:eastAsia="仿宋" w:cs="仿宋"/>
          <w:b/>
          <w:spacing w:val="-1"/>
          <w:lang w:val="en-US" w:eastAsia="zh-CN"/>
        </w:rPr>
        <w:t xml:space="preserve"> </w:t>
      </w:r>
      <w:r>
        <w:rPr>
          <w:rFonts w:hint="eastAsia" w:ascii="仿宋" w:hAnsi="仿宋" w:eastAsia="仿宋" w:cs="仿宋"/>
          <w:kern w:val="2"/>
          <w:sz w:val="32"/>
          <w:szCs w:val="32"/>
          <w:lang w:val="en-US" w:eastAsia="zh-CN" w:bidi="ar-SA"/>
        </w:rPr>
        <w:t>2021年度无公务用车购置，购置车辆0辆。</w:t>
      </w:r>
    </w:p>
    <w:p>
      <w:pPr>
        <w:pStyle w:val="8"/>
        <w:keepNext w:val="0"/>
        <w:keepLines w:val="0"/>
        <w:pageBreakBefore w:val="0"/>
        <w:shd w:val="clear" w:color="auto" w:fill="FFFFFF"/>
        <w:wordWrap/>
        <w:topLinePunct w:val="0"/>
        <w:bidi w:val="0"/>
        <w:spacing w:before="0" w:beforeAutospacing="0" w:after="0" w:afterAutospacing="0" w:line="580" w:lineRule="exact"/>
        <w:ind w:firstLine="643" w:firstLineChars="200"/>
        <w:textAlignment w:val="auto"/>
        <w:rPr>
          <w:rFonts w:ascii="仿宋_GB2312" w:eastAsia="仿宋_GB2312"/>
          <w:sz w:val="32"/>
          <w:szCs w:val="32"/>
        </w:rPr>
      </w:pPr>
      <w:r>
        <w:rPr>
          <w:rFonts w:hint="eastAsia" w:ascii="仿宋_GB2312" w:hAnsi="Calibri" w:eastAsia="仿宋_GB2312" w:cs="仿宋_GB2312"/>
          <w:b/>
          <w:bCs/>
          <w:kern w:val="0"/>
          <w:sz w:val="32"/>
          <w:szCs w:val="32"/>
          <w:lang w:val="en-US" w:eastAsia="zh-CN" w:bidi="ar-SA"/>
        </w:rPr>
        <w:t>公务用车运行</w:t>
      </w:r>
      <w:r>
        <w:rPr>
          <w:rFonts w:hint="eastAsia" w:ascii="仿宋_GB2312" w:hAnsi="Calibri" w:eastAsia="仿宋_GB2312" w:cs="仿宋_GB2312"/>
          <w:kern w:val="0"/>
          <w:sz w:val="32"/>
          <w:szCs w:val="32"/>
          <w:lang w:val="en-US" w:eastAsia="zh-CN" w:bidi="ar-SA"/>
        </w:rPr>
        <w:t>支出2.</w:t>
      </w:r>
      <w:r>
        <w:rPr>
          <w:rFonts w:hint="eastAsia" w:ascii="仿宋_GB2312" w:eastAsia="仿宋_GB2312" w:cs="仿宋_GB2312"/>
          <w:kern w:val="0"/>
          <w:sz w:val="32"/>
          <w:szCs w:val="32"/>
          <w:lang w:val="en-US" w:eastAsia="zh-CN" w:bidi="ar-SA"/>
        </w:rPr>
        <w:t>6</w:t>
      </w:r>
      <w:r>
        <w:rPr>
          <w:rFonts w:hint="eastAsia" w:ascii="仿宋_GB2312" w:hAnsi="Calibri" w:eastAsia="仿宋_GB2312" w:cs="仿宋_GB2312"/>
          <w:kern w:val="0"/>
          <w:sz w:val="32"/>
          <w:szCs w:val="32"/>
          <w:lang w:val="en-US" w:eastAsia="zh-CN" w:bidi="ar-SA"/>
        </w:rPr>
        <w:t>万元</w:t>
      </w:r>
      <w:r>
        <w:rPr>
          <w:rFonts w:hint="eastAsia" w:ascii="仿宋_GB2312" w:eastAsia="仿宋_GB2312" w:cs="仿宋_GB2312"/>
          <w:kern w:val="0"/>
          <w:sz w:val="32"/>
          <w:szCs w:val="32"/>
          <w:lang w:val="en-US" w:eastAsia="zh-CN" w:bidi="ar-SA"/>
        </w:rPr>
        <w:t>。</w:t>
      </w:r>
      <w:r>
        <w:rPr>
          <w:rFonts w:hint="eastAsia" w:ascii="仿宋_GB2312" w:eastAsia="仿宋_GB2312"/>
          <w:sz w:val="32"/>
          <w:szCs w:val="32"/>
        </w:rPr>
        <w:t>主要用于开展工作所需公务用车的燃料费、维修</w:t>
      </w:r>
      <w:r>
        <w:rPr>
          <w:rFonts w:hint="eastAsia" w:ascii="仿宋_GB2312" w:eastAsia="仿宋_GB2312"/>
          <w:sz w:val="32"/>
          <w:szCs w:val="32"/>
          <w:lang w:eastAsia="zh-CN"/>
        </w:rPr>
        <w:t>保养</w:t>
      </w:r>
      <w:r>
        <w:rPr>
          <w:rFonts w:hint="eastAsia" w:ascii="仿宋_GB2312" w:eastAsia="仿宋_GB2312"/>
          <w:sz w:val="32"/>
          <w:szCs w:val="32"/>
        </w:rPr>
        <w:t>费、过路过桥费、保险费等费用支出。202</w:t>
      </w:r>
      <w:r>
        <w:rPr>
          <w:rFonts w:hint="eastAsia" w:ascii="仿宋_GB2312" w:eastAsia="仿宋_GB2312"/>
          <w:sz w:val="32"/>
          <w:szCs w:val="32"/>
          <w:lang w:val="en-US" w:eastAsia="zh-CN"/>
        </w:rPr>
        <w:t>1</w:t>
      </w:r>
      <w:r>
        <w:rPr>
          <w:rFonts w:hint="eastAsia" w:ascii="仿宋_GB2312" w:eastAsia="仿宋_GB2312"/>
          <w:sz w:val="32"/>
          <w:szCs w:val="32"/>
        </w:rPr>
        <w:t>年期末，单位开支财政拨款的公务用车保有量为</w:t>
      </w:r>
      <w:r>
        <w:rPr>
          <w:rFonts w:hint="eastAsia" w:ascii="仿宋_GB2312" w:eastAsia="仿宋_GB2312"/>
          <w:sz w:val="32"/>
          <w:szCs w:val="32"/>
          <w:lang w:val="en-US" w:eastAsia="zh-CN"/>
        </w:rPr>
        <w:t>1辆</w:t>
      </w:r>
      <w:r>
        <w:rPr>
          <w:rFonts w:hint="eastAsia" w:ascii="仿宋_GB2312" w:eastAsia="仿宋_GB2312"/>
          <w:sz w:val="32"/>
          <w:szCs w:val="32"/>
        </w:rPr>
        <w:t>。</w:t>
      </w:r>
    </w:p>
    <w:p>
      <w:pPr>
        <w:pStyle w:val="8"/>
        <w:keepNext w:val="0"/>
        <w:keepLines w:val="0"/>
        <w:pageBreakBefore w:val="0"/>
        <w:numPr>
          <w:ilvl w:val="0"/>
          <w:numId w:val="2"/>
        </w:numPr>
        <w:shd w:val="clear" w:color="auto" w:fill="FFFFFF"/>
        <w:wordWrap/>
        <w:topLinePunct w:val="0"/>
        <w:bidi w:val="0"/>
        <w:spacing w:before="0" w:beforeAutospacing="0" w:after="0" w:afterAutospacing="0" w:line="580" w:lineRule="exact"/>
        <w:ind w:left="0" w:leftChars="0" w:firstLine="64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b/>
          <w:spacing w:val="-1"/>
          <w:sz w:val="32"/>
          <w:szCs w:val="32"/>
        </w:rPr>
        <w:t>公务接待费</w:t>
      </w:r>
      <w:r>
        <w:rPr>
          <w:rFonts w:hint="eastAsia" w:ascii="仿宋_GB2312" w:eastAsia="仿宋_GB2312"/>
          <w:sz w:val="32"/>
          <w:szCs w:val="32"/>
        </w:rPr>
        <w:t>公务接待费年初预算为</w:t>
      </w:r>
      <w:r>
        <w:rPr>
          <w:rFonts w:hint="eastAsia" w:ascii="仿宋_GB2312" w:eastAsia="仿宋_GB2312"/>
          <w:sz w:val="32"/>
          <w:szCs w:val="32"/>
          <w:lang w:val="en-US" w:eastAsia="zh-CN"/>
        </w:rPr>
        <w:t>0</w:t>
      </w:r>
      <w:r>
        <w:rPr>
          <w:rFonts w:hint="eastAsia" w:ascii="仿宋_GB2312" w:eastAsia="仿宋_GB2312"/>
          <w:sz w:val="32"/>
          <w:szCs w:val="32"/>
        </w:rPr>
        <w:t>万元，支出决算为</w:t>
      </w:r>
      <w:r>
        <w:rPr>
          <w:rFonts w:hint="eastAsia" w:ascii="仿宋_GB2312" w:eastAsia="仿宋_GB2312"/>
          <w:sz w:val="32"/>
          <w:szCs w:val="32"/>
          <w:lang w:val="en-US" w:eastAsia="zh-CN"/>
        </w:rPr>
        <w:t>0</w:t>
      </w:r>
      <w:r>
        <w:rPr>
          <w:rFonts w:hint="eastAsia" w:ascii="仿宋_GB2312" w:eastAsia="仿宋_GB2312"/>
          <w:sz w:val="32"/>
          <w:szCs w:val="32"/>
        </w:rPr>
        <w:t>万元，完成年初预算的</w:t>
      </w:r>
      <w:r>
        <w:rPr>
          <w:rFonts w:hint="eastAsia" w:ascii="仿宋_GB2312" w:eastAsia="仿宋_GB2312"/>
          <w:sz w:val="32"/>
          <w:szCs w:val="32"/>
          <w:lang w:val="en-US" w:eastAsia="zh-CN"/>
        </w:rPr>
        <w:t>0.00</w:t>
      </w:r>
      <w:r>
        <w:rPr>
          <w:rFonts w:hint="eastAsia" w:ascii="仿宋_GB2312" w:eastAsia="仿宋_GB2312"/>
          <w:sz w:val="32"/>
          <w:szCs w:val="32"/>
        </w:rPr>
        <w:t>%。</w:t>
      </w:r>
      <w:r>
        <w:rPr>
          <w:rFonts w:hint="eastAsia" w:ascii="仿宋" w:hAnsi="仿宋" w:eastAsia="仿宋" w:cs="仿宋"/>
          <w:kern w:val="2"/>
          <w:sz w:val="32"/>
          <w:szCs w:val="32"/>
          <w:lang w:val="en-US" w:eastAsia="zh-CN" w:bidi="ar-SA"/>
        </w:rPr>
        <w:t>决算数与年初预算数无差异的原因是公务接待由县机关事务管理局统一安排。</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外宾接待支出</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元。2021年共接待国（境）外来访团组</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个、来访外宾</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人次（不包括陪同人员）。</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其他国内公务接待支出</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万元。2021年共接待国内来访团组</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个、来宾</w:t>
      </w:r>
      <w:r>
        <w:rPr>
          <w:rFonts w:hint="eastAsia" w:ascii="仿宋_GB2312"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人次（不包括陪同人员）。</w:t>
      </w:r>
    </w:p>
    <w:p>
      <w:pPr>
        <w:pStyle w:val="3"/>
        <w:keepNext w:val="0"/>
        <w:keepLines w:val="0"/>
        <w:pageBreakBefore w:val="0"/>
        <w:kinsoku w:val="0"/>
        <w:wordWrap/>
        <w:overflowPunct w:val="0"/>
        <w:topLinePunct w:val="0"/>
        <w:bidi w:val="0"/>
        <w:snapToGrid w:val="0"/>
        <w:spacing w:line="580" w:lineRule="exact"/>
        <w:ind w:left="0" w:firstLine="643" w:firstLineChars="200"/>
        <w:jc w:val="both"/>
        <w:textAlignment w:val="auto"/>
        <w:rPr>
          <w:rFonts w:ascii="仿宋" w:hAnsi="仿宋" w:eastAsia="仿宋" w:cs="仿宋"/>
        </w:rPr>
      </w:pPr>
      <w:r>
        <w:rPr>
          <w:rFonts w:hint="eastAsia" w:ascii="仿宋" w:hAnsi="仿宋" w:eastAsia="仿宋" w:cs="仿宋"/>
          <w:b/>
          <w:bCs/>
        </w:rPr>
        <w:t>八、政府性基金预算财政拨款支出预算情况说明</w:t>
      </w:r>
    </w:p>
    <w:p>
      <w:pPr>
        <w:pStyle w:val="3"/>
        <w:keepNext w:val="0"/>
        <w:keepLines w:val="0"/>
        <w:pageBreakBefore w:val="0"/>
        <w:kinsoku w:val="0"/>
        <w:wordWrap/>
        <w:overflowPunct w:val="0"/>
        <w:topLinePunct w:val="0"/>
        <w:bidi w:val="0"/>
        <w:snapToGrid w:val="0"/>
        <w:spacing w:line="580" w:lineRule="exact"/>
        <w:ind w:left="0" w:firstLine="640" w:firstLineChars="200"/>
        <w:jc w:val="both"/>
        <w:textAlignment w:val="auto"/>
        <w:rPr>
          <w:rFonts w:hint="eastAsia" w:ascii="仿宋_GB2312" w:eastAsia="仿宋_GB2312"/>
          <w:sz w:val="32"/>
          <w:szCs w:val="32"/>
        </w:rPr>
      </w:pPr>
      <w:r>
        <w:rPr>
          <w:rFonts w:hint="eastAsia" w:ascii="仿宋" w:hAnsi="仿宋" w:eastAsia="仿宋" w:cs="仿宋"/>
          <w:kern w:val="2"/>
        </w:rPr>
        <w:t>202</w:t>
      </w:r>
      <w:r>
        <w:rPr>
          <w:rFonts w:hint="eastAsia" w:ascii="仿宋" w:hAnsi="仿宋" w:eastAsia="仿宋" w:cs="仿宋"/>
          <w:kern w:val="2"/>
          <w:lang w:val="en-US" w:eastAsia="zh-CN"/>
        </w:rPr>
        <w:t>1</w:t>
      </w:r>
      <w:r>
        <w:rPr>
          <w:rFonts w:hint="eastAsia" w:ascii="仿宋" w:hAnsi="仿宋" w:eastAsia="仿宋" w:cs="仿宋"/>
          <w:kern w:val="2"/>
        </w:rPr>
        <w:t>年</w:t>
      </w:r>
      <w:r>
        <w:rPr>
          <w:rFonts w:hint="eastAsia" w:ascii="仿宋" w:hAnsi="仿宋" w:eastAsia="仿宋" w:cs="仿宋"/>
          <w:kern w:val="2"/>
          <w:lang w:eastAsia="zh-CN"/>
        </w:rPr>
        <w:t>度，</w:t>
      </w:r>
      <w:r>
        <w:rPr>
          <w:rFonts w:hint="eastAsia" w:ascii="仿宋" w:hAnsi="仿宋" w:eastAsia="仿宋" w:cs="仿宋"/>
        </w:rPr>
        <w:t>罗山县信访</w:t>
      </w:r>
      <w:r>
        <w:rPr>
          <w:rFonts w:hint="eastAsia" w:ascii="仿宋" w:hAnsi="仿宋" w:eastAsia="仿宋" w:cs="仿宋"/>
          <w:kern w:val="2"/>
        </w:rPr>
        <w:t>局府性基金预算财政拨款支出年初预算为0万元，支出决算为0万元</w:t>
      </w:r>
      <w:r>
        <w:rPr>
          <w:rFonts w:hint="eastAsia" w:ascii="仿宋" w:hAnsi="仿宋" w:eastAsia="仿宋" w:cs="仿宋"/>
          <w:kern w:val="2"/>
          <w:lang w:eastAsia="zh-CN"/>
        </w:rPr>
        <w:t>，</w:t>
      </w:r>
      <w:r>
        <w:rPr>
          <w:rFonts w:hint="eastAsia" w:ascii="仿宋_GB2312" w:eastAsia="仿宋_GB2312"/>
          <w:sz w:val="32"/>
          <w:szCs w:val="32"/>
        </w:rPr>
        <w:t>完成年初预算的 0.00%。</w:t>
      </w:r>
    </w:p>
    <w:p>
      <w:pPr>
        <w:pStyle w:val="3"/>
        <w:keepNext w:val="0"/>
        <w:keepLines w:val="0"/>
        <w:pageBreakBefore w:val="0"/>
        <w:kinsoku w:val="0"/>
        <w:wordWrap/>
        <w:overflowPunct w:val="0"/>
        <w:topLinePunct w:val="0"/>
        <w:bidi w:val="0"/>
        <w:snapToGrid w:val="0"/>
        <w:spacing w:line="580" w:lineRule="exact"/>
        <w:ind w:left="0" w:firstLine="643" w:firstLineChars="200"/>
        <w:jc w:val="both"/>
        <w:textAlignment w:val="auto"/>
        <w:rPr>
          <w:rFonts w:ascii="仿宋" w:hAnsi="仿宋" w:eastAsia="仿宋" w:cs="仿宋"/>
          <w:b/>
        </w:rPr>
      </w:pPr>
      <w:r>
        <w:rPr>
          <w:rFonts w:hint="eastAsia" w:ascii="仿宋" w:hAnsi="仿宋" w:eastAsia="仿宋" w:cs="仿宋"/>
          <w:b/>
          <w:bCs/>
        </w:rPr>
        <w:t>九、</w:t>
      </w:r>
      <w:r>
        <w:rPr>
          <w:rFonts w:hint="eastAsia" w:ascii="仿宋" w:hAnsi="仿宋" w:eastAsia="仿宋" w:cs="仿宋"/>
          <w:b/>
        </w:rPr>
        <w:t>机关运行经费支出情况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度机关运行经费</w:t>
      </w:r>
      <w:r>
        <w:rPr>
          <w:rFonts w:hint="eastAsia" w:ascii="仿宋_GB2312" w:hAnsi="仿宋_GB2312" w:eastAsia="仿宋_GB2312" w:cs="仿宋_GB2312"/>
          <w:sz w:val="32"/>
          <w:szCs w:val="32"/>
          <w:u w:val="dotDash"/>
        </w:rPr>
        <w:t>年</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136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部分经费未及时拨付</w:t>
      </w:r>
      <w:r>
        <w:rPr>
          <w:rFonts w:hint="eastAsia" w:ascii="仿宋_GB2312" w:hAnsi="仿宋_GB2312" w:eastAsia="仿宋_GB2312" w:cs="仿宋_GB2312"/>
          <w:sz w:val="32"/>
          <w:szCs w:val="32"/>
        </w:rPr>
        <w:t>。</w:t>
      </w:r>
    </w:p>
    <w:p>
      <w:pPr>
        <w:pStyle w:val="3"/>
        <w:keepNext w:val="0"/>
        <w:keepLines w:val="0"/>
        <w:pageBreakBefore w:val="0"/>
        <w:kinsoku w:val="0"/>
        <w:wordWrap/>
        <w:overflowPunct w:val="0"/>
        <w:topLinePunct w:val="0"/>
        <w:bidi w:val="0"/>
        <w:snapToGrid w:val="0"/>
        <w:spacing w:line="580" w:lineRule="exact"/>
        <w:ind w:left="0" w:firstLine="640" w:firstLineChars="200"/>
        <w:jc w:val="both"/>
        <w:textAlignment w:val="auto"/>
        <w:rPr>
          <w:rFonts w:ascii="仿宋" w:hAnsi="仿宋" w:eastAsia="仿宋" w:cs="仿宋"/>
          <w:color w:val="FF0000"/>
          <w:kern w:val="2"/>
          <w:highlight w:val="none"/>
        </w:rPr>
      </w:pPr>
      <w:r>
        <w:rPr>
          <w:rFonts w:hint="eastAsia" w:ascii="仿宋_GB2312" w:hAnsi="仿宋_GB2312" w:eastAsia="仿宋_GB2312" w:cs="仿宋_GB2312"/>
          <w:sz w:val="32"/>
          <w:szCs w:val="32"/>
          <w:highlight w:val="none"/>
          <w:lang w:eastAsia="zh-CN"/>
        </w:rPr>
        <w:t>2021年</w:t>
      </w:r>
      <w:r>
        <w:rPr>
          <w:rFonts w:hint="eastAsia" w:ascii="仿宋_GB2312" w:hAnsi="仿宋_GB2312" w:eastAsia="仿宋_GB2312" w:cs="仿宋_GB2312"/>
          <w:sz w:val="32"/>
          <w:szCs w:val="32"/>
          <w:highlight w:val="none"/>
        </w:rPr>
        <w:t>度机关运行经费支出</w:t>
      </w:r>
      <w:r>
        <w:rPr>
          <w:rFonts w:hint="eastAsia" w:ascii="仿宋_GB2312" w:hAnsi="仿宋_GB2312" w:eastAsia="仿宋_GB2312" w:cs="仿宋_GB2312"/>
          <w:sz w:val="32"/>
          <w:szCs w:val="32"/>
          <w:highlight w:val="none"/>
          <w:lang w:val="en-US" w:eastAsia="zh-CN"/>
        </w:rPr>
        <w:t>110</w:t>
      </w:r>
      <w:r>
        <w:rPr>
          <w:rFonts w:hint="eastAsia" w:ascii="仿宋_GB2312" w:hAnsi="仿宋_GB2312" w:eastAsia="仿宋_GB2312" w:cs="仿宋_GB2312"/>
          <w:sz w:val="32"/>
          <w:szCs w:val="32"/>
          <w:highlight w:val="none"/>
        </w:rPr>
        <w:t>万元，较上年度减少</w:t>
      </w:r>
      <w:r>
        <w:rPr>
          <w:rFonts w:hint="eastAsia" w:ascii="仿宋_GB2312" w:hAnsi="仿宋_GB2312" w:eastAsia="仿宋_GB2312" w:cs="仿宋_GB2312"/>
          <w:sz w:val="32"/>
          <w:szCs w:val="32"/>
          <w:highlight w:val="none"/>
          <w:lang w:val="en-US" w:eastAsia="zh-CN"/>
        </w:rPr>
        <w:t>38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57</w:t>
      </w:r>
      <w:r>
        <w:rPr>
          <w:rFonts w:hint="eastAsia" w:ascii="仿宋_GB2312" w:hAnsi="仿宋_GB2312" w:eastAsia="仿宋_GB2312" w:cs="仿宋_GB2312"/>
          <w:sz w:val="32"/>
          <w:szCs w:val="32"/>
          <w:highlight w:val="none"/>
        </w:rPr>
        <w:t>万元，下降</w:t>
      </w:r>
      <w:r>
        <w:rPr>
          <w:rFonts w:hint="eastAsia" w:hAnsi="仿宋_GB2312" w:cs="仿宋_GB2312"/>
          <w:sz w:val="32"/>
          <w:szCs w:val="32"/>
          <w:highlight w:val="none"/>
          <w:lang w:val="en-US" w:eastAsia="zh-CN"/>
        </w:rPr>
        <w:t>25.96</w:t>
      </w:r>
      <w:r>
        <w:rPr>
          <w:rFonts w:hint="eastAsia" w:ascii="仿宋_GB2312" w:hAnsi="仿宋_GB2312" w:eastAsia="仿宋_GB2312" w:cs="仿宋_GB2312"/>
          <w:sz w:val="32"/>
          <w:szCs w:val="32"/>
          <w:highlight w:val="none"/>
        </w:rPr>
        <w:t>%。减少的主要原因是：</w:t>
      </w:r>
      <w:r>
        <w:rPr>
          <w:rFonts w:hint="eastAsia" w:ascii="仿宋" w:hAnsi="仿宋" w:eastAsia="仿宋" w:cs="仿宋"/>
          <w:kern w:val="2"/>
          <w:highlight w:val="none"/>
        </w:rPr>
        <w:t>根据上级要求压减相关费用支出</w:t>
      </w:r>
      <w:r>
        <w:rPr>
          <w:rFonts w:hint="eastAsia" w:ascii="仿宋" w:hAnsi="仿宋" w:eastAsia="仿宋" w:cs="仿宋"/>
          <w:kern w:val="2"/>
          <w:highlight w:val="none"/>
          <w:lang w:eastAsia="zh-CN"/>
        </w:rPr>
        <w:t>，同时部分经费未及时拨付</w:t>
      </w:r>
      <w:r>
        <w:rPr>
          <w:rFonts w:hint="eastAsia" w:ascii="仿宋" w:hAnsi="仿宋" w:eastAsia="仿宋" w:cs="仿宋"/>
          <w:kern w:val="2"/>
          <w:highlight w:val="none"/>
        </w:rPr>
        <w:t>。</w:t>
      </w:r>
    </w:p>
    <w:p>
      <w:pPr>
        <w:pStyle w:val="3"/>
        <w:keepNext w:val="0"/>
        <w:keepLines w:val="0"/>
        <w:pageBreakBefore w:val="0"/>
        <w:kinsoku w:val="0"/>
        <w:wordWrap/>
        <w:overflowPunct w:val="0"/>
        <w:topLinePunct w:val="0"/>
        <w:bidi w:val="0"/>
        <w:snapToGrid w:val="0"/>
        <w:spacing w:line="580" w:lineRule="exact"/>
        <w:ind w:left="0" w:firstLine="643" w:firstLineChars="200"/>
        <w:jc w:val="both"/>
        <w:textAlignment w:val="auto"/>
        <w:rPr>
          <w:rFonts w:ascii="仿宋" w:hAnsi="仿宋" w:eastAsia="仿宋" w:cs="仿宋"/>
          <w:b/>
        </w:rPr>
      </w:pPr>
      <w:r>
        <w:rPr>
          <w:rFonts w:hint="eastAsia" w:ascii="仿宋" w:hAnsi="仿宋" w:eastAsia="仿宋" w:cs="仿宋"/>
          <w:b/>
        </w:rPr>
        <w:t>十、政府采购支出情况</w:t>
      </w:r>
    </w:p>
    <w:p>
      <w:pPr>
        <w:pStyle w:val="8"/>
        <w:keepNext w:val="0"/>
        <w:keepLines w:val="0"/>
        <w:pageBreakBefore w:val="0"/>
        <w:shd w:val="clear" w:color="auto" w:fill="FFFFFF"/>
        <w:wordWrap/>
        <w:topLinePunct w:val="0"/>
        <w:bidi w:val="0"/>
        <w:spacing w:before="0" w:beforeAutospacing="0" w:after="0" w:afterAutospacing="0" w:line="580" w:lineRule="exact"/>
        <w:ind w:left="141" w:leftChars="67" w:firstLine="480" w:firstLineChars="15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度，罗山县信访局</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w:t>
      </w:r>
    </w:p>
    <w:p>
      <w:pPr>
        <w:keepNext w:val="0"/>
        <w:keepLines w:val="0"/>
        <w:pageBreakBefore w:val="0"/>
        <w:wordWrap/>
        <w:topLinePunct w:val="0"/>
        <w:bidi w:val="0"/>
        <w:spacing w:line="580" w:lineRule="exact"/>
        <w:ind w:firstLine="643" w:firstLineChars="200"/>
        <w:textAlignment w:val="auto"/>
        <w:rPr>
          <w:rFonts w:ascii="仿宋" w:hAnsi="仿宋" w:eastAsia="仿宋" w:cs="仿宋"/>
          <w:kern w:val="0"/>
          <w:sz w:val="32"/>
          <w:szCs w:val="32"/>
        </w:rPr>
      </w:pPr>
      <w:r>
        <w:rPr>
          <w:rFonts w:hint="eastAsia" w:ascii="仿宋" w:hAnsi="仿宋" w:eastAsia="仿宋" w:cs="仿宋"/>
          <w:b/>
          <w:bCs/>
          <w:kern w:val="0"/>
          <w:sz w:val="32"/>
          <w:szCs w:val="32"/>
          <w:lang w:eastAsia="zh-CN"/>
        </w:rPr>
        <w:t>十一、</w:t>
      </w:r>
      <w:r>
        <w:rPr>
          <w:rFonts w:hint="eastAsia" w:ascii="仿宋" w:hAnsi="仿宋" w:eastAsia="仿宋" w:cs="仿宋"/>
          <w:b/>
          <w:bCs/>
          <w:kern w:val="0"/>
          <w:sz w:val="32"/>
          <w:szCs w:val="32"/>
        </w:rPr>
        <w:t>国有资产占用情况说明</w:t>
      </w:r>
    </w:p>
    <w:p>
      <w:pPr>
        <w:pStyle w:val="8"/>
        <w:keepNext w:val="0"/>
        <w:keepLines w:val="0"/>
        <w:pageBreakBefore w:val="0"/>
        <w:shd w:val="clear" w:color="auto" w:fill="FFFFFF"/>
        <w:wordWrap/>
        <w:topLinePunct w:val="0"/>
        <w:bidi w:val="0"/>
        <w:spacing w:before="0" w:beforeAutospacing="0" w:after="0" w:afterAutospacing="0" w:line="580" w:lineRule="exact"/>
        <w:ind w:left="141" w:leftChars="67" w:firstLine="480" w:firstLineChars="15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年期末，</w:t>
      </w:r>
      <w:r>
        <w:rPr>
          <w:rFonts w:hint="eastAsia" w:ascii="仿宋_GB2312" w:eastAsia="仿宋_GB2312"/>
          <w:sz w:val="32"/>
          <w:szCs w:val="32"/>
          <w:lang w:eastAsia="zh-CN"/>
        </w:rPr>
        <w:t>罗山县信访局</w:t>
      </w:r>
      <w:r>
        <w:rPr>
          <w:rFonts w:hint="eastAsia" w:ascii="仿宋_GB2312" w:eastAsia="仿宋_GB2312"/>
          <w:sz w:val="32"/>
          <w:szCs w:val="32"/>
        </w:rPr>
        <w:t>共有车辆1辆，其中：省级领导干部用车0辆、主要领导干部用车 0辆、机要通信用车0辆、应急保障车0辆、执法执勤用车 0辆、特种专业技术用车0辆、离退休干部用车0辆、其他用车1辆；单位价值50万元以上通用设备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台（套），单位价值100万元以上专用设备 0台（套）。</w:t>
      </w:r>
    </w:p>
    <w:p>
      <w:pPr>
        <w:pStyle w:val="3"/>
        <w:keepNext w:val="0"/>
        <w:keepLines w:val="0"/>
        <w:pageBreakBefore w:val="0"/>
        <w:kinsoku w:val="0"/>
        <w:wordWrap/>
        <w:overflowPunct w:val="0"/>
        <w:topLinePunct w:val="0"/>
        <w:bidi w:val="0"/>
        <w:snapToGrid w:val="0"/>
        <w:spacing w:line="580" w:lineRule="exact"/>
        <w:jc w:val="both"/>
        <w:textAlignment w:val="auto"/>
        <w:rPr>
          <w:rFonts w:ascii="仿宋" w:hAnsi="仿宋" w:eastAsia="仿宋" w:cs="仿宋"/>
          <w:b/>
          <w:bCs/>
          <w:kern w:val="2"/>
        </w:rPr>
      </w:pPr>
      <w:r>
        <w:rPr>
          <w:rFonts w:hint="eastAsia" w:ascii="仿宋" w:hAnsi="仿宋" w:eastAsia="仿宋" w:cs="仿宋"/>
          <w:b/>
          <w:bCs/>
          <w:kern w:val="2"/>
          <w:lang w:eastAsia="zh-CN"/>
        </w:rPr>
        <w:t>十二、</w:t>
      </w:r>
      <w:r>
        <w:rPr>
          <w:rFonts w:hint="eastAsia" w:ascii="仿宋" w:hAnsi="仿宋" w:eastAsia="仿宋" w:cs="仿宋"/>
          <w:b/>
          <w:bCs/>
          <w:kern w:val="2"/>
        </w:rPr>
        <w:t>预算绩效情况说明</w:t>
      </w:r>
    </w:p>
    <w:p>
      <w:pPr>
        <w:keepNext w:val="0"/>
        <w:keepLines w:val="0"/>
        <w:pageBreakBefore w:val="0"/>
        <w:widowControl/>
        <w:wordWrap/>
        <w:topLinePunct w:val="0"/>
        <w:bidi w:val="0"/>
        <w:spacing w:line="580" w:lineRule="exact"/>
        <w:ind w:firstLine="639" w:firstLineChars="200"/>
        <w:textAlignment w:val="auto"/>
        <w:outlineLvl w:val="2"/>
        <w:rPr>
          <w:rFonts w:ascii="楷体_GB2312" w:hAnsi="楷体_GB2312" w:eastAsia="楷体_GB2312" w:cs="楷体_GB2312"/>
          <w:b/>
          <w:bCs/>
          <w:sz w:val="32"/>
          <w:szCs w:val="32"/>
        </w:rPr>
      </w:pPr>
      <w:r>
        <w:rPr>
          <w:rFonts w:hint="eastAsia" w:ascii="仿宋" w:hAnsi="仿宋" w:eastAsia="仿宋" w:cs="仿宋"/>
          <w:b/>
          <w:spacing w:val="-1"/>
          <w:kern w:val="2"/>
          <w:sz w:val="32"/>
          <w:szCs w:val="32"/>
          <w:lang w:val="en-US" w:eastAsia="zh-CN" w:bidi="ar-SA"/>
        </w:rPr>
        <w:t>（一）绩效管理工作开展情况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，我部门纳入预算绩效管理的支出总额为</w:t>
      </w:r>
      <w:r>
        <w:rPr>
          <w:rFonts w:hint="eastAsia" w:ascii="仿宋_GB2312" w:hAnsi="仿宋_GB2312" w:eastAsia="仿宋_GB2312" w:cs="仿宋_GB2312"/>
          <w:sz w:val="32"/>
          <w:szCs w:val="32"/>
          <w:lang w:val="en-US" w:eastAsia="zh-CN"/>
        </w:rPr>
        <w:t>257.9</w:t>
      </w:r>
      <w:r>
        <w:rPr>
          <w:rFonts w:hint="eastAsia" w:ascii="仿宋_GB2312" w:hAnsi="仿宋_GB2312" w:eastAsia="仿宋_GB2312" w:cs="仿宋_GB2312"/>
          <w:sz w:val="32"/>
          <w:szCs w:val="32"/>
        </w:rPr>
        <w:t>万元，其中人员经费支出</w:t>
      </w:r>
      <w:r>
        <w:rPr>
          <w:rFonts w:hint="eastAsia" w:ascii="仿宋_GB2312" w:hAnsi="仿宋_GB2312" w:eastAsia="仿宋_GB2312" w:cs="仿宋_GB2312"/>
          <w:sz w:val="32"/>
          <w:szCs w:val="32"/>
          <w:lang w:val="en-US" w:eastAsia="zh-CN"/>
        </w:rPr>
        <w:t>147.9</w:t>
      </w:r>
      <w:r>
        <w:rPr>
          <w:rFonts w:hint="eastAsia" w:ascii="仿宋_GB2312" w:hAnsi="仿宋_GB2312" w:eastAsia="仿宋_GB2312" w:cs="仿宋_GB2312"/>
          <w:sz w:val="32"/>
          <w:szCs w:val="32"/>
        </w:rPr>
        <w:t>万元，公用经费支出</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万元；支出项目共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个，支出金额</w:t>
      </w:r>
      <w:r>
        <w:rPr>
          <w:rFonts w:hint="eastAsia" w:ascii="仿宋_GB2312" w:hAnsi="仿宋_GB2312" w:eastAsia="仿宋_GB2312" w:cs="仿宋_GB2312"/>
          <w:sz w:val="32"/>
          <w:szCs w:val="32"/>
          <w:lang w:val="en-US" w:eastAsia="zh-CN"/>
        </w:rPr>
        <w:t>50.6</w:t>
      </w:r>
      <w:r>
        <w:rPr>
          <w:rFonts w:hint="eastAsia" w:ascii="仿宋_GB2312" w:hAnsi="仿宋_GB2312" w:eastAsia="仿宋_GB2312" w:cs="仿宋_GB2312"/>
          <w:sz w:val="32"/>
          <w:szCs w:val="32"/>
        </w:rPr>
        <w:t>万元。其中，进行项目绩效自评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个，自评金额</w:t>
      </w:r>
      <w:r>
        <w:rPr>
          <w:rFonts w:hint="eastAsia" w:ascii="仿宋_GB2312" w:hAnsi="仿宋_GB2312" w:eastAsia="仿宋_GB2312" w:cs="仿宋_GB2312"/>
          <w:sz w:val="32"/>
          <w:szCs w:val="32"/>
          <w:lang w:val="en-US" w:eastAsia="zh-CN"/>
        </w:rPr>
        <w:t>50.6</w:t>
      </w:r>
      <w:r>
        <w:rPr>
          <w:rFonts w:hint="eastAsia" w:ascii="仿宋_GB2312" w:hAnsi="仿宋_GB2312" w:eastAsia="仿宋_GB2312" w:cs="仿宋_GB2312"/>
          <w:sz w:val="32"/>
          <w:szCs w:val="32"/>
        </w:rPr>
        <w:t>万元；纳入重点绩效评价（部门评价或财政评价）</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个，评价金额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keepNext w:val="0"/>
        <w:keepLines w:val="0"/>
        <w:pageBreakBefore w:val="0"/>
        <w:widowControl/>
        <w:numPr>
          <w:ilvl w:val="0"/>
          <w:numId w:val="0"/>
        </w:numPr>
        <w:wordWrap/>
        <w:topLinePunct w:val="0"/>
        <w:bidi w:val="0"/>
        <w:spacing w:line="580" w:lineRule="exact"/>
        <w:ind w:firstLine="640" w:firstLineChars="200"/>
        <w:textAlignment w:val="auto"/>
        <w:outlineLvl w:val="2"/>
        <w:rPr>
          <w:rFonts w:hAnsi="仿宋_GB231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rPr>
        <w:t>使用信访疑难专项补助资金</w:t>
      </w:r>
      <w:r>
        <w:rPr>
          <w:rFonts w:hint="eastAsia" w:ascii="仿宋" w:hAnsi="仿宋" w:eastAsia="仿宋" w:cs="仿宋"/>
          <w:sz w:val="32"/>
          <w:szCs w:val="32"/>
          <w:lang w:val="en-US" w:eastAsia="zh-CN"/>
        </w:rPr>
        <w:t>50.6</w:t>
      </w:r>
      <w:r>
        <w:rPr>
          <w:rFonts w:hint="eastAsia" w:ascii="仿宋" w:hAnsi="仿宋" w:eastAsia="仿宋" w:cs="仿宋"/>
          <w:sz w:val="32"/>
          <w:szCs w:val="32"/>
        </w:rPr>
        <w:t>万元，解决信访疑难案件</w:t>
      </w:r>
      <w:r>
        <w:rPr>
          <w:rFonts w:hint="eastAsia" w:ascii="仿宋" w:hAnsi="仿宋" w:eastAsia="仿宋" w:cs="仿宋"/>
          <w:sz w:val="32"/>
          <w:szCs w:val="32"/>
          <w:lang w:val="en-US" w:eastAsia="zh-CN"/>
        </w:rPr>
        <w:t>20</w:t>
      </w:r>
      <w:r>
        <w:rPr>
          <w:rFonts w:hint="eastAsia" w:ascii="仿宋" w:hAnsi="仿宋" w:eastAsia="仿宋" w:cs="仿宋"/>
          <w:sz w:val="32"/>
          <w:szCs w:val="32"/>
        </w:rPr>
        <w:t>件，化解了一批</w:t>
      </w:r>
      <w:r>
        <w:rPr>
          <w:rFonts w:hint="eastAsia" w:ascii="仿宋" w:hAnsi="仿宋" w:eastAsia="仿宋" w:cs="仿宋"/>
          <w:sz w:val="32"/>
          <w:szCs w:val="32"/>
          <w:lang w:eastAsia="zh-CN"/>
        </w:rPr>
        <w:t>影响</w:t>
      </w:r>
      <w:r>
        <w:rPr>
          <w:rFonts w:hint="eastAsia" w:ascii="仿宋" w:hAnsi="仿宋" w:eastAsia="仿宋" w:cs="仿宋"/>
          <w:sz w:val="32"/>
          <w:szCs w:val="32"/>
        </w:rPr>
        <w:t>全县</w:t>
      </w:r>
      <w:r>
        <w:rPr>
          <w:rFonts w:hint="eastAsia" w:ascii="仿宋" w:hAnsi="仿宋" w:eastAsia="仿宋" w:cs="仿宋"/>
          <w:sz w:val="32"/>
          <w:szCs w:val="32"/>
          <w:lang w:eastAsia="zh-CN"/>
        </w:rPr>
        <w:t>社会大局稳定</w:t>
      </w:r>
      <w:r>
        <w:rPr>
          <w:rFonts w:hint="eastAsia" w:ascii="仿宋" w:hAnsi="仿宋" w:eastAsia="仿宋" w:cs="仿宋"/>
          <w:sz w:val="32"/>
          <w:szCs w:val="32"/>
        </w:rPr>
        <w:t>的信访疑难问题。信访疑难专项补助资金使用效果总体不错，真正化解了一</w:t>
      </w:r>
      <w:r>
        <w:rPr>
          <w:rFonts w:hint="eastAsia" w:ascii="仿宋" w:hAnsi="仿宋" w:eastAsia="仿宋" w:cs="仿宋"/>
          <w:sz w:val="32"/>
          <w:szCs w:val="32"/>
          <w:lang w:eastAsia="zh-CN"/>
        </w:rPr>
        <w:t>批</w:t>
      </w:r>
      <w:r>
        <w:rPr>
          <w:rFonts w:hint="eastAsia" w:ascii="仿宋" w:hAnsi="仿宋" w:eastAsia="仿宋" w:cs="仿宋"/>
          <w:sz w:val="32"/>
          <w:szCs w:val="32"/>
        </w:rPr>
        <w:t>疑难信访</w:t>
      </w:r>
      <w:r>
        <w:rPr>
          <w:rFonts w:hint="eastAsia" w:ascii="仿宋" w:hAnsi="仿宋" w:eastAsia="仿宋" w:cs="仿宋"/>
          <w:sz w:val="32"/>
          <w:szCs w:val="32"/>
          <w:lang w:eastAsia="zh-CN"/>
        </w:rPr>
        <w:t>案件和部分历史遗留</w:t>
      </w:r>
      <w:r>
        <w:rPr>
          <w:rFonts w:hint="eastAsia" w:ascii="仿宋" w:hAnsi="仿宋" w:eastAsia="仿宋" w:cs="仿宋"/>
          <w:sz w:val="32"/>
          <w:szCs w:val="32"/>
        </w:rPr>
        <w:t>问题，切实维护了群众的合法利益和全县社会大局的稳定。</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2021年我单位无重点项目</w:t>
      </w:r>
      <w:r>
        <w:rPr>
          <w:rFonts w:hint="eastAsia" w:ascii="仿宋_GB2312" w:hAnsi="仿宋_GB2312" w:eastAsia="仿宋_GB2312" w:cs="仿宋_GB2312"/>
          <w:sz w:val="32"/>
          <w:szCs w:val="32"/>
        </w:rPr>
        <w:t>。</w:t>
      </w:r>
    </w:p>
    <w:p>
      <w:pPr>
        <w:pStyle w:val="8"/>
        <w:keepNext w:val="0"/>
        <w:keepLines w:val="0"/>
        <w:pageBreakBefore w:val="0"/>
        <w:shd w:val="clear" w:color="auto" w:fill="FFFFFF"/>
        <w:wordWrap/>
        <w:topLinePunct w:val="0"/>
        <w:bidi w:val="0"/>
        <w:spacing w:before="0" w:beforeAutospacing="0" w:after="0" w:afterAutospacing="0" w:line="580" w:lineRule="exact"/>
        <w:textAlignment w:val="auto"/>
        <w:rPr>
          <w:rFonts w:ascii="仿宋_GB2312" w:eastAsia="仿宋_GB2312"/>
          <w:sz w:val="32"/>
          <w:szCs w:val="32"/>
        </w:rPr>
      </w:pPr>
    </w:p>
    <w:p>
      <w:pPr>
        <w:pStyle w:val="3"/>
        <w:keepNext w:val="0"/>
        <w:keepLines w:val="0"/>
        <w:pageBreakBefore w:val="0"/>
        <w:kinsoku w:val="0"/>
        <w:wordWrap/>
        <w:overflowPunct w:val="0"/>
        <w:topLinePunct w:val="0"/>
        <w:bidi w:val="0"/>
        <w:snapToGrid w:val="0"/>
        <w:spacing w:line="580" w:lineRule="exact"/>
        <w:ind w:left="0" w:firstLine="640" w:firstLineChars="200"/>
        <w:jc w:val="both"/>
        <w:textAlignment w:val="auto"/>
        <w:rPr>
          <w:rFonts w:hint="eastAsia" w:ascii="仿宋" w:hAnsi="仿宋" w:eastAsia="仿宋" w:cs="仿宋"/>
        </w:rPr>
      </w:pPr>
    </w:p>
    <w:p>
      <w:pPr>
        <w:pStyle w:val="3"/>
        <w:keepNext w:val="0"/>
        <w:keepLines w:val="0"/>
        <w:pageBreakBefore w:val="0"/>
        <w:kinsoku w:val="0"/>
        <w:wordWrap/>
        <w:overflowPunct w:val="0"/>
        <w:topLinePunct w:val="0"/>
        <w:bidi w:val="0"/>
        <w:snapToGrid w:val="0"/>
        <w:spacing w:line="580" w:lineRule="exact"/>
        <w:ind w:left="0" w:firstLine="640" w:firstLineChars="200"/>
        <w:jc w:val="both"/>
        <w:textAlignment w:val="auto"/>
        <w:rPr>
          <w:rFonts w:hint="eastAsia" w:ascii="仿宋" w:hAnsi="仿宋" w:eastAsia="仿宋" w:cs="仿宋"/>
        </w:rPr>
      </w:pPr>
    </w:p>
    <w:p>
      <w:pPr>
        <w:pStyle w:val="3"/>
        <w:keepNext w:val="0"/>
        <w:keepLines w:val="0"/>
        <w:pageBreakBefore w:val="0"/>
        <w:kinsoku w:val="0"/>
        <w:wordWrap/>
        <w:overflowPunct w:val="0"/>
        <w:topLinePunct w:val="0"/>
        <w:bidi w:val="0"/>
        <w:snapToGrid w:val="0"/>
        <w:spacing w:line="580" w:lineRule="exact"/>
        <w:ind w:left="0" w:firstLine="640" w:firstLineChars="200"/>
        <w:jc w:val="both"/>
        <w:textAlignment w:val="auto"/>
        <w:rPr>
          <w:rFonts w:hint="eastAsia" w:ascii="仿宋" w:hAnsi="仿宋" w:eastAsia="仿宋" w:cs="仿宋"/>
        </w:rPr>
      </w:pPr>
    </w:p>
    <w:p>
      <w:pPr>
        <w:pStyle w:val="3"/>
        <w:keepNext w:val="0"/>
        <w:keepLines w:val="0"/>
        <w:pageBreakBefore w:val="0"/>
        <w:kinsoku w:val="0"/>
        <w:wordWrap/>
        <w:overflowPunct w:val="0"/>
        <w:topLinePunct w:val="0"/>
        <w:bidi w:val="0"/>
        <w:snapToGrid w:val="0"/>
        <w:spacing w:line="580" w:lineRule="exact"/>
        <w:ind w:left="0" w:firstLine="640" w:firstLineChars="200"/>
        <w:jc w:val="both"/>
        <w:textAlignment w:val="auto"/>
        <w:rPr>
          <w:rFonts w:hint="eastAsia" w:ascii="仿宋" w:hAnsi="仿宋" w:eastAsia="仿宋" w:cs="仿宋"/>
        </w:rPr>
      </w:pPr>
    </w:p>
    <w:p>
      <w:pPr>
        <w:pStyle w:val="3"/>
        <w:keepNext w:val="0"/>
        <w:keepLines w:val="0"/>
        <w:pageBreakBefore w:val="0"/>
        <w:kinsoku w:val="0"/>
        <w:wordWrap/>
        <w:overflowPunct w:val="0"/>
        <w:topLinePunct w:val="0"/>
        <w:bidi w:val="0"/>
        <w:snapToGrid w:val="0"/>
        <w:spacing w:line="580" w:lineRule="exact"/>
        <w:ind w:left="0" w:firstLine="640" w:firstLineChars="200"/>
        <w:jc w:val="both"/>
        <w:textAlignment w:val="auto"/>
        <w:rPr>
          <w:rFonts w:hint="eastAsia" w:ascii="仿宋" w:hAnsi="仿宋" w:eastAsia="仿宋" w:cs="仿宋"/>
        </w:rPr>
      </w:pPr>
    </w:p>
    <w:p>
      <w:pPr>
        <w:pStyle w:val="3"/>
        <w:keepNext w:val="0"/>
        <w:keepLines w:val="0"/>
        <w:pageBreakBefore w:val="0"/>
        <w:kinsoku w:val="0"/>
        <w:wordWrap/>
        <w:overflowPunct w:val="0"/>
        <w:topLinePunct w:val="0"/>
        <w:bidi w:val="0"/>
        <w:snapToGrid w:val="0"/>
        <w:spacing w:line="580" w:lineRule="exact"/>
        <w:ind w:left="0" w:firstLine="640" w:firstLineChars="200"/>
        <w:jc w:val="both"/>
        <w:textAlignment w:val="auto"/>
        <w:rPr>
          <w:rFonts w:hint="eastAsia" w:ascii="仿宋" w:hAnsi="仿宋" w:eastAsia="仿宋" w:cs="仿宋"/>
        </w:rPr>
      </w:pPr>
    </w:p>
    <w:p>
      <w:pPr>
        <w:pStyle w:val="3"/>
        <w:keepNext w:val="0"/>
        <w:keepLines w:val="0"/>
        <w:pageBreakBefore w:val="0"/>
        <w:kinsoku w:val="0"/>
        <w:wordWrap/>
        <w:overflowPunct w:val="0"/>
        <w:topLinePunct w:val="0"/>
        <w:bidi w:val="0"/>
        <w:snapToGrid w:val="0"/>
        <w:spacing w:line="580" w:lineRule="exact"/>
        <w:ind w:left="0" w:firstLine="640" w:firstLineChars="200"/>
        <w:jc w:val="both"/>
        <w:textAlignment w:val="auto"/>
        <w:rPr>
          <w:rFonts w:hint="eastAsia" w:ascii="仿宋" w:hAnsi="仿宋" w:eastAsia="仿宋" w:cs="仿宋"/>
        </w:rPr>
      </w:pPr>
    </w:p>
    <w:p>
      <w:pPr>
        <w:pStyle w:val="3"/>
        <w:keepNext w:val="0"/>
        <w:keepLines w:val="0"/>
        <w:pageBreakBefore w:val="0"/>
        <w:kinsoku w:val="0"/>
        <w:wordWrap/>
        <w:overflowPunct w:val="0"/>
        <w:topLinePunct w:val="0"/>
        <w:bidi w:val="0"/>
        <w:snapToGrid w:val="0"/>
        <w:spacing w:line="580" w:lineRule="exact"/>
        <w:ind w:left="0" w:firstLine="640" w:firstLineChars="200"/>
        <w:jc w:val="both"/>
        <w:textAlignment w:val="auto"/>
        <w:rPr>
          <w:rFonts w:hint="eastAsia" w:ascii="仿宋" w:hAnsi="仿宋" w:eastAsia="仿宋" w:cs="仿宋"/>
        </w:rPr>
      </w:pPr>
    </w:p>
    <w:p>
      <w:pPr>
        <w:pStyle w:val="3"/>
        <w:keepNext w:val="0"/>
        <w:keepLines w:val="0"/>
        <w:pageBreakBefore w:val="0"/>
        <w:kinsoku w:val="0"/>
        <w:wordWrap/>
        <w:overflowPunct w:val="0"/>
        <w:topLinePunct w:val="0"/>
        <w:bidi w:val="0"/>
        <w:snapToGrid w:val="0"/>
        <w:spacing w:line="580" w:lineRule="exact"/>
        <w:ind w:left="0" w:firstLine="640" w:firstLineChars="200"/>
        <w:jc w:val="both"/>
        <w:textAlignment w:val="auto"/>
        <w:rPr>
          <w:rFonts w:hint="eastAsia" w:ascii="仿宋" w:hAnsi="仿宋" w:eastAsia="仿宋" w:cs="仿宋"/>
        </w:rPr>
      </w:pPr>
    </w:p>
    <w:p>
      <w:pPr>
        <w:pStyle w:val="3"/>
        <w:keepNext w:val="0"/>
        <w:keepLines w:val="0"/>
        <w:pageBreakBefore w:val="0"/>
        <w:kinsoku w:val="0"/>
        <w:wordWrap/>
        <w:overflowPunct w:val="0"/>
        <w:topLinePunct w:val="0"/>
        <w:bidi w:val="0"/>
        <w:snapToGrid w:val="0"/>
        <w:spacing w:line="580" w:lineRule="exact"/>
        <w:ind w:left="0" w:firstLine="640" w:firstLineChars="200"/>
        <w:jc w:val="both"/>
        <w:textAlignment w:val="auto"/>
        <w:rPr>
          <w:rFonts w:hint="eastAsia" w:ascii="仿宋" w:hAnsi="仿宋" w:eastAsia="仿宋" w:cs="仿宋"/>
        </w:rPr>
      </w:pPr>
    </w:p>
    <w:p>
      <w:pPr>
        <w:pStyle w:val="3"/>
        <w:kinsoku w:val="0"/>
        <w:overflowPunct w:val="0"/>
        <w:snapToGrid w:val="0"/>
        <w:spacing w:line="500" w:lineRule="exact"/>
        <w:ind w:left="0" w:firstLine="640" w:firstLineChars="200"/>
        <w:jc w:val="both"/>
        <w:rPr>
          <w:rFonts w:hint="eastAsia" w:ascii="仿宋" w:hAnsi="仿宋" w:eastAsia="仿宋" w:cs="仿宋"/>
        </w:rPr>
      </w:pPr>
      <w:r>
        <w:rPr>
          <w:rFonts w:hint="eastAsia" w:ascii="仿宋" w:hAnsi="仿宋" w:eastAsia="仿宋" w:cs="仿宋"/>
        </w:rPr>
        <w:t xml:space="preserve"> </w:t>
      </w:r>
    </w:p>
    <w:p>
      <w:pPr>
        <w:adjustRightInd w:val="0"/>
        <w:snapToGrid w:val="0"/>
        <w:spacing w:line="500" w:lineRule="exact"/>
        <w:jc w:val="center"/>
        <w:rPr>
          <w:rFonts w:hint="eastAsia" w:ascii="黑体" w:hAnsi="黑体" w:eastAsia="黑体" w:cs="黑体"/>
          <w:sz w:val="36"/>
          <w:szCs w:val="36"/>
        </w:rPr>
      </w:pPr>
    </w:p>
    <w:p>
      <w:pPr>
        <w:adjustRightInd w:val="0"/>
        <w:snapToGrid w:val="0"/>
        <w:spacing w:line="500" w:lineRule="exact"/>
        <w:jc w:val="center"/>
        <w:rPr>
          <w:rFonts w:hint="eastAsia" w:ascii="黑体" w:hAnsi="黑体" w:eastAsia="黑体" w:cs="黑体"/>
          <w:sz w:val="44"/>
          <w:szCs w:val="44"/>
        </w:rPr>
      </w:pPr>
      <w:r>
        <w:rPr>
          <w:rFonts w:hint="eastAsia" w:ascii="黑体" w:hAnsi="黑体" w:eastAsia="黑体" w:cs="黑体"/>
          <w:sz w:val="44"/>
          <w:szCs w:val="44"/>
        </w:rPr>
        <w:t>第</w:t>
      </w:r>
      <w:r>
        <w:rPr>
          <w:rFonts w:hint="eastAsia" w:ascii="黑体" w:hAnsi="黑体" w:eastAsia="黑体" w:cs="黑体"/>
          <w:sz w:val="44"/>
          <w:szCs w:val="44"/>
          <w:lang w:eastAsia="zh-CN"/>
        </w:rPr>
        <w:t>四</w:t>
      </w:r>
      <w:r>
        <w:rPr>
          <w:rFonts w:hint="eastAsia" w:ascii="黑体" w:hAnsi="黑体" w:eastAsia="黑体" w:cs="黑体"/>
          <w:sz w:val="44"/>
          <w:szCs w:val="44"/>
        </w:rPr>
        <w:t>部分  名词解释</w:t>
      </w:r>
    </w:p>
    <w:p>
      <w:pPr>
        <w:spacing w:line="590" w:lineRule="exact"/>
        <w:ind w:firstLine="880" w:firstLineChars="200"/>
        <w:rPr>
          <w:rFonts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仿宋"/>
          <w:kern w:val="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headerReference r:id="rId3" w:type="default"/>
      <w:footerReference r:id="rId4" w:type="default"/>
      <w:pgSz w:w="11906" w:h="16838"/>
      <w:pgMar w:top="1304" w:right="1417" w:bottom="130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w:t>
    </w:r>
    <w:r>
      <w:rPr>
        <w:rFonts w:ascii="Arial" w:hAnsi="Arial" w:cs="Arial"/>
        <w:b/>
        <w:sz w:val="21"/>
        <w:szCs w:val="21"/>
      </w:rPr>
      <w:fldChar w:fldCharType="end"/>
    </w:r>
    <w:r>
      <w:rPr>
        <w:rFonts w:hint="eastAsia"/>
        <w:b/>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A2ECF"/>
    <w:multiLevelType w:val="singleLevel"/>
    <w:tmpl w:val="914A2ECF"/>
    <w:lvl w:ilvl="0" w:tentative="0">
      <w:start w:val="1"/>
      <w:numFmt w:val="chineseCounting"/>
      <w:suff w:val="nothing"/>
      <w:lvlText w:val="第%1部分　"/>
      <w:lvlJc w:val="left"/>
      <w:rPr>
        <w:rFonts w:hint="eastAsia"/>
      </w:rPr>
    </w:lvl>
  </w:abstractNum>
  <w:abstractNum w:abstractNumId="1">
    <w:nsid w:val="A90EF099"/>
    <w:multiLevelType w:val="singleLevel"/>
    <w:tmpl w:val="A90EF099"/>
    <w:lvl w:ilvl="0" w:tentative="0">
      <w:start w:val="7"/>
      <w:numFmt w:val="chineseCounting"/>
      <w:suff w:val="nothing"/>
      <w:lvlText w:val="%1、"/>
      <w:lvlJc w:val="left"/>
      <w:rPr>
        <w:rFonts w:hint="eastAsia"/>
      </w:rPr>
    </w:lvl>
  </w:abstractNum>
  <w:abstractNum w:abstractNumId="2">
    <w:nsid w:val="EB1FBBE1"/>
    <w:multiLevelType w:val="singleLevel"/>
    <w:tmpl w:val="EB1FBBE1"/>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jI5OTllN2ZhMTkzMmFjNDJlYjU5MTUzNThlNmQifQ=="/>
  </w:docVars>
  <w:rsids>
    <w:rsidRoot w:val="0031739C"/>
    <w:rsid w:val="00020AE1"/>
    <w:rsid w:val="00074D77"/>
    <w:rsid w:val="000A2B98"/>
    <w:rsid w:val="000B415D"/>
    <w:rsid w:val="000D56F3"/>
    <w:rsid w:val="00134CCE"/>
    <w:rsid w:val="001F29F2"/>
    <w:rsid w:val="00286D07"/>
    <w:rsid w:val="002F02A6"/>
    <w:rsid w:val="0031739C"/>
    <w:rsid w:val="00365808"/>
    <w:rsid w:val="00384356"/>
    <w:rsid w:val="00384BCC"/>
    <w:rsid w:val="003C3B87"/>
    <w:rsid w:val="004341D8"/>
    <w:rsid w:val="00450AA1"/>
    <w:rsid w:val="0046154D"/>
    <w:rsid w:val="004C10E8"/>
    <w:rsid w:val="004E7C00"/>
    <w:rsid w:val="0052226D"/>
    <w:rsid w:val="00571CBA"/>
    <w:rsid w:val="00607D22"/>
    <w:rsid w:val="00645B05"/>
    <w:rsid w:val="006A41F6"/>
    <w:rsid w:val="006F3375"/>
    <w:rsid w:val="007606F0"/>
    <w:rsid w:val="00774641"/>
    <w:rsid w:val="00791DE1"/>
    <w:rsid w:val="00794FFC"/>
    <w:rsid w:val="007B64F5"/>
    <w:rsid w:val="007F5FD2"/>
    <w:rsid w:val="007F66A2"/>
    <w:rsid w:val="00853B5A"/>
    <w:rsid w:val="008704D8"/>
    <w:rsid w:val="008C0480"/>
    <w:rsid w:val="008F3CB2"/>
    <w:rsid w:val="009108C2"/>
    <w:rsid w:val="00913267"/>
    <w:rsid w:val="009C4050"/>
    <w:rsid w:val="00A85AB2"/>
    <w:rsid w:val="00AC1997"/>
    <w:rsid w:val="00AC6A4C"/>
    <w:rsid w:val="00AE17DE"/>
    <w:rsid w:val="00B9786D"/>
    <w:rsid w:val="00BA0CFD"/>
    <w:rsid w:val="00BA1EC5"/>
    <w:rsid w:val="00BE739B"/>
    <w:rsid w:val="00C25433"/>
    <w:rsid w:val="00C31AC4"/>
    <w:rsid w:val="00C66F4B"/>
    <w:rsid w:val="00D17656"/>
    <w:rsid w:val="00D378B1"/>
    <w:rsid w:val="00D6520D"/>
    <w:rsid w:val="00DC20BD"/>
    <w:rsid w:val="00DF681B"/>
    <w:rsid w:val="00E73A5A"/>
    <w:rsid w:val="00E9739D"/>
    <w:rsid w:val="00EB2CD4"/>
    <w:rsid w:val="00ED578F"/>
    <w:rsid w:val="00FA3DED"/>
    <w:rsid w:val="00FF4E6C"/>
    <w:rsid w:val="015C5AAE"/>
    <w:rsid w:val="016905E6"/>
    <w:rsid w:val="01AA6DBD"/>
    <w:rsid w:val="01D401E4"/>
    <w:rsid w:val="021A39AD"/>
    <w:rsid w:val="02952E16"/>
    <w:rsid w:val="02CE0DC0"/>
    <w:rsid w:val="032E30C1"/>
    <w:rsid w:val="039D4C9C"/>
    <w:rsid w:val="044B7594"/>
    <w:rsid w:val="047A2969"/>
    <w:rsid w:val="04A23188"/>
    <w:rsid w:val="050E411D"/>
    <w:rsid w:val="051136CD"/>
    <w:rsid w:val="054E7A2D"/>
    <w:rsid w:val="058A05AF"/>
    <w:rsid w:val="0600448A"/>
    <w:rsid w:val="0619432D"/>
    <w:rsid w:val="06406303"/>
    <w:rsid w:val="06BB667A"/>
    <w:rsid w:val="06D8638A"/>
    <w:rsid w:val="07542F87"/>
    <w:rsid w:val="081C40EB"/>
    <w:rsid w:val="08636744"/>
    <w:rsid w:val="08C46881"/>
    <w:rsid w:val="08D13D0A"/>
    <w:rsid w:val="096D6799"/>
    <w:rsid w:val="0A3962A0"/>
    <w:rsid w:val="0AC2025C"/>
    <w:rsid w:val="0AC83AFB"/>
    <w:rsid w:val="0AE141B5"/>
    <w:rsid w:val="0B794203"/>
    <w:rsid w:val="0BB16F3A"/>
    <w:rsid w:val="0C190462"/>
    <w:rsid w:val="0C311C00"/>
    <w:rsid w:val="0C611332"/>
    <w:rsid w:val="0C8B5877"/>
    <w:rsid w:val="0C9279AA"/>
    <w:rsid w:val="0CE15342"/>
    <w:rsid w:val="0D224A05"/>
    <w:rsid w:val="0D5E0814"/>
    <w:rsid w:val="0D763F87"/>
    <w:rsid w:val="0DB459CF"/>
    <w:rsid w:val="0DCA6CB8"/>
    <w:rsid w:val="0E13749E"/>
    <w:rsid w:val="0E216CB2"/>
    <w:rsid w:val="0E276EE1"/>
    <w:rsid w:val="0E443503"/>
    <w:rsid w:val="0E4952CC"/>
    <w:rsid w:val="0F320D80"/>
    <w:rsid w:val="0F4478F9"/>
    <w:rsid w:val="0F5B1608"/>
    <w:rsid w:val="0FAA04B5"/>
    <w:rsid w:val="0FD9791B"/>
    <w:rsid w:val="0FF83A26"/>
    <w:rsid w:val="1025544D"/>
    <w:rsid w:val="102B3886"/>
    <w:rsid w:val="10341800"/>
    <w:rsid w:val="1099630D"/>
    <w:rsid w:val="1235512C"/>
    <w:rsid w:val="124E6BA6"/>
    <w:rsid w:val="128B6122"/>
    <w:rsid w:val="12C70513"/>
    <w:rsid w:val="13D00C5A"/>
    <w:rsid w:val="13D36C5E"/>
    <w:rsid w:val="1404469C"/>
    <w:rsid w:val="141E43AD"/>
    <w:rsid w:val="14247A94"/>
    <w:rsid w:val="14D80788"/>
    <w:rsid w:val="159567E1"/>
    <w:rsid w:val="15FC1A01"/>
    <w:rsid w:val="161C3F0F"/>
    <w:rsid w:val="165668C3"/>
    <w:rsid w:val="16A83AB2"/>
    <w:rsid w:val="16CB10D7"/>
    <w:rsid w:val="17540219"/>
    <w:rsid w:val="17BB1475"/>
    <w:rsid w:val="17C6438B"/>
    <w:rsid w:val="183A5F25"/>
    <w:rsid w:val="183E074E"/>
    <w:rsid w:val="18783E52"/>
    <w:rsid w:val="188D36A0"/>
    <w:rsid w:val="18DD5CF3"/>
    <w:rsid w:val="18EE261C"/>
    <w:rsid w:val="19367ED4"/>
    <w:rsid w:val="19694A05"/>
    <w:rsid w:val="19C67560"/>
    <w:rsid w:val="19F512F5"/>
    <w:rsid w:val="1A057BF2"/>
    <w:rsid w:val="1A085187"/>
    <w:rsid w:val="1A321C85"/>
    <w:rsid w:val="1A40315B"/>
    <w:rsid w:val="1A562578"/>
    <w:rsid w:val="1B38108F"/>
    <w:rsid w:val="1B724B48"/>
    <w:rsid w:val="1BAD0D01"/>
    <w:rsid w:val="1BB42C2C"/>
    <w:rsid w:val="1BC958D7"/>
    <w:rsid w:val="1C8359CC"/>
    <w:rsid w:val="1C8406D4"/>
    <w:rsid w:val="1D6E6AE7"/>
    <w:rsid w:val="1D79207B"/>
    <w:rsid w:val="1DA30EAE"/>
    <w:rsid w:val="1E276D44"/>
    <w:rsid w:val="1EF706F1"/>
    <w:rsid w:val="1EFF2FFD"/>
    <w:rsid w:val="1F5357CB"/>
    <w:rsid w:val="1F7730EB"/>
    <w:rsid w:val="1F8D0BD7"/>
    <w:rsid w:val="1F92617F"/>
    <w:rsid w:val="1FEA5A5B"/>
    <w:rsid w:val="20C46446"/>
    <w:rsid w:val="20F34146"/>
    <w:rsid w:val="210320DF"/>
    <w:rsid w:val="210C5356"/>
    <w:rsid w:val="2115126D"/>
    <w:rsid w:val="213B1D85"/>
    <w:rsid w:val="21586FF4"/>
    <w:rsid w:val="21862199"/>
    <w:rsid w:val="21D3626B"/>
    <w:rsid w:val="22031C2C"/>
    <w:rsid w:val="22465668"/>
    <w:rsid w:val="229B5D16"/>
    <w:rsid w:val="22C46345"/>
    <w:rsid w:val="22DC0519"/>
    <w:rsid w:val="23B12ABA"/>
    <w:rsid w:val="23BB5223"/>
    <w:rsid w:val="23BC0842"/>
    <w:rsid w:val="23BE50EE"/>
    <w:rsid w:val="23C47329"/>
    <w:rsid w:val="23E50EBB"/>
    <w:rsid w:val="24312314"/>
    <w:rsid w:val="24C4629A"/>
    <w:rsid w:val="24EC42CF"/>
    <w:rsid w:val="24EC7CC7"/>
    <w:rsid w:val="251F27A4"/>
    <w:rsid w:val="255861CB"/>
    <w:rsid w:val="25A41514"/>
    <w:rsid w:val="25A8248F"/>
    <w:rsid w:val="25F00009"/>
    <w:rsid w:val="25F96F05"/>
    <w:rsid w:val="26DF7342"/>
    <w:rsid w:val="26F83F35"/>
    <w:rsid w:val="27523C78"/>
    <w:rsid w:val="27785879"/>
    <w:rsid w:val="279E3C38"/>
    <w:rsid w:val="27CA377F"/>
    <w:rsid w:val="27D106C5"/>
    <w:rsid w:val="283616EF"/>
    <w:rsid w:val="28654CB2"/>
    <w:rsid w:val="286B15BD"/>
    <w:rsid w:val="2879038A"/>
    <w:rsid w:val="28FE0073"/>
    <w:rsid w:val="295D46FF"/>
    <w:rsid w:val="29D6643D"/>
    <w:rsid w:val="2A0F2B2E"/>
    <w:rsid w:val="2A527EA1"/>
    <w:rsid w:val="2AA902C1"/>
    <w:rsid w:val="2AE447C5"/>
    <w:rsid w:val="2B177742"/>
    <w:rsid w:val="2B1E7277"/>
    <w:rsid w:val="2B396FE4"/>
    <w:rsid w:val="2B6113B8"/>
    <w:rsid w:val="2C2E7CC1"/>
    <w:rsid w:val="2C3247FA"/>
    <w:rsid w:val="2CA44AF0"/>
    <w:rsid w:val="2CEE1204"/>
    <w:rsid w:val="2D4D1B14"/>
    <w:rsid w:val="2D8D641E"/>
    <w:rsid w:val="2E0C40A3"/>
    <w:rsid w:val="2E241345"/>
    <w:rsid w:val="2E281938"/>
    <w:rsid w:val="2E2C7176"/>
    <w:rsid w:val="2E303556"/>
    <w:rsid w:val="2EA149E2"/>
    <w:rsid w:val="2EB428D3"/>
    <w:rsid w:val="2FBA58CC"/>
    <w:rsid w:val="2FF506E4"/>
    <w:rsid w:val="301234BA"/>
    <w:rsid w:val="302F4F43"/>
    <w:rsid w:val="305314A0"/>
    <w:rsid w:val="306F448F"/>
    <w:rsid w:val="30DB1A84"/>
    <w:rsid w:val="31265ABB"/>
    <w:rsid w:val="31BF6730"/>
    <w:rsid w:val="31FA1CF0"/>
    <w:rsid w:val="320E59B6"/>
    <w:rsid w:val="333A3E82"/>
    <w:rsid w:val="333C2B6D"/>
    <w:rsid w:val="333D230D"/>
    <w:rsid w:val="33C66EBC"/>
    <w:rsid w:val="33C90CF7"/>
    <w:rsid w:val="33CC3ECE"/>
    <w:rsid w:val="33EE50AF"/>
    <w:rsid w:val="348C1B49"/>
    <w:rsid w:val="350A487B"/>
    <w:rsid w:val="35155921"/>
    <w:rsid w:val="351E444C"/>
    <w:rsid w:val="35964A6F"/>
    <w:rsid w:val="35FD0039"/>
    <w:rsid w:val="36293788"/>
    <w:rsid w:val="3687386A"/>
    <w:rsid w:val="369F5B65"/>
    <w:rsid w:val="36A94E07"/>
    <w:rsid w:val="37BD0846"/>
    <w:rsid w:val="38335C15"/>
    <w:rsid w:val="383D46D6"/>
    <w:rsid w:val="38851687"/>
    <w:rsid w:val="38CA6FE4"/>
    <w:rsid w:val="38D529E7"/>
    <w:rsid w:val="38F67B20"/>
    <w:rsid w:val="38FA310D"/>
    <w:rsid w:val="397D373F"/>
    <w:rsid w:val="399C6238"/>
    <w:rsid w:val="39C24FB4"/>
    <w:rsid w:val="3A574F88"/>
    <w:rsid w:val="3AE026BD"/>
    <w:rsid w:val="3AF6076E"/>
    <w:rsid w:val="3B3A5C97"/>
    <w:rsid w:val="3B4715A0"/>
    <w:rsid w:val="3C4C3B2B"/>
    <w:rsid w:val="3C4C4E07"/>
    <w:rsid w:val="3C8B7826"/>
    <w:rsid w:val="3CA8662A"/>
    <w:rsid w:val="3CAD7D6C"/>
    <w:rsid w:val="3CC06549"/>
    <w:rsid w:val="3D2046E2"/>
    <w:rsid w:val="3D281519"/>
    <w:rsid w:val="3D883156"/>
    <w:rsid w:val="3D8B21D4"/>
    <w:rsid w:val="3D8D63E2"/>
    <w:rsid w:val="3DAD505A"/>
    <w:rsid w:val="3DC51A27"/>
    <w:rsid w:val="3DF02348"/>
    <w:rsid w:val="3E2B340E"/>
    <w:rsid w:val="3E5A5B5A"/>
    <w:rsid w:val="3E9726DE"/>
    <w:rsid w:val="3EAE4BC7"/>
    <w:rsid w:val="3EF70D9C"/>
    <w:rsid w:val="4026277E"/>
    <w:rsid w:val="40546965"/>
    <w:rsid w:val="40A610D2"/>
    <w:rsid w:val="40E3133B"/>
    <w:rsid w:val="40E96907"/>
    <w:rsid w:val="411A11BD"/>
    <w:rsid w:val="411C5112"/>
    <w:rsid w:val="414871E0"/>
    <w:rsid w:val="41491320"/>
    <w:rsid w:val="41714557"/>
    <w:rsid w:val="417935FE"/>
    <w:rsid w:val="41C12F47"/>
    <w:rsid w:val="41D112E9"/>
    <w:rsid w:val="420258B0"/>
    <w:rsid w:val="4317570D"/>
    <w:rsid w:val="432B1D63"/>
    <w:rsid w:val="43341C38"/>
    <w:rsid w:val="434E1D67"/>
    <w:rsid w:val="437029F1"/>
    <w:rsid w:val="43931F35"/>
    <w:rsid w:val="43F45474"/>
    <w:rsid w:val="44226CC2"/>
    <w:rsid w:val="44574047"/>
    <w:rsid w:val="44770C51"/>
    <w:rsid w:val="44A97D97"/>
    <w:rsid w:val="44AD2187"/>
    <w:rsid w:val="45555114"/>
    <w:rsid w:val="460574CA"/>
    <w:rsid w:val="460670D6"/>
    <w:rsid w:val="4623374B"/>
    <w:rsid w:val="46333C58"/>
    <w:rsid w:val="466756D3"/>
    <w:rsid w:val="46692995"/>
    <w:rsid w:val="46996FB4"/>
    <w:rsid w:val="46FE259D"/>
    <w:rsid w:val="470C3AC9"/>
    <w:rsid w:val="474B7786"/>
    <w:rsid w:val="484A21C3"/>
    <w:rsid w:val="48751B76"/>
    <w:rsid w:val="48BA64C8"/>
    <w:rsid w:val="48C67ABE"/>
    <w:rsid w:val="48CB3B0A"/>
    <w:rsid w:val="496E37B9"/>
    <w:rsid w:val="49C45808"/>
    <w:rsid w:val="4B0F3F15"/>
    <w:rsid w:val="4B2652EA"/>
    <w:rsid w:val="4B5E2889"/>
    <w:rsid w:val="4B7778F3"/>
    <w:rsid w:val="4BB625CD"/>
    <w:rsid w:val="4BF54DFA"/>
    <w:rsid w:val="4C2249E9"/>
    <w:rsid w:val="4C272593"/>
    <w:rsid w:val="4C3F610C"/>
    <w:rsid w:val="4C8C206B"/>
    <w:rsid w:val="4CF86A0C"/>
    <w:rsid w:val="4D411FDA"/>
    <w:rsid w:val="4D7D0866"/>
    <w:rsid w:val="4DB2571A"/>
    <w:rsid w:val="4DC94000"/>
    <w:rsid w:val="4DD12BCA"/>
    <w:rsid w:val="4DDD4F98"/>
    <w:rsid w:val="4E131AAE"/>
    <w:rsid w:val="4E3D4894"/>
    <w:rsid w:val="4E8D6906"/>
    <w:rsid w:val="4EF359EA"/>
    <w:rsid w:val="4EF91B8D"/>
    <w:rsid w:val="4F8C06D7"/>
    <w:rsid w:val="501B4DD9"/>
    <w:rsid w:val="50590C4C"/>
    <w:rsid w:val="506848B8"/>
    <w:rsid w:val="508014DA"/>
    <w:rsid w:val="50AB62D7"/>
    <w:rsid w:val="50F07479"/>
    <w:rsid w:val="51BF15EE"/>
    <w:rsid w:val="524E6A40"/>
    <w:rsid w:val="52CB4495"/>
    <w:rsid w:val="52E00CA0"/>
    <w:rsid w:val="530103EA"/>
    <w:rsid w:val="531E0001"/>
    <w:rsid w:val="5381691E"/>
    <w:rsid w:val="539F06DC"/>
    <w:rsid w:val="54370568"/>
    <w:rsid w:val="546D050A"/>
    <w:rsid w:val="548743B3"/>
    <w:rsid w:val="54D84D3A"/>
    <w:rsid w:val="55480F58"/>
    <w:rsid w:val="554963A1"/>
    <w:rsid w:val="55900BF8"/>
    <w:rsid w:val="559D00E7"/>
    <w:rsid w:val="55D769AD"/>
    <w:rsid w:val="568B0672"/>
    <w:rsid w:val="56E85054"/>
    <w:rsid w:val="572811AC"/>
    <w:rsid w:val="574A6461"/>
    <w:rsid w:val="57681180"/>
    <w:rsid w:val="57812639"/>
    <w:rsid w:val="58C16B35"/>
    <w:rsid w:val="59145E88"/>
    <w:rsid w:val="593F7566"/>
    <w:rsid w:val="597E00F5"/>
    <w:rsid w:val="59D17F70"/>
    <w:rsid w:val="5A693832"/>
    <w:rsid w:val="5A6C43FD"/>
    <w:rsid w:val="5AD05CCB"/>
    <w:rsid w:val="5B055B86"/>
    <w:rsid w:val="5B6D74A7"/>
    <w:rsid w:val="5B974194"/>
    <w:rsid w:val="5BA02E96"/>
    <w:rsid w:val="5BDE3962"/>
    <w:rsid w:val="5BEF051E"/>
    <w:rsid w:val="5C273763"/>
    <w:rsid w:val="5C7A42EF"/>
    <w:rsid w:val="5D006D3F"/>
    <w:rsid w:val="5DB744C7"/>
    <w:rsid w:val="5F093745"/>
    <w:rsid w:val="5F562B09"/>
    <w:rsid w:val="5F971D41"/>
    <w:rsid w:val="5FD621CE"/>
    <w:rsid w:val="601D30A1"/>
    <w:rsid w:val="60BA728E"/>
    <w:rsid w:val="613108B2"/>
    <w:rsid w:val="61903C04"/>
    <w:rsid w:val="61FC3196"/>
    <w:rsid w:val="622B3574"/>
    <w:rsid w:val="625A5001"/>
    <w:rsid w:val="62BF5964"/>
    <w:rsid w:val="62CB1502"/>
    <w:rsid w:val="62F160A0"/>
    <w:rsid w:val="62FF575B"/>
    <w:rsid w:val="63443525"/>
    <w:rsid w:val="638737FF"/>
    <w:rsid w:val="638933E3"/>
    <w:rsid w:val="639B03D9"/>
    <w:rsid w:val="64F8789F"/>
    <w:rsid w:val="65415ECD"/>
    <w:rsid w:val="65981608"/>
    <w:rsid w:val="65BE1C5A"/>
    <w:rsid w:val="66065896"/>
    <w:rsid w:val="6631702C"/>
    <w:rsid w:val="6646580E"/>
    <w:rsid w:val="678F180F"/>
    <w:rsid w:val="67E802BB"/>
    <w:rsid w:val="67EA078B"/>
    <w:rsid w:val="67EE2705"/>
    <w:rsid w:val="68DD260D"/>
    <w:rsid w:val="68DF1251"/>
    <w:rsid w:val="6924050A"/>
    <w:rsid w:val="69A45F4B"/>
    <w:rsid w:val="69C366FA"/>
    <w:rsid w:val="6A4E6CD6"/>
    <w:rsid w:val="6A8E5733"/>
    <w:rsid w:val="6AA25E8C"/>
    <w:rsid w:val="6BAC4AC7"/>
    <w:rsid w:val="6C3027CB"/>
    <w:rsid w:val="6CB51011"/>
    <w:rsid w:val="6D51158D"/>
    <w:rsid w:val="6D93387A"/>
    <w:rsid w:val="6D94212F"/>
    <w:rsid w:val="6D9E3682"/>
    <w:rsid w:val="6E0C7F17"/>
    <w:rsid w:val="6E282B1C"/>
    <w:rsid w:val="6EB51C2E"/>
    <w:rsid w:val="6F0A2720"/>
    <w:rsid w:val="6F4D2259"/>
    <w:rsid w:val="6FA10C1F"/>
    <w:rsid w:val="6FFD1BD7"/>
    <w:rsid w:val="700F378A"/>
    <w:rsid w:val="703A7DA6"/>
    <w:rsid w:val="70544775"/>
    <w:rsid w:val="71007115"/>
    <w:rsid w:val="711D0263"/>
    <w:rsid w:val="71C1519D"/>
    <w:rsid w:val="71E04484"/>
    <w:rsid w:val="726262C0"/>
    <w:rsid w:val="72DC6695"/>
    <w:rsid w:val="735C17CC"/>
    <w:rsid w:val="73C82A1E"/>
    <w:rsid w:val="74302BEE"/>
    <w:rsid w:val="74367F1C"/>
    <w:rsid w:val="746C58FD"/>
    <w:rsid w:val="74BD4075"/>
    <w:rsid w:val="74CC626C"/>
    <w:rsid w:val="75804393"/>
    <w:rsid w:val="76184582"/>
    <w:rsid w:val="76FF1D10"/>
    <w:rsid w:val="77094E3F"/>
    <w:rsid w:val="774B02CB"/>
    <w:rsid w:val="777A0553"/>
    <w:rsid w:val="77A4349B"/>
    <w:rsid w:val="78134F95"/>
    <w:rsid w:val="78807FDC"/>
    <w:rsid w:val="78F25D44"/>
    <w:rsid w:val="78FE4A0F"/>
    <w:rsid w:val="795148D6"/>
    <w:rsid w:val="79916108"/>
    <w:rsid w:val="7A2808EA"/>
    <w:rsid w:val="7A2A31CA"/>
    <w:rsid w:val="7A7E03F9"/>
    <w:rsid w:val="7BC95036"/>
    <w:rsid w:val="7C122E8F"/>
    <w:rsid w:val="7C3339F6"/>
    <w:rsid w:val="7C431735"/>
    <w:rsid w:val="7C4973D9"/>
    <w:rsid w:val="7C6F02A1"/>
    <w:rsid w:val="7C730364"/>
    <w:rsid w:val="7CEE21AA"/>
    <w:rsid w:val="7CFE7B28"/>
    <w:rsid w:val="7D3A3D0E"/>
    <w:rsid w:val="7D8B51A1"/>
    <w:rsid w:val="7E5155C9"/>
    <w:rsid w:val="7E6B0712"/>
    <w:rsid w:val="7EBB1EC4"/>
    <w:rsid w:val="7F092BEC"/>
    <w:rsid w:val="7F3C76A8"/>
    <w:rsid w:val="7F8063FB"/>
    <w:rsid w:val="7F9B57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link w:val="13"/>
    <w:qFormat/>
    <w:uiPriority w:val="99"/>
    <w:pPr>
      <w:autoSpaceDE w:val="0"/>
      <w:autoSpaceDN w:val="0"/>
      <w:adjustRightInd w:val="0"/>
      <w:ind w:left="761"/>
      <w:jc w:val="left"/>
    </w:pPr>
    <w:rPr>
      <w:rFonts w:ascii="仿宋_GB2312" w:eastAsia="仿宋_GB2312" w:cs="仿宋_GB2312"/>
      <w:kern w:val="0"/>
      <w:sz w:val="32"/>
      <w:szCs w:val="32"/>
    </w:rPr>
  </w:style>
  <w:style w:type="paragraph" w:styleId="4">
    <w:name w:val="Balloon Text"/>
    <w:basedOn w:val="1"/>
    <w:link w:val="14"/>
    <w:unhideWhenUsed/>
    <w:qFormat/>
    <w:uiPriority w:val="99"/>
    <w:rPr>
      <w:sz w:val="18"/>
      <w:szCs w:val="18"/>
    </w:rPr>
  </w:style>
  <w:style w:type="paragraph" w:styleId="5">
    <w:name w:val="footer"/>
    <w:basedOn w:val="1"/>
    <w:link w:val="15"/>
    <w:qFormat/>
    <w:uiPriority w:val="99"/>
    <w:pPr>
      <w:tabs>
        <w:tab w:val="center" w:pos="4153"/>
        <w:tab w:val="right" w:pos="8306"/>
      </w:tabs>
      <w:snapToGrid w:val="0"/>
      <w:spacing w:line="600" w:lineRule="exact"/>
      <w:ind w:firstLine="200" w:firstLineChars="200"/>
      <w:jc w:val="left"/>
    </w:pPr>
    <w:rPr>
      <w:kern w:val="0"/>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spacing w:line="600" w:lineRule="exact"/>
      <w:ind w:firstLine="200" w:firstLineChars="200"/>
      <w:jc w:val="center"/>
    </w:pPr>
    <w:rPr>
      <w:kern w:val="0"/>
      <w:sz w:val="18"/>
      <w:szCs w:val="18"/>
    </w:rPr>
  </w:style>
  <w:style w:type="paragraph" w:styleId="7">
    <w:name w:val="footnote text"/>
    <w:basedOn w:val="1"/>
    <w:unhideWhenUsed/>
    <w:qFormat/>
    <w:uiPriority w:val="99"/>
    <w:pPr>
      <w:snapToGrid w:val="0"/>
      <w:jc w:val="left"/>
    </w:pPr>
    <w:rPr>
      <w:sz w:val="18"/>
    </w:rPr>
  </w:style>
  <w:style w:type="paragraph" w:styleId="8">
    <w:name w:val="Normal (Web)"/>
    <w:basedOn w:val="1"/>
    <w:unhideWhenUsed/>
    <w:qFormat/>
    <w:uiPriority w:val="99"/>
    <w:pPr>
      <w:spacing w:before="100" w:beforeAutospacing="1" w:after="100" w:afterAutospacing="1"/>
    </w:pPr>
  </w:style>
  <w:style w:type="character" w:styleId="11">
    <w:name w:val="annotation reference"/>
    <w:basedOn w:val="10"/>
    <w:unhideWhenUsed/>
    <w:qFormat/>
    <w:uiPriority w:val="99"/>
    <w:rPr>
      <w:sz w:val="21"/>
      <w:szCs w:val="21"/>
    </w:rPr>
  </w:style>
  <w:style w:type="character" w:styleId="12">
    <w:name w:val="footnote reference"/>
    <w:basedOn w:val="10"/>
    <w:unhideWhenUsed/>
    <w:qFormat/>
    <w:uiPriority w:val="99"/>
    <w:rPr>
      <w:vertAlign w:val="superscript"/>
    </w:rPr>
  </w:style>
  <w:style w:type="character" w:customStyle="1" w:styleId="13">
    <w:name w:val="正文文本 Char"/>
    <w:basedOn w:val="10"/>
    <w:link w:val="3"/>
    <w:qFormat/>
    <w:uiPriority w:val="99"/>
    <w:rPr>
      <w:szCs w:val="24"/>
    </w:rPr>
  </w:style>
  <w:style w:type="character" w:customStyle="1" w:styleId="14">
    <w:name w:val="批注框文本 Char"/>
    <w:basedOn w:val="10"/>
    <w:link w:val="4"/>
    <w:semiHidden/>
    <w:qFormat/>
    <w:uiPriority w:val="99"/>
    <w:rPr>
      <w:kern w:val="2"/>
      <w:sz w:val="18"/>
      <w:szCs w:val="18"/>
    </w:rPr>
  </w:style>
  <w:style w:type="character" w:customStyle="1" w:styleId="15">
    <w:name w:val="页脚 Char"/>
    <w:basedOn w:val="10"/>
    <w:link w:val="5"/>
    <w:semiHidden/>
    <w:qFormat/>
    <w:uiPriority w:val="99"/>
    <w:rPr>
      <w:sz w:val="18"/>
      <w:szCs w:val="18"/>
    </w:rPr>
  </w:style>
  <w:style w:type="character" w:customStyle="1" w:styleId="16">
    <w:name w:val="页眉 Char"/>
    <w:basedOn w:val="10"/>
    <w:link w:val="6"/>
    <w:semiHidden/>
    <w:qFormat/>
    <w:uiPriority w:val="99"/>
    <w:rPr>
      <w:sz w:val="18"/>
      <w:szCs w:val="18"/>
    </w:rPr>
  </w:style>
  <w:style w:type="character" w:customStyle="1" w:styleId="17">
    <w:name w:val="font41"/>
    <w:basedOn w:val="10"/>
    <w:qFormat/>
    <w:uiPriority w:val="0"/>
    <w:rPr>
      <w:rFonts w:hint="eastAsia" w:ascii="宋体" w:hAnsi="宋体" w:eastAsia="宋体" w:cs="宋体"/>
      <w:color w:val="000000"/>
      <w:sz w:val="24"/>
      <w:szCs w:val="24"/>
      <w:u w:val="none"/>
    </w:rPr>
  </w:style>
  <w:style w:type="character" w:customStyle="1" w:styleId="18">
    <w:name w:val="font11"/>
    <w:qFormat/>
    <w:uiPriority w:val="0"/>
    <w:rPr>
      <w:rFonts w:hint="eastAsia" w:ascii="宋体" w:hAnsi="宋体" w:eastAsia="宋体" w:cs="宋体"/>
      <w:color w:val="000000"/>
      <w:sz w:val="20"/>
      <w:szCs w:val="20"/>
      <w:u w:val="none"/>
    </w:rPr>
  </w:style>
  <w:style w:type="character" w:customStyle="1" w:styleId="19">
    <w:name w:val="font01"/>
    <w:qFormat/>
    <w:uiPriority w:val="0"/>
    <w:rPr>
      <w:rFonts w:hint="eastAsia" w:ascii="宋体" w:hAnsi="宋体" w:eastAsia="宋体" w:cs="宋体"/>
      <w:color w:val="000000"/>
      <w:sz w:val="22"/>
      <w:szCs w:val="22"/>
      <w:u w:val="none"/>
    </w:rPr>
  </w:style>
  <w:style w:type="character" w:customStyle="1" w:styleId="20">
    <w:name w:val="font5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7780</Words>
  <Characters>9163</Characters>
  <Lines>71</Lines>
  <Paragraphs>20</Paragraphs>
  <TotalTime>3</TotalTime>
  <ScaleCrop>false</ScaleCrop>
  <LinksUpToDate>false</LinksUpToDate>
  <CharactersWithSpaces>9488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2021-02-23T00:37:00Z</dcterms:created>
  <dc:creator>li-jian</dc:creator>
  <cp:lastModifiedBy>Administrator</cp:lastModifiedBy>
  <cp:lastPrinted>2022-10-14T02:49:00Z</cp:lastPrinted>
  <dcterms:modified xsi:type="dcterms:W3CDTF">2023-04-03T06:48:47Z</dcterms:modified>
  <dc:title>第二部分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59BBF3F69D774C78A0EC70D7EDBBCE0F</vt:lpwstr>
  </property>
</Properties>
</file>