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DA" w:rsidRDefault="00745ADA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745ADA" w:rsidRDefault="00745ADA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745ADA" w:rsidRDefault="00745ADA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745ADA" w:rsidRDefault="00745ADA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745ADA" w:rsidRDefault="00745ADA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745ADA" w:rsidRDefault="00745ADA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745ADA" w:rsidRDefault="00745ADA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DD0942" w:rsidRDefault="00745ADA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  <w:r>
        <w:rPr>
          <w:rFonts w:ascii="黑体" w:eastAsia="黑体" w:hAnsi="黑体" w:cs="方正小标宋简体" w:hint="eastAsia"/>
          <w:sz w:val="44"/>
          <w:szCs w:val="44"/>
          <w:lang w:eastAsia="zh-CN"/>
        </w:rPr>
        <w:t>2022年度</w:t>
      </w:r>
    </w:p>
    <w:p w:rsidR="00DD0942" w:rsidRDefault="00A52943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  <w:r>
        <w:rPr>
          <w:rFonts w:ascii="黑体" w:eastAsia="黑体" w:hAnsi="黑体" w:cs="方正小标宋简体" w:hint="eastAsia"/>
          <w:sz w:val="44"/>
          <w:szCs w:val="44"/>
          <w:lang w:eastAsia="zh-CN"/>
        </w:rPr>
        <w:t>罗山县招商服务中心</w:t>
      </w:r>
      <w:r w:rsidR="00CD4808">
        <w:rPr>
          <w:rFonts w:ascii="黑体" w:eastAsia="黑体" w:hAnsi="黑体" w:cs="方正小标宋简体" w:hint="eastAsia"/>
          <w:sz w:val="44"/>
          <w:szCs w:val="44"/>
          <w:lang w:eastAsia="zh-CN"/>
        </w:rPr>
        <w:t>预算</w:t>
      </w:r>
      <w:r w:rsidR="00B03D57">
        <w:rPr>
          <w:rFonts w:ascii="黑体" w:eastAsia="黑体" w:hAnsi="黑体" w:cs="方正小标宋简体" w:hint="eastAsia"/>
          <w:sz w:val="44"/>
          <w:szCs w:val="44"/>
          <w:lang w:eastAsia="zh-CN"/>
        </w:rPr>
        <w:t>公开</w:t>
      </w:r>
    </w:p>
    <w:p w:rsidR="00DD0942" w:rsidRPr="00B03D57" w:rsidRDefault="00DD0942">
      <w:pPr>
        <w:rPr>
          <w:rFonts w:ascii="黑体" w:eastAsia="黑体" w:hAnsi="黑体" w:cs="方正小标宋简体"/>
          <w:sz w:val="44"/>
          <w:szCs w:val="44"/>
          <w:lang w:eastAsia="zh-CN"/>
        </w:rPr>
        <w:sectPr w:rsidR="00DD0942" w:rsidRPr="00B03D57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21"/>
        <w:jc w:val="center"/>
        <w:rPr>
          <w:rFonts w:ascii="黑体" w:eastAsia="黑体" w:hAnsi="黑体" w:cs="黑体"/>
          <w:b/>
          <w:bCs/>
          <w:sz w:val="44"/>
          <w:szCs w:val="44"/>
          <w:lang w:eastAsia="zh-CN"/>
        </w:rPr>
      </w:pPr>
      <w:r>
        <w:rPr>
          <w:rFonts w:ascii="黑体" w:eastAsia="黑体" w:hAnsi="黑体" w:cs="黑体" w:hint="eastAsia"/>
          <w:b/>
          <w:bCs/>
          <w:sz w:val="44"/>
          <w:szCs w:val="44"/>
          <w:lang w:eastAsia="zh-CN"/>
        </w:rPr>
        <w:lastRenderedPageBreak/>
        <w:t>目  录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21" w:firstLineChars="200" w:firstLine="643"/>
        <w:rPr>
          <w:rFonts w:ascii="黑体" w:eastAsia="黑体" w:hAnsi="黑体" w:cs="黑体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第一部分</w:t>
      </w:r>
      <w:r>
        <w:rPr>
          <w:rFonts w:ascii="黑体" w:eastAsia="黑体" w:hAnsi="黑体" w:cs="黑体" w:hint="eastAsia"/>
          <w:b/>
          <w:sz w:val="32"/>
          <w:szCs w:val="32"/>
          <w:lang w:eastAsia="zh-CN"/>
        </w:rPr>
        <w:t>：</w:t>
      </w:r>
      <w:r w:rsidR="00A52943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罗山县招商服务中心</w:t>
      </w: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概况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一、主要职责</w:t>
      </w:r>
    </w:p>
    <w:p w:rsidR="00A43A01" w:rsidRDefault="00CD4808">
      <w:pPr>
        <w:kinsoku w:val="0"/>
        <w:overflowPunct w:val="0"/>
        <w:adjustRightInd w:val="0"/>
        <w:snapToGrid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二、机构设置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三、部门预算单位构成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21" w:firstLineChars="200" w:firstLine="643"/>
        <w:rPr>
          <w:rFonts w:ascii="黑体" w:eastAsia="黑体" w:hAnsi="黑体" w:cs="黑体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第二部分</w:t>
      </w:r>
      <w:r>
        <w:rPr>
          <w:rFonts w:ascii="黑体" w:eastAsia="黑体" w:hAnsi="黑体" w:cs="黑体" w:hint="eastAsia"/>
          <w:b/>
          <w:sz w:val="32"/>
          <w:szCs w:val="32"/>
          <w:lang w:eastAsia="zh-CN"/>
        </w:rPr>
        <w:t>：</w:t>
      </w:r>
      <w:r w:rsidR="00A52943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罗山县招商服务中心</w:t>
      </w: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2022年度部门预算情况说明</w:t>
      </w:r>
    </w:p>
    <w:p w:rsidR="008712BA" w:rsidRDefault="008712BA" w:rsidP="008712BA">
      <w:pPr>
        <w:widowControl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right="51" w:firstLineChars="200" w:firstLine="640"/>
        <w:textAlignment w:val="baseline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收入支出预算总体情况说明</w:t>
      </w:r>
    </w:p>
    <w:p w:rsidR="008712BA" w:rsidRDefault="008712BA" w:rsidP="008712BA">
      <w:pPr>
        <w:overflowPunct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二、收入预算总体情况说明</w:t>
      </w:r>
    </w:p>
    <w:p w:rsidR="008712BA" w:rsidRDefault="008712BA" w:rsidP="008712BA">
      <w:pPr>
        <w:overflowPunct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三、支出预算总体情况说明</w:t>
      </w:r>
    </w:p>
    <w:p w:rsidR="008712BA" w:rsidRDefault="008712BA" w:rsidP="008712BA">
      <w:pPr>
        <w:overflowPunct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四、财政拨款收入支出预算总体情况说明</w:t>
      </w:r>
    </w:p>
    <w:p w:rsidR="008712BA" w:rsidRDefault="008712BA" w:rsidP="008712BA">
      <w:pPr>
        <w:overflowPunct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五、一般公共预算支出预算情况说明</w:t>
      </w:r>
    </w:p>
    <w:p w:rsidR="008712BA" w:rsidRDefault="008712BA" w:rsidP="008712BA">
      <w:pPr>
        <w:overflowPunct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六、一般公共预算基本支出预算情况说明</w:t>
      </w:r>
    </w:p>
    <w:p w:rsidR="008712BA" w:rsidRDefault="008712BA" w:rsidP="008712BA">
      <w:pPr>
        <w:overflowPunct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七、支出预算经济分类情况说明</w:t>
      </w:r>
    </w:p>
    <w:p w:rsidR="008712BA" w:rsidRDefault="008712BA" w:rsidP="008712BA">
      <w:pPr>
        <w:overflowPunct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八、“三公”经费支出预算情况说明</w:t>
      </w:r>
    </w:p>
    <w:p w:rsidR="008712BA" w:rsidRDefault="008712BA" w:rsidP="008712BA">
      <w:pPr>
        <w:overflowPunct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九、政府性基金预算支出预算情况说明</w:t>
      </w:r>
    </w:p>
    <w:p w:rsidR="008712BA" w:rsidRDefault="008712BA" w:rsidP="008712BA">
      <w:pPr>
        <w:overflowPunct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十、其他重要事项的情况说明</w:t>
      </w:r>
    </w:p>
    <w:p w:rsidR="008712BA" w:rsidRDefault="008712BA" w:rsidP="008712BA">
      <w:pPr>
        <w:overflowPunct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 xml:space="preserve"> （一）机关运行经费支出情况</w:t>
      </w:r>
    </w:p>
    <w:p w:rsidR="008712BA" w:rsidRDefault="008712BA" w:rsidP="008712BA">
      <w:pPr>
        <w:overflowPunct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 xml:space="preserve"> （二）政府采购支出情况</w:t>
      </w:r>
    </w:p>
    <w:p w:rsidR="008712BA" w:rsidRDefault="008712BA" w:rsidP="008712BA">
      <w:pPr>
        <w:overflowPunct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 xml:space="preserve"> （三）绩效目标设置情况</w:t>
      </w:r>
    </w:p>
    <w:p w:rsidR="008712BA" w:rsidRDefault="008712BA" w:rsidP="008712BA">
      <w:pPr>
        <w:overflowPunct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 xml:space="preserve"> （四）国有资产占用情况</w:t>
      </w:r>
    </w:p>
    <w:p w:rsidR="008712BA" w:rsidRPr="008712BA" w:rsidRDefault="008712BA" w:rsidP="008712BA">
      <w:pPr>
        <w:overflowPunct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 xml:space="preserve"> （五）专项转移支付项目情况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21" w:firstLineChars="200" w:firstLine="643"/>
        <w:rPr>
          <w:rFonts w:ascii="黑体" w:eastAsia="黑体" w:hAnsi="黑体" w:cs="黑体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lastRenderedPageBreak/>
        <w:t>第三部分</w:t>
      </w:r>
      <w:r w:rsidRPr="008712BA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：</w:t>
      </w: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名词解释</w:t>
      </w:r>
    </w:p>
    <w:p w:rsidR="00DD0942" w:rsidRDefault="00CD4808">
      <w:pPr>
        <w:ind w:firstLineChars="200" w:firstLine="643"/>
        <w:rPr>
          <w:rFonts w:ascii="黑体" w:eastAsia="黑体" w:hAnsi="黑体" w:cs="黑体"/>
          <w:b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sz w:val="32"/>
          <w:szCs w:val="32"/>
          <w:lang w:eastAsia="zh-CN"/>
        </w:rPr>
        <w:t>附件：</w:t>
      </w:r>
      <w:r w:rsidR="00A52943">
        <w:rPr>
          <w:rFonts w:ascii="黑体" w:eastAsia="黑体" w:hAnsi="黑体" w:cs="黑体" w:hint="eastAsia"/>
          <w:b/>
          <w:sz w:val="32"/>
          <w:szCs w:val="32"/>
          <w:lang w:eastAsia="zh-CN"/>
        </w:rPr>
        <w:t>罗山县招商服务中心</w:t>
      </w: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2022年度部门</w:t>
      </w:r>
      <w:r>
        <w:rPr>
          <w:rFonts w:ascii="黑体" w:eastAsia="黑体" w:hAnsi="黑体" w:cs="黑体" w:hint="eastAsia"/>
          <w:b/>
          <w:sz w:val="32"/>
          <w:szCs w:val="32"/>
          <w:lang w:eastAsia="zh-CN"/>
        </w:rPr>
        <w:t>预算表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一、部门收支总体情况表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二、部门收入总体情况表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三、部门支出总体情况表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四、财政拨款收支总体情况表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五、一般公共预算支出情况表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六、一般公共预算基本支出表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七、支出经济分类汇总表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八、</w:t>
      </w:r>
      <w:r w:rsidR="00A43A01">
        <w:rPr>
          <w:rFonts w:ascii="黑体" w:eastAsia="黑体" w:hAnsi="黑体" w:cs="黑体" w:hint="eastAsia"/>
          <w:sz w:val="32"/>
          <w:szCs w:val="32"/>
          <w:lang w:eastAsia="zh-CN"/>
        </w:rPr>
        <w:t xml:space="preserve"> 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“三公”经费支出情况表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九、政府性基金预算支出情况表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十、项目支出表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1"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十一、部门（单位）整体绩效目标表</w:t>
      </w:r>
    </w:p>
    <w:p w:rsidR="00DD0942" w:rsidRDefault="00CD4808">
      <w:pPr>
        <w:kinsoku w:val="0"/>
        <w:overflowPunct w:val="0"/>
        <w:adjustRightInd w:val="0"/>
        <w:snapToGrid w:val="0"/>
        <w:spacing w:line="360" w:lineRule="auto"/>
        <w:ind w:right="51" w:firstLineChars="200" w:firstLine="640"/>
        <w:rPr>
          <w:rFonts w:ascii="仿宋_GB2312" w:eastAsia="仿宋_GB2312" w:cs="仿宋_GB231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十二、部门预算项目绩效目标表</w:t>
      </w:r>
    </w:p>
    <w:p w:rsidR="00DD0942" w:rsidRDefault="00DD0942">
      <w:pPr>
        <w:pStyle w:val="Bodytext1"/>
        <w:spacing w:after="0" w:line="600" w:lineRule="exact"/>
        <w:ind w:firstLineChars="200" w:firstLine="600"/>
        <w:jc w:val="both"/>
        <w:rPr>
          <w:rFonts w:ascii="仿宋" w:eastAsia="仿宋" w:hAnsi="仿宋" w:cs="仿宋"/>
          <w:lang w:eastAsia="zh-CN"/>
        </w:rPr>
      </w:pPr>
    </w:p>
    <w:p w:rsidR="008712BA" w:rsidRDefault="008712BA">
      <w:pPr>
        <w:pStyle w:val="Bodytext1"/>
        <w:spacing w:after="0" w:line="600" w:lineRule="exact"/>
        <w:ind w:firstLineChars="200" w:firstLine="600"/>
        <w:jc w:val="both"/>
        <w:rPr>
          <w:rFonts w:ascii="仿宋" w:eastAsia="仿宋" w:hAnsi="仿宋" w:cs="仿宋"/>
          <w:lang w:eastAsia="zh-CN"/>
        </w:rPr>
      </w:pPr>
    </w:p>
    <w:p w:rsidR="008712BA" w:rsidRDefault="008712BA">
      <w:pPr>
        <w:pStyle w:val="Bodytext1"/>
        <w:spacing w:after="0" w:line="600" w:lineRule="exact"/>
        <w:ind w:firstLineChars="200" w:firstLine="600"/>
        <w:jc w:val="both"/>
        <w:rPr>
          <w:rFonts w:ascii="仿宋" w:eastAsia="仿宋" w:hAnsi="仿宋" w:cs="仿宋"/>
          <w:lang w:eastAsia="zh-CN"/>
        </w:rPr>
      </w:pPr>
    </w:p>
    <w:p w:rsidR="008712BA" w:rsidRDefault="008712BA">
      <w:pPr>
        <w:pStyle w:val="Bodytext1"/>
        <w:spacing w:after="0" w:line="600" w:lineRule="exact"/>
        <w:ind w:firstLineChars="200" w:firstLine="600"/>
        <w:jc w:val="both"/>
        <w:rPr>
          <w:rFonts w:ascii="仿宋" w:eastAsia="仿宋" w:hAnsi="仿宋" w:cs="仿宋"/>
          <w:lang w:eastAsia="zh-CN"/>
        </w:rPr>
      </w:pPr>
    </w:p>
    <w:p w:rsidR="008712BA" w:rsidRDefault="008712BA">
      <w:pPr>
        <w:pStyle w:val="Bodytext1"/>
        <w:spacing w:after="0" w:line="600" w:lineRule="exact"/>
        <w:ind w:firstLineChars="200" w:firstLine="600"/>
        <w:jc w:val="both"/>
        <w:rPr>
          <w:rFonts w:ascii="仿宋" w:eastAsia="仿宋" w:hAnsi="仿宋" w:cs="仿宋"/>
          <w:lang w:eastAsia="zh-CN"/>
        </w:rPr>
      </w:pPr>
    </w:p>
    <w:p w:rsidR="008712BA" w:rsidRDefault="008712BA">
      <w:pPr>
        <w:pStyle w:val="Bodytext1"/>
        <w:spacing w:after="0" w:line="600" w:lineRule="exact"/>
        <w:ind w:firstLineChars="200" w:firstLine="600"/>
        <w:jc w:val="both"/>
        <w:rPr>
          <w:rFonts w:ascii="仿宋" w:eastAsia="仿宋" w:hAnsi="仿宋" w:cs="仿宋"/>
          <w:lang w:eastAsia="zh-CN"/>
        </w:rPr>
      </w:pPr>
    </w:p>
    <w:p w:rsidR="008712BA" w:rsidRDefault="008712BA">
      <w:pPr>
        <w:pStyle w:val="Bodytext1"/>
        <w:spacing w:after="0" w:line="600" w:lineRule="exact"/>
        <w:ind w:firstLineChars="200" w:firstLine="600"/>
        <w:jc w:val="both"/>
        <w:rPr>
          <w:rFonts w:ascii="仿宋" w:eastAsia="仿宋" w:hAnsi="仿宋" w:cs="仿宋"/>
          <w:lang w:eastAsia="zh-CN"/>
        </w:rPr>
      </w:pPr>
    </w:p>
    <w:p w:rsidR="00DD0942" w:rsidRDefault="00DD0942">
      <w:pPr>
        <w:pStyle w:val="Bodytext1"/>
        <w:spacing w:after="0" w:line="600" w:lineRule="exact"/>
        <w:ind w:firstLineChars="200" w:firstLine="600"/>
        <w:jc w:val="both"/>
        <w:rPr>
          <w:rFonts w:ascii="仿宋" w:eastAsia="仿宋" w:hAnsi="仿宋" w:cs="仿宋"/>
        </w:rPr>
      </w:pPr>
    </w:p>
    <w:p w:rsidR="00DD0942" w:rsidRDefault="00CD480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黑体" w:eastAsia="黑体" w:hAnsi="黑体" w:cs="方正小标宋简体" w:hint="eastAsia"/>
          <w:sz w:val="44"/>
          <w:szCs w:val="44"/>
          <w:lang w:eastAsia="zh-CN"/>
        </w:rPr>
        <w:lastRenderedPageBreak/>
        <w:t>第一部分：</w:t>
      </w:r>
      <w:r w:rsidR="00A52943">
        <w:rPr>
          <w:rFonts w:ascii="黑体" w:eastAsia="黑体" w:hAnsi="黑体" w:cs="方正小标宋简体" w:hint="eastAsia"/>
          <w:sz w:val="44"/>
          <w:szCs w:val="44"/>
          <w:lang w:eastAsia="zh-CN"/>
        </w:rPr>
        <w:t>罗山县招商服务中心</w:t>
      </w:r>
      <w:r>
        <w:rPr>
          <w:rFonts w:ascii="黑体" w:eastAsia="黑体" w:hAnsi="黑体" w:cs="方正小标宋简体" w:hint="eastAsia"/>
          <w:sz w:val="44"/>
          <w:szCs w:val="44"/>
          <w:lang w:eastAsia="zh-CN"/>
        </w:rPr>
        <w:t>概况</w:t>
      </w:r>
    </w:p>
    <w:p w:rsidR="00DD0942" w:rsidRDefault="00DD0942" w:rsidP="00A52943">
      <w:pPr>
        <w:adjustRightInd w:val="0"/>
        <w:snapToGrid w:val="0"/>
        <w:spacing w:line="520" w:lineRule="exact"/>
        <w:ind w:firstLineChars="200" w:firstLine="643"/>
        <w:rPr>
          <w:rFonts w:ascii="宋体" w:hAnsi="宋体" w:cs="宋体"/>
          <w:b/>
          <w:bCs/>
          <w:sz w:val="32"/>
          <w:szCs w:val="32"/>
          <w:lang w:eastAsia="zh-CN"/>
        </w:rPr>
      </w:pPr>
    </w:p>
    <w:p w:rsidR="00DD0942" w:rsidRDefault="00CD4808" w:rsidP="001B4296">
      <w:pPr>
        <w:widowControl/>
        <w:shd w:val="clear" w:color="auto" w:fill="FFFFFF"/>
        <w:spacing w:line="58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一、主要职责</w:t>
      </w:r>
    </w:p>
    <w:p w:rsidR="006E774E" w:rsidRDefault="006E774E" w:rsidP="006E774E">
      <w:pPr>
        <w:widowControl/>
        <w:shd w:val="clear" w:color="auto" w:fill="FFFFFF"/>
        <w:spacing w:line="450" w:lineRule="atLeast"/>
        <w:ind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（一）贯彻执行市、县招商引资工作的方针、政策，拟定全县招商引资规划、办法，负责招商引资政策的解释和招商引资工作的督导落实等工作。</w:t>
      </w:r>
    </w:p>
    <w:p w:rsidR="006E774E" w:rsidRDefault="006E774E" w:rsidP="006E774E">
      <w:pPr>
        <w:widowControl/>
        <w:shd w:val="clear" w:color="auto" w:fill="FFFFFF"/>
        <w:spacing w:line="450" w:lineRule="atLeas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二）综合协调全县招商引资工作，制定全县年度招商工作总体方案，拟定和分配招商引资工作任务，负责招商引资业务培训和招商政策宣传，组织筹备县委、县政府的各项招商引资活动；指导协调全县有关部门和单位的招商引资工作；负责驻外招商办事机构的管理。</w:t>
      </w:r>
    </w:p>
    <w:p w:rsidR="006E774E" w:rsidRDefault="006E774E" w:rsidP="006E774E">
      <w:pPr>
        <w:widowControl/>
        <w:shd w:val="clear" w:color="auto" w:fill="FFFFFF"/>
        <w:spacing w:line="450" w:lineRule="atLeas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（三）负责全县招商网络、招商项目库和客商资源库的建设工作；负责全县招商工作情况汇总，定期发布全县招商引资工作督导信息。</w:t>
      </w:r>
    </w:p>
    <w:p w:rsidR="006E774E" w:rsidRDefault="006E774E" w:rsidP="006E774E">
      <w:pPr>
        <w:widowControl/>
        <w:shd w:val="clear" w:color="auto" w:fill="FFFFFF"/>
        <w:spacing w:line="450" w:lineRule="atLeas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（四）协调做好投资促进、项目落地服务工作，协调重点项目推进，参与重大项目的商务谈判、签订有关招商项目合同。</w:t>
      </w:r>
    </w:p>
    <w:p w:rsidR="006E774E" w:rsidRDefault="006E774E" w:rsidP="006E774E">
      <w:pPr>
        <w:widowControl/>
        <w:shd w:val="clear" w:color="auto" w:fill="FFFFFF"/>
        <w:spacing w:line="450" w:lineRule="atLeas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（五）加强投资服务，负责协调政府有关职能部门为投资者服务；依照国家相关法律法规受理、协调和处理投资者投诉事项；对涉及外来投资企业的纠纷进行调解和处理。</w:t>
      </w:r>
    </w:p>
    <w:p w:rsidR="006E774E" w:rsidRDefault="006E774E" w:rsidP="006E774E">
      <w:pPr>
        <w:widowControl/>
        <w:shd w:val="clear" w:color="auto" w:fill="FFFFFF"/>
        <w:spacing w:line="450" w:lineRule="atLeas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（六）负责全县招商引资项目的考核认定，拟定招商引资奖惩兑现意见，并协助落实对各项奖励优惠政策兑现到位。</w:t>
      </w:r>
    </w:p>
    <w:p w:rsidR="006E774E" w:rsidRDefault="006E774E" w:rsidP="006E774E">
      <w:pPr>
        <w:widowControl/>
        <w:shd w:val="clear" w:color="auto" w:fill="FFFFFF"/>
        <w:spacing w:line="450" w:lineRule="atLeas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（七) 完成县委、县政府交办的其他工作。</w:t>
      </w:r>
    </w:p>
    <w:p w:rsidR="00DD0942" w:rsidRDefault="00CD4808" w:rsidP="001B4296">
      <w:pPr>
        <w:kinsoku w:val="0"/>
        <w:overflowPunct w:val="0"/>
        <w:adjustRightInd w:val="0"/>
        <w:snapToGrid w:val="0"/>
        <w:spacing w:line="360" w:lineRule="auto"/>
        <w:ind w:right="51"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二、机构设置</w:t>
      </w:r>
    </w:p>
    <w:p w:rsidR="00745ADA" w:rsidRDefault="00745ADA" w:rsidP="00745ADA">
      <w:pPr>
        <w:widowControl/>
        <w:shd w:val="clear" w:color="auto" w:fill="FFFFFF"/>
        <w:spacing w:line="450" w:lineRule="atLeas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罗山县招商服务中心</w:t>
      </w:r>
      <w:proofErr w:type="gramStart"/>
      <w:r>
        <w:rPr>
          <w:rFonts w:ascii="仿宋" w:eastAsia="仿宋" w:hAnsi="仿宋" w:cs="仿宋" w:hint="eastAsia"/>
          <w:sz w:val="32"/>
          <w:szCs w:val="32"/>
          <w:lang w:eastAsia="zh-CN"/>
        </w:rPr>
        <w:t>设下列</w:t>
      </w:r>
      <w:proofErr w:type="gramEnd"/>
      <w:r>
        <w:rPr>
          <w:rFonts w:ascii="仿宋" w:eastAsia="仿宋" w:hAnsi="仿宋" w:cs="仿宋" w:hint="eastAsia"/>
          <w:sz w:val="32"/>
          <w:szCs w:val="32"/>
          <w:lang w:eastAsia="zh-CN"/>
        </w:rPr>
        <w:t>机构：</w:t>
      </w:r>
      <w:r w:rsidRPr="00745ADA">
        <w:rPr>
          <w:rFonts w:ascii="仿宋" w:eastAsia="仿宋" w:hAnsi="仿宋" w:cs="仿宋" w:hint="eastAsia"/>
          <w:sz w:val="32"/>
          <w:szCs w:val="32"/>
          <w:lang w:eastAsia="zh-CN"/>
        </w:rPr>
        <w:t>办公室、业务股、项目服务股、驻外管理股。</w:t>
      </w:r>
    </w:p>
    <w:p w:rsidR="00DD0942" w:rsidRDefault="00CD4808" w:rsidP="001B4296">
      <w:pPr>
        <w:widowControl/>
        <w:shd w:val="clear" w:color="auto" w:fill="FFFFFF"/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三、部门预算单位构成</w:t>
      </w:r>
    </w:p>
    <w:p w:rsidR="00DD0942" w:rsidRPr="001B4296" w:rsidRDefault="001B4296" w:rsidP="001B4296">
      <w:pPr>
        <w:widowControl/>
        <w:shd w:val="clear" w:color="auto" w:fill="FFFFFF"/>
        <w:spacing w:line="450" w:lineRule="atLeas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bookmarkStart w:id="0" w:name="PO_part1Responsibilities3"/>
      <w:r w:rsidRPr="001B4296">
        <w:rPr>
          <w:rFonts w:ascii="仿宋" w:eastAsia="仿宋" w:hAnsi="仿宋" w:cs="仿宋" w:hint="eastAsia"/>
          <w:sz w:val="32"/>
          <w:szCs w:val="32"/>
          <w:lang w:eastAsia="zh-CN"/>
        </w:rPr>
        <w:t>根据部门预算管理有关规定，本预算仅为本级预算，不包含所属单位预算</w:t>
      </w:r>
      <w:r w:rsidR="001350C7" w:rsidRPr="001B4296">
        <w:rPr>
          <w:rFonts w:ascii="仿宋" w:eastAsia="仿宋" w:hAnsi="仿宋" w:cs="仿宋" w:hint="eastAsia"/>
          <w:sz w:val="32"/>
          <w:szCs w:val="32"/>
          <w:lang w:eastAsia="zh-CN"/>
        </w:rPr>
        <w:t>，具体是：</w:t>
      </w:r>
    </w:p>
    <w:p w:rsidR="00DD0942" w:rsidRPr="001B4296" w:rsidRDefault="00CD4808" w:rsidP="001B4296">
      <w:pPr>
        <w:widowControl/>
        <w:shd w:val="clear" w:color="auto" w:fill="FFFFFF"/>
        <w:spacing w:line="450" w:lineRule="atLeas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  <w:r w:rsidRPr="001B4296">
        <w:rPr>
          <w:rFonts w:ascii="仿宋" w:eastAsia="仿宋" w:hAnsi="仿宋" w:cs="仿宋" w:hint="eastAsia"/>
          <w:sz w:val="32"/>
          <w:szCs w:val="32"/>
          <w:lang w:eastAsia="zh-CN"/>
        </w:rPr>
        <w:t>1.</w:t>
      </w:r>
      <w:r w:rsidR="00A52943" w:rsidRPr="001B4296">
        <w:rPr>
          <w:rFonts w:ascii="仿宋" w:eastAsia="仿宋" w:hAnsi="仿宋" w:cs="仿宋" w:hint="eastAsia"/>
          <w:sz w:val="32"/>
          <w:szCs w:val="32"/>
          <w:lang w:eastAsia="zh-CN"/>
        </w:rPr>
        <w:t>罗山县招商服务中心</w:t>
      </w:r>
      <w:r w:rsidR="001350C7" w:rsidRPr="001B4296">
        <w:rPr>
          <w:rFonts w:ascii="仿宋" w:eastAsia="仿宋" w:hAnsi="仿宋" w:cs="仿宋" w:hint="eastAsia"/>
          <w:sz w:val="32"/>
          <w:szCs w:val="32"/>
          <w:lang w:eastAsia="zh-CN"/>
        </w:rPr>
        <w:t>本级</w:t>
      </w:r>
    </w:p>
    <w:bookmarkEnd w:id="0"/>
    <w:p w:rsidR="00DD0942" w:rsidRPr="001B4296" w:rsidRDefault="00DD0942" w:rsidP="001B4296">
      <w:pPr>
        <w:widowControl/>
        <w:shd w:val="clear" w:color="auto" w:fill="FFFFFF"/>
        <w:spacing w:line="450" w:lineRule="atLeast"/>
        <w:ind w:firstLineChars="200" w:firstLine="640"/>
        <w:rPr>
          <w:rFonts w:ascii="仿宋" w:eastAsia="仿宋" w:hAnsi="仿宋" w:cs="仿宋"/>
          <w:sz w:val="32"/>
          <w:szCs w:val="32"/>
          <w:lang w:eastAsia="zh-CN"/>
        </w:rPr>
      </w:pPr>
    </w:p>
    <w:p w:rsidR="00DD0942" w:rsidRDefault="00DD0942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DD0942" w:rsidRDefault="00DD0942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DD0942" w:rsidRDefault="00DD0942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DD0942" w:rsidRDefault="00DD0942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DD0942" w:rsidRDefault="00DD0942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DD0942" w:rsidRDefault="00DD0942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DD0942" w:rsidRDefault="00DD0942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DD0942" w:rsidRDefault="00DD0942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F669EF" w:rsidRDefault="00F669EF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F669EF" w:rsidRDefault="00F669EF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057DE9" w:rsidRDefault="00057DE9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057DE9" w:rsidRDefault="00057DE9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DD0942" w:rsidRDefault="00DD0942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DD0942" w:rsidRDefault="00CD4808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  <w:r>
        <w:rPr>
          <w:rFonts w:ascii="黑体" w:eastAsia="黑体" w:hAnsi="黑体" w:cs="方正小标宋简体" w:hint="eastAsia"/>
          <w:sz w:val="44"/>
          <w:szCs w:val="44"/>
          <w:lang w:eastAsia="zh-CN"/>
        </w:rPr>
        <w:lastRenderedPageBreak/>
        <w:t>第二部分：</w:t>
      </w:r>
      <w:r w:rsidR="00A52943">
        <w:rPr>
          <w:rFonts w:ascii="黑体" w:eastAsia="黑体" w:hAnsi="黑体" w:cs="方正小标宋简体" w:hint="eastAsia"/>
          <w:sz w:val="44"/>
          <w:szCs w:val="44"/>
          <w:lang w:eastAsia="zh-CN"/>
        </w:rPr>
        <w:t>罗山县招商服务中心</w:t>
      </w:r>
      <w:r>
        <w:rPr>
          <w:rFonts w:ascii="黑体" w:eastAsia="黑体" w:hAnsi="黑体" w:cs="方正小标宋简体" w:hint="eastAsia"/>
          <w:sz w:val="44"/>
          <w:szCs w:val="44"/>
          <w:lang w:eastAsia="zh-CN"/>
        </w:rPr>
        <w:t>2022年度</w:t>
      </w:r>
      <w:r w:rsidR="00DB08B5">
        <w:rPr>
          <w:rFonts w:ascii="黑体" w:eastAsia="黑体" w:hAnsi="黑体" w:cs="方正小标宋简体" w:hint="eastAsia"/>
          <w:sz w:val="44"/>
          <w:szCs w:val="44"/>
          <w:lang w:eastAsia="zh-CN"/>
        </w:rPr>
        <w:t xml:space="preserve">  </w:t>
      </w:r>
      <w:r>
        <w:rPr>
          <w:rFonts w:ascii="黑体" w:eastAsia="黑体" w:hAnsi="黑体" w:cs="方正小标宋简体" w:hint="eastAsia"/>
          <w:sz w:val="44"/>
          <w:szCs w:val="44"/>
          <w:lang w:eastAsia="zh-CN"/>
        </w:rPr>
        <w:t>预算情况说明</w:t>
      </w:r>
    </w:p>
    <w:p w:rsidR="00DD0942" w:rsidRPr="00DB08B5" w:rsidRDefault="00DD0942">
      <w:pPr>
        <w:rPr>
          <w:rFonts w:ascii="黑体" w:eastAsia="黑体" w:hAnsi="黑体" w:cs="方正小标宋简体"/>
          <w:sz w:val="44"/>
          <w:szCs w:val="44"/>
          <w:lang w:eastAsia="zh-CN"/>
        </w:rPr>
      </w:pPr>
    </w:p>
    <w:p w:rsidR="00DD0942" w:rsidRDefault="00CD4808">
      <w:pPr>
        <w:adjustRightInd w:val="0"/>
        <w:snapToGrid w:val="0"/>
        <w:spacing w:line="580" w:lineRule="exact"/>
        <w:ind w:firstLineChars="200" w:firstLine="640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一、收入支出预算总体情况说明</w:t>
      </w:r>
    </w:p>
    <w:p w:rsidR="00F669EF" w:rsidRPr="00837FF8" w:rsidRDefault="00A52943" w:rsidP="00837FF8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  <w:lang w:eastAsia="zh-CN"/>
        </w:rPr>
      </w:pPr>
      <w:r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罗山县招商服务中心</w:t>
      </w:r>
      <w:r w:rsidR="00CD4808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2022年收入总计</w:t>
      </w:r>
      <w:bookmarkStart w:id="1" w:name="PO_part2A1Amount1"/>
      <w:r w:rsidR="001350C7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328.60</w:t>
      </w:r>
      <w:r w:rsidR="00CD4808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 xml:space="preserve"> </w:t>
      </w:r>
      <w:bookmarkEnd w:id="1"/>
      <w:r w:rsidR="00CD4808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万元，支出总计</w:t>
      </w:r>
      <w:r w:rsidR="001350C7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328.60</w:t>
      </w:r>
      <w:r w:rsidR="00CD4808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万元</w:t>
      </w:r>
      <w:r w:rsidR="00853C37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，与</w:t>
      </w:r>
      <w:r w:rsidR="00853C37" w:rsidRPr="00837FF8">
        <w:rPr>
          <w:rFonts w:ascii="仿宋" w:eastAsia="仿宋" w:hAnsi="仿宋" w:cs="仿宋"/>
          <w:sz w:val="32"/>
          <w:szCs w:val="32"/>
          <w:shd w:val="clear" w:color="auto" w:fill="FFFFFF"/>
          <w:lang w:eastAsia="zh-CN"/>
        </w:rPr>
        <w:t>2021</w:t>
      </w:r>
      <w:r w:rsidR="00853C37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年相比，2022年收</w:t>
      </w:r>
      <w:r w:rsidR="00066F6B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、</w:t>
      </w:r>
      <w:r w:rsidR="00853C37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支</w:t>
      </w:r>
      <w:r w:rsidR="00066F6B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总计</w:t>
      </w:r>
      <w:r w:rsidR="00853C37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各</w:t>
      </w:r>
      <w:r w:rsidR="00F669EF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增加</w:t>
      </w:r>
      <w:r w:rsidR="00CF2354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2</w:t>
      </w:r>
      <w:r w:rsidR="001350C7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6</w:t>
      </w:r>
      <w:r w:rsidR="00CF2354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0</w:t>
      </w:r>
      <w:r w:rsidR="00F669EF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.36</w:t>
      </w:r>
      <w:r w:rsidR="00853C37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万元</w:t>
      </w:r>
      <w:r w:rsidR="00CD4808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，</w:t>
      </w:r>
      <w:r w:rsidR="00F669EF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增</w:t>
      </w:r>
      <w:r w:rsidR="00066F6B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长</w:t>
      </w:r>
      <w:r w:rsidR="00383107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381.54</w:t>
      </w:r>
      <w:r w:rsidR="00F669EF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%。主要原因：</w:t>
      </w:r>
      <w:r w:rsidR="00EA17F9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项目支出列入预算</w:t>
      </w:r>
      <w:r w:rsidR="00F669EF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。</w:t>
      </w:r>
    </w:p>
    <w:p w:rsidR="00DD0942" w:rsidRDefault="00CD4808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二、收入预算总体情况说明</w:t>
      </w:r>
    </w:p>
    <w:p w:rsidR="00DD0942" w:rsidRPr="00837FF8" w:rsidRDefault="00A52943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  <w:lang w:eastAsia="zh-CN"/>
        </w:rPr>
      </w:pPr>
      <w:r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罗山县招商服务中心</w:t>
      </w:r>
      <w:r w:rsidR="00CD4808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2022年收入合计</w:t>
      </w:r>
      <w:bookmarkStart w:id="2" w:name="PO_part2A2Amount1"/>
      <w:r w:rsidR="001350C7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328.60</w:t>
      </w:r>
      <w:r w:rsidR="00CD4808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 xml:space="preserve"> </w:t>
      </w:r>
      <w:bookmarkEnd w:id="2"/>
      <w:r w:rsidR="00CD4808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万元，其中：一般公共预算</w:t>
      </w:r>
      <w:r w:rsidR="001D7FCB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收入</w:t>
      </w:r>
      <w:r w:rsidR="001350C7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328.60</w:t>
      </w:r>
      <w:r w:rsidR="00CD4808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万元。</w:t>
      </w:r>
    </w:p>
    <w:p w:rsidR="00DD0942" w:rsidRDefault="00CD4808">
      <w:pPr>
        <w:spacing w:line="580" w:lineRule="exact"/>
        <w:ind w:firstLineChars="200" w:firstLine="640"/>
        <w:outlineLvl w:val="0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三、支出预算总体情况说明</w:t>
      </w:r>
    </w:p>
    <w:p w:rsidR="00DD0942" w:rsidRPr="00837FF8" w:rsidRDefault="00A52943">
      <w:pPr>
        <w:spacing w:line="58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  <w:lang w:eastAsia="zh-CN"/>
        </w:rPr>
      </w:pPr>
      <w:r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罗山县招商服务中心</w:t>
      </w:r>
      <w:r w:rsidR="00CD4808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2022年支出合计</w:t>
      </w:r>
      <w:r w:rsidR="001350C7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328.60</w:t>
      </w:r>
      <w:r w:rsidR="00CD4808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万元，其中：基本支出</w:t>
      </w:r>
      <w:r w:rsidR="00EF224D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68.60</w:t>
      </w:r>
      <w:r w:rsidR="00CD4808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万元，占</w:t>
      </w:r>
      <w:r w:rsidR="00383107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20.88</w:t>
      </w:r>
      <w:r w:rsidR="00AB3B5C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%</w:t>
      </w:r>
      <w:r w:rsidR="00CD4808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；项目支出</w:t>
      </w:r>
      <w:r w:rsidR="00EF224D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2</w:t>
      </w:r>
      <w:r w:rsidR="00383107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6</w:t>
      </w:r>
      <w:r w:rsidR="00EF224D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0</w:t>
      </w:r>
      <w:r w:rsidR="00EA17F9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.00</w:t>
      </w:r>
      <w:r w:rsidR="00CD4808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万元，占</w:t>
      </w:r>
      <w:r w:rsidR="00383107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79.12</w:t>
      </w:r>
      <w:r w:rsidR="00F669EF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%。</w:t>
      </w:r>
    </w:p>
    <w:p w:rsidR="00DD0942" w:rsidRDefault="00CD4808">
      <w:pPr>
        <w:spacing w:line="580" w:lineRule="exact"/>
        <w:ind w:firstLineChars="200" w:firstLine="640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四、财政拨款收入支出预算总体情况说明</w:t>
      </w:r>
    </w:p>
    <w:p w:rsidR="00837FF8" w:rsidRPr="00FA2701" w:rsidRDefault="00A52943" w:rsidP="00837FF8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  <w:lang w:eastAsia="zh-CN"/>
        </w:rPr>
      </w:pPr>
      <w:r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罗山县招商服务中心</w:t>
      </w:r>
      <w:r w:rsidR="00CD4808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2022年一般公共预算收支预算</w:t>
      </w:r>
      <w:r w:rsidR="00EF224D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3</w:t>
      </w:r>
      <w:r w:rsidR="00D801BE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2</w:t>
      </w:r>
      <w:r w:rsidR="00EF224D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8.60</w:t>
      </w:r>
      <w:r w:rsidR="00CD4808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万元</w:t>
      </w:r>
      <w:bookmarkStart w:id="3" w:name="PO_part2A4Amount2"/>
      <w:r w:rsidR="00837FF8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 xml:space="preserve">。 </w:t>
      </w:r>
      <w:bookmarkEnd w:id="3"/>
      <w:r w:rsidR="00837FF8" w:rsidRP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与2021年相比，一般公共预算收支预算</w:t>
      </w:r>
      <w:r w:rsidR="00837FF8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增</w:t>
      </w:r>
      <w:r w:rsidR="00837FF8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加260.36万元，增长381.54%</w:t>
      </w:r>
      <w:r w:rsidR="00344267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，</w:t>
      </w:r>
      <w:r w:rsidR="00837FF8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主要原因：项目支出列入预算。</w:t>
      </w:r>
    </w:p>
    <w:p w:rsidR="00866B26" w:rsidRDefault="00866B26" w:rsidP="00866B26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/>
          <w:bCs/>
          <w:sz w:val="32"/>
          <w:szCs w:val="32"/>
          <w:lang w:eastAsia="zh-CN"/>
        </w:rPr>
      </w:pPr>
      <w:r>
        <w:rPr>
          <w:rFonts w:ascii="黑体" w:eastAsia="黑体" w:hAnsi="黑体" w:cs="宋体"/>
          <w:bCs/>
          <w:sz w:val="32"/>
          <w:szCs w:val="32"/>
          <w:lang w:eastAsia="zh-CN"/>
        </w:rPr>
        <w:t>五、一般公共预算支出预算情况说明</w:t>
      </w:r>
    </w:p>
    <w:p w:rsidR="00866B26" w:rsidRPr="00FA2701" w:rsidRDefault="00866B26" w:rsidP="00866B2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  <w:lang w:eastAsia="zh-CN"/>
        </w:rPr>
      </w:pPr>
      <w:r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罗山县招商服务中心2022年一般公共预算支出年初预算为</w:t>
      </w:r>
      <w:r w:rsidR="00EF224D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3</w:t>
      </w:r>
      <w:r w:rsidR="00D801BE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2</w:t>
      </w:r>
      <w:r w:rsidR="00EF224D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8.60</w:t>
      </w:r>
      <w:r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万元。主要用于以下方面：一般公共服务支出</w:t>
      </w:r>
      <w:r w:rsidR="00EF224D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3</w:t>
      </w:r>
      <w:r w:rsidR="00D801BE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1</w:t>
      </w:r>
      <w:r w:rsidR="00EF224D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2</w:t>
      </w:r>
      <w:r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.84万元，占</w:t>
      </w:r>
      <w:r w:rsidR="00EF224D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95.</w:t>
      </w:r>
      <w:r w:rsidR="00D801BE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20</w:t>
      </w:r>
      <w:r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%；社会保障和就业支出7.01万元，占</w:t>
      </w:r>
      <w:r w:rsidR="00EF224D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2.</w:t>
      </w:r>
      <w:r w:rsidR="00D801BE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13</w:t>
      </w:r>
      <w:r w:rsidRPr="00FA2701">
        <w:rPr>
          <w:rFonts w:ascii="仿宋" w:eastAsia="仿宋" w:hAnsi="仿宋" w:cs="仿宋"/>
          <w:sz w:val="32"/>
          <w:szCs w:val="32"/>
          <w:shd w:val="clear" w:color="auto" w:fill="FFFFFF"/>
          <w:lang w:eastAsia="zh-CN"/>
        </w:rPr>
        <w:t>%</w:t>
      </w:r>
      <w:r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；医疗卫生支出3.50万元，占</w:t>
      </w:r>
      <w:r w:rsidR="00EF224D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1.</w:t>
      </w:r>
      <w:r w:rsidR="00D801BE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07</w:t>
      </w:r>
      <w:r w:rsidRPr="00FA2701">
        <w:rPr>
          <w:rFonts w:ascii="仿宋" w:eastAsia="仿宋" w:hAnsi="仿宋" w:cs="仿宋"/>
          <w:sz w:val="32"/>
          <w:szCs w:val="32"/>
          <w:shd w:val="clear" w:color="auto" w:fill="FFFFFF"/>
          <w:lang w:eastAsia="zh-CN"/>
        </w:rPr>
        <w:t>%</w:t>
      </w:r>
      <w:r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；住房保障支</w:t>
      </w:r>
      <w:r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lastRenderedPageBreak/>
        <w:t>出5.25万元，占</w:t>
      </w:r>
      <w:r w:rsidR="00EF224D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1.</w:t>
      </w:r>
      <w:r w:rsidR="00D801BE"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60</w:t>
      </w:r>
      <w:r w:rsidRPr="00FA2701">
        <w:rPr>
          <w:rFonts w:ascii="仿宋" w:eastAsia="仿宋" w:hAnsi="仿宋" w:cs="仿宋"/>
          <w:sz w:val="32"/>
          <w:szCs w:val="32"/>
          <w:shd w:val="clear" w:color="auto" w:fill="FFFFFF"/>
          <w:lang w:eastAsia="zh-CN"/>
        </w:rPr>
        <w:t>%</w:t>
      </w:r>
      <w:r w:rsidRPr="00FA2701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。</w:t>
      </w:r>
    </w:p>
    <w:p w:rsidR="00066F6B" w:rsidRDefault="00A72F4F" w:rsidP="00066F6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b/>
          <w:color w:val="FF0000"/>
          <w:sz w:val="32"/>
          <w:szCs w:val="32"/>
          <w:highlight w:val="yellow"/>
          <w:lang w:eastAsia="zh-CN"/>
        </w:rPr>
      </w:pPr>
      <w:r>
        <w:rPr>
          <w:rFonts w:ascii="黑体" w:eastAsia="黑体" w:hAnsi="黑体" w:cs="宋体"/>
          <w:bCs/>
          <w:sz w:val="32"/>
          <w:szCs w:val="32"/>
          <w:lang w:eastAsia="zh-CN"/>
        </w:rPr>
        <w:t>六、</w:t>
      </w:r>
      <w:r w:rsidR="00066F6B">
        <w:rPr>
          <w:rFonts w:ascii="仿宋" w:eastAsia="仿宋" w:hAnsi="仿宋" w:cs="仿宋"/>
          <w:b/>
          <w:bCs/>
          <w:sz w:val="32"/>
          <w:szCs w:val="32"/>
          <w:shd w:val="clear" w:color="auto" w:fill="FFFFFF"/>
          <w:lang w:eastAsia="zh-CN"/>
        </w:rPr>
        <w:t>一般公共预算基本支出预算情况说明</w:t>
      </w:r>
    </w:p>
    <w:p w:rsidR="00066F6B" w:rsidRPr="00066F6B" w:rsidRDefault="00066F6B" w:rsidP="00066F6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  <w:lang w:eastAsia="zh-CN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2022年一般公共预算基本支出</w:t>
      </w:r>
      <w:r w:rsidR="00F3521E"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6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  <w:lang w:eastAsia="zh-CN"/>
        </w:rPr>
        <w:t>8.60万元，其中：人员经费65.56万元，主要包括：基本工资、津贴补贴、奖金、社会保障缴费、伙食补助费、绩效工资、其他工资福利支出、离休费、退休费、退职（役）费、抚恤金、生活补助、医疗费、助学金、奖励金、住房公积金、提租补贴、购房补贴、其他对个人和家庭的补助支出；公用经费3.04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。</w:t>
      </w:r>
    </w:p>
    <w:p w:rsidR="00A72F4F" w:rsidRDefault="00066F6B" w:rsidP="00A72F4F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宋体"/>
          <w:bCs/>
          <w:color w:val="0000FF"/>
          <w:sz w:val="32"/>
          <w:szCs w:val="32"/>
          <w:highlight w:val="magenta"/>
          <w:lang w:eastAsia="zh-CN"/>
        </w:rPr>
      </w:pPr>
      <w:r>
        <w:rPr>
          <w:rFonts w:ascii="黑体" w:eastAsia="黑体" w:hAnsi="黑体" w:cs="宋体" w:hint="eastAsia"/>
          <w:bCs/>
          <w:sz w:val="32"/>
          <w:szCs w:val="32"/>
          <w:lang w:eastAsia="zh-CN"/>
        </w:rPr>
        <w:t>七、</w:t>
      </w:r>
      <w:r w:rsidR="00A72F4F">
        <w:rPr>
          <w:rFonts w:ascii="黑体" w:eastAsia="黑体" w:hAnsi="黑体" w:cs="宋体"/>
          <w:bCs/>
          <w:sz w:val="32"/>
          <w:szCs w:val="32"/>
          <w:lang w:eastAsia="zh-CN"/>
        </w:rPr>
        <w:t>支出预算经济分类情况说明</w:t>
      </w:r>
    </w:p>
    <w:p w:rsidR="00A72F4F" w:rsidRDefault="00A72F4F" w:rsidP="00A72F4F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仿宋" w:eastAsia="仿宋" w:hAnsi="仿宋" w:cs="宋体" w:hint="eastAsia"/>
          <w:sz w:val="32"/>
          <w:szCs w:val="32"/>
          <w:lang w:eastAsia="zh-CN"/>
        </w:rPr>
        <w:t>按照《财政部关于印发&lt;支出经济分类科目改革方案&gt;的通知》（财预〔2017〕98号）要求，从2018年起全面实施支出经济分类科目改革，根据政府预算管理和部门预算管理的不同特点，分设部门预算支出经济分类科目和政府预算支出经济分类科目，两套科目之间保持对应关系。为适应改革要求，我单位《支出经济分类汇总表》按两套经济分类科目分别反映不同资金来源的全部预算支出。</w:t>
      </w:r>
    </w:p>
    <w:p w:rsidR="00DD0942" w:rsidRDefault="004C0DE6">
      <w:pPr>
        <w:spacing w:line="580" w:lineRule="exact"/>
        <w:ind w:firstLineChars="200" w:firstLine="640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八</w:t>
      </w:r>
      <w:r w:rsidR="00CD4808">
        <w:rPr>
          <w:rFonts w:ascii="黑体" w:eastAsia="黑体" w:hAnsi="黑体" w:hint="eastAsia"/>
          <w:sz w:val="32"/>
          <w:szCs w:val="32"/>
          <w:lang w:eastAsia="zh-CN"/>
        </w:rPr>
        <w:t>、</w:t>
      </w:r>
      <w:r w:rsidR="00E23569">
        <w:rPr>
          <w:rFonts w:ascii="黑体" w:eastAsia="黑体" w:hAnsi="黑体" w:hint="eastAsia"/>
          <w:sz w:val="32"/>
          <w:szCs w:val="32"/>
          <w:lang w:eastAsia="zh-CN"/>
        </w:rPr>
        <w:t xml:space="preserve"> </w:t>
      </w:r>
      <w:r w:rsidR="00CD4808">
        <w:rPr>
          <w:rFonts w:ascii="黑体" w:eastAsia="黑体" w:hAnsi="黑体" w:hint="eastAsia"/>
          <w:sz w:val="32"/>
          <w:szCs w:val="32"/>
          <w:lang w:eastAsia="zh-CN"/>
        </w:rPr>
        <w:t>“三公”经费支出预算情况说明</w:t>
      </w:r>
    </w:p>
    <w:p w:rsidR="00DD0942" w:rsidRPr="00837FF8" w:rsidRDefault="00A52943" w:rsidP="00837FF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  <w:lang w:eastAsia="zh-CN"/>
        </w:rPr>
      </w:pPr>
      <w:bookmarkStart w:id="4" w:name="PO_part2B2DivName9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lastRenderedPageBreak/>
        <w:t>罗山县招商服务中心</w:t>
      </w:r>
      <w:r w:rsidR="00CD4808" w:rsidRPr="00837FF8">
        <w:rPr>
          <w:rFonts w:ascii="仿宋" w:eastAsia="仿宋" w:hAnsi="仿宋" w:cs="宋体" w:hint="eastAsia"/>
          <w:sz w:val="32"/>
          <w:szCs w:val="32"/>
          <w:lang w:eastAsia="zh-CN"/>
        </w:rPr>
        <w:t xml:space="preserve"> </w:t>
      </w:r>
      <w:bookmarkEnd w:id="4"/>
      <w:r w:rsidR="00CD4808" w:rsidRPr="00837FF8">
        <w:rPr>
          <w:rFonts w:ascii="仿宋" w:eastAsia="仿宋" w:hAnsi="仿宋" w:cs="宋体" w:hint="eastAsia"/>
          <w:sz w:val="32"/>
          <w:szCs w:val="32"/>
          <w:lang w:eastAsia="zh-CN"/>
        </w:rPr>
        <w:t>2022年“三公”经费预算为0万元，</w:t>
      </w:r>
      <w:r w:rsidR="009B1C72" w:rsidRPr="00837FF8">
        <w:rPr>
          <w:rFonts w:ascii="仿宋" w:eastAsia="仿宋" w:hAnsi="仿宋" w:cs="宋体" w:hint="eastAsia"/>
          <w:sz w:val="32"/>
          <w:szCs w:val="32"/>
          <w:lang w:eastAsia="zh-CN"/>
        </w:rPr>
        <w:t>与2021年预算持平，无增减变动。</w:t>
      </w:r>
      <w:r w:rsidR="00CD4808" w:rsidRPr="00837FF8">
        <w:rPr>
          <w:rFonts w:ascii="仿宋" w:eastAsia="仿宋" w:hAnsi="仿宋" w:cs="宋体" w:hint="eastAsia"/>
          <w:sz w:val="32"/>
          <w:szCs w:val="32"/>
          <w:lang w:eastAsia="zh-CN"/>
        </w:rPr>
        <w:t>主要原因：</w:t>
      </w:r>
      <w:r w:rsidR="001008E5" w:rsidRPr="00837FF8">
        <w:rPr>
          <w:rFonts w:ascii="仿宋" w:eastAsia="仿宋" w:hAnsi="仿宋" w:cs="宋体" w:hint="eastAsia"/>
          <w:sz w:val="32"/>
          <w:szCs w:val="32"/>
          <w:lang w:eastAsia="zh-CN"/>
        </w:rPr>
        <w:t>本</w:t>
      </w:r>
      <w:r w:rsidR="00CD4808" w:rsidRPr="00837FF8">
        <w:rPr>
          <w:rFonts w:ascii="仿宋" w:eastAsia="仿宋" w:hAnsi="仿宋" w:cs="宋体" w:hint="eastAsia"/>
          <w:sz w:val="32"/>
          <w:szCs w:val="32"/>
          <w:lang w:eastAsia="zh-CN"/>
        </w:rPr>
        <w:t>单位“三公”经费无预算安排。</w:t>
      </w:r>
    </w:p>
    <w:p w:rsidR="00DD0942" w:rsidRPr="00837FF8" w:rsidRDefault="00CD4808" w:rsidP="00837FF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  <w:lang w:eastAsia="zh-CN"/>
        </w:rPr>
      </w:pPr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具体支出情况如下：</w:t>
      </w:r>
    </w:p>
    <w:p w:rsidR="00DD0942" w:rsidRPr="00837FF8" w:rsidRDefault="00CD4808" w:rsidP="00837FF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  <w:lang w:eastAsia="zh-CN"/>
        </w:rPr>
      </w:pPr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（一）因公出国（境）费</w:t>
      </w:r>
      <w:bookmarkStart w:id="5" w:name="PO_part2A9Amount2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 xml:space="preserve">0 </w:t>
      </w:r>
      <w:bookmarkEnd w:id="5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万元，</w:t>
      </w:r>
      <w:bookmarkStart w:id="6" w:name="PO_part2A9IncReason3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主要用于因公出国产生的费用，与2021年预算持平，无增减变动，主要原因是：本单位</w:t>
      </w:r>
      <w:r w:rsidR="00501CDA" w:rsidRPr="00837FF8">
        <w:rPr>
          <w:rFonts w:ascii="仿宋" w:eastAsia="仿宋" w:hAnsi="仿宋" w:cs="宋体" w:hint="eastAsia"/>
          <w:sz w:val="32"/>
          <w:szCs w:val="32"/>
          <w:lang w:eastAsia="zh-CN"/>
        </w:rPr>
        <w:t>无人员因公出国，</w:t>
      </w:r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2022年无预算安排</w:t>
      </w:r>
      <w:bookmarkEnd w:id="6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。</w:t>
      </w:r>
    </w:p>
    <w:p w:rsidR="00DD0942" w:rsidRPr="00837FF8" w:rsidRDefault="00CD4808" w:rsidP="00837FF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  <w:lang w:eastAsia="zh-CN"/>
        </w:rPr>
      </w:pPr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（二）公务用车购置及运行维护费</w:t>
      </w:r>
      <w:r w:rsidR="00AB3B5C" w:rsidRPr="00837FF8">
        <w:rPr>
          <w:rFonts w:ascii="仿宋" w:eastAsia="仿宋" w:hAnsi="仿宋" w:cs="宋体" w:hint="eastAsia"/>
          <w:sz w:val="32"/>
          <w:szCs w:val="32"/>
          <w:lang w:eastAsia="zh-CN"/>
        </w:rPr>
        <w:t>0</w:t>
      </w:r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万元，主要用于公务用车产生的燃油费、维修费、过桥过路费、保险费，与2021年预算持平，无增减变动，主要原因：</w:t>
      </w:r>
      <w:r w:rsidR="00501CDA" w:rsidRPr="00837FF8">
        <w:rPr>
          <w:rFonts w:ascii="仿宋" w:eastAsia="仿宋" w:hAnsi="仿宋" w:cs="宋体" w:hint="eastAsia"/>
          <w:sz w:val="32"/>
          <w:szCs w:val="32"/>
          <w:lang w:eastAsia="zh-CN"/>
        </w:rPr>
        <w:t>本</w:t>
      </w:r>
      <w:r w:rsidR="00E23569" w:rsidRPr="00837FF8">
        <w:rPr>
          <w:rFonts w:ascii="仿宋" w:eastAsia="仿宋" w:hAnsi="仿宋" w:cs="宋体" w:hint="eastAsia"/>
          <w:sz w:val="32"/>
          <w:szCs w:val="32"/>
          <w:lang w:eastAsia="zh-CN"/>
        </w:rPr>
        <w:t>单位无公车，</w:t>
      </w:r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2022年无预算安排</w:t>
      </w:r>
      <w:bookmarkStart w:id="7" w:name="PO_part2A9IncReason8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 xml:space="preserve">。 </w:t>
      </w:r>
      <w:bookmarkEnd w:id="7"/>
    </w:p>
    <w:p w:rsidR="00C061BB" w:rsidRPr="00837FF8" w:rsidRDefault="00CD4808" w:rsidP="00501CD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  <w:lang w:eastAsia="zh-CN"/>
        </w:rPr>
      </w:pPr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（三）公务接待费</w:t>
      </w:r>
      <w:bookmarkStart w:id="8" w:name="PO_part2A9Amount6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 xml:space="preserve">0 </w:t>
      </w:r>
      <w:bookmarkEnd w:id="8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万元，</w:t>
      </w:r>
      <w:proofErr w:type="gramStart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主要用于主要用于</w:t>
      </w:r>
      <w:bookmarkStart w:id="9" w:name="PO_part2A9IncReason14"/>
      <w:proofErr w:type="gramEnd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 xml:space="preserve">日常公务接待 </w:t>
      </w:r>
      <w:bookmarkEnd w:id="9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，</w:t>
      </w:r>
      <w:r w:rsidR="00C061BB" w:rsidRPr="00837FF8">
        <w:rPr>
          <w:rFonts w:ascii="仿宋" w:eastAsia="仿宋" w:hAnsi="仿宋" w:cs="宋体" w:hint="eastAsia"/>
          <w:sz w:val="32"/>
          <w:szCs w:val="32"/>
          <w:lang w:eastAsia="zh-CN"/>
        </w:rPr>
        <w:t>与2021年预算持平，无增减变动。</w:t>
      </w:r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主要原因：</w:t>
      </w:r>
      <w:r w:rsidR="00C061BB" w:rsidRPr="00837FF8">
        <w:rPr>
          <w:rFonts w:ascii="仿宋" w:eastAsia="仿宋" w:hAnsi="仿宋" w:cs="宋体" w:hint="eastAsia"/>
          <w:sz w:val="32"/>
          <w:szCs w:val="32"/>
          <w:lang w:eastAsia="zh-CN"/>
        </w:rPr>
        <w:t>2022年无预算安排。</w:t>
      </w:r>
    </w:p>
    <w:p w:rsidR="00DD0942" w:rsidRDefault="004C0DE6" w:rsidP="00C061BB">
      <w:pPr>
        <w:kinsoku w:val="0"/>
        <w:overflowPunct w:val="0"/>
        <w:autoSpaceDE w:val="0"/>
        <w:autoSpaceDN w:val="0"/>
        <w:adjustRightInd w:val="0"/>
        <w:snapToGrid w:val="0"/>
        <w:spacing w:line="580" w:lineRule="exact"/>
        <w:ind w:firstLineChars="200" w:firstLine="636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pacing w:val="-1"/>
          <w:sz w:val="32"/>
          <w:szCs w:val="32"/>
          <w:lang w:eastAsia="zh-CN"/>
        </w:rPr>
        <w:t>九</w:t>
      </w:r>
      <w:r w:rsidR="00CD4808" w:rsidRPr="00C061BB">
        <w:rPr>
          <w:rFonts w:ascii="黑体" w:eastAsia="黑体" w:hAnsi="黑体" w:hint="eastAsia"/>
          <w:spacing w:val="-1"/>
          <w:sz w:val="32"/>
          <w:szCs w:val="32"/>
          <w:lang w:eastAsia="zh-CN"/>
        </w:rPr>
        <w:t>、政府性基金预算支出预算情况说明</w:t>
      </w:r>
    </w:p>
    <w:p w:rsidR="00B433BA" w:rsidRPr="00837FF8" w:rsidRDefault="00A52943" w:rsidP="00B433BA">
      <w:pPr>
        <w:adjustRightInd w:val="0"/>
        <w:snapToGrid w:val="0"/>
        <w:spacing w:line="560" w:lineRule="exact"/>
        <w:ind w:leftChars="50" w:left="120" w:firstLineChars="150" w:firstLine="480"/>
        <w:rPr>
          <w:rFonts w:ascii="仿宋" w:eastAsia="仿宋" w:hAnsi="仿宋" w:cs="宋体"/>
          <w:sz w:val="32"/>
          <w:szCs w:val="32"/>
          <w:lang w:eastAsia="zh-CN"/>
        </w:rPr>
      </w:pPr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罗山县招商服务中心</w:t>
      </w:r>
      <w:r w:rsidR="00B433BA" w:rsidRPr="00837FF8">
        <w:rPr>
          <w:rFonts w:ascii="仿宋" w:eastAsia="仿宋" w:hAnsi="仿宋" w:cs="宋体"/>
          <w:sz w:val="32"/>
          <w:szCs w:val="32"/>
          <w:lang w:eastAsia="zh-CN"/>
        </w:rPr>
        <w:t>2022</w:t>
      </w:r>
      <w:r w:rsidR="00B433BA" w:rsidRPr="00837FF8">
        <w:rPr>
          <w:rFonts w:ascii="仿宋" w:eastAsia="仿宋" w:hAnsi="仿宋" w:cs="宋体" w:hint="eastAsia"/>
          <w:sz w:val="32"/>
          <w:szCs w:val="32"/>
          <w:lang w:eastAsia="zh-CN"/>
        </w:rPr>
        <w:t>年无政府性基金预算支出。</w:t>
      </w:r>
    </w:p>
    <w:p w:rsidR="00DD0942" w:rsidRDefault="004C0DE6" w:rsidP="00B433BA">
      <w:pPr>
        <w:adjustRightInd w:val="0"/>
        <w:snapToGrid w:val="0"/>
        <w:spacing w:line="560" w:lineRule="exact"/>
        <w:ind w:leftChars="50" w:left="120" w:firstLineChars="150" w:firstLine="477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黑体" w:eastAsia="黑体" w:hAnsi="黑体" w:hint="eastAsia"/>
          <w:spacing w:val="-1"/>
          <w:sz w:val="32"/>
          <w:szCs w:val="32"/>
          <w:lang w:eastAsia="zh-CN"/>
        </w:rPr>
        <w:t>十</w:t>
      </w:r>
      <w:r w:rsidR="00CD4808">
        <w:rPr>
          <w:rFonts w:ascii="黑体" w:eastAsia="黑体" w:hAnsi="黑体" w:hint="eastAsia"/>
          <w:spacing w:val="-1"/>
          <w:sz w:val="32"/>
          <w:szCs w:val="32"/>
          <w:lang w:eastAsia="zh-CN"/>
        </w:rPr>
        <w:t>、其他重要事项的情况说明</w:t>
      </w:r>
    </w:p>
    <w:p w:rsidR="00EC7140" w:rsidRDefault="00EC7140" w:rsidP="00EC7140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b/>
          <w:bCs/>
          <w:sz w:val="32"/>
          <w:szCs w:val="32"/>
          <w:lang w:eastAsia="zh-CN"/>
        </w:rPr>
      </w:pPr>
      <w:r>
        <w:rPr>
          <w:rFonts w:ascii="仿宋" w:eastAsia="仿宋" w:hAnsi="仿宋" w:cs="宋体"/>
          <w:b/>
          <w:bCs/>
          <w:sz w:val="32"/>
          <w:szCs w:val="32"/>
          <w:lang w:eastAsia="zh-CN"/>
        </w:rPr>
        <w:t>（一）机关运行经费支出情况</w:t>
      </w:r>
    </w:p>
    <w:p w:rsidR="00C16CD5" w:rsidRPr="00837FF8" w:rsidRDefault="00C16CD5" w:rsidP="00837FF8">
      <w:pPr>
        <w:adjustRightInd w:val="0"/>
        <w:snapToGrid w:val="0"/>
        <w:spacing w:line="560" w:lineRule="exact"/>
        <w:ind w:leftChars="50" w:left="120" w:firstLineChars="150" w:firstLine="480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 </w:t>
      </w:r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由于</w:t>
      </w:r>
      <w:r w:rsidR="00EC7140" w:rsidRPr="00837FF8">
        <w:rPr>
          <w:rFonts w:ascii="仿宋" w:eastAsia="仿宋" w:hAnsi="仿宋" w:cs="宋体" w:hint="eastAsia"/>
          <w:sz w:val="32"/>
          <w:szCs w:val="32"/>
          <w:lang w:eastAsia="zh-CN"/>
        </w:rPr>
        <w:t>罗山县招商服务中心</w:t>
      </w:r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不属于行政机关，也不是参照公务员管理事业单位，故没有该项开支。</w:t>
      </w:r>
    </w:p>
    <w:p w:rsidR="00DD0942" w:rsidRDefault="00CD4808" w:rsidP="001B4296">
      <w:pPr>
        <w:widowControl/>
        <w:spacing w:line="590" w:lineRule="exact"/>
        <w:ind w:firstLineChars="200" w:firstLine="640"/>
        <w:rPr>
          <w:rFonts w:ascii="仿宋_GB2312" w:eastAsia="仿宋_GB2312"/>
          <w:b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/>
          <w:bCs/>
          <w:sz w:val="32"/>
          <w:szCs w:val="32"/>
          <w:lang w:eastAsia="zh-CN"/>
        </w:rPr>
        <w:t>（二）政府采购支出情况</w:t>
      </w:r>
    </w:p>
    <w:p w:rsidR="00DD0942" w:rsidRPr="00837FF8" w:rsidRDefault="00CD4808" w:rsidP="00837FF8">
      <w:pPr>
        <w:adjustRightInd w:val="0"/>
        <w:snapToGrid w:val="0"/>
        <w:spacing w:line="560" w:lineRule="exact"/>
        <w:ind w:leftChars="50" w:left="120" w:firstLineChars="150" w:firstLine="480"/>
        <w:rPr>
          <w:rFonts w:ascii="仿宋" w:eastAsia="仿宋" w:hAnsi="仿宋" w:cs="宋体"/>
          <w:sz w:val="32"/>
          <w:szCs w:val="32"/>
          <w:lang w:eastAsia="zh-CN"/>
        </w:rPr>
      </w:pPr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2022年政府采购预算安排</w:t>
      </w:r>
      <w:bookmarkStart w:id="10" w:name="PO_part2A10Amount2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 xml:space="preserve">0 </w:t>
      </w:r>
      <w:bookmarkEnd w:id="10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万元，其中：政府采购货物预算0万元、政府采购工程预算</w:t>
      </w:r>
      <w:bookmarkStart w:id="11" w:name="PO_part2A10Amount4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 xml:space="preserve">0 </w:t>
      </w:r>
      <w:bookmarkEnd w:id="11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万元、政府采购服务预算</w:t>
      </w:r>
      <w:bookmarkStart w:id="12" w:name="PO_part2A10Amount5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 xml:space="preserve">0 </w:t>
      </w:r>
      <w:bookmarkEnd w:id="12"/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万元。</w:t>
      </w:r>
    </w:p>
    <w:p w:rsidR="00DD0942" w:rsidRDefault="00CD4808" w:rsidP="001B429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/>
          <w:bCs/>
          <w:sz w:val="32"/>
          <w:szCs w:val="32"/>
          <w:lang w:eastAsia="zh-CN"/>
        </w:rPr>
        <w:lastRenderedPageBreak/>
        <w:t>（三）绩效目标设置情况</w:t>
      </w:r>
    </w:p>
    <w:p w:rsidR="00DD0942" w:rsidRPr="002B5AA3" w:rsidRDefault="00253AFB" w:rsidP="002B5AA3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  <w:lang w:eastAsia="zh-CN"/>
        </w:rPr>
      </w:pPr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我单位</w:t>
      </w:r>
      <w:r w:rsidR="002B5AA3">
        <w:rPr>
          <w:rFonts w:ascii="仿宋" w:eastAsia="仿宋" w:hAnsi="仿宋" w:cs="宋体" w:hint="eastAsia"/>
          <w:sz w:val="32"/>
          <w:szCs w:val="32"/>
          <w:lang w:eastAsia="zh-CN"/>
        </w:rPr>
        <w:t>2022年预算项目均按要求编制了绩效目标，从项目产出、项目效益、满意度等方面设置了绩效目标，综合反映项目预期完成的数量、实效、质量，预期达到的社会经济效益、可持续影响以及对象满意度等情况</w:t>
      </w:r>
      <w:r w:rsidR="002B5AA3">
        <w:rPr>
          <w:rFonts w:ascii="仿宋" w:eastAsia="仿宋" w:hAnsi="仿宋" w:cs="宋体"/>
          <w:sz w:val="32"/>
          <w:szCs w:val="32"/>
          <w:lang w:eastAsia="zh-CN"/>
        </w:rPr>
        <w:t>。</w:t>
      </w:r>
    </w:p>
    <w:p w:rsidR="00DD0942" w:rsidRDefault="00CD4808" w:rsidP="001B429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/>
          <w:bCs/>
          <w:sz w:val="32"/>
          <w:szCs w:val="32"/>
          <w:lang w:eastAsia="zh-CN"/>
        </w:rPr>
        <w:t>（四）国有资产占用情况</w:t>
      </w:r>
    </w:p>
    <w:p w:rsidR="00EC7140" w:rsidRDefault="00EC7140" w:rsidP="00EC714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仿宋" w:eastAsia="仿宋" w:hAnsi="仿宋" w:cs="宋体"/>
          <w:sz w:val="32"/>
          <w:szCs w:val="32"/>
          <w:lang w:eastAsia="zh-CN"/>
        </w:rPr>
        <w:t>20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21</w:t>
      </w:r>
      <w:r>
        <w:rPr>
          <w:rFonts w:ascii="仿宋" w:eastAsia="仿宋" w:hAnsi="仿宋" w:cs="宋体"/>
          <w:sz w:val="32"/>
          <w:szCs w:val="32"/>
          <w:lang w:eastAsia="zh-CN"/>
        </w:rPr>
        <w:t>年期末，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我</w:t>
      </w:r>
      <w:r w:rsidR="00253AFB">
        <w:rPr>
          <w:rFonts w:ascii="仿宋" w:eastAsia="仿宋" w:hAnsi="仿宋" w:cs="宋体" w:hint="eastAsia"/>
          <w:sz w:val="32"/>
          <w:szCs w:val="32"/>
          <w:lang w:eastAsia="zh-CN"/>
        </w:rPr>
        <w:t>单位</w:t>
      </w:r>
      <w:r>
        <w:rPr>
          <w:rFonts w:ascii="仿宋" w:eastAsia="仿宋" w:hAnsi="仿宋" w:cs="宋体"/>
          <w:sz w:val="32"/>
          <w:szCs w:val="32"/>
          <w:lang w:eastAsia="zh-CN"/>
        </w:rPr>
        <w:t>共有车辆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0</w:t>
      </w:r>
      <w:r>
        <w:rPr>
          <w:rFonts w:ascii="仿宋" w:eastAsia="仿宋" w:hAnsi="仿宋" w:cs="宋体"/>
          <w:sz w:val="32"/>
          <w:szCs w:val="32"/>
          <w:lang w:eastAsia="zh-CN"/>
        </w:rPr>
        <w:t>辆，其中：一般公务用车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0</w:t>
      </w:r>
      <w:r>
        <w:rPr>
          <w:rFonts w:ascii="仿宋" w:eastAsia="仿宋" w:hAnsi="仿宋" w:cs="宋体"/>
          <w:sz w:val="32"/>
          <w:szCs w:val="32"/>
          <w:lang w:eastAsia="zh-CN"/>
        </w:rPr>
        <w:t>辆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、一般执法执勤用车0辆、其他用车0辆</w:t>
      </w:r>
      <w:r>
        <w:rPr>
          <w:rFonts w:ascii="仿宋" w:eastAsia="仿宋" w:hAnsi="仿宋" w:cs="宋体"/>
          <w:sz w:val="32"/>
          <w:szCs w:val="32"/>
          <w:lang w:eastAsia="zh-CN"/>
        </w:rPr>
        <w:t>；单价50万元以上通用设备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0套，</w:t>
      </w:r>
      <w:r>
        <w:rPr>
          <w:rFonts w:ascii="仿宋" w:eastAsia="仿宋" w:hAnsi="仿宋" w:cs="宋体"/>
          <w:sz w:val="32"/>
          <w:szCs w:val="32"/>
          <w:lang w:eastAsia="zh-CN"/>
        </w:rPr>
        <w:t>单位价值100万元以上专用设备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0套</w:t>
      </w:r>
      <w:r>
        <w:rPr>
          <w:rFonts w:ascii="仿宋" w:eastAsia="仿宋" w:hAnsi="仿宋" w:cs="宋体"/>
          <w:sz w:val="32"/>
          <w:szCs w:val="32"/>
          <w:lang w:eastAsia="zh-CN"/>
        </w:rPr>
        <w:t>。</w:t>
      </w:r>
    </w:p>
    <w:p w:rsidR="00DD0942" w:rsidRDefault="00CD4808" w:rsidP="001B4296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b/>
          <w:bCs/>
          <w:sz w:val="32"/>
          <w:szCs w:val="32"/>
          <w:lang w:eastAsia="zh-CN"/>
        </w:rPr>
      </w:pPr>
      <w:r>
        <w:rPr>
          <w:rFonts w:ascii="仿宋_GB2312" w:eastAsia="仿宋_GB2312" w:hint="eastAsia"/>
          <w:b/>
          <w:bCs/>
          <w:sz w:val="32"/>
          <w:szCs w:val="32"/>
          <w:lang w:eastAsia="zh-CN"/>
        </w:rPr>
        <w:t>（五）专项转移支付项目情况</w:t>
      </w:r>
    </w:p>
    <w:p w:rsidR="00DD0942" w:rsidRPr="00837FF8" w:rsidRDefault="00B433BA" w:rsidP="00837FF8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  <w:lang w:eastAsia="zh-CN"/>
        </w:rPr>
      </w:pPr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罗山县招商服务中心</w:t>
      </w:r>
      <w:r w:rsidRPr="00837FF8">
        <w:rPr>
          <w:rFonts w:ascii="仿宋" w:eastAsia="仿宋" w:hAnsi="仿宋" w:cs="宋体"/>
          <w:sz w:val="32"/>
          <w:szCs w:val="32"/>
          <w:lang w:eastAsia="zh-CN"/>
        </w:rPr>
        <w:t>2022</w:t>
      </w:r>
      <w:r w:rsidRPr="00837FF8">
        <w:rPr>
          <w:rFonts w:ascii="仿宋" w:eastAsia="仿宋" w:hAnsi="仿宋" w:cs="宋体" w:hint="eastAsia"/>
          <w:sz w:val="32"/>
          <w:szCs w:val="32"/>
          <w:lang w:eastAsia="zh-CN"/>
        </w:rPr>
        <w:t>年无专项转移支付项目。</w:t>
      </w:r>
    </w:p>
    <w:p w:rsidR="00975056" w:rsidRDefault="00975056">
      <w:pPr>
        <w:widowControl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975056" w:rsidRDefault="00975056">
      <w:pPr>
        <w:widowControl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975056" w:rsidRDefault="00975056">
      <w:pPr>
        <w:widowControl/>
        <w:spacing w:line="580" w:lineRule="exact"/>
        <w:ind w:firstLine="640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E23569" w:rsidRDefault="00E23569" w:rsidP="00551D40">
      <w:pPr>
        <w:widowControl/>
        <w:spacing w:line="58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837FF8" w:rsidRDefault="00837FF8" w:rsidP="00551D40">
      <w:pPr>
        <w:widowControl/>
        <w:spacing w:line="58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837FF8" w:rsidRDefault="00837FF8" w:rsidP="00551D40">
      <w:pPr>
        <w:widowControl/>
        <w:spacing w:line="58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837FF8" w:rsidRDefault="00837FF8" w:rsidP="00551D40">
      <w:pPr>
        <w:widowControl/>
        <w:spacing w:line="58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837FF8" w:rsidRDefault="00837FF8" w:rsidP="00551D40">
      <w:pPr>
        <w:widowControl/>
        <w:spacing w:line="58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837FF8" w:rsidRDefault="00837FF8" w:rsidP="00551D40">
      <w:pPr>
        <w:widowControl/>
        <w:spacing w:line="58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837FF8" w:rsidRDefault="00837FF8" w:rsidP="00551D40">
      <w:pPr>
        <w:widowControl/>
        <w:spacing w:line="58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837FF8" w:rsidRDefault="00837FF8" w:rsidP="00551D40">
      <w:pPr>
        <w:widowControl/>
        <w:spacing w:line="58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EA17F9" w:rsidRDefault="00EA17F9" w:rsidP="00B6071A">
      <w:pPr>
        <w:widowControl/>
        <w:spacing w:line="580" w:lineRule="exact"/>
        <w:rPr>
          <w:rFonts w:ascii="仿宋_GB2312" w:eastAsia="仿宋_GB2312" w:hAnsi="仿宋_GB2312" w:cs="仿宋_GB2312"/>
          <w:sz w:val="32"/>
          <w:szCs w:val="32"/>
          <w:lang w:eastAsia="zh-CN"/>
        </w:rPr>
      </w:pPr>
    </w:p>
    <w:p w:rsidR="00975056" w:rsidRPr="00EA17F9" w:rsidRDefault="00975056" w:rsidP="00EA17F9">
      <w:pPr>
        <w:jc w:val="center"/>
        <w:rPr>
          <w:rFonts w:ascii="黑体" w:eastAsia="黑体" w:hAnsi="黑体" w:cs="方正小标宋简体"/>
          <w:sz w:val="44"/>
          <w:szCs w:val="44"/>
          <w:lang w:eastAsia="zh-CN"/>
        </w:rPr>
      </w:pPr>
      <w:r w:rsidRPr="00EA17F9">
        <w:rPr>
          <w:rFonts w:ascii="黑体" w:eastAsia="黑体" w:hAnsi="黑体" w:cs="方正小标宋简体"/>
          <w:sz w:val="44"/>
          <w:szCs w:val="44"/>
          <w:lang w:eastAsia="zh-CN"/>
        </w:rPr>
        <w:lastRenderedPageBreak/>
        <w:t>第三部分</w:t>
      </w:r>
      <w:r w:rsidR="00EA17F9">
        <w:rPr>
          <w:rFonts w:ascii="黑体" w:eastAsia="黑体" w:hAnsi="黑体" w:cs="方正小标宋简体" w:hint="eastAsia"/>
          <w:sz w:val="44"/>
          <w:szCs w:val="44"/>
          <w:lang w:eastAsia="zh-CN"/>
        </w:rPr>
        <w:t xml:space="preserve">   </w:t>
      </w:r>
      <w:r w:rsidRPr="00EA17F9">
        <w:rPr>
          <w:rFonts w:ascii="黑体" w:eastAsia="黑体" w:hAnsi="黑体" w:cs="方正小标宋简体"/>
          <w:sz w:val="44"/>
          <w:szCs w:val="44"/>
          <w:lang w:eastAsia="zh-CN"/>
        </w:rPr>
        <w:t>名词解释</w:t>
      </w:r>
    </w:p>
    <w:p w:rsidR="00975056" w:rsidRDefault="00975056" w:rsidP="0097505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楷体" w:eastAsia="楷体" w:hAnsi="楷体" w:cs="宋体"/>
          <w:b/>
          <w:sz w:val="32"/>
          <w:szCs w:val="32"/>
          <w:lang w:eastAsia="zh-CN"/>
        </w:rPr>
        <w:t>一、财政拨款收入：</w:t>
      </w:r>
      <w:r>
        <w:rPr>
          <w:rFonts w:ascii="仿宋" w:eastAsia="仿宋" w:hAnsi="仿宋" w:cs="宋体"/>
          <w:sz w:val="32"/>
          <w:szCs w:val="32"/>
          <w:lang w:eastAsia="zh-CN"/>
        </w:rPr>
        <w:t>是指财政当年拨付的资金。</w:t>
      </w:r>
    </w:p>
    <w:p w:rsidR="00975056" w:rsidRDefault="00975056" w:rsidP="0097505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楷体" w:eastAsia="楷体" w:hAnsi="楷体" w:cs="宋体"/>
          <w:b/>
          <w:sz w:val="32"/>
          <w:szCs w:val="32"/>
          <w:lang w:eastAsia="zh-CN"/>
        </w:rPr>
        <w:t>二、事业收入：</w:t>
      </w:r>
      <w:r>
        <w:rPr>
          <w:rFonts w:ascii="仿宋" w:eastAsia="仿宋" w:hAnsi="仿宋" w:cs="宋体"/>
          <w:sz w:val="32"/>
          <w:szCs w:val="32"/>
          <w:lang w:eastAsia="zh-CN"/>
        </w:rPr>
        <w:t>是指事业单位开展专业活动及辅助活动所取得的收入。</w:t>
      </w:r>
    </w:p>
    <w:p w:rsidR="00975056" w:rsidRDefault="00975056" w:rsidP="0097505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楷体" w:eastAsia="楷体" w:hAnsi="楷体" w:cs="宋体" w:hint="eastAsia"/>
          <w:b/>
          <w:sz w:val="32"/>
          <w:szCs w:val="32"/>
          <w:lang w:eastAsia="zh-CN"/>
        </w:rPr>
        <w:t>三</w:t>
      </w:r>
      <w:r>
        <w:rPr>
          <w:rFonts w:ascii="楷体" w:eastAsia="楷体" w:hAnsi="楷体" w:cs="宋体"/>
          <w:b/>
          <w:sz w:val="32"/>
          <w:szCs w:val="32"/>
          <w:lang w:eastAsia="zh-CN"/>
        </w:rPr>
        <w:t>、其他收入：</w:t>
      </w:r>
      <w:r>
        <w:rPr>
          <w:rFonts w:ascii="仿宋" w:eastAsia="仿宋" w:hAnsi="仿宋" w:cs="宋体"/>
          <w:sz w:val="32"/>
          <w:szCs w:val="32"/>
          <w:lang w:eastAsia="zh-CN"/>
        </w:rPr>
        <w:t>是指部门取得的除“财政拨款”、“事业收入”、“事业单位经营收入”等以外的收入。</w:t>
      </w:r>
    </w:p>
    <w:p w:rsidR="00975056" w:rsidRDefault="00975056" w:rsidP="0097505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楷体" w:eastAsia="楷体" w:hAnsi="楷体" w:cs="宋体" w:hint="eastAsia"/>
          <w:b/>
          <w:sz w:val="32"/>
          <w:szCs w:val="32"/>
          <w:lang w:eastAsia="zh-CN"/>
        </w:rPr>
        <w:t>四</w:t>
      </w:r>
      <w:r>
        <w:rPr>
          <w:rFonts w:ascii="楷体" w:eastAsia="楷体" w:hAnsi="楷体" w:cs="宋体"/>
          <w:b/>
          <w:sz w:val="32"/>
          <w:szCs w:val="32"/>
          <w:lang w:eastAsia="zh-CN"/>
        </w:rPr>
        <w:t>、用事业基金弥补收支差额：</w:t>
      </w:r>
      <w:r>
        <w:rPr>
          <w:rFonts w:ascii="仿宋" w:eastAsia="仿宋" w:hAnsi="仿宋" w:cs="宋体"/>
          <w:sz w:val="32"/>
          <w:szCs w:val="32"/>
          <w:lang w:eastAsia="zh-CN"/>
        </w:rPr>
        <w:t>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 支差额的基金）弥补当年收支缺口的资金。</w:t>
      </w:r>
    </w:p>
    <w:p w:rsidR="00975056" w:rsidRDefault="00975056" w:rsidP="0097505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楷体" w:eastAsia="楷体" w:hAnsi="楷体" w:cs="宋体" w:hint="eastAsia"/>
          <w:b/>
          <w:sz w:val="32"/>
          <w:szCs w:val="32"/>
          <w:lang w:eastAsia="zh-CN"/>
        </w:rPr>
        <w:t>五</w:t>
      </w:r>
      <w:r>
        <w:rPr>
          <w:rFonts w:ascii="楷体" w:eastAsia="楷体" w:hAnsi="楷体" w:cs="宋体"/>
          <w:b/>
          <w:sz w:val="32"/>
          <w:szCs w:val="32"/>
          <w:lang w:eastAsia="zh-CN"/>
        </w:rPr>
        <w:t>、基本支出：</w:t>
      </w:r>
      <w:r>
        <w:rPr>
          <w:rFonts w:ascii="仿宋" w:eastAsia="仿宋" w:hAnsi="仿宋" w:cs="宋体"/>
          <w:sz w:val="32"/>
          <w:szCs w:val="32"/>
          <w:lang w:eastAsia="zh-CN"/>
        </w:rPr>
        <w:t>是指为保障机构正常运转、完成日常工作任务所必需的开支，其内容包括人员经费和日常公用经费两部分。</w:t>
      </w:r>
    </w:p>
    <w:p w:rsidR="00975056" w:rsidRDefault="00975056" w:rsidP="0097505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楷体" w:eastAsia="楷体" w:hAnsi="楷体" w:cs="宋体" w:hint="eastAsia"/>
          <w:b/>
          <w:sz w:val="32"/>
          <w:szCs w:val="32"/>
          <w:lang w:eastAsia="zh-CN"/>
        </w:rPr>
        <w:t>六</w:t>
      </w:r>
      <w:r>
        <w:rPr>
          <w:rFonts w:ascii="楷体" w:eastAsia="楷体" w:hAnsi="楷体" w:cs="宋体"/>
          <w:b/>
          <w:sz w:val="32"/>
          <w:szCs w:val="32"/>
          <w:lang w:eastAsia="zh-CN"/>
        </w:rPr>
        <w:t>、项目支出：</w:t>
      </w:r>
      <w:r>
        <w:rPr>
          <w:rFonts w:ascii="仿宋" w:eastAsia="仿宋" w:hAnsi="仿宋" w:cs="宋体"/>
          <w:sz w:val="32"/>
          <w:szCs w:val="32"/>
          <w:lang w:eastAsia="zh-CN"/>
        </w:rPr>
        <w:t>是指在基本支出之外，为完成特定的行政工作任务或事业发展目标所发生的支出。</w:t>
      </w:r>
    </w:p>
    <w:p w:rsidR="00975056" w:rsidRDefault="00975056" w:rsidP="0097505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楷体" w:eastAsia="楷体" w:hAnsi="楷体" w:cs="宋体" w:hint="eastAsia"/>
          <w:b/>
          <w:sz w:val="32"/>
          <w:szCs w:val="32"/>
          <w:lang w:eastAsia="zh-CN"/>
        </w:rPr>
        <w:t>七</w:t>
      </w:r>
      <w:r>
        <w:rPr>
          <w:rFonts w:ascii="楷体" w:eastAsia="楷体" w:hAnsi="楷体" w:cs="宋体"/>
          <w:b/>
          <w:sz w:val="32"/>
          <w:szCs w:val="32"/>
          <w:lang w:eastAsia="zh-CN"/>
        </w:rPr>
        <w:t>、“三公”经费：</w:t>
      </w:r>
      <w:r>
        <w:rPr>
          <w:rFonts w:ascii="仿宋" w:eastAsia="仿宋" w:hAnsi="仿宋" w:cs="宋体"/>
          <w:sz w:val="32"/>
          <w:szCs w:val="32"/>
          <w:lang w:eastAsia="zh-CN"/>
        </w:rPr>
        <w:t>是指纳入</w:t>
      </w:r>
      <w:r>
        <w:rPr>
          <w:rFonts w:ascii="仿宋" w:eastAsia="仿宋" w:hAnsi="仿宋" w:cs="宋体" w:hint="eastAsia"/>
          <w:sz w:val="32"/>
          <w:szCs w:val="32"/>
          <w:lang w:eastAsia="zh-CN"/>
        </w:rPr>
        <w:t>市</w:t>
      </w:r>
      <w:r>
        <w:rPr>
          <w:rFonts w:ascii="仿宋" w:eastAsia="仿宋" w:hAnsi="仿宋" w:cs="宋体"/>
          <w:sz w:val="32"/>
          <w:szCs w:val="32"/>
          <w:lang w:eastAsia="zh-CN"/>
        </w:rPr>
        <w:t>级财政预算管理，部门使用财政拨款安排的因公出国（境）费、公务用车购置及运行费和公务接待费。其中，因公出国（境）</w:t>
      </w:r>
      <w:proofErr w:type="gramStart"/>
      <w:r>
        <w:rPr>
          <w:rFonts w:ascii="仿宋" w:eastAsia="仿宋" w:hAnsi="仿宋" w:cs="宋体"/>
          <w:sz w:val="32"/>
          <w:szCs w:val="32"/>
          <w:lang w:eastAsia="zh-CN"/>
        </w:rPr>
        <w:t>费反映</w:t>
      </w:r>
      <w:proofErr w:type="gramEnd"/>
      <w:r>
        <w:rPr>
          <w:rFonts w:ascii="仿宋" w:eastAsia="仿宋" w:hAnsi="仿宋" w:cs="宋体"/>
          <w:sz w:val="32"/>
          <w:szCs w:val="32"/>
          <w:lang w:eastAsia="zh-CN"/>
        </w:rPr>
        <w:t>单位公务出国（境）的住宿费、旅费、伙食补助费、杂费、培训费等支出；公务用车购置及运行</w:t>
      </w:r>
      <w:proofErr w:type="gramStart"/>
      <w:r>
        <w:rPr>
          <w:rFonts w:ascii="仿宋" w:eastAsia="仿宋" w:hAnsi="仿宋" w:cs="宋体"/>
          <w:sz w:val="32"/>
          <w:szCs w:val="32"/>
          <w:lang w:eastAsia="zh-CN"/>
        </w:rPr>
        <w:t>费反映</w:t>
      </w:r>
      <w:proofErr w:type="gramEnd"/>
      <w:r>
        <w:rPr>
          <w:rFonts w:ascii="仿宋" w:eastAsia="仿宋" w:hAnsi="仿宋" w:cs="宋体"/>
          <w:sz w:val="32"/>
          <w:szCs w:val="32"/>
          <w:lang w:eastAsia="zh-CN"/>
        </w:rPr>
        <w:t>单位公务用车购置费及租用费、燃料费、维修费、过路过桥费、保险费、安全奖励费用等支出；公务接待</w:t>
      </w:r>
      <w:proofErr w:type="gramStart"/>
      <w:r>
        <w:rPr>
          <w:rFonts w:ascii="仿宋" w:eastAsia="仿宋" w:hAnsi="仿宋" w:cs="宋体"/>
          <w:sz w:val="32"/>
          <w:szCs w:val="32"/>
          <w:lang w:eastAsia="zh-CN"/>
        </w:rPr>
        <w:t>费反映</w:t>
      </w:r>
      <w:proofErr w:type="gramEnd"/>
      <w:r>
        <w:rPr>
          <w:rFonts w:ascii="仿宋" w:eastAsia="仿宋" w:hAnsi="仿宋" w:cs="宋体"/>
          <w:sz w:val="32"/>
          <w:szCs w:val="32"/>
          <w:lang w:eastAsia="zh-CN"/>
        </w:rPr>
        <w:t>单位按规定开支的各类公务接待</w:t>
      </w:r>
      <w:r>
        <w:rPr>
          <w:rFonts w:ascii="仿宋" w:eastAsia="仿宋" w:hAnsi="仿宋" w:cs="宋体"/>
          <w:sz w:val="32"/>
          <w:szCs w:val="32"/>
          <w:lang w:eastAsia="zh-CN"/>
        </w:rPr>
        <w:lastRenderedPageBreak/>
        <w:t>（含外宾接待）支出。</w:t>
      </w:r>
    </w:p>
    <w:p w:rsidR="00975056" w:rsidRDefault="00975056" w:rsidP="00975056">
      <w:pPr>
        <w:adjustRightInd w:val="0"/>
        <w:snapToGrid w:val="0"/>
        <w:spacing w:line="560" w:lineRule="exact"/>
        <w:ind w:firstLineChars="200" w:firstLine="643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楷体" w:eastAsia="楷体" w:hAnsi="楷体" w:cs="宋体" w:hint="eastAsia"/>
          <w:b/>
          <w:sz w:val="32"/>
          <w:szCs w:val="32"/>
          <w:lang w:eastAsia="zh-CN"/>
        </w:rPr>
        <w:t>八</w:t>
      </w:r>
      <w:r>
        <w:rPr>
          <w:rFonts w:ascii="楷体" w:eastAsia="楷体" w:hAnsi="楷体" w:cs="宋体"/>
          <w:b/>
          <w:sz w:val="32"/>
          <w:szCs w:val="32"/>
          <w:lang w:eastAsia="zh-CN"/>
        </w:rPr>
        <w:t>、机关运行经费：</w:t>
      </w:r>
      <w:r>
        <w:rPr>
          <w:rFonts w:ascii="仿宋" w:eastAsia="仿宋" w:hAnsi="仿宋" w:cs="宋体"/>
          <w:sz w:val="32"/>
          <w:szCs w:val="32"/>
          <w:lang w:eastAsia="zh-CN"/>
        </w:rPr>
        <w:t>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 w:rsidR="00975056" w:rsidRDefault="00975056" w:rsidP="00975056">
      <w:pPr>
        <w:adjustRightInd w:val="0"/>
        <w:snapToGrid w:val="0"/>
        <w:spacing w:line="560" w:lineRule="exact"/>
        <w:ind w:firstLineChars="200" w:firstLine="643"/>
        <w:rPr>
          <w:rFonts w:ascii="楷体" w:eastAsia="楷体" w:hAnsi="楷体" w:cs="宋体"/>
          <w:b/>
          <w:sz w:val="32"/>
          <w:szCs w:val="32"/>
          <w:lang w:eastAsia="zh-CN"/>
        </w:rPr>
      </w:pPr>
    </w:p>
    <w:p w:rsidR="00975056" w:rsidRDefault="00975056" w:rsidP="00975056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cs="宋体"/>
          <w:sz w:val="32"/>
          <w:szCs w:val="32"/>
          <w:lang w:eastAsia="zh-CN"/>
        </w:rPr>
      </w:pPr>
      <w:r>
        <w:rPr>
          <w:rFonts w:ascii="仿宋" w:eastAsia="仿宋" w:hAnsi="仿宋" w:cs="宋体"/>
          <w:sz w:val="32"/>
          <w:szCs w:val="32"/>
          <w:lang w:eastAsia="zh-CN"/>
        </w:rPr>
        <w:t>附件：</w:t>
      </w:r>
      <w:hyperlink r:id="rId9" w:history="1">
        <w:r w:rsidR="00E23569">
          <w:rPr>
            <w:rFonts w:ascii="仿宋" w:eastAsia="仿宋" w:hAnsi="仿宋" w:cs="宋体" w:hint="eastAsia"/>
            <w:sz w:val="32"/>
            <w:szCs w:val="32"/>
            <w:lang w:eastAsia="zh-CN"/>
          </w:rPr>
          <w:t>罗山县招商服务中心</w:t>
        </w:r>
        <w:r>
          <w:rPr>
            <w:rFonts w:ascii="仿宋" w:eastAsia="仿宋" w:hAnsi="仿宋" w:cs="宋体" w:hint="eastAsia"/>
            <w:sz w:val="32"/>
            <w:szCs w:val="32"/>
            <w:lang w:eastAsia="zh-CN"/>
          </w:rPr>
          <w:t>2022年预算表</w:t>
        </w:r>
      </w:hyperlink>
    </w:p>
    <w:p w:rsidR="00975056" w:rsidRDefault="00975056" w:rsidP="00A72F4F">
      <w:pPr>
        <w:adjustRightInd w:val="0"/>
        <w:snapToGrid w:val="0"/>
        <w:spacing w:line="560" w:lineRule="exact"/>
        <w:ind w:leftChars="304" w:left="5370" w:hangingChars="1450" w:hanging="4640"/>
        <w:rPr>
          <w:rFonts w:ascii="仿宋" w:eastAsia="仿宋" w:hAnsi="仿宋" w:cs="宋体"/>
          <w:sz w:val="32"/>
          <w:szCs w:val="32"/>
          <w:lang w:eastAsia="zh-CN"/>
        </w:rPr>
      </w:pPr>
    </w:p>
    <w:sectPr w:rsidR="00975056" w:rsidSect="003E5063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3B2" w:rsidRDefault="00B163B2" w:rsidP="00DD0942">
      <w:r>
        <w:separator/>
      </w:r>
    </w:p>
  </w:endnote>
  <w:endnote w:type="continuationSeparator" w:id="0">
    <w:p w:rsidR="00B163B2" w:rsidRDefault="00B163B2" w:rsidP="00DD0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BA" w:rsidRDefault="008712B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3B2" w:rsidRDefault="00B163B2" w:rsidP="00DD0942">
      <w:r>
        <w:separator/>
      </w:r>
    </w:p>
  </w:footnote>
  <w:footnote w:type="continuationSeparator" w:id="0">
    <w:p w:rsidR="00B163B2" w:rsidRDefault="00B163B2" w:rsidP="00DD09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6E21830"/>
    <w:multiLevelType w:val="singleLevel"/>
    <w:tmpl w:val="F6E2183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GE3Y2I3OTRlNTA1NjUwZGY1NGI3NTM4NWZhMGI4N2IifQ=="/>
  </w:docVars>
  <w:rsids>
    <w:rsidRoot w:val="00DD0942"/>
    <w:rsid w:val="00040105"/>
    <w:rsid w:val="000418FA"/>
    <w:rsid w:val="00057DE9"/>
    <w:rsid w:val="00066F6B"/>
    <w:rsid w:val="000C05B0"/>
    <w:rsid w:val="000E0000"/>
    <w:rsid w:val="001008E5"/>
    <w:rsid w:val="00104F37"/>
    <w:rsid w:val="001350C7"/>
    <w:rsid w:val="001B4296"/>
    <w:rsid w:val="001D32DA"/>
    <w:rsid w:val="001D7FCB"/>
    <w:rsid w:val="001E5297"/>
    <w:rsid w:val="001F141A"/>
    <w:rsid w:val="00202F2C"/>
    <w:rsid w:val="00233C20"/>
    <w:rsid w:val="00253AFB"/>
    <w:rsid w:val="002B5AA3"/>
    <w:rsid w:val="002E7B36"/>
    <w:rsid w:val="002F00ED"/>
    <w:rsid w:val="00344267"/>
    <w:rsid w:val="00363D14"/>
    <w:rsid w:val="00383107"/>
    <w:rsid w:val="003E5063"/>
    <w:rsid w:val="00466EEA"/>
    <w:rsid w:val="00482D2F"/>
    <w:rsid w:val="004B1900"/>
    <w:rsid w:val="004B67A1"/>
    <w:rsid w:val="004B7D54"/>
    <w:rsid w:val="004C0DE6"/>
    <w:rsid w:val="004C1974"/>
    <w:rsid w:val="004E25E6"/>
    <w:rsid w:val="00501CDA"/>
    <w:rsid w:val="00551D40"/>
    <w:rsid w:val="005C03BD"/>
    <w:rsid w:val="005D214E"/>
    <w:rsid w:val="00684A6A"/>
    <w:rsid w:val="006E774E"/>
    <w:rsid w:val="00710F56"/>
    <w:rsid w:val="00723515"/>
    <w:rsid w:val="00745ADA"/>
    <w:rsid w:val="007913CB"/>
    <w:rsid w:val="007B01CA"/>
    <w:rsid w:val="007D55F5"/>
    <w:rsid w:val="00837FF8"/>
    <w:rsid w:val="008446BB"/>
    <w:rsid w:val="00853C37"/>
    <w:rsid w:val="00866B26"/>
    <w:rsid w:val="008712BA"/>
    <w:rsid w:val="008C4A67"/>
    <w:rsid w:val="008C5F9B"/>
    <w:rsid w:val="00973032"/>
    <w:rsid w:val="00975056"/>
    <w:rsid w:val="009B1B29"/>
    <w:rsid w:val="009B1C72"/>
    <w:rsid w:val="009E4954"/>
    <w:rsid w:val="00A43A01"/>
    <w:rsid w:val="00A52943"/>
    <w:rsid w:val="00A658C6"/>
    <w:rsid w:val="00A72F4F"/>
    <w:rsid w:val="00AA69E6"/>
    <w:rsid w:val="00AB3B5C"/>
    <w:rsid w:val="00AB4501"/>
    <w:rsid w:val="00AF71FE"/>
    <w:rsid w:val="00B03D57"/>
    <w:rsid w:val="00B163B2"/>
    <w:rsid w:val="00B433BA"/>
    <w:rsid w:val="00B6071A"/>
    <w:rsid w:val="00BC7961"/>
    <w:rsid w:val="00BD0DA2"/>
    <w:rsid w:val="00C061BB"/>
    <w:rsid w:val="00C16CD5"/>
    <w:rsid w:val="00C65E76"/>
    <w:rsid w:val="00CD4808"/>
    <w:rsid w:val="00CF2354"/>
    <w:rsid w:val="00D024C9"/>
    <w:rsid w:val="00D04517"/>
    <w:rsid w:val="00D54ADD"/>
    <w:rsid w:val="00D801BE"/>
    <w:rsid w:val="00DB08B5"/>
    <w:rsid w:val="00DD0942"/>
    <w:rsid w:val="00DF70F3"/>
    <w:rsid w:val="00E23569"/>
    <w:rsid w:val="00E31197"/>
    <w:rsid w:val="00EA17F9"/>
    <w:rsid w:val="00EC7140"/>
    <w:rsid w:val="00EF224D"/>
    <w:rsid w:val="00F16688"/>
    <w:rsid w:val="00F3521E"/>
    <w:rsid w:val="00F61828"/>
    <w:rsid w:val="00F669EF"/>
    <w:rsid w:val="00FA2701"/>
    <w:rsid w:val="0156177E"/>
    <w:rsid w:val="01832F2D"/>
    <w:rsid w:val="02447828"/>
    <w:rsid w:val="02CC1A14"/>
    <w:rsid w:val="03137DAC"/>
    <w:rsid w:val="032558AB"/>
    <w:rsid w:val="036A47D7"/>
    <w:rsid w:val="039600DE"/>
    <w:rsid w:val="039D7B38"/>
    <w:rsid w:val="03AC38D7"/>
    <w:rsid w:val="04DA5A43"/>
    <w:rsid w:val="051536FE"/>
    <w:rsid w:val="06FC2DC7"/>
    <w:rsid w:val="07A019A5"/>
    <w:rsid w:val="07C37B58"/>
    <w:rsid w:val="084E324C"/>
    <w:rsid w:val="09556EFB"/>
    <w:rsid w:val="09F60E32"/>
    <w:rsid w:val="0B154457"/>
    <w:rsid w:val="0C0D78DA"/>
    <w:rsid w:val="0DE907B1"/>
    <w:rsid w:val="0FAC78F9"/>
    <w:rsid w:val="116457F1"/>
    <w:rsid w:val="128F0CDF"/>
    <w:rsid w:val="13A66C4F"/>
    <w:rsid w:val="15012680"/>
    <w:rsid w:val="187A00D1"/>
    <w:rsid w:val="18CE04AE"/>
    <w:rsid w:val="19E94EA5"/>
    <w:rsid w:val="1B1E681F"/>
    <w:rsid w:val="1B720AE7"/>
    <w:rsid w:val="1C8C02F2"/>
    <w:rsid w:val="1CAC629E"/>
    <w:rsid w:val="1CD852E5"/>
    <w:rsid w:val="1FA12306"/>
    <w:rsid w:val="20C27123"/>
    <w:rsid w:val="21110DC5"/>
    <w:rsid w:val="211B0D2B"/>
    <w:rsid w:val="21A61AB5"/>
    <w:rsid w:val="21DD6EFA"/>
    <w:rsid w:val="23DE5238"/>
    <w:rsid w:val="257162D7"/>
    <w:rsid w:val="274E68CF"/>
    <w:rsid w:val="276205CD"/>
    <w:rsid w:val="28173165"/>
    <w:rsid w:val="290D4568"/>
    <w:rsid w:val="2AF7102C"/>
    <w:rsid w:val="2AF966CA"/>
    <w:rsid w:val="2D346567"/>
    <w:rsid w:val="2DA97A39"/>
    <w:rsid w:val="2DB54765"/>
    <w:rsid w:val="2DBC0075"/>
    <w:rsid w:val="2EE13AA5"/>
    <w:rsid w:val="2F923A19"/>
    <w:rsid w:val="313718FE"/>
    <w:rsid w:val="32052280"/>
    <w:rsid w:val="322C3CB1"/>
    <w:rsid w:val="335A5DE5"/>
    <w:rsid w:val="33871C70"/>
    <w:rsid w:val="33A85929"/>
    <w:rsid w:val="33CD6CE5"/>
    <w:rsid w:val="342B17CD"/>
    <w:rsid w:val="36430498"/>
    <w:rsid w:val="364346DD"/>
    <w:rsid w:val="36A808F9"/>
    <w:rsid w:val="37384EAB"/>
    <w:rsid w:val="390D3508"/>
    <w:rsid w:val="3A4D0C68"/>
    <w:rsid w:val="3B446D9A"/>
    <w:rsid w:val="3C074E47"/>
    <w:rsid w:val="3C395BF4"/>
    <w:rsid w:val="3D775256"/>
    <w:rsid w:val="3EC90660"/>
    <w:rsid w:val="3F381EE7"/>
    <w:rsid w:val="40330901"/>
    <w:rsid w:val="428C07D7"/>
    <w:rsid w:val="43A759A8"/>
    <w:rsid w:val="449E49DC"/>
    <w:rsid w:val="453D59A8"/>
    <w:rsid w:val="461C7D9F"/>
    <w:rsid w:val="484D62D8"/>
    <w:rsid w:val="4BC0573E"/>
    <w:rsid w:val="4C1F56D3"/>
    <w:rsid w:val="4C5C536C"/>
    <w:rsid w:val="4C871DB8"/>
    <w:rsid w:val="4CAC32D8"/>
    <w:rsid w:val="4CD65319"/>
    <w:rsid w:val="4CFB4554"/>
    <w:rsid w:val="4ECA36AB"/>
    <w:rsid w:val="4FFD05E3"/>
    <w:rsid w:val="50EC2B32"/>
    <w:rsid w:val="523A167B"/>
    <w:rsid w:val="526E509B"/>
    <w:rsid w:val="552265B5"/>
    <w:rsid w:val="570606C5"/>
    <w:rsid w:val="5765719A"/>
    <w:rsid w:val="583D72F0"/>
    <w:rsid w:val="586D0535"/>
    <w:rsid w:val="5883051A"/>
    <w:rsid w:val="599173C0"/>
    <w:rsid w:val="59FB369A"/>
    <w:rsid w:val="5D6B3030"/>
    <w:rsid w:val="5D8440F2"/>
    <w:rsid w:val="5DD511CA"/>
    <w:rsid w:val="60870181"/>
    <w:rsid w:val="60AE3960"/>
    <w:rsid w:val="62181AF6"/>
    <w:rsid w:val="639A43C2"/>
    <w:rsid w:val="647C3D75"/>
    <w:rsid w:val="64D771FD"/>
    <w:rsid w:val="65D200F0"/>
    <w:rsid w:val="666D7E19"/>
    <w:rsid w:val="68E1064A"/>
    <w:rsid w:val="693342DC"/>
    <w:rsid w:val="69492530"/>
    <w:rsid w:val="6DAC1227"/>
    <w:rsid w:val="6DCE236B"/>
    <w:rsid w:val="6DF42BCE"/>
    <w:rsid w:val="6E496675"/>
    <w:rsid w:val="6E581C20"/>
    <w:rsid w:val="71257C6E"/>
    <w:rsid w:val="71D173DF"/>
    <w:rsid w:val="73C117A4"/>
    <w:rsid w:val="762A3631"/>
    <w:rsid w:val="76C07AF1"/>
    <w:rsid w:val="7718792D"/>
    <w:rsid w:val="78F61EF0"/>
    <w:rsid w:val="7A1D51BA"/>
    <w:rsid w:val="7B113C8A"/>
    <w:rsid w:val="7B4E1B6F"/>
    <w:rsid w:val="7B620780"/>
    <w:rsid w:val="7BBB1B09"/>
    <w:rsid w:val="7C8B763A"/>
    <w:rsid w:val="7CC11B35"/>
    <w:rsid w:val="7E307C52"/>
    <w:rsid w:val="7E3D4C6A"/>
    <w:rsid w:val="7E694F12"/>
    <w:rsid w:val="7E857F9E"/>
    <w:rsid w:val="7EEA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0942"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D0942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qFormat/>
    <w:rsid w:val="00DD094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5">
    <w:name w:val="Normal (Web)"/>
    <w:basedOn w:val="a"/>
    <w:qFormat/>
    <w:rsid w:val="00DD0942"/>
    <w:pPr>
      <w:spacing w:beforeAutospacing="1" w:afterAutospacing="1"/>
    </w:pPr>
    <w:rPr>
      <w:lang w:eastAsia="zh-CN" w:bidi="ar-SA"/>
    </w:rPr>
  </w:style>
  <w:style w:type="character" w:styleId="a6">
    <w:name w:val="Strong"/>
    <w:basedOn w:val="a0"/>
    <w:qFormat/>
    <w:rsid w:val="00DD0942"/>
    <w:rPr>
      <w:b/>
    </w:rPr>
  </w:style>
  <w:style w:type="paragraph" w:customStyle="1" w:styleId="Bodytext2">
    <w:name w:val="Body text|2"/>
    <w:basedOn w:val="a"/>
    <w:qFormat/>
    <w:rsid w:val="00DD0942"/>
    <w:pPr>
      <w:spacing w:after="540" w:line="645" w:lineRule="exact"/>
      <w:jc w:val="center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qFormat/>
    <w:rsid w:val="00DD0942"/>
    <w:pPr>
      <w:spacing w:after="120" w:line="420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3">
    <w:name w:val="Body text|3"/>
    <w:basedOn w:val="a"/>
    <w:qFormat/>
    <w:rsid w:val="00DD0942"/>
    <w:pPr>
      <w:spacing w:line="418" w:lineRule="auto"/>
      <w:ind w:firstLine="660"/>
    </w:pPr>
    <w:rPr>
      <w:sz w:val="30"/>
      <w:szCs w:val="30"/>
      <w:lang w:val="zh-TW" w:eastAsia="zh-TW" w:bidi="zh-TW"/>
    </w:rPr>
  </w:style>
  <w:style w:type="paragraph" w:customStyle="1" w:styleId="Headerorfooter2">
    <w:name w:val="Header or footer|2"/>
    <w:basedOn w:val="a"/>
    <w:qFormat/>
    <w:rsid w:val="00DD0942"/>
    <w:rPr>
      <w:sz w:val="20"/>
      <w:szCs w:val="20"/>
      <w:lang w:val="zh-TW" w:eastAsia="zh-TW" w:bidi="zh-TW"/>
    </w:rPr>
  </w:style>
  <w:style w:type="paragraph" w:styleId="a7">
    <w:name w:val="annotation text"/>
    <w:basedOn w:val="a"/>
    <w:link w:val="Char"/>
    <w:unhideWhenUsed/>
    <w:qFormat/>
    <w:rsid w:val="00EC7140"/>
    <w:rPr>
      <w:rFonts w:ascii="Calibri" w:eastAsia="宋体" w:hAnsi="Calibri" w:cs="黑体"/>
      <w:color w:val="auto"/>
      <w:kern w:val="2"/>
      <w:sz w:val="21"/>
      <w:szCs w:val="22"/>
      <w:lang w:eastAsia="zh-CN" w:bidi="ar-SA"/>
    </w:rPr>
  </w:style>
  <w:style w:type="character" w:customStyle="1" w:styleId="Char">
    <w:name w:val="批注文字 Char"/>
    <w:basedOn w:val="a0"/>
    <w:link w:val="a7"/>
    <w:rsid w:val="00EC7140"/>
    <w:rPr>
      <w:rFonts w:ascii="Calibri" w:hAnsi="Calibri" w:cs="黑体"/>
      <w:kern w:val="2"/>
      <w:sz w:val="21"/>
      <w:szCs w:val="22"/>
    </w:rPr>
  </w:style>
  <w:style w:type="paragraph" w:styleId="a8">
    <w:name w:val="Balloon Text"/>
    <w:basedOn w:val="a"/>
    <w:link w:val="Char0"/>
    <w:rsid w:val="00EC7140"/>
    <w:rPr>
      <w:sz w:val="18"/>
      <w:szCs w:val="18"/>
    </w:rPr>
  </w:style>
  <w:style w:type="character" w:customStyle="1" w:styleId="Char0">
    <w:name w:val="批注框文本 Char"/>
    <w:basedOn w:val="a0"/>
    <w:link w:val="a8"/>
    <w:rsid w:val="00EC7140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haedu.gov.cn/UserFiles/File/201803/20180309144718540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7A741D-20C2-47AE-97BF-31FE1CAF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11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61</cp:revision>
  <dcterms:created xsi:type="dcterms:W3CDTF">2014-10-29T12:08:00Z</dcterms:created>
  <dcterms:modified xsi:type="dcterms:W3CDTF">2023-04-19T14:38:00Z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  <property fmtid="{D5CDD505-2E9C-101B-9397-08002B2CF9AE}" pid="3" name="ICV">
    <vt:lpwstr>9FFFE8A13C974751820E41B4F3F98DC9</vt:lpwstr>
  </property>
</Properties>
</file>