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政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133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关于印发《罗山县朱堂乡推行行政执法"三项制度"实施方案》的通知</w:t>
      </w:r>
    </w:p>
    <w:p>
      <w:pPr>
        <w:rPr>
          <w:rFonts w:hint="eastAsia"/>
          <w:lang w:val="en-US" w:eastAsia="zh-CN"/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kern w:val="21"/>
          <w:sz w:val="32"/>
          <w:szCs w:val="32"/>
          <w:lang w:val="en-US" w:eastAsia="zh-CN"/>
        </w:rPr>
        <w:t>各村（居）、各单位：</w:t>
      </w:r>
    </w:p>
    <w:p>
      <w:pPr>
        <w:spacing w:line="600" w:lineRule="exact"/>
        <w:ind w:firstLine="64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kern w:val="21"/>
          <w:sz w:val="32"/>
          <w:szCs w:val="32"/>
          <w:lang w:val="en-US" w:eastAsia="zh-CN"/>
        </w:rPr>
        <w:t>《罗山县朱堂乡推行行政执法"三项制度"实施方案》已经乡政府同意，现印发给你们，请结合实际，认真贯彻执行。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wordWrap w:val="0"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21"/>
          <w:sz w:val="32"/>
          <w:szCs w:val="32"/>
          <w:lang w:val="en-US" w:eastAsia="zh-CN"/>
        </w:rPr>
        <w:t xml:space="preserve">                           朱堂乡人民政府      </w:t>
      </w:r>
    </w:p>
    <w:p>
      <w:pPr>
        <w:spacing w:line="600" w:lineRule="exact"/>
        <w:ind w:firstLine="64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21"/>
          <w:sz w:val="32"/>
          <w:szCs w:val="32"/>
          <w:lang w:val="en-US" w:eastAsia="zh-CN"/>
        </w:rPr>
        <w:t xml:space="preserve">                           2023年5月25日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883" w:leftChars="0" w:right="0" w:hanging="883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罗山县朱堂乡推行行政执法"三项制度"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883" w:leftChars="0" w:right="0" w:hanging="883" w:hanging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实施方案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为切实做好全面推行行政执法公示制度、执法全过程记录制度、重大执法决定法制审核制度（以下简称三项制度）工作，结合我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实际，制定以下实施方案：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深入贯彻党的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精神，坚持依法规范、执法为民、务实高效、统筹协调、改革创新基本原则，以推进行政执法透明化、规范化、法治化为着力点，坚持问题导向，健全执法制度，完善执法程序，创新执法方式，加强执法监督，提高执法效能，改善执法服务，保障行政机关全面履行执法职责，促进严格规范公正文明执法，维护人民群众根本利益，推动形成职责明确、依法行政的政府治理体系，营造更加公开透明、规范有序、公平高效的法治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二、组织领导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行政执法“三项制度”推行实施，经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党委、政府研究，决定成立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朱堂乡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推行行政执法“三项制度”工作领导小组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长：郭志鑫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副书记（主持政府工作）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刘  哲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副书记、政法委员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王义龙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余小同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党委委员、副乡长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吴莹莹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宣传委员、副乡长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  涛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朱伟振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党委委员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eastAsia="zh-CN"/>
        </w:rPr>
        <w:t>、平安建设办主任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王万鹏 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副乡长、派出所所长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龚道富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杨世胜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胡天刚  二级主任科员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刘广珍  副主任科员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  员：袁纯辉  党政综合办公室主任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杨光杰  党建工作办公室主任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霍  璨  经济发展办公室主任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万文广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乡村建设办公室主任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陈培勇  公共服务办公室主任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黄玉强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综合行政执法大队队长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魏庭成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行政审批服务中心主任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祁永旭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应急管理办公室主任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马  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退役军人服务站站长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潘  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村镇规划建设办公室主任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  义  自然资源所所长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姚留功  信访办副主任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孔祥栋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平安建设办公室副主任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徐光浩  司法所所长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897" w:firstLineChars="593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  春  市场监管所所长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三、工作内容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在实施行政许可、行政处罚、行政强制、行政征收行政收费、行政检查、行政确认、行政登记、行政给付、行政裁决以及其他行政执法行为活动中，必须严格执行行政执法三项制度，全面规范行政执法行为，确保行政执法权力在阳光下透明运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（一）推行行政执法公示制度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1．制定行政执法信息公示具体办法。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根据《中华人民共和国政府信息公开条例》结合各部门实际，制定行政执法信息公示具体办法，强化事前公开，规范事中公开，加强事后公开，明确行政执法信息公示的范围、内容、载体、程序、时限要求、审查机制、题督方式和保障措施等，构建分工明确、职责明晰、便捷高效的行政执法信息公示运行机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2．编制行政执法事项清单。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各部门要结合行政权力清单和部门责任清单，编制各部门行政执法事项清单，明确执法类别、事项名称、执法依据、裁量基准、承办机构和办理时限等，在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政府公示栏进行公示，接受社会监督。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3．编制随机抽查事项清单。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结合“双随机、一公开”监管要求，编制各部门随机抽查事项清单，明确抽查主体、依据、对象、内容、方式、比例和频次等，向社会公布，并根据法律法规规章的修订和机构改革职能调整情况进行动态调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4．编制行政执法程序流程图。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根据法律法规规章的规定，结合各部门实际，完善行政执法程序，编制行政执法程序流程图，明确行政执法活动步骤和环节，优化办事流程，提高办事效能。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5．加强行政执法证件管理。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认真落实上级要求，持证上岗、亮证执法。执法人员开展检查、调查等执法活动要主动亮明身份，主动出示有效行政执法证件。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6．做好行政执法结果公示。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根据《政府信息公开条例》，及时向社会公布“双随机”抽查情况及查处结果，及时公布各类行政执法决定和行政执法决定的履行情况。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（二）推行执法全过程记录制度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1．制定行政执法全过程记录具体办法。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行政执法类别，制定或完善各部门执法全过程记录具体办法，明确执法环节记录的内容、方式、载体以及明确专人负责执法记录的管理和使用等，建立完善执法全过程记录的工作机制，由有行政执法权的执法责任部门及其行政执法人员具体负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2．规范执法全过程文字记录。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各行政执法部门要依据相关法律法规规章规定，制定各部门执法文书标准文本和电子信息格式，按规定使用执法文书，告知行政相对人执法事由、执法依据、权利义务等，及时将执法证据、材料归档建卷。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3．推行执法全过程音像记录。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结合行政执法工作实际，根据要求，明确应当进行音像记录的执法环节、记录方式和工作要求。制定各部门音像记录设备使用管理办法和监督规则，利用音像记录设备，对相关执法过程和执法场所进行音像记录，并将音像资料及时归档保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4．加快推进执法全过程记录信息化建设。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各部门要加快行政权力网络运行系统的应用建设，要结合已有的办公自动化和执法办案系统，积极探索音像记录即时上传存储模式，实现执法全过程网络同步管理。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5．强化执法全过程记录结果运用。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明确专人负责做好执法全过程记录信息的收集、保存、管理、使用，并报党委备案，加强执法全过程记录数据统计分析，发挥全过程记录信息在案卷评查、执法监督、评议考核、舆情应对、行政决策和健全社会信用体系等工作中的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（三）推行重大执法决定法制审核制度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1．强化重大执法决定法制审核机构人员配备。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要明确审核机构，由党委书记与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长作为组长，党政班子成员、党政办、取得律师资格证的公职人员与法律顾问作为成员。各部门的法制机构具体承办重大行政执法决定法制审核工作。要认真执行新修订的《中华人民共和国行政处罚法》，配备政治素质高、业务能力强、具有法律职业资格的人员担任执法决定法制审核工作，不断提高法制审核人员的法律素养和业务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2．实施重大执法决定法制审核。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明确审核内容，明确重大执法决定法制审核要素清单，重点审核行政执法主体是否合法、行政执法人员是否具备执法资格、主要事实是否清楚、证据是否确凿充分、适用法律法规规章是否准确、执行裁量基准是否适当、程序是否合法、是否有超越职权范围或滥用职权情形、行政执法文书是否规范齐备、违法行为是否涉嫌犯罪需要移送司法机关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3．编制重大执法决定法制审核流程图。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各部门要根据各部门的特点，编制重大执法决定法制审核流程图，明确法制审核送审材料，规范审核程序、审核载体、时限要求，全面系统规范法制审核行为。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27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jM2YWM2NmRiYzJiNzdjZGE5NWZmNTlhZDQzMjkifQ=="/>
  </w:docVars>
  <w:rsids>
    <w:rsidRoot w:val="55966EC5"/>
    <w:rsid w:val="059F6AAC"/>
    <w:rsid w:val="0AED07A7"/>
    <w:rsid w:val="0FB43E86"/>
    <w:rsid w:val="13111C18"/>
    <w:rsid w:val="1C8925AF"/>
    <w:rsid w:val="209D5718"/>
    <w:rsid w:val="2D5679DE"/>
    <w:rsid w:val="2ECD3115"/>
    <w:rsid w:val="336E65F8"/>
    <w:rsid w:val="3B2040A1"/>
    <w:rsid w:val="3E1B0554"/>
    <w:rsid w:val="3EC32162"/>
    <w:rsid w:val="43BC1948"/>
    <w:rsid w:val="4441233C"/>
    <w:rsid w:val="49B453D3"/>
    <w:rsid w:val="55966EC5"/>
    <w:rsid w:val="5B7A750A"/>
    <w:rsid w:val="5E385682"/>
    <w:rsid w:val="675A65EF"/>
    <w:rsid w:val="6920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napToGrid w:val="0"/>
      <w:spacing w:line="360" w:lineRule="auto"/>
      <w:jc w:val="center"/>
      <w:outlineLvl w:val="0"/>
    </w:pPr>
    <w:rPr>
      <w:rFonts w:eastAsia="黑体"/>
      <w:bCs/>
      <w:kern w:val="44"/>
      <w:sz w:val="4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2571</Words>
  <Characters>2580</Characters>
  <Lines>0</Lines>
  <Paragraphs>0</Paragraphs>
  <TotalTime>7</TotalTime>
  <ScaleCrop>false</ScaleCrop>
  <LinksUpToDate>false</LinksUpToDate>
  <CharactersWithSpaces>2735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2023-05-25T01:36:00Z</dcterms:created>
  <dc:creator>Administrator</dc:creator>
  <cp:lastModifiedBy>WPS_1668670339</cp:lastModifiedBy>
  <cp:lastPrinted>2023-05-26T01:02:17Z</cp:lastPrinted>
  <dcterms:modified xsi:type="dcterms:W3CDTF">2023-05-26T01:03:38Z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1DEB866FBDA44A07A809CADC119C0A4B_11</vt:lpwstr>
  </property>
</Properties>
</file>