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bookmarkStart w:id="0" w:name="_GoBack"/>
      <w:bookmarkEnd w:id="0"/>
      <w:r>
        <w:rPr>
          <w:rFonts w:ascii="黑体" w:hAnsi="黑体" w:eastAsia="黑体"/>
          <w:sz w:val="44"/>
          <w:szCs w:val="44"/>
        </w:rPr>
        <w:t>罗山县</w:t>
      </w:r>
      <w:r>
        <w:rPr>
          <w:rFonts w:hint="eastAsia" w:ascii="黑体" w:hAnsi="黑体" w:eastAsia="黑体"/>
          <w:sz w:val="44"/>
          <w:szCs w:val="44"/>
          <w:lang w:val="en-US" w:eastAsia="zh-CN"/>
        </w:rPr>
        <w:t>城乡</w:t>
      </w:r>
      <w:r>
        <w:rPr>
          <w:rFonts w:ascii="黑体" w:hAnsi="黑体" w:eastAsia="黑体"/>
          <w:sz w:val="44"/>
          <w:szCs w:val="44"/>
        </w:rPr>
        <w:t>居民最低生活保障办理指南</w:t>
      </w:r>
    </w:p>
    <w:p>
      <w:pPr>
        <w:rPr>
          <w:sz w:val="32"/>
          <w:szCs w:val="32"/>
        </w:rPr>
      </w:pPr>
    </w:p>
    <w:p>
      <w:pPr>
        <w:rPr>
          <w:rFonts w:hint="eastAsia" w:ascii="仿宋" w:hAnsi="仿宋" w:eastAsia="仿宋" w:cs="仿宋"/>
          <w:sz w:val="32"/>
          <w:szCs w:val="32"/>
          <w:lang w:val="en-US" w:eastAsia="zh-CN"/>
        </w:rPr>
      </w:pPr>
      <w:r>
        <w:rPr>
          <w:rFonts w:hint="eastAsia" w:ascii="仿宋" w:hAnsi="仿宋" w:eastAsia="仿宋" w:cs="仿宋"/>
          <w:sz w:val="32"/>
          <w:szCs w:val="32"/>
        </w:rPr>
        <w:t>受理单位：</w:t>
      </w:r>
      <w:r>
        <w:rPr>
          <w:rFonts w:hint="eastAsia" w:ascii="仿宋" w:hAnsi="仿宋" w:eastAsia="仿宋" w:cs="仿宋"/>
          <w:sz w:val="32"/>
          <w:szCs w:val="32"/>
          <w:lang w:val="en-US" w:eastAsia="zh-CN"/>
        </w:rPr>
        <w:t>各乡镇公共服务办公室（街道党政便民服务中心）</w:t>
      </w:r>
    </w:p>
    <w:p>
      <w:pPr>
        <w:rPr>
          <w:rFonts w:hint="eastAsia" w:ascii="仿宋" w:hAnsi="仿宋" w:eastAsia="仿宋" w:cs="仿宋"/>
          <w:sz w:val="32"/>
          <w:szCs w:val="32"/>
          <w:lang w:val="en-US" w:eastAsia="zh-CN"/>
        </w:rPr>
      </w:pPr>
      <w:r>
        <w:rPr>
          <w:rFonts w:hint="eastAsia" w:ascii="仿宋" w:hAnsi="仿宋" w:eastAsia="仿宋" w:cs="仿宋"/>
          <w:sz w:val="32"/>
          <w:szCs w:val="32"/>
        </w:rPr>
        <w:t>设定依据：【行政法规】《社会救助暂行办法》（中华人民共和国国务院令第649号）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信阳市民政局关于印发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信阳市最低生活保障审核确认办法的通知》信民[2022]1号</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申报条件：</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当地政府对共同生活的家庭成员人均收入低于当地最低生活保障标准，且符合当地最低生活保障家庭财产状况规定条件的家庭，给予最低生活保障。</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最低生活保障边缘家庭中持有中华人民共和国残疾人证的一级、二级重度残疾人和三级智力、精神残疾人。</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最低生活保障边缘家庭中患有当地有关部门认定的重特大疾病的人员。</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脱离家庭、在宗教场所居住三年以上的生活困难的宗教教职人员。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申请材料：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1、个人申请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2、户主及家庭共同生活成员户口本、身份证复印件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3、致贫致困致残致病证明材料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4、户主一寸照片</w:t>
      </w:r>
      <w:r>
        <w:rPr>
          <w:rFonts w:hint="eastAsia" w:ascii="仿宋" w:hAnsi="仿宋" w:eastAsia="仿宋" w:cs="仿宋"/>
          <w:sz w:val="32"/>
          <w:szCs w:val="32"/>
          <w:lang w:val="en-US" w:eastAsia="zh-CN"/>
        </w:rPr>
        <w:t>3</w:t>
      </w:r>
      <w:r>
        <w:rPr>
          <w:rFonts w:hint="eastAsia" w:ascii="仿宋" w:hAnsi="仿宋" w:eastAsia="仿宋" w:cs="仿宋"/>
          <w:sz w:val="32"/>
          <w:szCs w:val="32"/>
        </w:rPr>
        <w:t>张</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办理程序：</w:t>
      </w:r>
    </w:p>
    <w:p>
      <w:pPr>
        <w:ind w:firstLine="640" w:firstLineChars="200"/>
        <w:rPr>
          <w:rFonts w:hint="eastAsia" w:ascii="仿宋" w:hAnsi="仿宋" w:eastAsia="仿宋" w:cs="仿宋"/>
          <w:color w:val="000000" w:themeColor="text1"/>
          <w:sz w:val="32"/>
          <w:szCs w:val="32"/>
          <w:shd w:val="clear" w:color="auto" w:fill="FFFFFF"/>
          <w:lang w:val="en-US" w:eastAsia="zh-CN"/>
        </w:rPr>
      </w:pPr>
      <w:r>
        <w:rPr>
          <w:rFonts w:hint="eastAsia" w:ascii="仿宋" w:hAnsi="仿宋" w:eastAsia="仿宋" w:cs="仿宋"/>
          <w:sz w:val="32"/>
          <w:szCs w:val="32"/>
        </w:rPr>
        <w:tab/>
      </w:r>
      <w:r>
        <w:rPr>
          <w:rFonts w:hint="eastAsia" w:ascii="仿宋" w:hAnsi="仿宋" w:eastAsia="仿宋" w:cs="仿宋"/>
          <w:color w:val="000000" w:themeColor="text1"/>
          <w:sz w:val="32"/>
          <w:szCs w:val="32"/>
          <w:shd w:val="clear" w:color="auto" w:fill="FFFFFF"/>
          <w:lang w:val="en-US" w:eastAsia="zh-CN"/>
        </w:rPr>
        <w:t>1、申请。由共同生活的家庭成员向户籍所在地或居住证登记地的乡镇（街道）提出书面申请。家庭成员申请有困难的，可以委托村（居）民委员会代为提出申请。在提出申请的同时出具</w:t>
      </w:r>
      <w:r>
        <w:rPr>
          <w:rFonts w:hint="eastAsia" w:ascii="仿宋" w:hAnsi="仿宋" w:eastAsia="仿宋" w:cs="仿宋"/>
          <w:b w:val="0"/>
          <w:bCs w:val="0"/>
          <w:sz w:val="32"/>
          <w:szCs w:val="32"/>
        </w:rPr>
        <w:t>申请家庭人口、收入和财产状况的书面声明，信息材料真实、完整、有效的承诺书，申请家庭及其法定赡养、抚养、扶养人家庭经济状况查询核对授权书。</w:t>
      </w:r>
      <w:r>
        <w:rPr>
          <w:rFonts w:hint="eastAsia" w:ascii="仿宋" w:hAnsi="仿宋" w:eastAsia="仿宋" w:cs="仿宋"/>
          <w:color w:val="000000" w:themeColor="text1"/>
          <w:sz w:val="32"/>
          <w:szCs w:val="32"/>
          <w:shd w:val="clear" w:color="auto" w:fill="FFFFFF"/>
          <w:lang w:val="en-US" w:eastAsia="zh-CN"/>
        </w:rPr>
        <w:t>乡镇（街道）要根据申请对象的实际情况和申请救助的类型，一次性告知申请对象需要准备的材料。</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color w:val="000000" w:themeColor="text1"/>
          <w:sz w:val="32"/>
          <w:szCs w:val="32"/>
          <w:shd w:val="clear" w:color="auto" w:fill="FFFFFF"/>
          <w:lang w:val="en-US" w:eastAsia="zh-CN"/>
        </w:rPr>
        <w:t>2、审核确认。申请人履行授权核查收入、财产、支出等家庭经济状况的相关手续后，由乡镇（街道）提交县级民政部门进行经济状况核对、并按照相关规定及时开展调查审核工作。审批结果由乡镇（街道）直接在村（居）进行公示。对公示有异议的，由乡镇（街道）再组织调查，并开展民主评议。对不符合条件的申请不予批准，并书面向申请人说明理由。</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资金发放：按月足额发放</w:t>
      </w:r>
    </w:p>
    <w:p>
      <w:pPr>
        <w:rPr>
          <w:rFonts w:hint="eastAsia" w:ascii="仿宋" w:hAnsi="仿宋" w:eastAsia="仿宋" w:cs="仿宋"/>
          <w:sz w:val="32"/>
          <w:szCs w:val="32"/>
        </w:rPr>
      </w:pPr>
      <w:r>
        <w:rPr>
          <w:rFonts w:hint="eastAsia" w:ascii="仿宋" w:hAnsi="仿宋" w:eastAsia="仿宋" w:cs="仿宋"/>
          <w:sz w:val="32"/>
          <w:szCs w:val="32"/>
        </w:rPr>
        <w:t>审查标准：申请材料真实有效</w:t>
      </w:r>
    </w:p>
    <w:p>
      <w:pPr>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sz w:val="32"/>
          <w:szCs w:val="32"/>
        </w:rPr>
        <w:t>办结时限：</w:t>
      </w:r>
      <w:r>
        <w:rPr>
          <w:rFonts w:hint="eastAsia" w:ascii="仿宋" w:hAnsi="仿宋" w:eastAsia="仿宋" w:cs="仿宋"/>
          <w:sz w:val="32"/>
          <w:szCs w:val="32"/>
          <w:lang w:val="en-US" w:eastAsia="zh-CN"/>
        </w:rPr>
        <w:t>1</w:t>
      </w:r>
      <w:r>
        <w:rPr>
          <w:rFonts w:hint="eastAsia" w:ascii="仿宋" w:hAnsi="仿宋" w:eastAsia="仿宋" w:cs="仿宋"/>
          <w:sz w:val="32"/>
          <w:szCs w:val="32"/>
        </w:rPr>
        <w:t>日</w:t>
      </w:r>
      <w:r>
        <w:rPr>
          <w:rFonts w:hint="eastAsia" w:ascii="仿宋" w:hAnsi="仿宋" w:eastAsia="仿宋" w:cs="仿宋"/>
          <w:b w:val="0"/>
          <w:bCs w:val="0"/>
          <w:color w:val="auto"/>
          <w:sz w:val="32"/>
          <w:szCs w:val="32"/>
          <w:highlight w:val="none"/>
          <w:lang w:val="en-US" w:eastAsia="zh-CN"/>
        </w:rPr>
        <w:t>（不包含调查、评</w:t>
      </w:r>
      <w:r>
        <w:rPr>
          <w:rFonts w:hint="eastAsia" w:ascii="仿宋" w:hAnsi="仿宋" w:eastAsia="仿宋" w:cs="仿宋"/>
          <w:sz w:val="32"/>
          <w:szCs w:val="32"/>
        </w:rPr>
        <w:t>议</w:t>
      </w:r>
      <w:r>
        <w:rPr>
          <w:rFonts w:hint="eastAsia" w:ascii="仿宋" w:hAnsi="仿宋" w:eastAsia="仿宋" w:cs="仿宋"/>
          <w:b w:val="0"/>
          <w:bCs w:val="0"/>
          <w:color w:val="auto"/>
          <w:sz w:val="32"/>
          <w:szCs w:val="32"/>
          <w:highlight w:val="none"/>
          <w:lang w:val="en-US" w:eastAsia="zh-CN"/>
        </w:rPr>
        <w:t>、公示、补件、上报（转报）、确认审核步骤所需要的时间。）</w:t>
      </w:r>
    </w:p>
    <w:p>
      <w:pPr>
        <w:rPr>
          <w:rFonts w:hint="eastAsia" w:ascii="仿宋" w:hAnsi="仿宋" w:eastAsia="仿宋" w:cs="仿宋"/>
          <w:sz w:val="32"/>
          <w:szCs w:val="32"/>
        </w:rPr>
      </w:pPr>
      <w:r>
        <w:rPr>
          <w:rFonts w:hint="eastAsia" w:ascii="仿宋" w:hAnsi="仿宋" w:eastAsia="仿宋" w:cs="仿宋"/>
          <w:sz w:val="32"/>
          <w:szCs w:val="32"/>
        </w:rPr>
        <w:t>收费标准：不收费</w:t>
      </w:r>
    </w:p>
    <w:p>
      <w:pPr>
        <w:rPr>
          <w:rFonts w:hint="eastAsia" w:ascii="仿宋" w:hAnsi="仿宋" w:eastAsia="仿宋" w:cs="仿宋"/>
          <w:sz w:val="32"/>
          <w:szCs w:val="32"/>
        </w:rPr>
      </w:pPr>
      <w:r>
        <w:rPr>
          <w:rFonts w:hint="eastAsia" w:ascii="仿宋" w:hAnsi="仿宋" w:eastAsia="仿宋" w:cs="仿宋"/>
          <w:sz w:val="32"/>
          <w:szCs w:val="32"/>
        </w:rPr>
        <w:t>咨询电话：0376-7607090</w:t>
      </w:r>
    </w:p>
    <w:p>
      <w:pPr>
        <w:rPr>
          <w:rFonts w:hint="default" w:ascii="仿宋" w:hAnsi="仿宋" w:eastAsia="仿宋" w:cs="仿宋"/>
          <w:sz w:val="32"/>
          <w:szCs w:val="32"/>
          <w:lang w:val="en-US"/>
        </w:rPr>
      </w:pPr>
      <w:r>
        <w:rPr>
          <w:rFonts w:hint="eastAsia" w:ascii="仿宋" w:hAnsi="仿宋" w:eastAsia="仿宋" w:cs="仿宋"/>
          <w:sz w:val="32"/>
          <w:szCs w:val="32"/>
          <w:lang w:val="en-US" w:eastAsia="zh-CN"/>
        </w:rPr>
        <w:t>投诉电话：0376-2172237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16A75"/>
    <w:multiLevelType w:val="singleLevel"/>
    <w:tmpl w:val="4F916A75"/>
    <w:lvl w:ilvl="0" w:tentative="0">
      <w:start w:val="1"/>
      <w:numFmt w:val="decimal"/>
      <w:suff w:val="nothing"/>
      <w:lvlText w:val="%1、"/>
      <w:lvlJc w:val="left"/>
    </w:lvl>
  </w:abstractNum>
  <w:abstractNum w:abstractNumId="1">
    <w:nsid w:val="7A0F2BA3"/>
    <w:multiLevelType w:val="singleLevel"/>
    <w:tmpl w:val="7A0F2BA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MmQxZGZlZWE1ODQ4YmQyZTgzMDZmZmZjNDM5OGQifQ=="/>
  </w:docVars>
  <w:rsids>
    <w:rsidRoot w:val="003457B6"/>
    <w:rsid w:val="00037351"/>
    <w:rsid w:val="000F1D7B"/>
    <w:rsid w:val="001F655D"/>
    <w:rsid w:val="003415B9"/>
    <w:rsid w:val="003457B6"/>
    <w:rsid w:val="00383010"/>
    <w:rsid w:val="005E790D"/>
    <w:rsid w:val="00607D20"/>
    <w:rsid w:val="00686C0A"/>
    <w:rsid w:val="006B18E6"/>
    <w:rsid w:val="00941023"/>
    <w:rsid w:val="009A6625"/>
    <w:rsid w:val="00A262AA"/>
    <w:rsid w:val="00AC7A10"/>
    <w:rsid w:val="00B03A3E"/>
    <w:rsid w:val="00B07484"/>
    <w:rsid w:val="00B33D70"/>
    <w:rsid w:val="00B7464F"/>
    <w:rsid w:val="00BC0D57"/>
    <w:rsid w:val="00BD7265"/>
    <w:rsid w:val="00C12713"/>
    <w:rsid w:val="00C37350"/>
    <w:rsid w:val="00CD0E8E"/>
    <w:rsid w:val="00D42B23"/>
    <w:rsid w:val="00E325EA"/>
    <w:rsid w:val="00E666DB"/>
    <w:rsid w:val="00EE1786"/>
    <w:rsid w:val="00EE385A"/>
    <w:rsid w:val="00F3718A"/>
    <w:rsid w:val="11506179"/>
    <w:rsid w:val="15982B80"/>
    <w:rsid w:val="15DF36A5"/>
    <w:rsid w:val="163B310C"/>
    <w:rsid w:val="329C53B4"/>
    <w:rsid w:val="34CF5BDB"/>
    <w:rsid w:val="35473286"/>
    <w:rsid w:val="412B57EA"/>
    <w:rsid w:val="4ADA29AF"/>
    <w:rsid w:val="4B8520F5"/>
    <w:rsid w:val="4F2A7943"/>
    <w:rsid w:val="5CA76042"/>
    <w:rsid w:val="63107BCD"/>
    <w:rsid w:val="66A81A76"/>
    <w:rsid w:val="6DE051AC"/>
    <w:rsid w:val="77FD66B7"/>
    <w:rsid w:val="7BF31844"/>
    <w:rsid w:val="7E5C7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772</Words>
  <Characters>803</Characters>
  <Lines>5</Lines>
  <Paragraphs>1</Paragraphs>
  <TotalTime>3</TotalTime>
  <ScaleCrop>false</ScaleCrop>
  <LinksUpToDate>false</LinksUpToDate>
  <CharactersWithSpaces>804</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2021-09-18T00:19:00Z</dcterms:created>
  <dc:creator>lenovo</dc:creator>
  <cp:lastModifiedBy>admin</cp:lastModifiedBy>
  <dcterms:modified xsi:type="dcterms:W3CDTF">2023-07-28T03:45:50Z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y fmtid="{D5CDD505-2E9C-101B-9397-08002B2CF9AE}" pid="3" name="ICV">
    <vt:lpwstr>C61431BF17194A0AA5B058BD30C1587B</vt:lpwstr>
  </property>
</Properties>
</file>