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55" w:rsidRDefault="000A4F55">
      <w:pPr>
        <w:rPr>
          <w:rFonts w:ascii="黑体" w:eastAsia="黑体" w:hint="eastAsia"/>
          <w:color w:val="000000"/>
          <w:sz w:val="28"/>
          <w:szCs w:val="28"/>
        </w:rPr>
      </w:pPr>
    </w:p>
    <w:p w:rsidR="000A4F55" w:rsidRDefault="000A4F55">
      <w:pPr>
        <w:jc w:val="center"/>
        <w:rPr>
          <w:rFonts w:ascii="黑体" w:eastAsia="黑体" w:hAnsi="黑体" w:cs="黑体"/>
          <w:sz w:val="52"/>
          <w:szCs w:val="52"/>
        </w:rPr>
      </w:pPr>
    </w:p>
    <w:p w:rsidR="000A4F55" w:rsidRDefault="000D3143">
      <w:pPr>
        <w:jc w:val="center"/>
        <w:rPr>
          <w:rFonts w:ascii="黑体" w:eastAsia="黑体" w:hAnsi="黑体" w:cs="黑体"/>
          <w:sz w:val="52"/>
          <w:szCs w:val="52"/>
        </w:rPr>
      </w:pPr>
      <w:r>
        <w:rPr>
          <w:rFonts w:ascii="黑体" w:eastAsia="黑体" w:hAnsi="黑体" w:cs="黑体" w:hint="eastAsia"/>
          <w:sz w:val="52"/>
          <w:szCs w:val="52"/>
        </w:rPr>
        <w:t>罗山县</w:t>
      </w:r>
      <w:r w:rsidR="002379B2">
        <w:rPr>
          <w:rFonts w:ascii="黑体" w:eastAsia="黑体" w:hAnsi="黑体" w:cs="黑体" w:hint="eastAsia"/>
          <w:sz w:val="52"/>
          <w:szCs w:val="52"/>
        </w:rPr>
        <w:t>农机</w:t>
      </w:r>
      <w:r w:rsidR="00A800FB">
        <w:rPr>
          <w:rFonts w:ascii="黑体" w:eastAsia="黑体" w:hAnsi="黑体" w:cs="黑体" w:hint="eastAsia"/>
          <w:sz w:val="52"/>
          <w:szCs w:val="52"/>
        </w:rPr>
        <w:t>推广站</w:t>
      </w:r>
    </w:p>
    <w:p w:rsidR="000A4F55" w:rsidRDefault="000D3143">
      <w:pPr>
        <w:jc w:val="center"/>
        <w:rPr>
          <w:rFonts w:ascii="黑体" w:eastAsia="黑体" w:hAnsi="黑体" w:cs="黑体"/>
          <w:sz w:val="52"/>
          <w:szCs w:val="52"/>
        </w:rPr>
      </w:pPr>
      <w:r>
        <w:rPr>
          <w:rFonts w:ascii="黑体" w:eastAsia="黑体" w:hAnsi="黑体" w:cs="黑体" w:hint="eastAsia"/>
          <w:sz w:val="52"/>
          <w:szCs w:val="52"/>
        </w:rPr>
        <w:t>2021年度决算</w:t>
      </w: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D3143">
      <w:pPr>
        <w:jc w:val="center"/>
        <w:rPr>
          <w:rFonts w:ascii="黑体" w:eastAsia="黑体" w:hAnsi="黑体" w:cs="黑体"/>
          <w:sz w:val="52"/>
          <w:szCs w:val="52"/>
        </w:rPr>
      </w:pPr>
      <w:r>
        <w:rPr>
          <w:rFonts w:ascii="黑体" w:eastAsia="黑体" w:hAnsi="黑体" w:cs="黑体" w:hint="eastAsia"/>
          <w:sz w:val="52"/>
          <w:szCs w:val="52"/>
        </w:rPr>
        <w:t>2022年10月</w:t>
      </w: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36"/>
          <w:szCs w:val="36"/>
        </w:rPr>
      </w:pPr>
      <w:bookmarkStart w:id="0" w:name="_GoBack"/>
      <w:bookmarkEnd w:id="0"/>
    </w:p>
    <w:p w:rsidR="000A4F55" w:rsidRDefault="000D3143">
      <w:pPr>
        <w:jc w:val="center"/>
        <w:rPr>
          <w:rFonts w:ascii="黑体" w:eastAsia="黑体" w:hAnsi="黑体" w:cs="黑体"/>
          <w:sz w:val="36"/>
          <w:szCs w:val="36"/>
        </w:rPr>
      </w:pPr>
      <w:r>
        <w:rPr>
          <w:rFonts w:ascii="黑体" w:eastAsia="黑体" w:hAnsi="黑体" w:cs="黑体" w:hint="eastAsia"/>
          <w:sz w:val="36"/>
          <w:szCs w:val="36"/>
        </w:rPr>
        <w:t>目　　录</w:t>
      </w:r>
    </w:p>
    <w:p w:rsidR="000A4F55" w:rsidRDefault="000A4F55">
      <w:pPr>
        <w:rPr>
          <w:rFonts w:ascii="黑体" w:eastAsia="黑体" w:hAnsi="黑体" w:cs="黑体"/>
          <w:sz w:val="32"/>
          <w:szCs w:val="32"/>
        </w:rPr>
      </w:pPr>
    </w:p>
    <w:p w:rsidR="000A4F55" w:rsidRDefault="000D3143">
      <w:pPr>
        <w:rPr>
          <w:rFonts w:ascii="黑体" w:eastAsia="黑体" w:hAnsi="黑体" w:cs="黑体"/>
          <w:sz w:val="32"/>
          <w:szCs w:val="32"/>
        </w:rPr>
      </w:pPr>
      <w:r>
        <w:rPr>
          <w:rFonts w:ascii="黑体" w:eastAsia="黑体" w:hAnsi="黑体" w:cs="黑体" w:hint="eastAsia"/>
          <w:sz w:val="32"/>
          <w:szCs w:val="32"/>
        </w:rPr>
        <w:t xml:space="preserve">第一部分　　</w:t>
      </w:r>
      <w:r w:rsidR="002379B2">
        <w:rPr>
          <w:rFonts w:ascii="黑体" w:eastAsia="黑体" w:hAnsi="黑体" w:cs="黑体" w:hint="eastAsia"/>
          <w:sz w:val="32"/>
          <w:szCs w:val="32"/>
        </w:rPr>
        <w:t>农机</w:t>
      </w:r>
      <w:r w:rsidR="00A800FB">
        <w:rPr>
          <w:rFonts w:ascii="黑体" w:eastAsia="黑体" w:hAnsi="黑体" w:cs="黑体" w:hint="eastAsia"/>
          <w:sz w:val="32"/>
          <w:szCs w:val="32"/>
        </w:rPr>
        <w:t>推广站</w:t>
      </w:r>
      <w:r>
        <w:rPr>
          <w:rFonts w:ascii="黑体" w:eastAsia="黑体" w:hAnsi="黑体" w:cs="黑体" w:hint="eastAsia"/>
          <w:sz w:val="32"/>
          <w:szCs w:val="32"/>
        </w:rPr>
        <w:t>概况</w:t>
      </w:r>
    </w:p>
    <w:p w:rsidR="000A4F55" w:rsidRDefault="000D3143">
      <w:pPr>
        <w:widowControl w:val="0"/>
        <w:numPr>
          <w:ilvl w:val="0"/>
          <w:numId w:val="1"/>
        </w:numPr>
        <w:ind w:firstLineChars="200" w:firstLine="640"/>
        <w:rPr>
          <w:sz w:val="32"/>
          <w:szCs w:val="32"/>
        </w:rPr>
      </w:pPr>
      <w:r>
        <w:rPr>
          <w:rFonts w:hint="eastAsia"/>
          <w:sz w:val="32"/>
          <w:szCs w:val="32"/>
        </w:rPr>
        <w:t>部门职责</w:t>
      </w:r>
    </w:p>
    <w:p w:rsidR="000A4F55" w:rsidRDefault="000D3143">
      <w:pPr>
        <w:widowControl w:val="0"/>
        <w:numPr>
          <w:ilvl w:val="0"/>
          <w:numId w:val="1"/>
        </w:numPr>
        <w:ind w:firstLineChars="200" w:firstLine="640"/>
        <w:rPr>
          <w:sz w:val="32"/>
          <w:szCs w:val="32"/>
        </w:rPr>
      </w:pPr>
      <w:r>
        <w:rPr>
          <w:rFonts w:hint="eastAsia"/>
          <w:sz w:val="32"/>
          <w:szCs w:val="32"/>
        </w:rPr>
        <w:t>机构设置</w:t>
      </w:r>
    </w:p>
    <w:p w:rsidR="000A4F55" w:rsidRDefault="000D3143">
      <w:pPr>
        <w:rPr>
          <w:rFonts w:ascii="黑体" w:eastAsia="黑体" w:hAnsi="黑体" w:cs="黑体"/>
          <w:sz w:val="32"/>
          <w:szCs w:val="32"/>
        </w:rPr>
      </w:pPr>
      <w:r>
        <w:rPr>
          <w:rFonts w:ascii="黑体" w:eastAsia="黑体" w:hAnsi="黑体" w:cs="黑体" w:hint="eastAsia"/>
          <w:sz w:val="32"/>
          <w:szCs w:val="32"/>
        </w:rPr>
        <w:t>第二部分　　2021年度部门决算情况说明</w:t>
      </w:r>
    </w:p>
    <w:p w:rsidR="000A4F55" w:rsidRDefault="000D3143">
      <w:pPr>
        <w:ind w:firstLineChars="200" w:firstLine="640"/>
        <w:rPr>
          <w:sz w:val="32"/>
          <w:szCs w:val="32"/>
        </w:rPr>
      </w:pPr>
      <w:r>
        <w:rPr>
          <w:rFonts w:hint="eastAsia"/>
          <w:sz w:val="32"/>
          <w:szCs w:val="32"/>
        </w:rPr>
        <w:t>一、收入支出决算总体情况说明</w:t>
      </w:r>
    </w:p>
    <w:p w:rsidR="000A4F55" w:rsidRDefault="000D3143">
      <w:pPr>
        <w:ind w:firstLineChars="200" w:firstLine="640"/>
        <w:rPr>
          <w:sz w:val="32"/>
          <w:szCs w:val="32"/>
        </w:rPr>
      </w:pPr>
      <w:r>
        <w:rPr>
          <w:rFonts w:hint="eastAsia"/>
          <w:sz w:val="32"/>
          <w:szCs w:val="32"/>
        </w:rPr>
        <w:t>二、收入决算情况说明</w:t>
      </w:r>
    </w:p>
    <w:p w:rsidR="000A4F55" w:rsidRDefault="000D3143">
      <w:pPr>
        <w:ind w:firstLineChars="200" w:firstLine="640"/>
        <w:rPr>
          <w:sz w:val="32"/>
          <w:szCs w:val="32"/>
        </w:rPr>
      </w:pPr>
      <w:r>
        <w:rPr>
          <w:rFonts w:hint="eastAsia"/>
          <w:sz w:val="32"/>
          <w:szCs w:val="32"/>
        </w:rPr>
        <w:t>三、支出决算情况说明</w:t>
      </w:r>
    </w:p>
    <w:p w:rsidR="000A4F55" w:rsidRDefault="000D3143">
      <w:pPr>
        <w:ind w:firstLineChars="200" w:firstLine="640"/>
        <w:rPr>
          <w:sz w:val="32"/>
          <w:szCs w:val="32"/>
        </w:rPr>
      </w:pPr>
      <w:r>
        <w:rPr>
          <w:rFonts w:hint="eastAsia"/>
          <w:sz w:val="32"/>
          <w:szCs w:val="32"/>
        </w:rPr>
        <w:t>四、财政拨款收入支出决算总体情况说明</w:t>
      </w:r>
    </w:p>
    <w:p w:rsidR="000A4F55" w:rsidRDefault="000D3143">
      <w:pPr>
        <w:ind w:firstLineChars="200" w:firstLine="640"/>
        <w:rPr>
          <w:sz w:val="32"/>
          <w:szCs w:val="32"/>
        </w:rPr>
      </w:pPr>
      <w:r>
        <w:rPr>
          <w:rFonts w:hint="eastAsia"/>
          <w:sz w:val="32"/>
          <w:szCs w:val="32"/>
        </w:rPr>
        <w:t>五、一般公共预算财政拨款支出决算情况说明</w:t>
      </w:r>
    </w:p>
    <w:p w:rsidR="000A4F55" w:rsidRDefault="000D3143">
      <w:pPr>
        <w:ind w:firstLineChars="200" w:firstLine="640"/>
        <w:rPr>
          <w:sz w:val="32"/>
          <w:szCs w:val="32"/>
        </w:rPr>
      </w:pPr>
      <w:r>
        <w:rPr>
          <w:rFonts w:hint="eastAsia"/>
          <w:sz w:val="32"/>
          <w:szCs w:val="32"/>
        </w:rPr>
        <w:t>六、一般公共预算财政拨款基本支出决算情况说明</w:t>
      </w:r>
    </w:p>
    <w:p w:rsidR="000A4F55" w:rsidRDefault="000D3143">
      <w:pPr>
        <w:ind w:firstLineChars="200" w:firstLine="640"/>
        <w:rPr>
          <w:sz w:val="32"/>
          <w:szCs w:val="32"/>
        </w:rPr>
      </w:pPr>
      <w:r>
        <w:rPr>
          <w:rFonts w:hint="eastAsia"/>
          <w:sz w:val="32"/>
          <w:szCs w:val="32"/>
        </w:rPr>
        <w:t>七、一般公共预算财政拨款“三公”经费支出决算情况说明</w:t>
      </w:r>
    </w:p>
    <w:p w:rsidR="000A4F55" w:rsidRDefault="000D3143">
      <w:pPr>
        <w:ind w:firstLineChars="200" w:firstLine="640"/>
        <w:rPr>
          <w:sz w:val="32"/>
          <w:szCs w:val="32"/>
        </w:rPr>
      </w:pPr>
      <w:r>
        <w:rPr>
          <w:rFonts w:hint="eastAsia"/>
          <w:sz w:val="32"/>
          <w:szCs w:val="32"/>
        </w:rPr>
        <w:t>八、预算绩效情况说明</w:t>
      </w:r>
    </w:p>
    <w:p w:rsidR="000A4F55" w:rsidRDefault="000D3143">
      <w:pPr>
        <w:ind w:firstLineChars="200" w:firstLine="640"/>
        <w:rPr>
          <w:sz w:val="32"/>
          <w:szCs w:val="32"/>
        </w:rPr>
      </w:pPr>
      <w:r>
        <w:rPr>
          <w:rFonts w:hint="eastAsia"/>
          <w:sz w:val="32"/>
          <w:szCs w:val="32"/>
        </w:rPr>
        <w:t>九、政府性基金预算财政拨款支出决算情况说明</w:t>
      </w:r>
    </w:p>
    <w:p w:rsidR="000A4F55" w:rsidRDefault="000D3143">
      <w:pPr>
        <w:ind w:firstLineChars="200" w:firstLine="640"/>
        <w:rPr>
          <w:sz w:val="32"/>
          <w:szCs w:val="32"/>
        </w:rPr>
      </w:pPr>
      <w:r>
        <w:rPr>
          <w:rFonts w:hint="eastAsia"/>
          <w:sz w:val="32"/>
          <w:szCs w:val="32"/>
        </w:rPr>
        <w:t>十、机关运行经费支出情况说明</w:t>
      </w:r>
    </w:p>
    <w:p w:rsidR="000A4F55" w:rsidRDefault="000D3143">
      <w:pPr>
        <w:ind w:firstLineChars="200" w:firstLine="640"/>
        <w:rPr>
          <w:sz w:val="32"/>
          <w:szCs w:val="32"/>
        </w:rPr>
      </w:pPr>
      <w:r>
        <w:rPr>
          <w:rFonts w:hint="eastAsia"/>
          <w:sz w:val="32"/>
          <w:szCs w:val="32"/>
        </w:rPr>
        <w:t>十一、政府采购支出情况说明</w:t>
      </w:r>
    </w:p>
    <w:p w:rsidR="000A4F55" w:rsidRDefault="000D3143">
      <w:pPr>
        <w:ind w:firstLineChars="200" w:firstLine="640"/>
        <w:rPr>
          <w:sz w:val="32"/>
          <w:szCs w:val="32"/>
        </w:rPr>
      </w:pPr>
      <w:r>
        <w:rPr>
          <w:rFonts w:hint="eastAsia"/>
          <w:sz w:val="32"/>
          <w:szCs w:val="32"/>
        </w:rPr>
        <w:t>十二、国有资产占用情况说明</w:t>
      </w:r>
    </w:p>
    <w:p w:rsidR="000A4F55" w:rsidRDefault="000D3143">
      <w:pPr>
        <w:rPr>
          <w:rFonts w:ascii="黑体" w:eastAsia="黑体" w:hAnsi="黑体" w:cs="黑体"/>
          <w:sz w:val="44"/>
          <w:szCs w:val="44"/>
        </w:rPr>
      </w:pPr>
      <w:r>
        <w:rPr>
          <w:rFonts w:ascii="黑体" w:eastAsia="黑体" w:hAnsi="黑体" w:cs="黑体" w:hint="eastAsia"/>
          <w:sz w:val="32"/>
          <w:szCs w:val="32"/>
        </w:rPr>
        <w:t>第三部分　　名词解释</w:t>
      </w:r>
    </w:p>
    <w:p w:rsidR="000A4F55" w:rsidRDefault="000A4F55">
      <w:pPr>
        <w:jc w:val="both"/>
        <w:rPr>
          <w:rFonts w:ascii="黑体" w:eastAsia="黑体" w:hAnsi="黑体" w:cs="黑体"/>
          <w:sz w:val="44"/>
          <w:szCs w:val="44"/>
        </w:rPr>
      </w:pPr>
    </w:p>
    <w:p w:rsidR="000A4F55" w:rsidRDefault="000D3143">
      <w:pPr>
        <w:jc w:val="center"/>
        <w:rPr>
          <w:rFonts w:ascii="黑体" w:eastAsia="黑体"/>
          <w:color w:val="000000"/>
          <w:sz w:val="44"/>
          <w:szCs w:val="44"/>
        </w:rPr>
      </w:pPr>
      <w:r>
        <w:rPr>
          <w:rFonts w:ascii="黑体" w:eastAsia="黑体" w:hAnsi="黑体" w:cs="黑体" w:hint="eastAsia"/>
          <w:sz w:val="36"/>
          <w:szCs w:val="36"/>
        </w:rPr>
        <w:lastRenderedPageBreak/>
        <w:t>第一部分</w:t>
      </w:r>
      <w:r>
        <w:rPr>
          <w:rFonts w:ascii="黑体" w:eastAsia="黑体" w:hAnsi="黑体" w:cs="黑体" w:hint="eastAsia"/>
          <w:sz w:val="44"/>
          <w:szCs w:val="44"/>
        </w:rPr>
        <w:t xml:space="preserve">　　</w:t>
      </w:r>
      <w:r>
        <w:rPr>
          <w:rFonts w:ascii="黑体" w:eastAsia="黑体" w:hAnsi="黑体" w:cs="黑体" w:hint="eastAsia"/>
          <w:sz w:val="36"/>
          <w:szCs w:val="36"/>
        </w:rPr>
        <w:t>罗山县</w:t>
      </w:r>
      <w:r w:rsidR="002379B2">
        <w:rPr>
          <w:rFonts w:ascii="黑体" w:eastAsia="黑体" w:hAnsi="黑体" w:cs="黑体" w:hint="eastAsia"/>
          <w:sz w:val="36"/>
          <w:szCs w:val="36"/>
        </w:rPr>
        <w:t>农机</w:t>
      </w:r>
      <w:r w:rsidR="00A800FB">
        <w:rPr>
          <w:rFonts w:ascii="黑体" w:eastAsia="黑体" w:hAnsi="黑体" w:cs="黑体" w:hint="eastAsia"/>
          <w:sz w:val="36"/>
          <w:szCs w:val="36"/>
        </w:rPr>
        <w:t>推广站</w:t>
      </w:r>
      <w:r>
        <w:rPr>
          <w:rFonts w:ascii="黑体" w:eastAsia="黑体" w:hAnsi="黑体" w:cs="黑体" w:hint="eastAsia"/>
          <w:sz w:val="36"/>
          <w:szCs w:val="36"/>
        </w:rPr>
        <w:t>概况</w:t>
      </w:r>
    </w:p>
    <w:p w:rsidR="000A4F55" w:rsidRDefault="000A4F55">
      <w:pPr>
        <w:ind w:firstLineChars="200" w:firstLine="640"/>
        <w:outlineLvl w:val="1"/>
        <w:rPr>
          <w:rFonts w:ascii="黑体" w:eastAsia="黑体" w:hAnsi="黑体" w:cs="黑体"/>
          <w:sz w:val="32"/>
          <w:szCs w:val="32"/>
        </w:rPr>
      </w:pPr>
    </w:p>
    <w:p w:rsidR="000A4F55" w:rsidRDefault="000D3143">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3D1074" w:rsidRDefault="003D1074" w:rsidP="003D1074">
      <w:pPr>
        <w:kinsoku w:val="0"/>
        <w:overflowPunct w:val="0"/>
        <w:adjustRightInd w:val="0"/>
        <w:snapToGrid w:val="0"/>
        <w:spacing w:line="600" w:lineRule="exact"/>
        <w:ind w:right="51" w:firstLineChars="200" w:firstLine="640"/>
        <w:rPr>
          <w:rFonts w:ascii="华文仿宋" w:eastAsia="华文仿宋" w:hAnsi="华文仿宋" w:cs="华文仿宋" w:hint="eastAsia"/>
          <w:color w:val="000000"/>
          <w:sz w:val="32"/>
          <w:szCs w:val="32"/>
        </w:rPr>
      </w:pPr>
      <w:r>
        <w:rPr>
          <w:rFonts w:ascii="华文仿宋" w:eastAsia="华文仿宋" w:hAnsi="华文仿宋" w:cs="华文仿宋" w:hint="eastAsia"/>
          <w:color w:val="000000"/>
          <w:sz w:val="32"/>
          <w:szCs w:val="32"/>
        </w:rPr>
        <w:t>罗山县农机推广站为罗山县农业机械化技术中心二级机构，主要职责为研究提出农业机械化重大技术攻关、示范推广、关键机具设备开发规划建议并组织实施，组织农业机械化新技术、新机具论证、引进、试验、集成和示范推广;负责农机化科技示范推广项目建设工作;开展农用航空器技术推广应用和农业机械节能减</w:t>
      </w:r>
      <w:proofErr w:type="gramStart"/>
      <w:r>
        <w:rPr>
          <w:rFonts w:ascii="华文仿宋" w:eastAsia="华文仿宋" w:hAnsi="华文仿宋" w:cs="华文仿宋" w:hint="eastAsia"/>
          <w:color w:val="000000"/>
          <w:sz w:val="32"/>
          <w:szCs w:val="32"/>
        </w:rPr>
        <w:t>排工作</w:t>
      </w:r>
      <w:proofErr w:type="gramEnd"/>
      <w:r>
        <w:rPr>
          <w:rFonts w:ascii="华文仿宋" w:eastAsia="华文仿宋" w:hAnsi="华文仿宋" w:cs="华文仿宋" w:hint="eastAsia"/>
          <w:color w:val="000000"/>
          <w:sz w:val="32"/>
          <w:szCs w:val="32"/>
        </w:rPr>
        <w:t>;承担农业机械化科技成果转化:实施农机质量跟踪调查、承担农机产品质量投诉调解;引导农机生产企业开发新产品，为入选农机购置补贴目录提供技术服务与支持:负责基层农业机械化推广体系建设的技术指导。</w:t>
      </w:r>
    </w:p>
    <w:p w:rsidR="000A4F55" w:rsidRDefault="000D3143">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3D1074" w:rsidRDefault="003D1074" w:rsidP="003D1074">
      <w:pPr>
        <w:shd w:val="clear" w:color="auto" w:fill="FFFFFF"/>
        <w:spacing w:line="60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罗山县农机推广站包括：</w:t>
      </w:r>
    </w:p>
    <w:p w:rsidR="003D1074" w:rsidRDefault="003D1074" w:rsidP="003D1074">
      <w:pPr>
        <w:shd w:val="clear" w:color="auto" w:fill="FFFFFF"/>
        <w:spacing w:line="60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1、罗山县农机推广站</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w:t>
      </w:r>
      <w:r w:rsidR="003D1074">
        <w:rPr>
          <w:rFonts w:ascii="仿宋_GB2312" w:eastAsia="仿宋_GB2312" w:hint="eastAsia"/>
          <w:color w:val="000000"/>
          <w:sz w:val="32"/>
          <w:szCs w:val="32"/>
        </w:rPr>
        <w:t>罗山县农机推广站</w:t>
      </w:r>
      <w:r>
        <w:rPr>
          <w:rFonts w:ascii="仿宋_GB2312" w:eastAsia="仿宋_GB2312" w:hAnsi="仿宋_GB2312" w:cs="仿宋_GB2312" w:hint="eastAsia"/>
          <w:sz w:val="32"/>
          <w:szCs w:val="32"/>
        </w:rPr>
        <w:t>决算包括：</w:t>
      </w:r>
      <w:r w:rsidR="003D1074">
        <w:rPr>
          <w:rFonts w:ascii="仿宋_GB2312" w:eastAsia="仿宋_GB2312" w:hint="eastAsia"/>
          <w:color w:val="000000"/>
          <w:sz w:val="32"/>
          <w:szCs w:val="32"/>
        </w:rPr>
        <w:t>罗山县农机推广站</w:t>
      </w:r>
      <w:r w:rsidR="003D1074">
        <w:rPr>
          <w:rFonts w:ascii="仿宋_GB2312" w:eastAsia="仿宋_GB2312" w:hint="eastAsia"/>
          <w:color w:val="000000"/>
          <w:sz w:val="32"/>
          <w:szCs w:val="32"/>
        </w:rPr>
        <w:t>决算</w:t>
      </w:r>
      <w:r>
        <w:rPr>
          <w:rFonts w:ascii="仿宋_GB2312" w:eastAsia="仿宋_GB2312" w:hAnsi="仿宋_GB2312" w:cs="仿宋_GB2312" w:hint="eastAsia"/>
          <w:sz w:val="32"/>
          <w:szCs w:val="32"/>
        </w:rPr>
        <w:t>。</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w:t>
      </w:r>
      <w:r w:rsidR="003D1074">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2021年度部门决算编制范围的单位共</w:t>
      </w:r>
      <w:r w:rsidR="006D7A8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sidR="006D7A8D">
        <w:rPr>
          <w:rFonts w:ascii="仿宋_GB2312" w:eastAsia="仿宋_GB2312" w:hAnsi="仿宋_GB2312" w:cs="仿宋_GB2312"/>
          <w:sz w:val="32"/>
          <w:szCs w:val="32"/>
        </w:rPr>
        <w:t xml:space="preserve"> </w:t>
      </w:r>
    </w:p>
    <w:p w:rsidR="003D1074" w:rsidRDefault="000D3143" w:rsidP="003D1074">
      <w:pPr>
        <w:shd w:val="clear" w:color="auto" w:fill="FFFFFF"/>
        <w:spacing w:line="600" w:lineRule="exact"/>
        <w:ind w:firstLine="640"/>
        <w:rPr>
          <w:rFonts w:ascii="仿宋_GB2312" w:eastAsia="仿宋_GB2312" w:hint="eastAsia"/>
          <w:color w:val="000000"/>
          <w:sz w:val="32"/>
          <w:szCs w:val="32"/>
        </w:rPr>
      </w:pPr>
      <w:r>
        <w:rPr>
          <w:rFonts w:ascii="仿宋_GB2312" w:eastAsia="仿宋_GB2312" w:hAnsi="仿宋_GB2312" w:cs="仿宋_GB2312" w:hint="eastAsia"/>
          <w:sz w:val="32"/>
          <w:szCs w:val="32"/>
        </w:rPr>
        <w:t>1.</w:t>
      </w:r>
      <w:r w:rsidR="003D1074" w:rsidRPr="003D1074">
        <w:rPr>
          <w:rFonts w:ascii="仿宋_GB2312" w:eastAsia="仿宋_GB2312" w:hint="eastAsia"/>
          <w:color w:val="000000"/>
          <w:sz w:val="32"/>
          <w:szCs w:val="32"/>
        </w:rPr>
        <w:t xml:space="preserve"> </w:t>
      </w:r>
      <w:r w:rsidR="003D1074">
        <w:rPr>
          <w:rFonts w:ascii="仿宋_GB2312" w:eastAsia="仿宋_GB2312" w:hint="eastAsia"/>
          <w:color w:val="000000"/>
          <w:sz w:val="32"/>
          <w:szCs w:val="32"/>
        </w:rPr>
        <w:t>罗山县农机推广站</w:t>
      </w:r>
    </w:p>
    <w:p w:rsidR="000A4F55" w:rsidRDefault="000A4F55">
      <w:pPr>
        <w:ind w:firstLineChars="200" w:firstLine="640"/>
        <w:rPr>
          <w:rFonts w:ascii="仿宋_GB2312" w:eastAsia="仿宋_GB2312" w:hAnsi="仿宋_GB2312" w:cs="仿宋_GB2312"/>
          <w:sz w:val="32"/>
          <w:szCs w:val="32"/>
        </w:rPr>
      </w:pPr>
    </w:p>
    <w:p w:rsidR="000A4F55" w:rsidRDefault="000A4F55">
      <w:pPr>
        <w:jc w:val="center"/>
        <w:rPr>
          <w:rFonts w:ascii="仿宋_GB2312" w:eastAsia="仿宋_GB2312" w:hAnsi="仿宋_GB2312" w:cs="仿宋_GB2312"/>
          <w:sz w:val="32"/>
          <w:szCs w:val="32"/>
        </w:rPr>
      </w:pPr>
    </w:p>
    <w:p w:rsidR="000A4F55" w:rsidRDefault="000A4F55">
      <w:pPr>
        <w:jc w:val="center"/>
        <w:rPr>
          <w:rFonts w:ascii="黑体" w:eastAsia="黑体" w:hAnsi="黑体" w:cs="黑体"/>
          <w:sz w:val="36"/>
          <w:szCs w:val="36"/>
        </w:rPr>
      </w:pPr>
    </w:p>
    <w:p w:rsidR="000A4F55" w:rsidRDefault="000D3143">
      <w:pPr>
        <w:jc w:val="center"/>
        <w:rPr>
          <w:rFonts w:ascii="黑体" w:eastAsia="黑体" w:hAnsi="黑体" w:cs="黑体"/>
          <w:sz w:val="36"/>
          <w:szCs w:val="36"/>
        </w:rPr>
      </w:pPr>
      <w:r>
        <w:rPr>
          <w:rFonts w:ascii="黑体" w:eastAsia="黑体" w:hAnsi="黑体" w:cs="黑体" w:hint="eastAsia"/>
          <w:sz w:val="36"/>
          <w:szCs w:val="36"/>
        </w:rPr>
        <w:t>第二部分</w:t>
      </w:r>
    </w:p>
    <w:p w:rsidR="000A4F55" w:rsidRDefault="002379B2">
      <w:pPr>
        <w:jc w:val="center"/>
        <w:rPr>
          <w:sz w:val="36"/>
          <w:szCs w:val="36"/>
        </w:rPr>
      </w:pPr>
      <w:r>
        <w:rPr>
          <w:rFonts w:ascii="黑体" w:eastAsia="黑体" w:hAnsi="黑体" w:cs="黑体" w:hint="eastAsia"/>
          <w:sz w:val="36"/>
          <w:szCs w:val="36"/>
        </w:rPr>
        <w:t>农机</w:t>
      </w:r>
      <w:r w:rsidR="00A800FB">
        <w:rPr>
          <w:rFonts w:ascii="黑体" w:eastAsia="黑体" w:hAnsi="黑体" w:cs="黑体" w:hint="eastAsia"/>
          <w:sz w:val="36"/>
          <w:szCs w:val="36"/>
        </w:rPr>
        <w:t>推广站</w:t>
      </w:r>
      <w:r w:rsidR="000D3143">
        <w:rPr>
          <w:rFonts w:ascii="黑体" w:eastAsia="黑体" w:hAnsi="黑体" w:cs="黑体" w:hint="eastAsia"/>
          <w:sz w:val="36"/>
          <w:szCs w:val="36"/>
        </w:rPr>
        <w:t>2021</w:t>
      </w:r>
      <w:r w:rsidR="006D7A8D">
        <w:rPr>
          <w:rFonts w:ascii="黑体" w:eastAsia="黑体" w:hAnsi="黑体" w:cs="黑体" w:hint="eastAsia"/>
          <w:sz w:val="36"/>
          <w:szCs w:val="36"/>
        </w:rPr>
        <w:t>年度</w:t>
      </w:r>
      <w:r w:rsidR="000D3143">
        <w:rPr>
          <w:rFonts w:ascii="黑体" w:eastAsia="黑体" w:hAnsi="黑体" w:cs="黑体" w:hint="eastAsia"/>
          <w:sz w:val="36"/>
          <w:szCs w:val="36"/>
        </w:rPr>
        <w:t>决算情况说明</w:t>
      </w:r>
    </w:p>
    <w:p w:rsidR="000A4F55" w:rsidRDefault="000D3143">
      <w:pPr>
        <w:pStyle w:val="a7"/>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一、收入支出决算总体情况说明</w:t>
      </w:r>
    </w:p>
    <w:p w:rsidR="000A4F55" w:rsidRDefault="000D3143">
      <w:pPr>
        <w:pStyle w:val="a7"/>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2021年度收、支总计均为</w:t>
      </w:r>
      <w:r w:rsidR="00A800FB">
        <w:rPr>
          <w:rFonts w:ascii="仿宋_GB2312" w:eastAsia="仿宋_GB2312" w:hint="eastAsia"/>
          <w:sz w:val="32"/>
          <w:szCs w:val="32"/>
        </w:rPr>
        <w:t>58.04</w:t>
      </w:r>
      <w:r>
        <w:rPr>
          <w:rFonts w:ascii="仿宋_GB2312" w:eastAsia="仿宋_GB2312" w:hint="eastAsia"/>
          <w:sz w:val="32"/>
          <w:szCs w:val="32"/>
        </w:rPr>
        <w:t>万元。与上年度相比，收、支总计各</w:t>
      </w:r>
      <w:r w:rsidR="00B372B1">
        <w:rPr>
          <w:rFonts w:ascii="仿宋_GB2312" w:eastAsia="仿宋_GB2312" w:hint="eastAsia"/>
          <w:sz w:val="32"/>
          <w:szCs w:val="32"/>
        </w:rPr>
        <w:t>增加</w:t>
      </w:r>
      <w:r w:rsidR="00A800FB">
        <w:rPr>
          <w:rFonts w:ascii="仿宋_GB2312" w:eastAsia="仿宋_GB2312" w:hint="eastAsia"/>
          <w:sz w:val="32"/>
          <w:szCs w:val="32"/>
        </w:rPr>
        <w:t>4.87</w:t>
      </w:r>
      <w:r>
        <w:rPr>
          <w:rFonts w:ascii="仿宋_GB2312" w:eastAsia="仿宋_GB2312" w:hint="eastAsia"/>
          <w:sz w:val="32"/>
          <w:szCs w:val="32"/>
        </w:rPr>
        <w:t>万元，</w:t>
      </w:r>
      <w:r w:rsidR="00B372B1">
        <w:rPr>
          <w:rFonts w:ascii="仿宋_GB2312" w:eastAsia="仿宋_GB2312" w:hint="eastAsia"/>
          <w:sz w:val="32"/>
          <w:szCs w:val="32"/>
        </w:rPr>
        <w:t>增长</w:t>
      </w:r>
      <w:r w:rsidR="00A800FB">
        <w:rPr>
          <w:rFonts w:ascii="仿宋_GB2312" w:eastAsia="仿宋_GB2312" w:hint="eastAsia"/>
          <w:sz w:val="32"/>
          <w:szCs w:val="32"/>
        </w:rPr>
        <w:t>9.16</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年度收入合计</w:t>
      </w:r>
      <w:r w:rsidR="00A800FB">
        <w:rPr>
          <w:rFonts w:ascii="仿宋_GB2312" w:eastAsia="仿宋_GB2312" w:hint="eastAsia"/>
          <w:sz w:val="32"/>
          <w:szCs w:val="32"/>
        </w:rPr>
        <w:t>58.04</w:t>
      </w:r>
      <w:r>
        <w:rPr>
          <w:rFonts w:ascii="仿宋_GB2312" w:eastAsia="仿宋_GB2312" w:hint="eastAsia"/>
          <w:sz w:val="32"/>
          <w:szCs w:val="32"/>
        </w:rPr>
        <w:t>万元，其中：财政拨款收入</w:t>
      </w:r>
      <w:r w:rsidR="00A800FB">
        <w:rPr>
          <w:rFonts w:ascii="仿宋_GB2312" w:eastAsia="仿宋_GB2312" w:hint="eastAsia"/>
          <w:sz w:val="32"/>
          <w:szCs w:val="32"/>
        </w:rPr>
        <w:t>58.04</w:t>
      </w:r>
      <w:r>
        <w:rPr>
          <w:rFonts w:ascii="仿宋_GB2312" w:eastAsia="仿宋_GB2312" w:hint="eastAsia"/>
          <w:sz w:val="32"/>
          <w:szCs w:val="32"/>
        </w:rPr>
        <w:t>万元，占100%。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2021年度支出合计</w:t>
      </w:r>
      <w:r w:rsidR="00A800FB">
        <w:rPr>
          <w:rFonts w:ascii="仿宋_GB2312" w:eastAsia="仿宋_GB2312" w:hint="eastAsia"/>
          <w:sz w:val="32"/>
          <w:szCs w:val="32"/>
        </w:rPr>
        <w:t>58.04</w:t>
      </w:r>
      <w:r>
        <w:rPr>
          <w:rFonts w:ascii="仿宋_GB2312" w:eastAsia="仿宋_GB2312" w:hint="eastAsia"/>
          <w:sz w:val="32"/>
          <w:szCs w:val="32"/>
        </w:rPr>
        <w:t>万元，其中：基本支出</w:t>
      </w:r>
      <w:r w:rsidR="00A800FB">
        <w:rPr>
          <w:rFonts w:ascii="仿宋_GB2312" w:eastAsia="仿宋_GB2312" w:hint="eastAsia"/>
          <w:sz w:val="32"/>
          <w:szCs w:val="32"/>
        </w:rPr>
        <w:t>58.04</w:t>
      </w:r>
      <w:r>
        <w:rPr>
          <w:rFonts w:ascii="仿宋_GB2312" w:eastAsia="仿宋_GB2312" w:hint="eastAsia"/>
          <w:sz w:val="32"/>
          <w:szCs w:val="32"/>
        </w:rPr>
        <w:t xml:space="preserve">  万元，占100.00%。</w:t>
      </w:r>
      <w:r>
        <w:rPr>
          <w:rFonts w:ascii="仿宋_GB2312" w:eastAsia="仿宋_GB2312" w:hAnsi="仿宋_GB2312" w:cs="仿宋_GB2312"/>
          <w:sz w:val="32"/>
          <w:szCs w:val="32"/>
        </w:rPr>
        <w:t xml:space="preserve">项目支出 </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sz w:val="32"/>
          <w:szCs w:val="32"/>
        </w:rPr>
        <w:t>%；上缴上级支出0.00万元，占0.00%；经营支出0.00万元，占0.00%；对附属单位补助支出0.00万元，占0.00%。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2021年度财政拨款收、支总计均为</w:t>
      </w:r>
      <w:r w:rsidR="00A800FB">
        <w:rPr>
          <w:rFonts w:ascii="仿宋_GB2312" w:eastAsia="仿宋_GB2312" w:hint="eastAsia"/>
          <w:sz w:val="32"/>
          <w:szCs w:val="32"/>
        </w:rPr>
        <w:t>58.04</w:t>
      </w:r>
      <w:r>
        <w:rPr>
          <w:rFonts w:ascii="仿宋_GB2312" w:eastAsia="仿宋_GB2312" w:hint="eastAsia"/>
          <w:sz w:val="32"/>
          <w:szCs w:val="32"/>
        </w:rPr>
        <w:t>万元。与上年度相比，财政拨款收、支总计各</w:t>
      </w:r>
      <w:r w:rsidR="00B372B1">
        <w:rPr>
          <w:rFonts w:ascii="仿宋_GB2312" w:eastAsia="仿宋_GB2312" w:hint="eastAsia"/>
          <w:sz w:val="32"/>
          <w:szCs w:val="32"/>
        </w:rPr>
        <w:t>增加</w:t>
      </w:r>
      <w:r w:rsidR="00A800FB">
        <w:rPr>
          <w:rFonts w:ascii="仿宋_GB2312" w:eastAsia="仿宋_GB2312" w:hint="eastAsia"/>
          <w:sz w:val="32"/>
          <w:szCs w:val="32"/>
        </w:rPr>
        <w:t>4.87</w:t>
      </w:r>
      <w:r>
        <w:rPr>
          <w:rFonts w:ascii="仿宋_GB2312" w:eastAsia="仿宋_GB2312" w:hint="eastAsia"/>
          <w:sz w:val="32"/>
          <w:szCs w:val="32"/>
        </w:rPr>
        <w:t>万元，</w:t>
      </w:r>
      <w:r w:rsidR="00B372B1">
        <w:rPr>
          <w:rFonts w:ascii="仿宋_GB2312" w:eastAsia="仿宋_GB2312" w:hint="eastAsia"/>
          <w:sz w:val="32"/>
          <w:szCs w:val="32"/>
        </w:rPr>
        <w:t>增长</w:t>
      </w:r>
      <w:r w:rsidR="00A800FB">
        <w:rPr>
          <w:rFonts w:ascii="仿宋_GB2312" w:eastAsia="仿宋_GB2312" w:hint="eastAsia"/>
          <w:sz w:val="32"/>
          <w:szCs w:val="32"/>
        </w:rPr>
        <w:t>9.16</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2021年度一般公共预算财政拨款支出</w:t>
      </w:r>
      <w:r w:rsidR="00A800FB">
        <w:rPr>
          <w:rFonts w:ascii="仿宋_GB2312" w:eastAsia="仿宋_GB2312" w:hint="eastAsia"/>
          <w:sz w:val="32"/>
          <w:szCs w:val="32"/>
        </w:rPr>
        <w:t>58.04</w:t>
      </w:r>
      <w:r>
        <w:rPr>
          <w:rFonts w:ascii="仿宋_GB2312" w:eastAsia="仿宋_GB2312" w:hint="eastAsia"/>
          <w:sz w:val="32"/>
          <w:szCs w:val="32"/>
        </w:rPr>
        <w:t>万元，占支出合计的100%。与上年度相比，一般公共预算财政拨款支出</w:t>
      </w:r>
      <w:r w:rsidR="00B372B1">
        <w:rPr>
          <w:rFonts w:ascii="仿宋_GB2312" w:eastAsia="仿宋_GB2312" w:hint="eastAsia"/>
          <w:sz w:val="32"/>
          <w:szCs w:val="32"/>
        </w:rPr>
        <w:t>增加</w:t>
      </w:r>
      <w:r w:rsidR="00A800FB">
        <w:rPr>
          <w:rFonts w:ascii="仿宋_GB2312" w:eastAsia="仿宋_GB2312" w:hint="eastAsia"/>
          <w:sz w:val="32"/>
          <w:szCs w:val="32"/>
        </w:rPr>
        <w:t>4.87</w:t>
      </w:r>
      <w:r>
        <w:rPr>
          <w:rFonts w:ascii="仿宋_GB2312" w:eastAsia="仿宋_GB2312" w:hint="eastAsia"/>
          <w:sz w:val="32"/>
          <w:szCs w:val="32"/>
        </w:rPr>
        <w:t>万元，</w:t>
      </w:r>
      <w:r w:rsidR="00B372B1">
        <w:rPr>
          <w:rFonts w:ascii="仿宋_GB2312" w:eastAsia="仿宋_GB2312" w:hint="eastAsia"/>
          <w:sz w:val="32"/>
          <w:szCs w:val="32"/>
        </w:rPr>
        <w:t>增长</w:t>
      </w:r>
      <w:r w:rsidR="00A800FB">
        <w:rPr>
          <w:rFonts w:ascii="仿宋_GB2312" w:eastAsia="仿宋_GB2312" w:hint="eastAsia"/>
          <w:sz w:val="32"/>
          <w:szCs w:val="32"/>
        </w:rPr>
        <w:t>9.16</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2021年度一般公共预算财政拨款支出</w:t>
      </w:r>
      <w:r w:rsidR="00A800FB">
        <w:rPr>
          <w:rFonts w:ascii="仿宋_GB2312" w:eastAsia="仿宋_GB2312" w:hint="eastAsia"/>
          <w:sz w:val="32"/>
          <w:szCs w:val="32"/>
        </w:rPr>
        <w:t>58.04</w:t>
      </w:r>
      <w:r>
        <w:rPr>
          <w:rFonts w:ascii="仿宋_GB2312" w:eastAsia="仿宋_GB2312" w:hint="eastAsia"/>
          <w:sz w:val="32"/>
          <w:szCs w:val="32"/>
        </w:rPr>
        <w:t>万元，主要用于以下方面：一般公共服务（类）支出</w:t>
      </w:r>
      <w:r w:rsidR="00A800FB">
        <w:rPr>
          <w:rFonts w:ascii="仿宋_GB2312" w:eastAsia="仿宋_GB2312" w:hint="eastAsia"/>
          <w:sz w:val="32"/>
          <w:szCs w:val="32"/>
        </w:rPr>
        <w:t>58.04</w:t>
      </w:r>
      <w:r>
        <w:rPr>
          <w:rFonts w:ascii="仿宋_GB2312" w:eastAsia="仿宋_GB2312" w:hint="eastAsia"/>
          <w:sz w:val="32"/>
          <w:szCs w:val="32"/>
        </w:rPr>
        <w:t>万元，占100%。</w:t>
      </w:r>
      <w:r>
        <w:rPr>
          <w:rFonts w:ascii="仿宋_GB2312" w:eastAsia="仿宋_GB2312" w:hAnsi="仿宋_GB2312" w:cs="仿宋_GB2312" w:hint="eastAsia"/>
          <w:sz w:val="32"/>
          <w:szCs w:val="32"/>
        </w:rPr>
        <w:t>主要用于在职人员正常年度工资支出，同时缴纳社会保障费，以及公用经费支出。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0A4F55" w:rsidRDefault="000D3143" w:rsidP="006D7A8D">
      <w:pPr>
        <w:pStyle w:val="a7"/>
        <w:shd w:val="clear" w:color="auto" w:fill="FFFFFF"/>
        <w:spacing w:before="0" w:beforeAutospacing="0" w:after="0" w:afterAutospacing="0"/>
        <w:ind w:leftChars="67" w:left="161" w:firstLineChars="150" w:firstLine="480"/>
        <w:jc w:val="both"/>
        <w:rPr>
          <w:rFonts w:ascii="仿宋_GB2312" w:eastAsia="仿宋_GB2312"/>
          <w:sz w:val="32"/>
          <w:szCs w:val="32"/>
        </w:rPr>
      </w:pPr>
      <w:r>
        <w:rPr>
          <w:rFonts w:ascii="仿宋_GB2312" w:eastAsia="仿宋_GB2312" w:hint="eastAsia"/>
          <w:sz w:val="32"/>
          <w:szCs w:val="32"/>
        </w:rPr>
        <w:t>2021年度一般公共预算财政拨款支出年初预算为</w:t>
      </w:r>
      <w:r w:rsidR="00A800FB">
        <w:rPr>
          <w:rFonts w:ascii="仿宋_GB2312" w:eastAsia="仿宋_GB2312" w:hint="eastAsia"/>
          <w:sz w:val="32"/>
          <w:szCs w:val="32"/>
        </w:rPr>
        <w:t>58.04</w:t>
      </w:r>
      <w:r>
        <w:rPr>
          <w:rFonts w:ascii="仿宋_GB2312" w:eastAsia="仿宋_GB2312" w:hint="eastAsia"/>
          <w:sz w:val="32"/>
          <w:szCs w:val="32"/>
        </w:rPr>
        <w:t>万元，支出决算为</w:t>
      </w:r>
      <w:r w:rsidR="00A800FB">
        <w:rPr>
          <w:rFonts w:ascii="仿宋_GB2312" w:eastAsia="仿宋_GB2312" w:hint="eastAsia"/>
          <w:sz w:val="32"/>
          <w:szCs w:val="32"/>
        </w:rPr>
        <w:t>58.04</w:t>
      </w:r>
      <w:r>
        <w:rPr>
          <w:rFonts w:ascii="仿宋_GB2312" w:eastAsia="仿宋_GB2312" w:hint="eastAsia"/>
          <w:sz w:val="32"/>
          <w:szCs w:val="32"/>
        </w:rPr>
        <w:t>万元，完成年初预算的100%。其中：</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1．社会保障和就业支出（类）行政事业单位养老支出（款）机关事业单位养老保险缴费支出（项）。年初预算为</w:t>
      </w:r>
      <w:r w:rsidR="00B372B1">
        <w:rPr>
          <w:rFonts w:ascii="仿宋_GB2312" w:eastAsia="仿宋_GB2312" w:hint="eastAsia"/>
          <w:sz w:val="32"/>
          <w:szCs w:val="32"/>
        </w:rPr>
        <w:t>4.5</w:t>
      </w:r>
      <w:r w:rsidR="00A800FB">
        <w:rPr>
          <w:rFonts w:ascii="仿宋_GB2312" w:eastAsia="仿宋_GB2312" w:hint="eastAsia"/>
          <w:sz w:val="32"/>
          <w:szCs w:val="32"/>
        </w:rPr>
        <w:t>9</w:t>
      </w:r>
      <w:r>
        <w:rPr>
          <w:rFonts w:ascii="仿宋_GB2312" w:eastAsia="仿宋_GB2312" w:hint="eastAsia"/>
          <w:sz w:val="32"/>
          <w:szCs w:val="32"/>
        </w:rPr>
        <w:t>万元，支出决算为</w:t>
      </w:r>
      <w:r w:rsidR="00B372B1">
        <w:rPr>
          <w:rFonts w:ascii="仿宋_GB2312" w:eastAsia="仿宋_GB2312" w:hint="eastAsia"/>
          <w:sz w:val="32"/>
          <w:szCs w:val="32"/>
        </w:rPr>
        <w:t>4.5</w:t>
      </w:r>
      <w:r w:rsidR="00A800FB">
        <w:rPr>
          <w:rFonts w:ascii="仿宋_GB2312" w:eastAsia="仿宋_GB2312" w:hint="eastAsia"/>
          <w:sz w:val="32"/>
          <w:szCs w:val="32"/>
        </w:rPr>
        <w:t>9</w:t>
      </w:r>
      <w:r>
        <w:rPr>
          <w:rFonts w:ascii="仿宋_GB2312" w:eastAsia="仿宋_GB2312" w:hint="eastAsia"/>
          <w:sz w:val="32"/>
          <w:szCs w:val="32"/>
        </w:rPr>
        <w:t>万元，完成年初预算的100%。决算数与年初预算数不存在差异</w:t>
      </w:r>
    </w:p>
    <w:p w:rsidR="000A4F55" w:rsidRDefault="00A800FB"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w:t>
      </w:r>
      <w:r w:rsidR="000D3143">
        <w:rPr>
          <w:rFonts w:ascii="仿宋_GB2312" w:eastAsia="仿宋_GB2312" w:hint="eastAsia"/>
          <w:sz w:val="32"/>
          <w:szCs w:val="32"/>
        </w:rPr>
        <w:t>．卫生健康支出（类）行政事业单位医疗（款）事业单位医疗（项）。年初预算为</w:t>
      </w:r>
      <w:r w:rsidR="002379B2">
        <w:rPr>
          <w:rFonts w:ascii="仿宋_GB2312" w:eastAsia="仿宋_GB2312" w:hint="eastAsia"/>
          <w:sz w:val="32"/>
          <w:szCs w:val="32"/>
        </w:rPr>
        <w:t>2.</w:t>
      </w:r>
      <w:r>
        <w:rPr>
          <w:rFonts w:ascii="仿宋_GB2312" w:eastAsia="仿宋_GB2312" w:hint="eastAsia"/>
          <w:sz w:val="32"/>
          <w:szCs w:val="32"/>
        </w:rPr>
        <w:t>32</w:t>
      </w:r>
      <w:r w:rsidR="000D3143">
        <w:rPr>
          <w:rFonts w:ascii="仿宋_GB2312" w:eastAsia="仿宋_GB2312" w:hint="eastAsia"/>
          <w:sz w:val="32"/>
          <w:szCs w:val="32"/>
        </w:rPr>
        <w:t>万元，支出决算为</w:t>
      </w:r>
      <w:r w:rsidR="002379B2">
        <w:rPr>
          <w:rFonts w:ascii="仿宋_GB2312" w:eastAsia="仿宋_GB2312" w:hint="eastAsia"/>
          <w:sz w:val="32"/>
          <w:szCs w:val="32"/>
        </w:rPr>
        <w:t>2.</w:t>
      </w:r>
      <w:r>
        <w:rPr>
          <w:rFonts w:ascii="仿宋_GB2312" w:eastAsia="仿宋_GB2312" w:hint="eastAsia"/>
          <w:sz w:val="32"/>
          <w:szCs w:val="32"/>
        </w:rPr>
        <w:t>32</w:t>
      </w:r>
      <w:r w:rsidR="000D3143">
        <w:rPr>
          <w:rFonts w:ascii="仿宋_GB2312" w:eastAsia="仿宋_GB2312" w:hint="eastAsia"/>
          <w:sz w:val="32"/>
          <w:szCs w:val="32"/>
        </w:rPr>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Ansi="仿宋_GB2312" w:cs="仿宋_GB2312" w:hint="eastAsia"/>
          <w:sz w:val="32"/>
          <w:szCs w:val="32"/>
        </w:rPr>
        <w:t>农林水支出（类）农业农村（款）事业运行（项）</w:t>
      </w:r>
      <w:r>
        <w:rPr>
          <w:rFonts w:ascii="仿宋_GB2312" w:eastAsia="仿宋_GB2312" w:hint="eastAsia"/>
          <w:sz w:val="32"/>
          <w:szCs w:val="32"/>
        </w:rPr>
        <w:t>。年初预算为</w:t>
      </w:r>
      <w:r w:rsidR="00A800FB">
        <w:rPr>
          <w:rFonts w:ascii="仿宋_GB2312" w:eastAsia="仿宋_GB2312" w:hint="eastAsia"/>
          <w:sz w:val="32"/>
          <w:szCs w:val="32"/>
        </w:rPr>
        <w:t>47.69</w:t>
      </w:r>
      <w:r>
        <w:rPr>
          <w:rFonts w:ascii="仿宋_GB2312" w:eastAsia="仿宋_GB2312" w:hint="eastAsia"/>
          <w:sz w:val="32"/>
          <w:szCs w:val="32"/>
        </w:rPr>
        <w:t>万元，支出决算为</w:t>
      </w:r>
      <w:r w:rsidR="00A800FB">
        <w:rPr>
          <w:rFonts w:ascii="仿宋_GB2312" w:eastAsia="仿宋_GB2312" w:hint="eastAsia"/>
          <w:sz w:val="32"/>
          <w:szCs w:val="32"/>
        </w:rPr>
        <w:t>47.69</w:t>
      </w:r>
      <w:r>
        <w:rPr>
          <w:rFonts w:ascii="仿宋_GB2312" w:eastAsia="仿宋_GB2312" w:hint="eastAsia"/>
          <w:sz w:val="32"/>
          <w:szCs w:val="32"/>
        </w:rPr>
        <w:t>万元，完成年初预算的100%。决算数与年初预算数不存在差异</w:t>
      </w:r>
    </w:p>
    <w:p w:rsidR="000A4F55" w:rsidRDefault="000D314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住房保障支出（类）住房改革支出（款）住房公积金（项）。年初预算</w:t>
      </w:r>
      <w:r w:rsidR="00B372B1">
        <w:rPr>
          <w:rFonts w:ascii="仿宋_GB2312" w:eastAsia="仿宋_GB2312" w:hAnsi="仿宋_GB2312" w:cs="仿宋_GB2312" w:hint="eastAsia"/>
          <w:sz w:val="32"/>
          <w:szCs w:val="32"/>
        </w:rPr>
        <w:t>3.</w:t>
      </w:r>
      <w:r w:rsidR="00A800FB">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万元，支出决算</w:t>
      </w:r>
      <w:r w:rsidR="00B372B1">
        <w:rPr>
          <w:rFonts w:ascii="仿宋_GB2312" w:eastAsia="仿宋_GB2312" w:hAnsi="仿宋_GB2312" w:cs="仿宋_GB2312" w:hint="eastAsia"/>
          <w:sz w:val="32"/>
          <w:szCs w:val="32"/>
        </w:rPr>
        <w:t>3.</w:t>
      </w:r>
      <w:r w:rsidR="00A800FB">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六、一般公共预算财政拨款基本支出决算情况说明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年度一般公共预算财政拨款基本支出</w:t>
      </w:r>
      <w:r w:rsidR="00A800FB">
        <w:rPr>
          <w:rFonts w:ascii="仿宋_GB2312" w:eastAsia="仿宋_GB2312" w:hint="eastAsia"/>
          <w:sz w:val="32"/>
          <w:szCs w:val="32"/>
        </w:rPr>
        <w:t>58.04</w:t>
      </w:r>
      <w:r>
        <w:rPr>
          <w:rFonts w:ascii="仿宋_GB2312" w:eastAsia="仿宋_GB2312" w:hint="eastAsia"/>
          <w:sz w:val="32"/>
          <w:szCs w:val="32"/>
        </w:rPr>
        <w:t>万元。其中：人员经费</w:t>
      </w:r>
      <w:r w:rsidR="00A800FB">
        <w:rPr>
          <w:rFonts w:ascii="仿宋_GB2312" w:eastAsia="仿宋_GB2312" w:hint="eastAsia"/>
          <w:sz w:val="32"/>
          <w:szCs w:val="32"/>
        </w:rPr>
        <w:t>55.85</w:t>
      </w:r>
      <w:r>
        <w:rPr>
          <w:rFonts w:ascii="仿宋_GB2312" w:eastAsia="仿宋_GB2312" w:hint="eastAsia"/>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w:t>
      </w:r>
      <w:r w:rsidR="00B372B1">
        <w:rPr>
          <w:rFonts w:ascii="仿宋_GB2312" w:eastAsia="仿宋_GB2312" w:hint="eastAsia"/>
          <w:sz w:val="32"/>
          <w:szCs w:val="32"/>
        </w:rPr>
        <w:t>2</w:t>
      </w:r>
      <w:r w:rsidR="00A800FB">
        <w:rPr>
          <w:rFonts w:ascii="仿宋_GB2312" w:eastAsia="仿宋_GB2312" w:hint="eastAsia"/>
          <w:sz w:val="32"/>
          <w:szCs w:val="32"/>
        </w:rPr>
        <w:t>.19</w:t>
      </w:r>
      <w:r>
        <w:rPr>
          <w:rFonts w:ascii="仿宋_GB2312" w:eastAsia="仿宋_GB2312" w:hint="eastAsia"/>
          <w:sz w:val="32"/>
          <w:szCs w:val="32"/>
        </w:rPr>
        <w:t>万元，主要包括：办公费、印刷费、咨询费、手续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七、一般公共预算财政拨款“三公”经费支出决算情况说明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int="eastAsia"/>
          <w:sz w:val="32"/>
          <w:szCs w:val="32"/>
        </w:rPr>
        <w:t>2021 年度“三公”经费财政拨款支出预算为</w:t>
      </w:r>
      <w:r w:rsidR="00A800FB">
        <w:rPr>
          <w:rFonts w:ascii="仿宋_GB2312" w:eastAsia="仿宋_GB2312" w:hint="eastAsia"/>
          <w:sz w:val="32"/>
          <w:szCs w:val="32"/>
        </w:rPr>
        <w:t>0</w:t>
      </w:r>
      <w:r>
        <w:rPr>
          <w:rFonts w:ascii="仿宋_GB2312" w:eastAsia="仿宋_GB2312" w:hint="eastAsia"/>
          <w:sz w:val="32"/>
          <w:szCs w:val="32"/>
        </w:rPr>
        <w:t>万元，支出决算为</w:t>
      </w:r>
      <w:r w:rsidR="00A800FB">
        <w:rPr>
          <w:rFonts w:ascii="仿宋_GB2312" w:eastAsia="仿宋_GB2312" w:hint="eastAsia"/>
          <w:sz w:val="32"/>
          <w:szCs w:val="32"/>
        </w:rPr>
        <w:t>0</w:t>
      </w:r>
      <w:r>
        <w:rPr>
          <w:rFonts w:ascii="仿宋_GB2312" w:eastAsia="仿宋_GB2312" w:hint="eastAsia"/>
          <w:sz w:val="32"/>
          <w:szCs w:val="32"/>
        </w:rPr>
        <w:t>万元，完成预算的</w:t>
      </w:r>
      <w:r w:rsidR="00A800FB">
        <w:rPr>
          <w:rFonts w:ascii="仿宋_GB2312" w:eastAsia="仿宋_GB2312" w:hint="eastAsia"/>
          <w:sz w:val="32"/>
          <w:szCs w:val="32"/>
        </w:rPr>
        <w:t>100</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年度“三公”经费财政拨款支出决算中，因公出国（境）费支出决算0.00万元，完成预算的 0.00%，占0.00%；公务用车购置及运行费支出决算0.00万元，完成预 算的0.00%，占0.00%；公务接待费支出决算</w:t>
      </w:r>
      <w:r w:rsidR="00A800FB">
        <w:rPr>
          <w:rFonts w:ascii="仿宋_GB2312" w:eastAsia="仿宋_GB2312" w:hint="eastAsia"/>
          <w:sz w:val="32"/>
          <w:szCs w:val="32"/>
        </w:rPr>
        <w:t>0</w:t>
      </w:r>
      <w:r>
        <w:rPr>
          <w:rFonts w:ascii="仿宋_GB2312" w:eastAsia="仿宋_GB2312" w:hint="eastAsia"/>
          <w:sz w:val="32"/>
          <w:szCs w:val="32"/>
        </w:rPr>
        <w:t>万元</w:t>
      </w:r>
      <w:r w:rsidR="00A800FB">
        <w:rPr>
          <w:rFonts w:ascii="仿宋_GB2312" w:eastAsia="仿宋_GB2312" w:hint="eastAsia"/>
          <w:sz w:val="32"/>
          <w:szCs w:val="32"/>
        </w:rPr>
        <w:t>。</w:t>
      </w:r>
      <w:r>
        <w:rPr>
          <w:rFonts w:ascii="仿宋_GB2312" w:eastAsia="仿宋_GB2312" w:hint="eastAsia"/>
          <w:sz w:val="32"/>
          <w:szCs w:val="32"/>
        </w:rPr>
        <w:t>具体情况如下：</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1．因公出国（境）费年初预算为 0.00万元，支出决算为0.00 万元，完成年初预算的0.00%。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 公务用车购置及运行费年初预算为0.00万元，支出决算为 0.00万元，完成年初预算的0.00%。其中：</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公务用车购置支出0.00万元，购置车辆0台。</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公务用车运行支出0.00万元。2021年期末，单位开支财政拨款的公务用车保有量为0辆。</w:t>
      </w:r>
    </w:p>
    <w:p w:rsidR="006B3AC2" w:rsidRDefault="000D3143" w:rsidP="00450C04">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 公务接待费年初预算为</w:t>
      </w:r>
      <w:r w:rsidR="00A800FB">
        <w:rPr>
          <w:rFonts w:ascii="仿宋_GB2312" w:eastAsia="仿宋_GB2312" w:hint="eastAsia"/>
          <w:sz w:val="32"/>
          <w:szCs w:val="32"/>
        </w:rPr>
        <w:t>0</w:t>
      </w:r>
      <w:r>
        <w:rPr>
          <w:rFonts w:ascii="仿宋_GB2312" w:eastAsia="仿宋_GB2312" w:hint="eastAsia"/>
          <w:sz w:val="32"/>
          <w:szCs w:val="32"/>
        </w:rPr>
        <w:t>万元，支出决算为</w:t>
      </w:r>
      <w:r w:rsidR="00A800FB">
        <w:rPr>
          <w:rFonts w:ascii="仿宋_GB2312" w:eastAsia="仿宋_GB2312" w:hint="eastAsia"/>
          <w:sz w:val="32"/>
          <w:szCs w:val="32"/>
        </w:rPr>
        <w:t>0万元</w:t>
      </w:r>
      <w:r w:rsidR="00450C04">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其中：外宾接待支出0万元。2021年共接待国（境）外来访团组0个、来访外宾0人次（不包括陪同人员）。其他国内公务接待支出</w:t>
      </w:r>
      <w:r w:rsidR="00A800FB">
        <w:rPr>
          <w:rFonts w:ascii="仿宋_GB2312" w:eastAsia="仿宋_GB2312" w:hint="eastAsia"/>
          <w:sz w:val="32"/>
          <w:szCs w:val="32"/>
        </w:rPr>
        <w:t>0</w:t>
      </w:r>
      <w:r>
        <w:rPr>
          <w:rFonts w:ascii="仿宋_GB2312" w:eastAsia="仿宋_GB2312" w:hint="eastAsia"/>
          <w:sz w:val="32"/>
          <w:szCs w:val="32"/>
        </w:rPr>
        <w:t>万元。</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2021年，我</w:t>
      </w:r>
      <w:r w:rsidR="00450C04">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纳入预算绩效管理的支出总额为</w:t>
      </w:r>
      <w:r w:rsidR="00A800FB">
        <w:rPr>
          <w:rFonts w:ascii="仿宋_GB2312" w:eastAsia="仿宋_GB2312" w:hAnsi="仿宋_GB2312" w:cs="仿宋_GB2312" w:hint="eastAsia"/>
          <w:sz w:val="32"/>
          <w:szCs w:val="32"/>
        </w:rPr>
        <w:t>58.04</w:t>
      </w:r>
      <w:r>
        <w:rPr>
          <w:rFonts w:ascii="仿宋_GB2312" w:eastAsia="仿宋_GB2312" w:hAnsi="仿宋_GB2312" w:cs="仿宋_GB2312" w:hint="eastAsia"/>
          <w:sz w:val="32"/>
          <w:szCs w:val="32"/>
        </w:rPr>
        <w:t>万元，其中人员经费支出</w:t>
      </w:r>
      <w:r w:rsidR="00A800FB">
        <w:rPr>
          <w:rFonts w:ascii="仿宋_GB2312" w:eastAsia="仿宋_GB2312" w:hAnsi="仿宋_GB2312" w:cs="仿宋_GB2312" w:hint="eastAsia"/>
          <w:sz w:val="32"/>
          <w:szCs w:val="32"/>
        </w:rPr>
        <w:t>55.85</w:t>
      </w:r>
      <w:r>
        <w:rPr>
          <w:rFonts w:ascii="仿宋_GB2312" w:eastAsia="仿宋_GB2312" w:hAnsi="仿宋_GB2312" w:cs="仿宋_GB2312" w:hint="eastAsia"/>
          <w:sz w:val="32"/>
          <w:szCs w:val="32"/>
        </w:rPr>
        <w:t>万元，公用经费支出</w:t>
      </w:r>
      <w:r w:rsidR="00A800FB">
        <w:rPr>
          <w:rFonts w:ascii="仿宋_GB2312" w:eastAsia="仿宋_GB2312" w:hAnsi="仿宋_GB2312" w:cs="仿宋_GB2312" w:hint="eastAsia"/>
          <w:sz w:val="32"/>
          <w:szCs w:val="32"/>
        </w:rPr>
        <w:t>2.19</w:t>
      </w:r>
      <w:r>
        <w:rPr>
          <w:rFonts w:ascii="仿宋_GB2312" w:eastAsia="仿宋_GB2312" w:hAnsi="仿宋_GB2312" w:cs="仿宋_GB2312" w:hint="eastAsia"/>
          <w:sz w:val="32"/>
          <w:szCs w:val="32"/>
        </w:rPr>
        <w:t>万元；支出项目共0个，支出金额0万元。其中，进行项目绩效自评0个，自评金额0万元；纳入重点绩效评价（部门评价或财政评价）0个，评价金额0万元。</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本单位2021年没有项目建设类资金支出。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（三）重点绩效评价结果。</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罗山县农机</w:t>
      </w:r>
      <w:r w:rsidR="00A800FB">
        <w:rPr>
          <w:rFonts w:ascii="仿宋_GB2312" w:eastAsia="仿宋_GB2312" w:hint="eastAsia"/>
          <w:sz w:val="32"/>
          <w:szCs w:val="32"/>
        </w:rPr>
        <w:t>推广站</w:t>
      </w:r>
      <w:r>
        <w:rPr>
          <w:rFonts w:ascii="仿宋_GB2312" w:eastAsia="仿宋_GB2312"/>
          <w:sz w:val="32"/>
          <w:szCs w:val="32"/>
        </w:rPr>
        <w:t>202</w:t>
      </w:r>
      <w:r>
        <w:rPr>
          <w:rFonts w:ascii="仿宋_GB2312" w:eastAsia="仿宋_GB2312" w:hint="eastAsia"/>
          <w:sz w:val="32"/>
          <w:szCs w:val="32"/>
        </w:rPr>
        <w:t>1</w:t>
      </w:r>
      <w:r>
        <w:rPr>
          <w:rFonts w:ascii="仿宋_GB2312" w:eastAsia="仿宋_GB2312"/>
          <w:sz w:val="32"/>
          <w:szCs w:val="32"/>
        </w:rPr>
        <w:t>年未开展重点绩效评价。</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年度政府性基金预算财政拨款支出年初预算为0.00万元，支出决算为 0万元，完成年初预算的 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6C3CF4"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2021年度机关运行经费年初预算为</w:t>
      </w:r>
      <w:r w:rsidR="00450C04">
        <w:rPr>
          <w:rFonts w:ascii="仿宋_GB2312" w:eastAsia="仿宋_GB2312" w:hint="eastAsia"/>
          <w:sz w:val="32"/>
          <w:szCs w:val="32"/>
        </w:rPr>
        <w:t>2.</w:t>
      </w:r>
      <w:r w:rsidR="00A800FB">
        <w:rPr>
          <w:rFonts w:ascii="仿宋_GB2312" w:eastAsia="仿宋_GB2312" w:hint="eastAsia"/>
          <w:sz w:val="32"/>
          <w:szCs w:val="32"/>
        </w:rPr>
        <w:t>19</w:t>
      </w:r>
      <w:r>
        <w:rPr>
          <w:rFonts w:ascii="仿宋_GB2312" w:eastAsia="仿宋_GB2312" w:hint="eastAsia"/>
          <w:sz w:val="32"/>
          <w:szCs w:val="32"/>
        </w:rPr>
        <w:t>万元，支出决算为</w:t>
      </w:r>
      <w:r w:rsidR="00450C04">
        <w:rPr>
          <w:rFonts w:ascii="仿宋_GB2312" w:eastAsia="仿宋_GB2312" w:hint="eastAsia"/>
          <w:sz w:val="32"/>
          <w:szCs w:val="32"/>
        </w:rPr>
        <w:t>2.</w:t>
      </w:r>
      <w:r w:rsidR="00A800FB">
        <w:rPr>
          <w:rFonts w:ascii="仿宋_GB2312" w:eastAsia="仿宋_GB2312" w:hint="eastAsia"/>
          <w:sz w:val="32"/>
          <w:szCs w:val="32"/>
        </w:rPr>
        <w:t>19</w:t>
      </w:r>
      <w:r>
        <w:rPr>
          <w:rFonts w:ascii="仿宋_GB2312" w:eastAsia="仿宋_GB2312" w:hint="eastAsia"/>
          <w:sz w:val="32"/>
          <w:szCs w:val="32"/>
        </w:rPr>
        <w:t>万元，完成年初预算的</w:t>
      </w:r>
      <w:r w:rsidR="006C3CF4">
        <w:rPr>
          <w:rFonts w:ascii="仿宋_GB2312" w:eastAsia="仿宋_GB2312" w:hint="eastAsia"/>
          <w:sz w:val="32"/>
          <w:szCs w:val="32"/>
        </w:rPr>
        <w:t>100</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政府采购支出总额0</w:t>
      </w:r>
      <w:r>
        <w:rPr>
          <w:rFonts w:ascii="仿宋_GB2312" w:eastAsia="仿宋_GB2312"/>
          <w:sz w:val="32"/>
          <w:szCs w:val="32"/>
        </w:rPr>
        <w:t>元，其中：政府采购货物支出</w:t>
      </w:r>
      <w:r>
        <w:rPr>
          <w:rFonts w:ascii="仿宋_GB2312" w:eastAsia="仿宋_GB2312" w:hint="eastAsia"/>
          <w:sz w:val="32"/>
          <w:szCs w:val="32"/>
        </w:rPr>
        <w:t>0</w:t>
      </w:r>
      <w:r>
        <w:rPr>
          <w:rFonts w:ascii="仿宋_GB2312" w:eastAsia="仿宋_GB2312"/>
          <w:sz w:val="32"/>
          <w:szCs w:val="32"/>
        </w:rPr>
        <w:t>万元、政府采购工程支出</w:t>
      </w:r>
      <w:r>
        <w:rPr>
          <w:rFonts w:ascii="仿宋_GB2312" w:eastAsia="仿宋_GB2312" w:hint="eastAsia"/>
          <w:sz w:val="32"/>
          <w:szCs w:val="32"/>
        </w:rPr>
        <w:t>0</w:t>
      </w:r>
      <w:r>
        <w:rPr>
          <w:rFonts w:ascii="仿宋_GB2312" w:eastAsia="仿宋_GB2312"/>
          <w:sz w:val="32"/>
          <w:szCs w:val="32"/>
        </w:rPr>
        <w:t>万元、政府采购服务支出</w:t>
      </w:r>
      <w:r>
        <w:rPr>
          <w:rFonts w:ascii="仿宋_GB2312" w:eastAsia="仿宋_GB2312" w:hint="eastAsia"/>
          <w:sz w:val="32"/>
          <w:szCs w:val="32"/>
        </w:rPr>
        <w:t>0</w:t>
      </w:r>
      <w:r>
        <w:rPr>
          <w:rFonts w:ascii="仿宋_GB2312" w:eastAsia="仿宋_GB2312"/>
          <w:sz w:val="32"/>
          <w:szCs w:val="32"/>
        </w:rPr>
        <w:t>万元。授予中小企业合同金额</w:t>
      </w:r>
      <w:r>
        <w:rPr>
          <w:rFonts w:ascii="仿宋_GB2312" w:eastAsia="仿宋_GB2312" w:hint="eastAsia"/>
          <w:sz w:val="32"/>
          <w:szCs w:val="32"/>
        </w:rPr>
        <w:t>0</w:t>
      </w:r>
      <w:r>
        <w:rPr>
          <w:rFonts w:ascii="仿宋_GB2312" w:eastAsia="仿宋_GB2312"/>
          <w:sz w:val="32"/>
          <w:szCs w:val="32"/>
        </w:rPr>
        <w:t>万元，占政府采购支出总额</w:t>
      </w:r>
      <w:r>
        <w:rPr>
          <w:rFonts w:ascii="仿宋_GB2312" w:eastAsia="仿宋_GB2312" w:hint="eastAsia"/>
          <w:sz w:val="32"/>
          <w:szCs w:val="32"/>
        </w:rPr>
        <w:t>0</w:t>
      </w:r>
      <w:r>
        <w:rPr>
          <w:rFonts w:ascii="仿宋_GB2312" w:eastAsia="仿宋_GB2312"/>
          <w:sz w:val="32"/>
          <w:szCs w:val="32"/>
        </w:rPr>
        <w:t>%，其中授予小</w:t>
      </w:r>
      <w:proofErr w:type="gramStart"/>
      <w:r>
        <w:rPr>
          <w:rFonts w:ascii="仿宋_GB2312" w:eastAsia="仿宋_GB2312"/>
          <w:sz w:val="32"/>
          <w:szCs w:val="32"/>
        </w:rPr>
        <w:t>微企业</w:t>
      </w:r>
      <w:proofErr w:type="gramEnd"/>
      <w:r>
        <w:rPr>
          <w:rFonts w:ascii="仿宋_GB2312" w:eastAsia="仿宋_GB2312"/>
          <w:sz w:val="32"/>
          <w:szCs w:val="32"/>
        </w:rPr>
        <w:t>合同金额</w:t>
      </w:r>
      <w:r>
        <w:rPr>
          <w:rFonts w:ascii="仿宋_GB2312" w:eastAsia="仿宋_GB2312" w:hint="eastAsia"/>
          <w:sz w:val="32"/>
          <w:szCs w:val="32"/>
        </w:rPr>
        <w:t>0</w:t>
      </w:r>
      <w:r>
        <w:rPr>
          <w:rFonts w:ascii="仿宋_GB2312" w:eastAsia="仿宋_GB2312"/>
          <w:sz w:val="32"/>
          <w:szCs w:val="32"/>
        </w:rPr>
        <w:t>万元，占政府采购支出总额</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2021年期末，我单位共有车辆0辆，其中：执法执勤用车0辆；单位价值50万元以上通用设备0台（套），单位价值100万元以上专用设备 0台（套）。2021</w:t>
      </w:r>
      <w:r>
        <w:rPr>
          <w:rFonts w:ascii="仿宋_GB2312" w:eastAsia="仿宋_GB2312"/>
          <w:sz w:val="32"/>
          <w:szCs w:val="32"/>
        </w:rPr>
        <w:t>年，</w:t>
      </w:r>
      <w:r w:rsidR="00B372B1">
        <w:rPr>
          <w:rFonts w:ascii="仿宋_GB2312" w:eastAsia="仿宋_GB2312" w:hint="eastAsia"/>
          <w:sz w:val="32"/>
          <w:szCs w:val="32"/>
        </w:rPr>
        <w:t>罗山县农机</w:t>
      </w:r>
      <w:r w:rsidR="00A800FB">
        <w:rPr>
          <w:rFonts w:ascii="仿宋_GB2312" w:eastAsia="仿宋_GB2312" w:hint="eastAsia"/>
          <w:sz w:val="32"/>
          <w:szCs w:val="32"/>
        </w:rPr>
        <w:t>推广站</w:t>
      </w:r>
      <w:r>
        <w:rPr>
          <w:rFonts w:ascii="仿宋_GB2312" w:eastAsia="仿宋_GB2312"/>
          <w:sz w:val="32"/>
          <w:szCs w:val="32"/>
        </w:rPr>
        <w:t>共有车辆</w:t>
      </w:r>
      <w:r>
        <w:rPr>
          <w:rFonts w:ascii="仿宋_GB2312" w:eastAsia="仿宋_GB2312" w:hint="eastAsia"/>
          <w:sz w:val="32"/>
          <w:szCs w:val="32"/>
        </w:rPr>
        <w:t>0</w:t>
      </w:r>
      <w:r>
        <w:rPr>
          <w:rFonts w:ascii="仿宋_GB2312" w:eastAsia="仿宋_GB2312"/>
          <w:sz w:val="32"/>
          <w:szCs w:val="32"/>
        </w:rPr>
        <w:t>辆，其中：一般公务用车</w:t>
      </w:r>
      <w:r>
        <w:rPr>
          <w:rFonts w:ascii="仿宋_GB2312" w:eastAsia="仿宋_GB2312" w:hint="eastAsia"/>
          <w:sz w:val="32"/>
          <w:szCs w:val="32"/>
        </w:rPr>
        <w:t>0</w:t>
      </w:r>
      <w:r>
        <w:rPr>
          <w:rFonts w:ascii="仿宋_GB2312" w:eastAsia="仿宋_GB2312"/>
          <w:sz w:val="32"/>
          <w:szCs w:val="32"/>
        </w:rPr>
        <w:t>辆、一般执法执勤</w:t>
      </w:r>
      <w:r>
        <w:rPr>
          <w:rFonts w:ascii="仿宋_GB2312" w:eastAsia="仿宋_GB2312" w:hint="eastAsia"/>
          <w:sz w:val="32"/>
          <w:szCs w:val="32"/>
        </w:rPr>
        <w:t>0</w:t>
      </w:r>
      <w:r>
        <w:rPr>
          <w:rFonts w:ascii="仿宋_GB2312" w:eastAsia="仿宋_GB2312"/>
          <w:sz w:val="32"/>
          <w:szCs w:val="32"/>
        </w:rPr>
        <w:t>辆、特种专业技术用车</w:t>
      </w:r>
      <w:r>
        <w:rPr>
          <w:rFonts w:ascii="仿宋_GB2312" w:eastAsia="仿宋_GB2312" w:hint="eastAsia"/>
          <w:sz w:val="32"/>
          <w:szCs w:val="32"/>
        </w:rPr>
        <w:t>0</w:t>
      </w:r>
      <w:r>
        <w:rPr>
          <w:rFonts w:ascii="仿宋_GB2312" w:eastAsia="仿宋_GB2312"/>
          <w:sz w:val="32"/>
          <w:szCs w:val="32"/>
        </w:rPr>
        <w:t>辆，其他用车</w:t>
      </w:r>
      <w:r>
        <w:rPr>
          <w:rFonts w:ascii="仿宋_GB2312" w:eastAsia="仿宋_GB2312" w:hint="eastAsia"/>
          <w:sz w:val="32"/>
          <w:szCs w:val="32"/>
        </w:rPr>
        <w:t>0</w:t>
      </w:r>
      <w:r>
        <w:rPr>
          <w:rFonts w:ascii="仿宋_GB2312" w:eastAsia="仿宋_GB2312"/>
          <w:sz w:val="32"/>
          <w:szCs w:val="32"/>
        </w:rPr>
        <w:t>辆。单价50万元以上通用设备</w:t>
      </w:r>
      <w:r>
        <w:rPr>
          <w:rFonts w:ascii="仿宋_GB2312" w:eastAsia="仿宋_GB2312" w:hint="eastAsia"/>
          <w:sz w:val="32"/>
          <w:szCs w:val="32"/>
        </w:rPr>
        <w:t>0</w:t>
      </w:r>
      <w:r>
        <w:rPr>
          <w:rFonts w:ascii="仿宋_GB2312" w:eastAsia="仿宋_GB2312"/>
          <w:sz w:val="32"/>
          <w:szCs w:val="32"/>
        </w:rPr>
        <w:t>台（套），单位价值100万元以上专用设备</w:t>
      </w:r>
      <w:r>
        <w:rPr>
          <w:rFonts w:ascii="仿宋_GB2312" w:eastAsia="仿宋_GB2312" w:hint="eastAsia"/>
          <w:sz w:val="32"/>
          <w:szCs w:val="32"/>
        </w:rPr>
        <w:t>0</w:t>
      </w:r>
      <w:r>
        <w:rPr>
          <w:rFonts w:ascii="仿宋_GB2312" w:eastAsia="仿宋_GB2312"/>
          <w:sz w:val="32"/>
          <w:szCs w:val="32"/>
        </w:rPr>
        <w:t>台（套）。</w:t>
      </w:r>
    </w:p>
    <w:p w:rsidR="000A4F55" w:rsidRDefault="000A4F55"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p>
    <w:p w:rsidR="000A4F55" w:rsidRDefault="000A4F55">
      <w:pPr>
        <w:jc w:val="center"/>
        <w:outlineLvl w:val="0"/>
        <w:rPr>
          <w:rFonts w:ascii="黑体" w:eastAsia="黑体" w:hAnsi="黑体" w:cs="黑体"/>
          <w:sz w:val="36"/>
          <w:szCs w:val="36"/>
        </w:rPr>
      </w:pPr>
    </w:p>
    <w:p w:rsidR="000A4F55" w:rsidRDefault="000A4F55">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A800FB" w:rsidRDefault="00A800FB">
      <w:pPr>
        <w:jc w:val="center"/>
        <w:outlineLvl w:val="0"/>
        <w:rPr>
          <w:rFonts w:ascii="黑体" w:eastAsia="黑体" w:hAnsi="黑体" w:cs="黑体"/>
          <w:sz w:val="36"/>
          <w:szCs w:val="36"/>
        </w:rPr>
      </w:pPr>
    </w:p>
    <w:p w:rsidR="00A800FB" w:rsidRDefault="00A800FB">
      <w:pPr>
        <w:jc w:val="center"/>
        <w:outlineLvl w:val="0"/>
        <w:rPr>
          <w:rFonts w:ascii="黑体" w:eastAsia="黑体" w:hAnsi="黑体" w:cs="黑体"/>
          <w:sz w:val="36"/>
          <w:szCs w:val="36"/>
        </w:rPr>
      </w:pPr>
    </w:p>
    <w:p w:rsidR="00A800FB" w:rsidRDefault="00A800FB">
      <w:pPr>
        <w:jc w:val="center"/>
        <w:outlineLvl w:val="0"/>
        <w:rPr>
          <w:rFonts w:ascii="黑体" w:eastAsia="黑体" w:hAnsi="黑体" w:cs="黑体"/>
          <w:sz w:val="36"/>
          <w:szCs w:val="36"/>
        </w:rPr>
      </w:pPr>
    </w:p>
    <w:p w:rsidR="000A4F55" w:rsidRDefault="000D3143">
      <w:pPr>
        <w:jc w:val="center"/>
        <w:outlineLvl w:val="0"/>
        <w:rPr>
          <w:rFonts w:ascii="黑体" w:eastAsia="黑体" w:hAnsi="黑体" w:cs="黑体"/>
          <w:sz w:val="36"/>
          <w:szCs w:val="36"/>
        </w:rPr>
      </w:pPr>
      <w:r>
        <w:rPr>
          <w:rFonts w:ascii="黑体" w:eastAsia="黑体" w:hAnsi="黑体" w:cs="黑体" w:hint="eastAsia"/>
          <w:sz w:val="36"/>
          <w:szCs w:val="36"/>
        </w:rPr>
        <w:lastRenderedPageBreak/>
        <w:t>第三部分  名词解释</w:t>
      </w:r>
    </w:p>
    <w:p w:rsidR="000A4F55" w:rsidRDefault="000A4F55">
      <w:pPr>
        <w:spacing w:line="590" w:lineRule="exact"/>
        <w:ind w:firstLineChars="200" w:firstLine="640"/>
        <w:rPr>
          <w:rFonts w:ascii="仿宋_GB2312" w:eastAsia="仿宋_GB2312" w:hAnsi="仿宋_GB2312" w:cs="仿宋_GB2312"/>
          <w:sz w:val="32"/>
          <w:szCs w:val="32"/>
        </w:rPr>
      </w:pP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6C3CF4" w:rsidRDefault="006C3CF4">
      <w:pPr>
        <w:spacing w:line="590" w:lineRule="exact"/>
        <w:rPr>
          <w:rFonts w:ascii="仿宋_GB2312" w:eastAsia="仿宋_GB2312" w:hAnsi="仿宋_GB2312" w:cs="仿宋_GB2312"/>
          <w:sz w:val="32"/>
          <w:szCs w:val="32"/>
        </w:rPr>
      </w:pPr>
    </w:p>
    <w:p w:rsidR="000A4F55" w:rsidRDefault="000D3143">
      <w:pPr>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附件：罗山县</w:t>
      </w:r>
      <w:r w:rsidR="00450C04">
        <w:rPr>
          <w:rFonts w:ascii="仿宋_GB2312" w:eastAsia="仿宋_GB2312" w:hAnsi="仿宋_GB2312" w:cs="仿宋_GB2312" w:hint="eastAsia"/>
          <w:sz w:val="32"/>
          <w:szCs w:val="32"/>
        </w:rPr>
        <w:t>农机</w:t>
      </w:r>
      <w:r w:rsidR="00A800FB">
        <w:rPr>
          <w:rFonts w:ascii="仿宋_GB2312" w:eastAsia="仿宋_GB2312" w:hAnsi="仿宋_GB2312" w:cs="仿宋_GB2312" w:hint="eastAsia"/>
          <w:sz w:val="32"/>
          <w:szCs w:val="32"/>
        </w:rPr>
        <w:t>推广站</w:t>
      </w:r>
      <w:r>
        <w:rPr>
          <w:rFonts w:ascii="仿宋_GB2312" w:eastAsia="仿宋_GB2312" w:hAnsi="仿宋_GB2312" w:cs="仿宋_GB2312" w:hint="eastAsia"/>
          <w:sz w:val="32"/>
          <w:szCs w:val="32"/>
        </w:rPr>
        <w:t>2021年度决算表</w:t>
      </w:r>
    </w:p>
    <w:p w:rsidR="000A4F55" w:rsidRPr="00D21957" w:rsidRDefault="000A4F55"/>
    <w:sectPr w:rsidR="000A4F55" w:rsidRPr="00D21957">
      <w:pgSz w:w="11907" w:h="16840"/>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89" w:rsidRDefault="002B3789" w:rsidP="006D7A8D">
      <w:r>
        <w:separator/>
      </w:r>
    </w:p>
  </w:endnote>
  <w:endnote w:type="continuationSeparator" w:id="0">
    <w:p w:rsidR="002B3789" w:rsidRDefault="002B3789" w:rsidP="006D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89" w:rsidRDefault="002B3789" w:rsidP="006D7A8D">
      <w:r>
        <w:separator/>
      </w:r>
    </w:p>
  </w:footnote>
  <w:footnote w:type="continuationSeparator" w:id="0">
    <w:p w:rsidR="002B3789" w:rsidRDefault="002B3789" w:rsidP="006D7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ZmJkNzdhMjhlZTk5YWQyNzg1MWIwNTdkZDVmZjEifQ=="/>
  </w:docVars>
  <w:rsids>
    <w:rsidRoot w:val="00380C49"/>
    <w:rsid w:val="000125B5"/>
    <w:rsid w:val="0005518E"/>
    <w:rsid w:val="00097369"/>
    <w:rsid w:val="000A1213"/>
    <w:rsid w:val="000A3CAC"/>
    <w:rsid w:val="000A4F55"/>
    <w:rsid w:val="000C588A"/>
    <w:rsid w:val="000D3143"/>
    <w:rsid w:val="000D3621"/>
    <w:rsid w:val="000F3181"/>
    <w:rsid w:val="00103BA2"/>
    <w:rsid w:val="00110E98"/>
    <w:rsid w:val="001152C2"/>
    <w:rsid w:val="0015512F"/>
    <w:rsid w:val="0017302C"/>
    <w:rsid w:val="001C7E92"/>
    <w:rsid w:val="001D0AEF"/>
    <w:rsid w:val="001F7BC3"/>
    <w:rsid w:val="00223D27"/>
    <w:rsid w:val="002379B2"/>
    <w:rsid w:val="002B3789"/>
    <w:rsid w:val="002E62A1"/>
    <w:rsid w:val="00315C96"/>
    <w:rsid w:val="0032010A"/>
    <w:rsid w:val="00380C49"/>
    <w:rsid w:val="003D1074"/>
    <w:rsid w:val="003F4A12"/>
    <w:rsid w:val="004036BF"/>
    <w:rsid w:val="004244F7"/>
    <w:rsid w:val="004265B6"/>
    <w:rsid w:val="004368FC"/>
    <w:rsid w:val="00450C04"/>
    <w:rsid w:val="00463B25"/>
    <w:rsid w:val="00495722"/>
    <w:rsid w:val="004B0813"/>
    <w:rsid w:val="004C77BC"/>
    <w:rsid w:val="004D34F9"/>
    <w:rsid w:val="004E2DE2"/>
    <w:rsid w:val="004E4F52"/>
    <w:rsid w:val="005059E1"/>
    <w:rsid w:val="0054797B"/>
    <w:rsid w:val="00565FD6"/>
    <w:rsid w:val="005811FE"/>
    <w:rsid w:val="00582974"/>
    <w:rsid w:val="00594697"/>
    <w:rsid w:val="005C1FD2"/>
    <w:rsid w:val="005E3B17"/>
    <w:rsid w:val="0064000E"/>
    <w:rsid w:val="00687D7F"/>
    <w:rsid w:val="006A1C22"/>
    <w:rsid w:val="006A56AC"/>
    <w:rsid w:val="006B1102"/>
    <w:rsid w:val="006B3AC2"/>
    <w:rsid w:val="006C3CF4"/>
    <w:rsid w:val="006C602E"/>
    <w:rsid w:val="006D7A8D"/>
    <w:rsid w:val="006E0E5E"/>
    <w:rsid w:val="006E6106"/>
    <w:rsid w:val="00702673"/>
    <w:rsid w:val="00704477"/>
    <w:rsid w:val="007169BE"/>
    <w:rsid w:val="00793C2A"/>
    <w:rsid w:val="007B1462"/>
    <w:rsid w:val="008651E7"/>
    <w:rsid w:val="0087510B"/>
    <w:rsid w:val="008868A0"/>
    <w:rsid w:val="008B058C"/>
    <w:rsid w:val="008F0429"/>
    <w:rsid w:val="009008AB"/>
    <w:rsid w:val="00902C43"/>
    <w:rsid w:val="00937F9D"/>
    <w:rsid w:val="00A05F60"/>
    <w:rsid w:val="00A14200"/>
    <w:rsid w:val="00A2257E"/>
    <w:rsid w:val="00A30250"/>
    <w:rsid w:val="00A30505"/>
    <w:rsid w:val="00A31666"/>
    <w:rsid w:val="00A706A3"/>
    <w:rsid w:val="00A800FB"/>
    <w:rsid w:val="00AA4F18"/>
    <w:rsid w:val="00AD2D60"/>
    <w:rsid w:val="00AD3ED7"/>
    <w:rsid w:val="00AE3448"/>
    <w:rsid w:val="00AF3AF4"/>
    <w:rsid w:val="00B07176"/>
    <w:rsid w:val="00B30B3E"/>
    <w:rsid w:val="00B3494A"/>
    <w:rsid w:val="00B372B1"/>
    <w:rsid w:val="00B8482A"/>
    <w:rsid w:val="00B9349F"/>
    <w:rsid w:val="00BB3E95"/>
    <w:rsid w:val="00C53051"/>
    <w:rsid w:val="00C73F3D"/>
    <w:rsid w:val="00CA1E5C"/>
    <w:rsid w:val="00CA503C"/>
    <w:rsid w:val="00CB1114"/>
    <w:rsid w:val="00CE118F"/>
    <w:rsid w:val="00CF3BE4"/>
    <w:rsid w:val="00D21957"/>
    <w:rsid w:val="00D3030D"/>
    <w:rsid w:val="00D45C75"/>
    <w:rsid w:val="00D60397"/>
    <w:rsid w:val="00DE376C"/>
    <w:rsid w:val="00DE4379"/>
    <w:rsid w:val="00DE7CD5"/>
    <w:rsid w:val="00E23167"/>
    <w:rsid w:val="00E23DC1"/>
    <w:rsid w:val="00E42084"/>
    <w:rsid w:val="00E634B7"/>
    <w:rsid w:val="00E74F46"/>
    <w:rsid w:val="00E91CCC"/>
    <w:rsid w:val="00EB4538"/>
    <w:rsid w:val="00F114FB"/>
    <w:rsid w:val="00F36D2B"/>
    <w:rsid w:val="00F433B7"/>
    <w:rsid w:val="00F97AF2"/>
    <w:rsid w:val="00FD03C9"/>
    <w:rsid w:val="19AC2167"/>
    <w:rsid w:val="1B972839"/>
    <w:rsid w:val="37D23BDA"/>
    <w:rsid w:val="6BC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1"/>
    <w:uiPriority w:val="99"/>
    <w:unhideWhenUsed/>
    <w:pPr>
      <w:widowControl w:val="0"/>
      <w:jc w:val="both"/>
    </w:pPr>
    <w:rPr>
      <w:rFonts w:asciiTheme="minorHAnsi" w:eastAsiaTheme="minorEastAsia" w:hAnsiTheme="minorHAnsi" w:cstheme="minorBidi"/>
      <w:kern w:val="2"/>
      <w:sz w:val="18"/>
      <w:szCs w:val="18"/>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style>
  <w:style w:type="character" w:styleId="aa">
    <w:name w:val="FollowedHyperlink"/>
    <w:basedOn w:val="a1"/>
    <w:uiPriority w:val="99"/>
    <w:semiHidden/>
    <w:unhideWhenUsed/>
    <w:qFormat/>
    <w:rPr>
      <w:color w:val="800080" w:themeColor="followedHyperlink"/>
      <w:u w:val="single"/>
    </w:rPr>
  </w:style>
  <w:style w:type="character" w:styleId="ab">
    <w:name w:val="Hyperlink"/>
    <w:uiPriority w:val="99"/>
    <w:unhideWhenUsed/>
    <w:qFormat/>
    <w:rPr>
      <w:color w:val="0000FF"/>
      <w:u w:val="single"/>
    </w:rPr>
  </w:style>
  <w:style w:type="character" w:customStyle="1" w:styleId="Char0">
    <w:name w:val="页眉 Char"/>
    <w:basedOn w:val="a1"/>
    <w:link w:val="a6"/>
    <w:uiPriority w:val="99"/>
    <w:rPr>
      <w:rFonts w:ascii="宋体" w:eastAsia="宋体" w:hAnsi="宋体" w:cs="宋体"/>
      <w:kern w:val="0"/>
      <w:sz w:val="18"/>
      <w:szCs w:val="18"/>
    </w:rPr>
  </w:style>
  <w:style w:type="character" w:customStyle="1" w:styleId="Char">
    <w:name w:val="页脚 Char"/>
    <w:basedOn w:val="a1"/>
    <w:link w:val="a5"/>
    <w:uiPriority w:val="99"/>
    <w:qFormat/>
    <w:rPr>
      <w:rFonts w:ascii="宋体" w:eastAsia="宋体" w:hAnsi="宋体" w:cs="宋体"/>
      <w:kern w:val="0"/>
      <w:sz w:val="18"/>
      <w:szCs w:val="18"/>
    </w:rPr>
  </w:style>
  <w:style w:type="character" w:customStyle="1" w:styleId="Char2">
    <w:name w:val="批注框文本 Char"/>
    <w:uiPriority w:val="99"/>
    <w:qFormat/>
    <w:rPr>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1">
    <w:name w:val="批注框文本 Char1"/>
    <w:basedOn w:val="a1"/>
    <w:link w:val="a4"/>
    <w:uiPriority w:val="99"/>
    <w:semiHidden/>
    <w:qFormat/>
    <w:rPr>
      <w:rFonts w:ascii="宋体" w:eastAsia="宋体" w:hAnsi="宋体" w:cs="宋体"/>
      <w:kern w:val="0"/>
      <w:sz w:val="18"/>
      <w:szCs w:val="18"/>
    </w:r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0"/>
      <w:szCs w:val="20"/>
      <w:u w:val="none"/>
    </w:rPr>
  </w:style>
  <w:style w:type="paragraph" w:styleId="ac">
    <w:name w:val="List Paragraph"/>
    <w:basedOn w:val="a"/>
    <w:uiPriority w:val="34"/>
    <w:qFormat/>
    <w:pPr>
      <w:widowControl w:val="0"/>
      <w:ind w:firstLineChars="200" w:firstLine="420"/>
      <w:jc w:val="both"/>
    </w:pPr>
    <w:rPr>
      <w:rFonts w:ascii="Times New Roman" w:hAnsi="Times New Roman" w:cs="Times New Roman"/>
      <w:kern w:val="2"/>
      <w:sz w:val="21"/>
      <w:szCs w:val="22"/>
    </w:rPr>
  </w:style>
  <w:style w:type="character" w:customStyle="1" w:styleId="Char10">
    <w:name w:val="页眉 Char1"/>
    <w:basedOn w:val="a1"/>
    <w:uiPriority w:val="99"/>
    <w:semiHidden/>
    <w:rPr>
      <w:rFonts w:ascii="Times New Roman" w:eastAsia="宋体" w:hAnsi="Times New Roman" w:cs="Times New Roman"/>
      <w:sz w:val="18"/>
      <w:szCs w:val="18"/>
    </w:rPr>
  </w:style>
  <w:style w:type="character" w:customStyle="1" w:styleId="Char11">
    <w:name w:val="页脚 Char1"/>
    <w:basedOn w:val="a1"/>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1"/>
    <w:uiPriority w:val="99"/>
    <w:unhideWhenUsed/>
    <w:pPr>
      <w:widowControl w:val="0"/>
      <w:jc w:val="both"/>
    </w:pPr>
    <w:rPr>
      <w:rFonts w:asciiTheme="minorHAnsi" w:eastAsiaTheme="minorEastAsia" w:hAnsiTheme="minorHAnsi" w:cstheme="minorBidi"/>
      <w:kern w:val="2"/>
      <w:sz w:val="18"/>
      <w:szCs w:val="18"/>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style>
  <w:style w:type="character" w:styleId="aa">
    <w:name w:val="FollowedHyperlink"/>
    <w:basedOn w:val="a1"/>
    <w:uiPriority w:val="99"/>
    <w:semiHidden/>
    <w:unhideWhenUsed/>
    <w:qFormat/>
    <w:rPr>
      <w:color w:val="800080" w:themeColor="followedHyperlink"/>
      <w:u w:val="single"/>
    </w:rPr>
  </w:style>
  <w:style w:type="character" w:styleId="ab">
    <w:name w:val="Hyperlink"/>
    <w:uiPriority w:val="99"/>
    <w:unhideWhenUsed/>
    <w:qFormat/>
    <w:rPr>
      <w:color w:val="0000FF"/>
      <w:u w:val="single"/>
    </w:rPr>
  </w:style>
  <w:style w:type="character" w:customStyle="1" w:styleId="Char0">
    <w:name w:val="页眉 Char"/>
    <w:basedOn w:val="a1"/>
    <w:link w:val="a6"/>
    <w:uiPriority w:val="99"/>
    <w:rPr>
      <w:rFonts w:ascii="宋体" w:eastAsia="宋体" w:hAnsi="宋体" w:cs="宋体"/>
      <w:kern w:val="0"/>
      <w:sz w:val="18"/>
      <w:szCs w:val="18"/>
    </w:rPr>
  </w:style>
  <w:style w:type="character" w:customStyle="1" w:styleId="Char">
    <w:name w:val="页脚 Char"/>
    <w:basedOn w:val="a1"/>
    <w:link w:val="a5"/>
    <w:uiPriority w:val="99"/>
    <w:qFormat/>
    <w:rPr>
      <w:rFonts w:ascii="宋体" w:eastAsia="宋体" w:hAnsi="宋体" w:cs="宋体"/>
      <w:kern w:val="0"/>
      <w:sz w:val="18"/>
      <w:szCs w:val="18"/>
    </w:rPr>
  </w:style>
  <w:style w:type="character" w:customStyle="1" w:styleId="Char2">
    <w:name w:val="批注框文本 Char"/>
    <w:uiPriority w:val="99"/>
    <w:qFormat/>
    <w:rPr>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1">
    <w:name w:val="批注框文本 Char1"/>
    <w:basedOn w:val="a1"/>
    <w:link w:val="a4"/>
    <w:uiPriority w:val="99"/>
    <w:semiHidden/>
    <w:qFormat/>
    <w:rPr>
      <w:rFonts w:ascii="宋体" w:eastAsia="宋体" w:hAnsi="宋体" w:cs="宋体"/>
      <w:kern w:val="0"/>
      <w:sz w:val="18"/>
      <w:szCs w:val="18"/>
    </w:r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0"/>
      <w:szCs w:val="20"/>
      <w:u w:val="none"/>
    </w:rPr>
  </w:style>
  <w:style w:type="paragraph" w:styleId="ac">
    <w:name w:val="List Paragraph"/>
    <w:basedOn w:val="a"/>
    <w:uiPriority w:val="34"/>
    <w:qFormat/>
    <w:pPr>
      <w:widowControl w:val="0"/>
      <w:ind w:firstLineChars="200" w:firstLine="420"/>
      <w:jc w:val="both"/>
    </w:pPr>
    <w:rPr>
      <w:rFonts w:ascii="Times New Roman" w:hAnsi="Times New Roman" w:cs="Times New Roman"/>
      <w:kern w:val="2"/>
      <w:sz w:val="21"/>
      <w:szCs w:val="22"/>
    </w:rPr>
  </w:style>
  <w:style w:type="character" w:customStyle="1" w:styleId="Char10">
    <w:name w:val="页眉 Char1"/>
    <w:basedOn w:val="a1"/>
    <w:uiPriority w:val="99"/>
    <w:semiHidden/>
    <w:rPr>
      <w:rFonts w:ascii="Times New Roman" w:eastAsia="宋体" w:hAnsi="Times New Roman" w:cs="Times New Roman"/>
      <w:sz w:val="18"/>
      <w:szCs w:val="18"/>
    </w:rPr>
  </w:style>
  <w:style w:type="character" w:customStyle="1" w:styleId="Char11">
    <w:name w:val="页脚 Char1"/>
    <w:basedOn w:val="a1"/>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F541-01F4-4419-BB33-5D884F3D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648</Words>
  <Characters>3695</Characters>
  <Application>Microsoft Office Word</Application>
  <DocSecurity>0</DocSecurity>
  <Lines>30</Lines>
  <Paragraphs>8</Paragraphs>
  <ScaleCrop>false</ScaleCrop>
  <Company>Microsoft</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21</cp:revision>
  <cp:lastPrinted>2022-10-12T00:32:00Z</cp:lastPrinted>
  <dcterms:created xsi:type="dcterms:W3CDTF">2021-10-25T03:57:00Z</dcterms:created>
  <dcterms:modified xsi:type="dcterms:W3CDTF">2023-09-20T10:15:00Z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DC05AB8EB25948E0A1EBA787C3FEE788_13</vt:lpwstr>
  </property>
</Properties>
</file>