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文星标宋" w:hAnsi="文星标宋" w:eastAsia="文星标宋" w:cs="文星标宋"/>
          <w:bCs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sz w:val="44"/>
          <w:szCs w:val="44"/>
        </w:rPr>
        <w:t>关于罗山县202</w:t>
      </w:r>
      <w:r>
        <w:rPr>
          <w:rFonts w:hint="eastAsia" w:ascii="文星标宋" w:hAnsi="文星标宋" w:eastAsia="文星标宋" w:cs="文星标宋"/>
          <w:bCs/>
          <w:sz w:val="44"/>
          <w:szCs w:val="44"/>
          <w:lang w:val="en-US" w:eastAsia="zh-CN"/>
        </w:rPr>
        <w:t>3</w:t>
      </w:r>
      <w:r>
        <w:rPr>
          <w:rFonts w:hint="eastAsia" w:ascii="文星标宋" w:hAnsi="文星标宋" w:eastAsia="文星标宋" w:cs="文星标宋"/>
          <w:bCs/>
          <w:sz w:val="44"/>
          <w:szCs w:val="44"/>
        </w:rPr>
        <w:t>年财政预算调整方案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文星标宋" w:hAnsi="文星标宋" w:eastAsia="文星标宋" w:cs="文星标宋"/>
          <w:bCs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sz w:val="44"/>
          <w:szCs w:val="44"/>
        </w:rPr>
        <w:t>（草案）的报告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文星标宋" w:eastAsia="仿宋_GB2312" w:cs="文星标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220345</wp:posOffset>
                </wp:positionV>
                <wp:extent cx="33083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.25pt;margin-top:17.35pt;height:0pt;width:26.05pt;z-index:251660288;mso-width-relative:page;mso-height-relative:page;" filled="f" stroked="t" coordsize="21600,21600" o:gfxdata="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Z+S0dYAAAAIAQAA&#10;DwAAAAAAAAABACAAAAAiAAAAZHJzL2Rvd25yZXYueG1sUEsBAhQAFAAAAAgAh07iQO1p3CTiAQAA&#10;qQ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30"/>
          <w:szCs w:val="30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26</w:t>
      </w:r>
      <w:r>
        <w:rPr>
          <w:rFonts w:hint="eastAsia" w:ascii="楷体_GB2312" w:hAnsi="楷体_GB2312" w:eastAsia="楷体_GB2312" w:cs="楷体_GB2312"/>
          <w:sz w:val="32"/>
          <w:szCs w:val="32"/>
        </w:rPr>
        <w:t>日在县十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届人大常委会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十三</w:t>
      </w:r>
      <w:r>
        <w:rPr>
          <w:rFonts w:hint="eastAsia" w:ascii="楷体_GB2312" w:hAnsi="楷体_GB2312" w:eastAsia="楷体_GB2312" w:cs="楷体_GB2312"/>
          <w:sz w:val="32"/>
          <w:szCs w:val="32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财政局局长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李太友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eastAsia="仿宋_GB2312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主任、各位副主任、各位委员：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按照《预算法》有关规定，我受县人民政府委托，向县人大常委会报告罗山县20</w:t>
      </w:r>
      <w:r>
        <w:rPr>
          <w:rFonts w:ascii="仿宋_GB2312" w:eastAsia="仿宋_GB2312" w:hAnsiTheme="minorEastAsia"/>
          <w:sz w:val="32"/>
          <w:szCs w:val="32"/>
        </w:rPr>
        <w:t>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年财政预算调整方案（草案），请予审议。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（一）收入预算的调整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1.一般公共预算收入调整。一般公共预算收入为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98981</w:t>
      </w:r>
      <w:r>
        <w:rPr>
          <w:rFonts w:hint="eastAsia" w:ascii="仿宋_GB2312" w:eastAsia="仿宋_GB2312" w:hAnsiTheme="minorEastAsia"/>
          <w:sz w:val="32"/>
          <w:szCs w:val="32"/>
        </w:rPr>
        <w:t>万元，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 w:hAnsiTheme="minorEastAsia"/>
          <w:sz w:val="32"/>
          <w:szCs w:val="32"/>
        </w:rPr>
        <w:t>年初预算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持平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2.新增财力性转移支付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32095</w:t>
      </w:r>
      <w:r>
        <w:rPr>
          <w:rFonts w:hint="eastAsia" w:ascii="仿宋_GB2312" w:eastAsia="仿宋_GB2312" w:hAnsiTheme="minorEastAsia"/>
          <w:sz w:val="32"/>
          <w:szCs w:val="32"/>
        </w:rPr>
        <w:t>万元，其中：重点生态功能区转移支付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增加6643</w:t>
      </w:r>
      <w:r>
        <w:rPr>
          <w:rFonts w:hint="eastAsia" w:ascii="仿宋_GB2312" w:eastAsia="仿宋_GB2312" w:hAnsiTheme="minorEastAsia"/>
          <w:sz w:val="32"/>
          <w:szCs w:val="32"/>
        </w:rPr>
        <w:t>万元，财力性转移支付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资金增加18136</w:t>
      </w:r>
      <w:r>
        <w:rPr>
          <w:rFonts w:hint="eastAsia" w:ascii="仿宋_GB2312" w:eastAsia="仿宋_GB2312" w:hAnsiTheme="minorEastAsia"/>
          <w:sz w:val="32"/>
          <w:szCs w:val="32"/>
        </w:rPr>
        <w:t>万元，产粮大县奖励资金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增加310</w:t>
      </w:r>
      <w:r>
        <w:rPr>
          <w:rFonts w:hint="eastAsia" w:ascii="仿宋_GB2312" w:eastAsia="仿宋_GB2312" w:hAnsiTheme="minorEastAsia"/>
          <w:sz w:val="32"/>
          <w:szCs w:val="32"/>
        </w:rPr>
        <w:t>万元，村级组织运转经费省级奖补资金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增加413</w:t>
      </w:r>
      <w:r>
        <w:rPr>
          <w:rFonts w:hint="eastAsia" w:ascii="仿宋_GB2312" w:eastAsia="仿宋_GB2312" w:hAnsiTheme="minorEastAsia"/>
          <w:sz w:val="32"/>
          <w:szCs w:val="32"/>
        </w:rPr>
        <w:t>万元，农业人口市民化奖励资金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增加342万元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应对疫情补助资金增加4500万元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中央财政农业保险保费补贴资金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 w:hAnsiTheme="minorEastAsia"/>
          <w:sz w:val="32"/>
          <w:szCs w:val="32"/>
        </w:rPr>
        <w:t>1751万元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3.上解支出增加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920</w:t>
      </w:r>
      <w:r>
        <w:rPr>
          <w:rFonts w:hint="eastAsia" w:ascii="仿宋_GB2312" w:eastAsia="仿宋_GB2312" w:hAnsiTheme="minorEastAsia"/>
          <w:sz w:val="32"/>
          <w:szCs w:val="32"/>
        </w:rPr>
        <w:t>万元（财力抵减项目，预计数）。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4.</w:t>
      </w:r>
      <w:r>
        <w:rPr>
          <w:rFonts w:hint="eastAsia" w:ascii="仿宋_GB2312" w:eastAsia="仿宋_GB2312" w:hAnsiTheme="minorEastAsia"/>
          <w:sz w:val="32"/>
          <w:szCs w:val="32"/>
        </w:rPr>
        <w:t>动用预算稳定调节基金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6389</w:t>
      </w:r>
      <w:r>
        <w:rPr>
          <w:rFonts w:hint="eastAsia" w:ascii="仿宋_GB2312" w:eastAsia="仿宋_GB2312" w:hAnsiTheme="minorEastAsia"/>
          <w:sz w:val="32"/>
          <w:szCs w:val="32"/>
        </w:rPr>
        <w:t>万元，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较年初增加3053</w:t>
      </w:r>
      <w:r>
        <w:rPr>
          <w:rFonts w:hint="eastAsia" w:ascii="仿宋_GB2312" w:eastAsia="仿宋_GB2312" w:hAnsiTheme="minorEastAsia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5.</w:t>
      </w:r>
      <w:r>
        <w:rPr>
          <w:rFonts w:hint="eastAsia" w:ascii="仿宋_GB2312" w:eastAsia="仿宋_GB2312" w:hAnsiTheme="minorEastAsia"/>
          <w:sz w:val="32"/>
          <w:szCs w:val="32"/>
        </w:rPr>
        <w:t>调入资金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10000</w:t>
      </w:r>
      <w:r>
        <w:rPr>
          <w:rFonts w:hint="eastAsia" w:ascii="仿宋_GB2312" w:eastAsia="仿宋_GB2312" w:hAnsiTheme="minorEastAsia"/>
          <w:sz w:val="32"/>
          <w:szCs w:val="32"/>
        </w:rPr>
        <w:t>万元，较年初预算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减</w:t>
      </w:r>
      <w:r>
        <w:rPr>
          <w:rFonts w:hint="eastAsia" w:ascii="仿宋_GB2312" w:eastAsia="仿宋_GB2312" w:hAnsiTheme="minorEastAsia"/>
          <w:sz w:val="32"/>
          <w:szCs w:val="32"/>
        </w:rPr>
        <w:t>少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43300</w:t>
      </w:r>
      <w:r>
        <w:rPr>
          <w:rFonts w:hint="eastAsia" w:ascii="仿宋_GB2312" w:eastAsia="仿宋_GB2312" w:hAnsiTheme="minorEastAsia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6</w:t>
      </w:r>
      <w:r>
        <w:rPr>
          <w:rFonts w:hint="eastAsia" w:ascii="仿宋_GB2312" w:eastAsia="仿宋_GB2312" w:hAnsiTheme="minorEastAsia"/>
          <w:sz w:val="32"/>
          <w:szCs w:val="32"/>
        </w:rPr>
        <w:t>.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新增一般债券转贷收入12526万元，分别为：</w:t>
      </w:r>
      <w:r>
        <w:rPr>
          <w:rFonts w:hint="eastAsia" w:ascii="仿宋_GB2312" w:eastAsia="仿宋_GB2312" w:hAnsiTheme="minorEastAsia"/>
          <w:sz w:val="32"/>
          <w:szCs w:val="32"/>
        </w:rPr>
        <w:t>新增地方政府一般债券收入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6626</w:t>
      </w:r>
      <w:r>
        <w:rPr>
          <w:rFonts w:hint="eastAsia" w:ascii="仿宋_GB2312" w:eastAsia="仿宋_GB2312" w:hAnsiTheme="minorEastAsia"/>
          <w:sz w:val="32"/>
          <w:szCs w:val="32"/>
        </w:rPr>
        <w:t>万元，发行再融资债券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5900</w:t>
      </w:r>
      <w:r>
        <w:rPr>
          <w:rFonts w:hint="eastAsia" w:ascii="仿宋_GB2312" w:eastAsia="仿宋_GB2312" w:hAnsiTheme="minorEastAsia"/>
          <w:sz w:val="32"/>
          <w:szCs w:val="32"/>
        </w:rPr>
        <w:t>万元。根据地方政府债券分类管理的要求，一般债券资金应当纳入一般公共预算管理。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7.新增上年结余资金12万元。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一般公共预算调整后，20</w:t>
      </w:r>
      <w:r>
        <w:rPr>
          <w:rFonts w:ascii="仿宋_GB2312" w:eastAsia="仿宋_GB2312" w:hAnsiTheme="minorEastAsia"/>
          <w:sz w:val="32"/>
          <w:szCs w:val="32"/>
        </w:rPr>
        <w:t>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年，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我</w:t>
      </w:r>
      <w:r>
        <w:rPr>
          <w:rFonts w:hint="eastAsia" w:ascii="仿宋_GB2312" w:eastAsia="仿宋_GB2312" w:hAnsiTheme="minorEastAsia"/>
          <w:sz w:val="32"/>
          <w:szCs w:val="32"/>
        </w:rPr>
        <w:t>县可支配财力总计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292275</w:t>
      </w:r>
      <w:r>
        <w:rPr>
          <w:rFonts w:hint="eastAsia" w:ascii="仿宋_GB2312" w:eastAsia="仿宋_GB2312" w:hAnsiTheme="minorEastAsia"/>
          <w:sz w:val="32"/>
          <w:szCs w:val="32"/>
        </w:rPr>
        <w:t>万元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较</w:t>
      </w:r>
      <w:r>
        <w:rPr>
          <w:rFonts w:hint="eastAsia" w:ascii="仿宋_GB2312" w:eastAsia="仿宋_GB2312" w:hAnsiTheme="minorEastAsia"/>
          <w:sz w:val="32"/>
          <w:szCs w:val="32"/>
        </w:rPr>
        <w:t>年初预算财力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增加3466</w:t>
      </w:r>
      <w:r>
        <w:rPr>
          <w:rFonts w:hint="eastAsia" w:ascii="仿宋_GB2312" w:eastAsia="仿宋_GB2312" w:hAnsiTheme="minorEastAsia"/>
          <w:sz w:val="32"/>
          <w:szCs w:val="32"/>
        </w:rPr>
        <w:t>万元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（二）支出预算的调整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根据县委、县政府工作部署，建议20</w:t>
      </w:r>
      <w:r>
        <w:rPr>
          <w:rFonts w:ascii="仿宋_GB2312" w:eastAsia="仿宋_GB2312" w:hAnsiTheme="minorEastAsia"/>
          <w:sz w:val="32"/>
          <w:szCs w:val="32"/>
        </w:rPr>
        <w:t>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年全县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财力性</w:t>
      </w:r>
      <w:r>
        <w:rPr>
          <w:rFonts w:hint="eastAsia" w:ascii="仿宋_GB2312" w:eastAsia="仿宋_GB2312" w:hAnsiTheme="minorEastAsia"/>
          <w:sz w:val="32"/>
          <w:szCs w:val="32"/>
        </w:rPr>
        <w:t>支出预算调整为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292275</w:t>
      </w:r>
      <w:r>
        <w:rPr>
          <w:rFonts w:hint="eastAsia" w:ascii="仿宋_GB2312" w:eastAsia="仿宋_GB2312" w:hAnsiTheme="minorEastAsia"/>
          <w:sz w:val="32"/>
          <w:szCs w:val="32"/>
        </w:rPr>
        <w:t>万元，较年初预算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288809</w:t>
      </w:r>
      <w:r>
        <w:rPr>
          <w:rFonts w:hint="eastAsia" w:ascii="仿宋_GB2312" w:eastAsia="仿宋_GB2312" w:hAnsiTheme="minorEastAsia"/>
          <w:sz w:val="32"/>
          <w:szCs w:val="32"/>
        </w:rPr>
        <w:t>万元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增加3466</w:t>
      </w:r>
      <w:r>
        <w:rPr>
          <w:rFonts w:hint="eastAsia" w:ascii="仿宋_GB2312" w:eastAsia="仿宋_GB2312" w:hAnsiTheme="minorEastAsia"/>
          <w:sz w:val="32"/>
          <w:szCs w:val="32"/>
        </w:rPr>
        <w:t>万元。主要调整项目如下：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1.调减支出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45559.22</w:t>
      </w:r>
      <w:r>
        <w:rPr>
          <w:rFonts w:hint="eastAsia" w:ascii="仿宋_GB2312" w:eastAsia="仿宋_GB2312" w:hAnsiTheme="minorEastAsia"/>
          <w:sz w:val="32"/>
          <w:szCs w:val="32"/>
        </w:rPr>
        <w:t>万元，系专项预算结余，主要包括：预备费3000万元；全域旅游建设专项资金3000万元；主导产业扶持资金10000万元；招商引资奖励费用300万元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；</w:t>
      </w:r>
      <w:r>
        <w:rPr>
          <w:rFonts w:hint="eastAsia" w:ascii="仿宋_GB2312" w:eastAsia="仿宋_GB2312" w:hAnsiTheme="minorEastAsia"/>
          <w:sz w:val="32"/>
          <w:szCs w:val="32"/>
        </w:rPr>
        <w:t>跑项目争资金奖励及招商费用500万元；项目前期工作经费2000万元；信息化建设及维护经费300万元；办公场所维修、维护、改造经费200万元；农民工欠薪应急周转金100万元；城区基础设施建设及维护700万元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，困难群众轻度慢性病药费1040万元；疫情防控经费4672万元；非税收入安排的支出1646.44万元，一般债务偿债准备金59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00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万元，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其他专项结余指标12200.78万元</w:t>
      </w:r>
      <w:r>
        <w:rPr>
          <w:rFonts w:hint="eastAsia" w:ascii="仿宋_GB2312" w:eastAsia="仿宋_GB2312" w:hAnsiTheme="minorEastAsia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2.调增支出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39025.22</w:t>
      </w:r>
      <w:r>
        <w:rPr>
          <w:rFonts w:hint="eastAsia" w:ascii="仿宋_GB2312" w:eastAsia="仿宋_GB2312" w:hAnsiTheme="minorEastAsia"/>
          <w:sz w:val="32"/>
          <w:szCs w:val="32"/>
        </w:rPr>
        <w:t>万元，主要支出项目包括：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/>
          <w:sz w:val="32"/>
          <w:szCs w:val="32"/>
        </w:rPr>
        <w:t>1</w:t>
      </w:r>
      <w:r>
        <w:rPr>
          <w:rFonts w:hint="eastAsia" w:ascii="仿宋_GB2312" w:eastAsia="仿宋_GB2312" w:hAnsiTheme="minorEastAsia"/>
          <w:sz w:val="32"/>
          <w:szCs w:val="32"/>
        </w:rPr>
        <w:t>）增加预算支出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21383.42</w:t>
      </w:r>
      <w:r>
        <w:rPr>
          <w:rFonts w:hint="eastAsia" w:ascii="仿宋_GB2312" w:eastAsia="仿宋_GB2312" w:hAnsiTheme="minorEastAsia"/>
          <w:sz w:val="32"/>
          <w:szCs w:val="32"/>
        </w:rPr>
        <w:t>万元，主要是落实县重点工作和政策性配套等原因追加经费。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（2）决算解决县直单位重点问题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1699</w:t>
      </w:r>
      <w:r>
        <w:rPr>
          <w:rFonts w:hint="eastAsia" w:ascii="仿宋_GB2312" w:eastAsia="仿宋_GB2312" w:hAnsiTheme="minorEastAsia"/>
          <w:sz w:val="32"/>
          <w:szCs w:val="32"/>
        </w:rPr>
        <w:t>万元，主要是用于县四大家和部委经费补助、县直单位困难补助和公用经费补助、解困资金等。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（3）乡镇转移支付补助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3416.8</w:t>
      </w:r>
      <w:r>
        <w:rPr>
          <w:rFonts w:hint="eastAsia" w:ascii="仿宋_GB2312" w:eastAsia="仿宋_GB2312" w:hAnsiTheme="minorEastAsia"/>
          <w:sz w:val="32"/>
          <w:szCs w:val="32"/>
        </w:rPr>
        <w:t>万元，一是对乡镇（街道）的均衡性转移支付补助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1601.7</w:t>
      </w:r>
      <w:r>
        <w:rPr>
          <w:rFonts w:hint="eastAsia" w:ascii="仿宋_GB2312" w:eastAsia="仿宋_GB2312" w:hAnsiTheme="minorEastAsia"/>
          <w:sz w:val="32"/>
          <w:szCs w:val="32"/>
        </w:rPr>
        <w:t>万元，二是乡镇专项工作补助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1815</w:t>
      </w:r>
      <w:r>
        <w:rPr>
          <w:rFonts w:hint="eastAsia" w:ascii="仿宋_GB2312" w:eastAsia="仿宋_GB2312" w:hAnsiTheme="minorEastAsia"/>
          <w:sz w:val="32"/>
          <w:szCs w:val="32"/>
        </w:rPr>
        <w:t>万元，包括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人居环境整治、</w:t>
      </w:r>
      <w:r>
        <w:rPr>
          <w:rFonts w:hint="eastAsia" w:ascii="仿宋_GB2312" w:eastAsia="仿宋_GB2312" w:hAnsiTheme="minorEastAsia"/>
          <w:sz w:val="32"/>
          <w:szCs w:val="32"/>
        </w:rPr>
        <w:t>安全生产、风险防控、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巩固脱贫攻坚成果衔接推进</w:t>
      </w:r>
      <w:r>
        <w:rPr>
          <w:rFonts w:hint="eastAsia" w:ascii="仿宋_GB2312" w:eastAsia="仿宋_GB2312" w:hAnsiTheme="minorEastAsia"/>
          <w:sz w:val="32"/>
          <w:szCs w:val="32"/>
        </w:rPr>
        <w:t>乡村振兴、环境攻坚（污水处理设施运维）、森林防火、信访稳定等工作。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/>
          <w:sz w:val="32"/>
          <w:szCs w:val="32"/>
        </w:rPr>
        <w:t>4</w:t>
      </w:r>
      <w:r>
        <w:rPr>
          <w:rFonts w:hint="eastAsia" w:ascii="仿宋_GB2312" w:eastAsia="仿宋_GB2312" w:hAnsiTheme="minorEastAsia"/>
          <w:sz w:val="32"/>
          <w:szCs w:val="32"/>
        </w:rPr>
        <w:t>）一般债券支出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12526</w:t>
      </w:r>
      <w:r>
        <w:rPr>
          <w:rFonts w:hint="eastAsia" w:ascii="仿宋_GB2312" w:eastAsia="仿宋_GB2312" w:hAnsiTheme="minorEastAsia"/>
          <w:sz w:val="32"/>
          <w:szCs w:val="32"/>
        </w:rPr>
        <w:t>万元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主要是新增一般债券支出6626万元，新增一般债券再融资债券支出5900万元。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一般公共预算调整后，20</w:t>
      </w:r>
      <w:r>
        <w:rPr>
          <w:rFonts w:ascii="仿宋_GB2312" w:eastAsia="仿宋_GB2312" w:hAnsiTheme="minorEastAsia"/>
          <w:sz w:val="32"/>
          <w:szCs w:val="32"/>
        </w:rPr>
        <w:t>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年，全县财力总收入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292275</w:t>
      </w:r>
      <w:r>
        <w:rPr>
          <w:rFonts w:hint="eastAsia" w:ascii="仿宋_GB2312" w:eastAsia="仿宋_GB2312" w:hAnsiTheme="minorEastAsia"/>
          <w:sz w:val="32"/>
          <w:szCs w:val="32"/>
        </w:rPr>
        <w:t>万元（不含上级下达专项收入），其中：一般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地方</w:t>
      </w:r>
      <w:r>
        <w:rPr>
          <w:rFonts w:hint="eastAsia" w:ascii="仿宋_GB2312" w:eastAsia="仿宋_GB2312" w:hAnsiTheme="minorEastAsia"/>
          <w:sz w:val="32"/>
          <w:szCs w:val="32"/>
        </w:rPr>
        <w:t>公共预算收入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98981</w:t>
      </w:r>
      <w:r>
        <w:rPr>
          <w:rFonts w:hint="eastAsia" w:ascii="仿宋_GB2312" w:eastAsia="仿宋_GB2312" w:hAnsiTheme="minorEastAsia"/>
          <w:sz w:val="32"/>
          <w:szCs w:val="32"/>
        </w:rPr>
        <w:t>万元，上级补助资金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189572</w:t>
      </w:r>
      <w:r>
        <w:rPr>
          <w:rFonts w:hint="eastAsia" w:ascii="仿宋_GB2312" w:eastAsia="仿宋_GB2312" w:hAnsiTheme="minorEastAsia"/>
          <w:sz w:val="32"/>
          <w:szCs w:val="32"/>
        </w:rPr>
        <w:t>万元，上解支出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25205</w:t>
      </w:r>
      <w:r>
        <w:rPr>
          <w:rFonts w:hint="eastAsia" w:ascii="仿宋_GB2312" w:eastAsia="仿宋_GB2312" w:hAnsiTheme="minorEastAsia"/>
          <w:sz w:val="32"/>
          <w:szCs w:val="32"/>
        </w:rPr>
        <w:t>万元，一般债券收入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12526</w:t>
      </w:r>
      <w:r>
        <w:rPr>
          <w:rFonts w:hint="eastAsia" w:ascii="仿宋_GB2312" w:eastAsia="仿宋_GB2312" w:hAnsiTheme="minorEastAsia"/>
          <w:sz w:val="32"/>
          <w:szCs w:val="32"/>
        </w:rPr>
        <w:t>万元，动用预算稳定调节基金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6389</w:t>
      </w:r>
      <w:r>
        <w:rPr>
          <w:rFonts w:hint="eastAsia" w:ascii="仿宋_GB2312" w:eastAsia="仿宋_GB2312" w:hAnsiTheme="minorEastAsia"/>
          <w:sz w:val="32"/>
          <w:szCs w:val="32"/>
        </w:rPr>
        <w:t>万元，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上年结余</w:t>
      </w:r>
      <w:r>
        <w:rPr>
          <w:rFonts w:hint="eastAsia" w:ascii="仿宋_GB2312" w:eastAsia="仿宋_GB2312" w:hAnsiTheme="minorEastAsia"/>
          <w:sz w:val="32"/>
          <w:szCs w:val="32"/>
        </w:rPr>
        <w:t>资金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hAnsiTheme="minorEastAsia"/>
          <w:sz w:val="32"/>
          <w:szCs w:val="32"/>
        </w:rPr>
        <w:t>万元；全县财政总支出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282275</w:t>
      </w:r>
      <w:r>
        <w:rPr>
          <w:rFonts w:hint="eastAsia" w:ascii="仿宋_GB2312" w:eastAsia="仿宋_GB2312" w:hAnsiTheme="minorEastAsia"/>
          <w:sz w:val="32"/>
          <w:szCs w:val="32"/>
        </w:rPr>
        <w:t>万元（不含上级下达专项支出）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安排预算稳定调节基金10000万元</w:t>
      </w:r>
      <w:r>
        <w:rPr>
          <w:rFonts w:hint="eastAsia" w:ascii="仿宋_GB2312" w:eastAsia="仿宋_GB2312" w:hAnsiTheme="minorEastAsia"/>
          <w:sz w:val="32"/>
          <w:szCs w:val="32"/>
        </w:rPr>
        <w:t>，当年收支持平。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二、政府性基金预算调整方案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当年收入调整情况。年初预算安排政府性基金收入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128037</w:t>
      </w:r>
      <w:r>
        <w:rPr>
          <w:rFonts w:hint="eastAsia" w:ascii="仿宋_GB2312" w:eastAsia="仿宋_GB2312" w:hAnsiTheme="minorEastAsia"/>
          <w:sz w:val="32"/>
          <w:szCs w:val="32"/>
        </w:rPr>
        <w:t>万元。已完成收入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21596</w:t>
      </w:r>
      <w:r>
        <w:rPr>
          <w:rFonts w:hint="eastAsia" w:ascii="仿宋_GB2312" w:eastAsia="仿宋_GB2312" w:hAnsiTheme="minorEastAsia"/>
          <w:sz w:val="32"/>
          <w:szCs w:val="32"/>
        </w:rPr>
        <w:t>万元，减少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106441</w:t>
      </w:r>
      <w:r>
        <w:rPr>
          <w:rFonts w:hint="eastAsia" w:ascii="仿宋_GB2312" w:eastAsia="仿宋_GB2312" w:hAnsiTheme="minorEastAsia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年上级补助收入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113913</w:t>
      </w:r>
      <w:r>
        <w:rPr>
          <w:rFonts w:hint="eastAsia" w:ascii="仿宋_GB2312" w:eastAsia="仿宋_GB2312" w:hAnsiTheme="minorEastAsia"/>
          <w:sz w:val="32"/>
          <w:szCs w:val="32"/>
        </w:rPr>
        <w:t>万元，其中：专项转移支付收入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8643</w:t>
      </w:r>
      <w:r>
        <w:rPr>
          <w:rFonts w:hint="eastAsia" w:ascii="仿宋_GB2312" w:eastAsia="仿宋_GB2312" w:hAnsiTheme="minorEastAsia"/>
          <w:sz w:val="32"/>
          <w:szCs w:val="32"/>
        </w:rPr>
        <w:t>万元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专项债券收入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105270</w:t>
      </w:r>
      <w:r>
        <w:rPr>
          <w:rFonts w:hint="eastAsia" w:ascii="仿宋_GB2312" w:eastAsia="仿宋_GB2312" w:hAnsiTheme="minorEastAsia"/>
          <w:sz w:val="32"/>
          <w:szCs w:val="32"/>
        </w:rPr>
        <w:t>万元，按照政府债券管理要求，专项债券收入应当纳入政府性基金预算管理。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上年结余收入65776万元。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鉴于以上情况，建议政府性基金预算收入调整为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201285</w:t>
      </w:r>
      <w:r>
        <w:rPr>
          <w:rFonts w:hint="eastAsia" w:ascii="仿宋_GB2312" w:eastAsia="仿宋_GB2312" w:hAnsiTheme="minorEastAsia"/>
          <w:sz w:val="32"/>
          <w:szCs w:val="32"/>
        </w:rPr>
        <w:t>万元，政府性基金预算支出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96480</w:t>
      </w:r>
      <w:r>
        <w:rPr>
          <w:rFonts w:hint="eastAsia" w:ascii="仿宋_GB2312" w:eastAsia="仿宋_GB2312" w:hAnsiTheme="minorEastAsia"/>
          <w:sz w:val="32"/>
          <w:szCs w:val="32"/>
        </w:rPr>
        <w:t>万元，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地方政府专项债务还本支出29156万元，年终结余75649万元。</w:t>
      </w:r>
      <w:r>
        <w:rPr>
          <w:rFonts w:hint="eastAsia" w:ascii="仿宋_GB2312" w:eastAsia="仿宋_GB2312" w:hAnsiTheme="minorEastAsia"/>
          <w:sz w:val="32"/>
          <w:szCs w:val="32"/>
        </w:rPr>
        <w:t>当年收支持平。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三、社会保险基金预算调整方案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年初预算安排社会保险基金收入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195580</w:t>
      </w:r>
      <w:r>
        <w:rPr>
          <w:rFonts w:hint="eastAsia" w:ascii="仿宋_GB2312" w:hAnsi="黑体" w:eastAsia="仿宋_GB2312"/>
          <w:sz w:val="32"/>
          <w:szCs w:val="32"/>
        </w:rPr>
        <w:t>万元，社会保险基金支出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188829</w:t>
      </w:r>
      <w:r>
        <w:rPr>
          <w:rFonts w:hint="eastAsia" w:ascii="仿宋_GB2312" w:hAnsi="黑体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全年预计完成社会保险基金收入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208425</w:t>
      </w:r>
      <w:r>
        <w:rPr>
          <w:rFonts w:hint="eastAsia" w:ascii="仿宋_GB2312" w:hAnsi="黑体" w:eastAsia="仿宋_GB2312"/>
          <w:sz w:val="32"/>
          <w:szCs w:val="32"/>
        </w:rPr>
        <w:t>万元，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增加12845</w:t>
      </w:r>
      <w:r>
        <w:rPr>
          <w:rFonts w:hint="eastAsia" w:ascii="仿宋_GB2312" w:hAnsi="黑体" w:eastAsia="仿宋_GB2312"/>
          <w:sz w:val="32"/>
          <w:szCs w:val="32"/>
        </w:rPr>
        <w:t>万元。全年预计完成社会保险基金支出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199188</w:t>
      </w:r>
      <w:r>
        <w:rPr>
          <w:rFonts w:hint="eastAsia" w:ascii="仿宋_GB2312" w:hAnsi="黑体" w:eastAsia="仿宋_GB2312"/>
          <w:sz w:val="32"/>
          <w:szCs w:val="32"/>
        </w:rPr>
        <w:t>万元，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增加10359</w:t>
      </w:r>
      <w:r>
        <w:rPr>
          <w:rFonts w:hint="eastAsia" w:ascii="仿宋_GB2312" w:hAnsi="黑体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根据我县社会保险基金执行情况，建议社会保险基金预算收入调整为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208425</w:t>
      </w:r>
      <w:r>
        <w:rPr>
          <w:rFonts w:hint="eastAsia" w:ascii="仿宋_GB2312" w:hAnsi="黑体" w:eastAsia="仿宋_GB2312"/>
          <w:sz w:val="32"/>
          <w:szCs w:val="32"/>
        </w:rPr>
        <w:t>万元，加上上年结余和上级补助资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金102561</w:t>
      </w:r>
      <w:r>
        <w:rPr>
          <w:rFonts w:hint="eastAsia" w:ascii="仿宋_GB2312" w:hAnsi="黑体" w:eastAsia="仿宋_GB2312"/>
          <w:sz w:val="32"/>
          <w:szCs w:val="32"/>
        </w:rPr>
        <w:t>万元，收入总计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310986</w:t>
      </w:r>
      <w:r>
        <w:rPr>
          <w:rFonts w:hint="eastAsia" w:ascii="仿宋_GB2312" w:hAnsi="黑体" w:eastAsia="仿宋_GB2312"/>
          <w:sz w:val="32"/>
          <w:szCs w:val="32"/>
        </w:rPr>
        <w:t>万元，社会保险基金预算支出调整为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199188</w:t>
      </w:r>
      <w:r>
        <w:rPr>
          <w:rFonts w:hint="eastAsia" w:ascii="仿宋_GB2312" w:hAnsi="黑体" w:eastAsia="仿宋_GB2312"/>
          <w:sz w:val="32"/>
          <w:szCs w:val="32"/>
        </w:rPr>
        <w:t>万元，年末滚存结余调整为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111798</w:t>
      </w:r>
      <w:r>
        <w:rPr>
          <w:rFonts w:hint="eastAsia" w:ascii="仿宋_GB2312" w:hAnsi="黑体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四、国有资本经营预算调整方案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年初安排国有资本经营预算收入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650.89</w:t>
      </w:r>
      <w:r>
        <w:rPr>
          <w:rFonts w:hint="eastAsia" w:ascii="仿宋_GB2312" w:hAnsi="黑体" w:eastAsia="仿宋_GB2312"/>
          <w:sz w:val="32"/>
          <w:szCs w:val="32"/>
        </w:rPr>
        <w:t>万元，国有资本经营预算支出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650.89</w:t>
      </w:r>
      <w:r>
        <w:rPr>
          <w:rFonts w:hint="eastAsia" w:ascii="仿宋_GB2312" w:hAnsi="黑体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全年预计完成国有资本经营预算收入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1141.34</w:t>
      </w:r>
      <w:r>
        <w:rPr>
          <w:rFonts w:hint="eastAsia" w:ascii="仿宋_GB2312" w:hAnsi="黑体" w:eastAsia="仿宋_GB2312"/>
          <w:sz w:val="32"/>
          <w:szCs w:val="32"/>
        </w:rPr>
        <w:t>万元，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增加490.45</w:t>
      </w:r>
      <w:r>
        <w:rPr>
          <w:rFonts w:hint="eastAsia" w:ascii="仿宋_GB2312" w:hAnsi="黑体" w:eastAsia="仿宋_GB2312"/>
          <w:sz w:val="32"/>
          <w:szCs w:val="32"/>
        </w:rPr>
        <w:t>万元。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其中：上年结余收入773万元，转移支付收入41万元，宝鑫发投公司缴入利润收入177.34万元，宝城建投公司缴入利润收入150万元。</w:t>
      </w:r>
      <w:r>
        <w:rPr>
          <w:rFonts w:hint="eastAsia" w:ascii="仿宋_GB2312" w:hAnsi="黑体" w:eastAsia="仿宋_GB2312"/>
          <w:sz w:val="32"/>
          <w:szCs w:val="32"/>
        </w:rPr>
        <w:t>全年预计完成国有资本经营预算支出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480</w:t>
      </w:r>
      <w:r>
        <w:rPr>
          <w:rFonts w:hint="eastAsia" w:ascii="仿宋_GB2312" w:hAnsi="黑体" w:eastAsia="仿宋_GB2312"/>
          <w:sz w:val="32"/>
          <w:szCs w:val="32"/>
        </w:rPr>
        <w:t>万元，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减少170.89</w:t>
      </w:r>
      <w:r>
        <w:rPr>
          <w:rFonts w:hint="eastAsia" w:ascii="仿宋_GB2312" w:hAnsi="黑体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根据我县国有资本经营预算执行情况，建议国有资本经营预算收入调整为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1141.34</w:t>
      </w:r>
      <w:r>
        <w:rPr>
          <w:rFonts w:hint="eastAsia" w:ascii="仿宋_GB2312" w:hAnsi="黑体" w:eastAsia="仿宋_GB2312"/>
          <w:sz w:val="32"/>
          <w:szCs w:val="32"/>
        </w:rPr>
        <w:t>万元，国有资本经营预算支出调整为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480</w:t>
      </w:r>
      <w:r>
        <w:rPr>
          <w:rFonts w:hint="eastAsia" w:ascii="仿宋_GB2312" w:hAnsi="黑体" w:eastAsia="仿宋_GB2312"/>
          <w:sz w:val="32"/>
          <w:szCs w:val="32"/>
        </w:rPr>
        <w:t>万元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年终结余661.34万元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主任、各位副主任、各位委员，今年以来，随着刚性支出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不断</w:t>
      </w:r>
      <w:r>
        <w:rPr>
          <w:rFonts w:hint="eastAsia" w:ascii="仿宋_GB2312" w:hAnsi="黑体" w:eastAsia="仿宋_GB2312"/>
          <w:sz w:val="32"/>
          <w:szCs w:val="32"/>
        </w:rPr>
        <w:t>增加，财政经济运行面临诸多新情况、新问题，面对这些问题和挑战，我们将在县委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县政府</w:t>
      </w:r>
      <w:r>
        <w:rPr>
          <w:rFonts w:hint="eastAsia" w:ascii="仿宋_GB2312" w:hAnsi="黑体" w:eastAsia="仿宋_GB2312"/>
          <w:sz w:val="32"/>
          <w:szCs w:val="32"/>
        </w:rPr>
        <w:t>的正确领导下，在县人大的监督和支持下，统筹谋划，积极应对，主动作为，确保圆满完成年度预算任务。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　  以上报告，请予审查。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附件1：20</w:t>
      </w:r>
      <w:r>
        <w:rPr>
          <w:rFonts w:ascii="仿宋_GB2312" w:eastAsia="仿宋_GB2312" w:hAnsiTheme="minorEastAsia"/>
          <w:sz w:val="32"/>
          <w:szCs w:val="32"/>
        </w:rPr>
        <w:t>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年一般公共预算调整方案（草案）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附件2：20</w:t>
      </w:r>
      <w:r>
        <w:rPr>
          <w:rFonts w:ascii="仿宋_GB2312" w:eastAsia="仿宋_GB2312" w:hAnsiTheme="minorEastAsia"/>
          <w:sz w:val="32"/>
          <w:szCs w:val="32"/>
        </w:rPr>
        <w:t>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年政府性基金预算调整方案（草案）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附件3：20</w:t>
      </w:r>
      <w:r>
        <w:rPr>
          <w:rFonts w:ascii="仿宋_GB2312" w:eastAsia="仿宋_GB2312" w:hAnsiTheme="minorEastAsia"/>
          <w:sz w:val="32"/>
          <w:szCs w:val="32"/>
        </w:rPr>
        <w:t>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年社会保险基金预算调整方案（草案）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</w:t>
      </w:r>
      <w:r>
        <w:rPr>
          <w:rFonts w:ascii="仿宋_GB2312" w:eastAsia="仿宋_GB2312" w:hAnsiTheme="minorEastAsia"/>
          <w:sz w:val="32"/>
          <w:szCs w:val="32"/>
        </w:rPr>
        <w:t>4</w:t>
      </w:r>
      <w:r>
        <w:rPr>
          <w:rFonts w:hint="eastAsia" w:ascii="仿宋_GB2312" w:eastAsia="仿宋_GB2312" w:hAnsiTheme="minorEastAsia"/>
          <w:sz w:val="32"/>
          <w:szCs w:val="32"/>
        </w:rPr>
        <w:t>：20</w:t>
      </w:r>
      <w:r>
        <w:rPr>
          <w:rFonts w:ascii="仿宋_GB2312" w:eastAsia="仿宋_GB2312" w:hAnsiTheme="minorEastAsia"/>
          <w:sz w:val="32"/>
          <w:szCs w:val="32"/>
        </w:rPr>
        <w:t>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年国有资本经营预算调整方案（草案）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 w:hAnsiTheme="minorEastAsia"/>
          <w:sz w:val="32"/>
          <w:szCs w:val="32"/>
        </w:rPr>
      </w:pPr>
    </w:p>
    <w:p>
      <w:pPr>
        <w:rPr>
          <w:rFonts w:ascii="仿宋_GB2312" w:eastAsia="仿宋_GB2312" w:hAnsiTheme="minorEastAsia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531" w:tblpY="572"/>
        <w:tblOverlap w:val="never"/>
        <w:tblW w:w="139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1335"/>
        <w:gridCol w:w="1035"/>
        <w:gridCol w:w="1350"/>
        <w:gridCol w:w="3180"/>
        <w:gridCol w:w="1395"/>
        <w:gridCol w:w="106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附件一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2023年一般公共预算调整方案（草案）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　　　　入</w:t>
            </w:r>
          </w:p>
        </w:tc>
        <w:tc>
          <w:tcPr>
            <w:tcW w:w="6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　　　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        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一、一般公共预算本级收入合计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98,981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98,981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一、一般公共预算支出合计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371,740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60,857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432,597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1、税收收入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69,287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69,287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1.</w:t>
            </w:r>
            <w:r>
              <w:rPr>
                <w:rStyle w:val="11"/>
                <w:lang w:val="en-US" w:eastAsia="zh-CN" w:bidi="ar"/>
              </w:rPr>
              <w:t>一般公共服务支出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57,788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8,044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65,832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30,750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30,750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2.</w:t>
            </w:r>
            <w:r>
              <w:rPr>
                <w:rStyle w:val="11"/>
                <w:lang w:val="en-US" w:eastAsia="zh-CN" w:bidi="ar"/>
              </w:rPr>
              <w:t>外交支出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企业所得税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3,883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3,883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3.</w:t>
            </w:r>
            <w:r>
              <w:rPr>
                <w:rStyle w:val="11"/>
                <w:lang w:val="en-US" w:eastAsia="zh-CN" w:bidi="ar"/>
              </w:rPr>
              <w:t>国防支出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企业所得税退税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4.</w:t>
            </w:r>
            <w:r>
              <w:rPr>
                <w:rStyle w:val="11"/>
                <w:lang w:val="en-US" w:eastAsia="zh-CN" w:bidi="ar"/>
              </w:rPr>
              <w:t>公共安全支出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9,393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604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9,997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个人所得税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1,012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1,012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5.</w:t>
            </w:r>
            <w:r>
              <w:rPr>
                <w:rStyle w:val="11"/>
                <w:lang w:val="en-US" w:eastAsia="zh-CN" w:bidi="ar"/>
              </w:rPr>
              <w:t>教育支出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85,125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4,888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90,013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资源税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1,800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1,800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6.</w:t>
            </w:r>
            <w:r>
              <w:rPr>
                <w:rStyle w:val="11"/>
                <w:lang w:val="en-US" w:eastAsia="zh-CN" w:bidi="ar"/>
              </w:rPr>
              <w:t>科学技术支出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2,523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18,776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21,299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其中：水资源税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7.</w:t>
            </w:r>
            <w:r>
              <w:rPr>
                <w:rStyle w:val="11"/>
                <w:lang w:val="en-US" w:eastAsia="zh-CN" w:bidi="ar"/>
              </w:rPr>
              <w:t>文化旅游体育与传媒支出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2,112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2,480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城市维护建设税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8.</w:t>
            </w:r>
            <w:r>
              <w:rPr>
                <w:rStyle w:val="11"/>
                <w:lang w:val="en-US" w:eastAsia="zh-CN" w:bidi="ar"/>
              </w:rPr>
              <w:t>社会保障和就业支出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71,014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3,867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74,881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房产税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1,608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1,608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9.</w:t>
            </w:r>
            <w:r>
              <w:rPr>
                <w:rStyle w:val="11"/>
                <w:lang w:val="en-US" w:eastAsia="zh-CN" w:bidi="ar"/>
              </w:rPr>
              <w:t>卫生健康支出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26,020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-5,731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20,289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印花税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697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10.</w:t>
            </w:r>
            <w:r>
              <w:rPr>
                <w:rStyle w:val="11"/>
                <w:lang w:val="en-US" w:eastAsia="zh-CN" w:bidi="ar"/>
              </w:rPr>
              <w:t>节能环保支出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4,941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2,352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7,293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城镇土地使用税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1,800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1,800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11.</w:t>
            </w:r>
            <w:r>
              <w:rPr>
                <w:rStyle w:val="11"/>
                <w:lang w:val="en-US" w:eastAsia="zh-CN" w:bidi="ar"/>
              </w:rPr>
              <w:t>城乡社区支出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15,732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6,449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22,181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土地增值税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11,064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11,064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12.</w:t>
            </w:r>
            <w:r>
              <w:rPr>
                <w:rStyle w:val="11"/>
                <w:lang w:val="en-US" w:eastAsia="zh-CN" w:bidi="ar"/>
              </w:rPr>
              <w:t>农林水支出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70,995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3,717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74,712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车船税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1,500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1,500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13.</w:t>
            </w:r>
            <w:r>
              <w:rPr>
                <w:rStyle w:val="11"/>
                <w:lang w:val="en-US" w:eastAsia="zh-CN" w:bidi="ar"/>
              </w:rPr>
              <w:t>交通运输支出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5,472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4,972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10,444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耕地占用税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5,750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5,750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资源勘探工业信息等支出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3,541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6,490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契税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6,811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6,811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15.</w:t>
            </w:r>
            <w:r>
              <w:rPr>
                <w:rStyle w:val="11"/>
                <w:lang w:val="en-US" w:eastAsia="zh-CN" w:bidi="ar"/>
              </w:rPr>
              <w:t>商业服务业等支出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1,452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1,715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烟叶税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16.</w:t>
            </w:r>
            <w:r>
              <w:rPr>
                <w:rStyle w:val="11"/>
                <w:lang w:val="en-US" w:eastAsia="zh-CN" w:bidi="ar"/>
              </w:rPr>
              <w:t>金融支出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环境保护税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17.</w:t>
            </w:r>
            <w:r>
              <w:rPr>
                <w:rStyle w:val="11"/>
                <w:lang w:val="en-US" w:eastAsia="zh-CN" w:bidi="ar"/>
              </w:rPr>
              <w:t>援助其他地区支出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其他税收收入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18.</w:t>
            </w:r>
            <w:r>
              <w:rPr>
                <w:rStyle w:val="11"/>
                <w:lang w:val="en-US" w:eastAsia="zh-CN" w:bidi="ar"/>
              </w:rPr>
              <w:t>自然资源海洋气象等支出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2,858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1,464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4,322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2、非税收入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29,694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29,694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19.</w:t>
            </w:r>
            <w:r>
              <w:rPr>
                <w:rStyle w:val="11"/>
                <w:lang w:val="en-US" w:eastAsia="zh-CN" w:bidi="ar"/>
              </w:rPr>
              <w:t>住房保障支出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4,923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5,379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专项收入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3,620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3,620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20.</w:t>
            </w:r>
            <w:r>
              <w:rPr>
                <w:rStyle w:val="11"/>
                <w:lang w:val="en-US" w:eastAsia="zh-CN" w:bidi="ar"/>
              </w:rPr>
              <w:t>粮油物资储备支出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1,098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1,432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行政事业性收费收入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22,620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22,620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灾害防治及应急管理支出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2,030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2,550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罚没收入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2,360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2,360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22.预备费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3,000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-3,000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国有资本经营收入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23.</w:t>
            </w:r>
            <w:r>
              <w:rPr>
                <w:rStyle w:val="11"/>
                <w:lang w:val="en-US" w:eastAsia="zh-CN" w:bidi="ar"/>
              </w:rPr>
              <w:t>债务付息支出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2,487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2,487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国有资源（资产）有偿使用收入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994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24.</w:t>
            </w:r>
            <w:r>
              <w:rPr>
                <w:rStyle w:val="11"/>
                <w:lang w:val="en-US" w:eastAsia="zh-CN" w:bidi="ar"/>
              </w:rPr>
              <w:t>债务发行费用支出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捐赠收入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25.</w:t>
            </w:r>
            <w:r>
              <w:rPr>
                <w:rStyle w:val="11"/>
                <w:lang w:val="en-US" w:eastAsia="zh-CN" w:bidi="ar"/>
              </w:rPr>
              <w:t>其他支出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5,191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5,191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政府住房基金收入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二、转移性收入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297,044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77,729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374,773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二、转移性支出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24,285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16,872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41,157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1.上级补助收入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240,408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105,438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345,846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1.上解支出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24,285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25,205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　返还性收入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10,285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10,285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体制上解支出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6,470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6,836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一般性转移支付收入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227,851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82,778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310,629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专项上解支出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1,215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554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1,769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　专项转移支付收入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2,272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22,660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24,932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收入分成上解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16,600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2.上年结余收入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2.</w:t>
            </w:r>
            <w:r>
              <w:rPr>
                <w:rStyle w:val="13"/>
                <w:lang w:val="en-US" w:eastAsia="zh-CN" w:bidi="ar"/>
              </w:rPr>
              <w:t>调出资金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3.调入资金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53,300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-43,300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3.年终结余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从政府性基金预算调入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53,300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-53,300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4.</w:t>
            </w:r>
            <w:r>
              <w:rPr>
                <w:rStyle w:val="12"/>
                <w:lang w:val="en-US" w:eastAsia="zh-CN" w:bidi="ar"/>
              </w:rPr>
              <w:t>一般债务还本支出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5,952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5,952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从国有资本经营预算调入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5.</w:t>
            </w:r>
            <w:r>
              <w:rPr>
                <w:rStyle w:val="12"/>
                <w:lang w:val="en-US" w:eastAsia="zh-CN" w:bidi="ar"/>
              </w:rPr>
              <w:t>援助其他地区支出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从其他资金调入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6.</w:t>
            </w:r>
            <w:r>
              <w:rPr>
                <w:rStyle w:val="12"/>
                <w:lang w:val="en-US" w:eastAsia="zh-CN" w:bidi="ar"/>
              </w:rPr>
              <w:t>安排预算稳定调节基金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4.一般债务收入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12,526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12,526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7.补充预算周转金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新增一般债券收入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6,626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6,626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再融资一般债券收入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5,900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5,900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5.接受其他地区援助收入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6.动用预算稳定调节基金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3,336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3,053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6,389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一般公共预算收入总计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396,025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77,729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473,754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一般公共预算支出总计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396,025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77,729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473,754 </w:t>
            </w:r>
          </w:p>
        </w:tc>
      </w:tr>
    </w:tbl>
    <w:p>
      <w:pPr>
        <w:rPr>
          <w:rFonts w:ascii="仿宋_GB2312" w:eastAsia="仿宋_GB2312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 w:hAnsiTheme="minorEastAsia"/>
          <w:sz w:val="32"/>
          <w:szCs w:val="32"/>
        </w:rPr>
      </w:pPr>
    </w:p>
    <w:tbl>
      <w:tblPr>
        <w:tblStyle w:val="5"/>
        <w:tblW w:w="139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1320"/>
        <w:gridCol w:w="1119"/>
        <w:gridCol w:w="1350"/>
        <w:gridCol w:w="3111"/>
        <w:gridCol w:w="1380"/>
        <w:gridCol w:w="105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附件二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2023年政府性基金预算调整方案（草案）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　　　　入</w:t>
            </w:r>
          </w:p>
        </w:tc>
        <w:tc>
          <w:tcPr>
            <w:tcW w:w="6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　　　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        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        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一、农网还贷资金收入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一、文化旅游体育与传媒支出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二、海南省高等级公路车辆通行附加费收入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国家电影事业发展专项资金安排的支出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三、港口建设费收入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旅游发展基金支出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四、国家电影事业发展专项资金收入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国家电影事业发展专项资金对应专项债务收入安排的支出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五、国有土地收益基金收入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-1,979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4,386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4,386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六、农业土地开发资金收入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大中型水库移民后期扶持基金支出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3,753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3,753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七、国有土地使用权出让收入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-105,182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19835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小型水库移民扶助基金安排的支出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土地出让价款收入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-114,194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10823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小型水库移民扶助基金对应专项债务收入安排的支出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补缴的土地价款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9,152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9152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三、节能环保支出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划拨土地收入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可再生能源电价附加收入安排的支出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缴纳新增建设用地土地有偿使用费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-468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废弃电器电子产品处理基金支出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其他土地出让收入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四、城乡社区支出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30,925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-21,342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9,583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八、大中型水库库区基金收入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国有土地使用权出让收入安排的支出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27,905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-22,022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5,883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九、彩票公益金收入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国有土地收益基金安排的支出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2,258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-2,258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福利彩票公益金收入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农业土地开发资金安排的支出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-462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体育彩票公益金收入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城市基础设施配套费安排的支出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十、城市基础设施配套费收入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污水处理费安排的支出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十一、小型水库移民扶助基金收入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土地储备专项债券收入安排的支出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十二、国家重大水利工程建设基金收入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棚户区改造专项债券收入安排的支出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3,700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十三、车辆通行费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城市基础设施配套费对应专项债务收入安排的支出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十四、污水处理费收入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647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污水处理费对应专项债务收入安排的支出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十五、彩票发行机构和彩票销售机构的业务费用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国有土地使用权出让收入对应专项债务收入安排的支出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福利彩票销售机构的业务费用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五、农林水支出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体育彩票销售机构的业务费用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大中型水库库区基金安排的支出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彩票兑奖周转金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三峡水库库区基金支出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彩票发行销售风险基金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国家重大水利工程建设基金安排的支出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彩票市场调控资金收入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大中型水库库区基金对应专项债务收入安排的支出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十六、其他政府性基金收入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国家重大水利工程建设基金对应专项债务收入安排的支出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十七、专项债券对应项目专项收入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六、交通运输支出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海南省高等级公路车辆通行附加费安排的支出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车辆通行费安排的支出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港口建设费安排的支出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铁路建设基金支出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船舶油污损害赔偿基金支出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民航发展基金支出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海南省高等级公路车辆通行附加费对应专项债务收入安排的支出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政府收费公路专项债券收入安排的支出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车辆通行费对应专项债务收入安排的支出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港口建设费对应专项债务收入安排的支出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七、资源勘探工业信息等支出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农网还贷资金支出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67,776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67,776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其他政府性基金及对应专项债务收入安排的支出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66,250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66,250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彩票发行销售机构业务费安排的支出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彩票公益金安排的支出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1,526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九、债务付息支出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14,656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14,656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十、债务发行费用支出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十一、抗疫特别国债安排的支出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128,037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-106,441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21,596 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45,581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50,899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96,480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179,689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179,689 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82,456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22,349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104,805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政府性基金转移收入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8,643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8,643 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政府性基金转移支付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政府性基金补助收入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8,643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8,643 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政府性基金补助支出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政府性基金上解收入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政府性基金上解支出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上年结余收入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65,776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65,776 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调出资金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53,300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-53,300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调入资金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年终结余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75,649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75,649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专项债务收入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105,270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105,270 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地方政府专项债务还本支出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29,156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29,156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新增专项债券收入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77,200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77,200 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再融资专项债券收入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28,070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28,070 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128,037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73,248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201,285 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128,037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73,248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201,285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 w:hAnsiTheme="minorEastAsia"/>
          <w:sz w:val="32"/>
          <w:szCs w:val="32"/>
        </w:rPr>
      </w:pPr>
    </w:p>
    <w:tbl>
      <w:tblPr>
        <w:tblStyle w:val="5"/>
        <w:tblW w:w="139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3256"/>
        <w:gridCol w:w="1335"/>
        <w:gridCol w:w="1016"/>
        <w:gridCol w:w="1324"/>
        <w:gridCol w:w="3255"/>
        <w:gridCol w:w="1365"/>
        <w:gridCol w:w="1050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附件三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3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2023年社会保险基金预算调整方案（草案）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　　　　入</w:t>
            </w:r>
          </w:p>
        </w:tc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　　　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        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        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社会保险基金收入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195580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12845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208425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社会保险基金支出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188829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10359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199188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企业职工基本养老保险基金收入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53017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53017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企业职工基本养老保险基金支出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57013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职工基本医疗保险基金收入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11065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-2935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8130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职工基本医疗保险基金支出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11985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-3337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城乡居民医疗保险基金收入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62369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62369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城乡居民医疗保险基金支出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56600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城乡居民基本养老保险基金收入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26570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14569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41139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城乡居民基本养老保险基金支出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20864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13696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机关事业单位基本养老保险基金收入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42559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1211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43770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机关事业单位基本养老保险基金支出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42367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其他社会保险基金收入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其他社会保险基金支出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104582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-2021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102561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111333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111798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上年结余收入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104582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-2021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102561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年终结余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111333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111798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企业职工基本养老保险基金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3996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3996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企业职工基本养老保险基金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职工基本医疗保险基金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3671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-501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职工基本医疗保险基金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2751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-99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城乡居民医疗保险基金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6215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6215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城乡居民医疗保险基金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11984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城乡居民基本养老保险基金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86335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557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86892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城乡居民基本养老保险基金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92041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93471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机关事业单位基本养老保险基金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4365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-2077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2288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机关事业单位基本养老保险基金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4557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-866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300162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10824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310986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300162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10824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310986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附件四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05" w:hRule="atLeast"/>
        </w:trPr>
        <w:tc>
          <w:tcPr>
            <w:tcW w:w="13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2023年国有资本经营预算调整方案（草案）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9" w:hRule="atLeas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99" w:hRule="atLeast"/>
        </w:trPr>
        <w:tc>
          <w:tcPr>
            <w:tcW w:w="6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　　　　入</w:t>
            </w:r>
          </w:p>
        </w:tc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　　　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99" w:hRule="atLeast"/>
        </w:trPr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        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        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99" w:hRule="atLeast"/>
        </w:trPr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609.89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-282.55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327.34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国有资本经营支出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650.89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-170.89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99" w:hRule="atLeast"/>
        </w:trPr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利润收入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609.89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-282.55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327.34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解决历史遗留问题及改革成本支出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99" w:hRule="atLeast"/>
        </w:trPr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股利、股息收入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国有企业资本金注入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609.89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-319.89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99" w:hRule="atLeast"/>
        </w:trPr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产权转让收入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国有企业政策性补贴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99" w:hRule="atLeast"/>
        </w:trPr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清算收入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其他国有资本经营预算支出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99" w:hRule="atLeast"/>
        </w:trPr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其他国有资本经营预算收入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99" w:hRule="atLeast"/>
        </w:trPr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773.00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814.00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661.34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99" w:hRule="atLeast"/>
        </w:trPr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上年结余收入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773.00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773.00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国有资本经营预算转移支付支出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99" w:hRule="atLeast"/>
        </w:trPr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转移支付收入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上解支出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99" w:hRule="atLeast"/>
        </w:trPr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上解收入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调出资金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99" w:hRule="atLeast"/>
        </w:trPr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年终结余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661.34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99" w:hRule="atLeast"/>
        </w:trPr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99" w:hRule="atLeast"/>
        </w:trPr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650.89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490.45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1141.34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650.89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490.45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1141.34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 w:hAnsiTheme="minorEastAsia"/>
          <w:sz w:val="32"/>
          <w:szCs w:val="32"/>
        </w:rPr>
      </w:pPr>
    </w:p>
    <w:sectPr>
      <w:pgSz w:w="16838" w:h="11906" w:orient="landscape"/>
      <w:pgMar w:top="1123" w:right="1440" w:bottom="112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7517935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75179354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val="zh-CN"/>
                          </w:rPr>
                          <w:t>6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jODExYzQ1OWRmMTgyMDlhZmUxYjJkMjJiMWM3YjgifQ=="/>
  </w:docVars>
  <w:rsids>
    <w:rsidRoot w:val="00B37927"/>
    <w:rsid w:val="00001A91"/>
    <w:rsid w:val="00002214"/>
    <w:rsid w:val="00003002"/>
    <w:rsid w:val="00006172"/>
    <w:rsid w:val="00006C18"/>
    <w:rsid w:val="000125F4"/>
    <w:rsid w:val="000151E4"/>
    <w:rsid w:val="000154AC"/>
    <w:rsid w:val="000163C4"/>
    <w:rsid w:val="000205BB"/>
    <w:rsid w:val="00022E71"/>
    <w:rsid w:val="00026795"/>
    <w:rsid w:val="00030BA5"/>
    <w:rsid w:val="00043777"/>
    <w:rsid w:val="00056622"/>
    <w:rsid w:val="0006209C"/>
    <w:rsid w:val="00063664"/>
    <w:rsid w:val="000641B9"/>
    <w:rsid w:val="00075833"/>
    <w:rsid w:val="000826B4"/>
    <w:rsid w:val="0009091E"/>
    <w:rsid w:val="00091629"/>
    <w:rsid w:val="00096F1D"/>
    <w:rsid w:val="000A420A"/>
    <w:rsid w:val="000B01F3"/>
    <w:rsid w:val="000B6DC4"/>
    <w:rsid w:val="000C1018"/>
    <w:rsid w:val="000C3995"/>
    <w:rsid w:val="000C4B35"/>
    <w:rsid w:val="000D4DD7"/>
    <w:rsid w:val="000E2477"/>
    <w:rsid w:val="000E5041"/>
    <w:rsid w:val="000E7FD3"/>
    <w:rsid w:val="000F2DAB"/>
    <w:rsid w:val="000F6229"/>
    <w:rsid w:val="000F70A6"/>
    <w:rsid w:val="00101B0C"/>
    <w:rsid w:val="00104437"/>
    <w:rsid w:val="00105D83"/>
    <w:rsid w:val="001114E2"/>
    <w:rsid w:val="0011210A"/>
    <w:rsid w:val="00114581"/>
    <w:rsid w:val="00114912"/>
    <w:rsid w:val="001161CC"/>
    <w:rsid w:val="0012388E"/>
    <w:rsid w:val="001261E7"/>
    <w:rsid w:val="00132557"/>
    <w:rsid w:val="0014027B"/>
    <w:rsid w:val="00154016"/>
    <w:rsid w:val="00161746"/>
    <w:rsid w:val="001646D2"/>
    <w:rsid w:val="00164B03"/>
    <w:rsid w:val="00165B40"/>
    <w:rsid w:val="00196402"/>
    <w:rsid w:val="00196B1C"/>
    <w:rsid w:val="0019781E"/>
    <w:rsid w:val="001A1027"/>
    <w:rsid w:val="001B1134"/>
    <w:rsid w:val="001B34A2"/>
    <w:rsid w:val="001B771B"/>
    <w:rsid w:val="001C06DC"/>
    <w:rsid w:val="001C433B"/>
    <w:rsid w:val="001C5A6B"/>
    <w:rsid w:val="001C5F45"/>
    <w:rsid w:val="001C6881"/>
    <w:rsid w:val="001D788C"/>
    <w:rsid w:val="001E4E5C"/>
    <w:rsid w:val="001E61CF"/>
    <w:rsid w:val="001E6BAB"/>
    <w:rsid w:val="001F4D89"/>
    <w:rsid w:val="0020026A"/>
    <w:rsid w:val="00207DFC"/>
    <w:rsid w:val="00215E47"/>
    <w:rsid w:val="0022262B"/>
    <w:rsid w:val="002230D1"/>
    <w:rsid w:val="00227D6A"/>
    <w:rsid w:val="00227F45"/>
    <w:rsid w:val="00237881"/>
    <w:rsid w:val="002400C2"/>
    <w:rsid w:val="00245035"/>
    <w:rsid w:val="0025235F"/>
    <w:rsid w:val="00261F8F"/>
    <w:rsid w:val="0026729B"/>
    <w:rsid w:val="00292620"/>
    <w:rsid w:val="00293903"/>
    <w:rsid w:val="002A0CA5"/>
    <w:rsid w:val="002A283C"/>
    <w:rsid w:val="002A31AE"/>
    <w:rsid w:val="002A4004"/>
    <w:rsid w:val="002A76A0"/>
    <w:rsid w:val="002A7A14"/>
    <w:rsid w:val="002B5A3B"/>
    <w:rsid w:val="002C0E1F"/>
    <w:rsid w:val="002C16A4"/>
    <w:rsid w:val="002C1B90"/>
    <w:rsid w:val="002C1D4F"/>
    <w:rsid w:val="002C3EE9"/>
    <w:rsid w:val="002D1D1A"/>
    <w:rsid w:val="002D4285"/>
    <w:rsid w:val="002E15F5"/>
    <w:rsid w:val="002E16BF"/>
    <w:rsid w:val="002E2741"/>
    <w:rsid w:val="002E62A4"/>
    <w:rsid w:val="002E7029"/>
    <w:rsid w:val="002F220F"/>
    <w:rsid w:val="002F35C0"/>
    <w:rsid w:val="00301D11"/>
    <w:rsid w:val="00307581"/>
    <w:rsid w:val="00310FDE"/>
    <w:rsid w:val="0031252B"/>
    <w:rsid w:val="00314AE7"/>
    <w:rsid w:val="00317317"/>
    <w:rsid w:val="00332A2E"/>
    <w:rsid w:val="003335DB"/>
    <w:rsid w:val="00354BE6"/>
    <w:rsid w:val="00354F23"/>
    <w:rsid w:val="003620D1"/>
    <w:rsid w:val="00364972"/>
    <w:rsid w:val="00366AAF"/>
    <w:rsid w:val="00377407"/>
    <w:rsid w:val="003952EF"/>
    <w:rsid w:val="003A00E0"/>
    <w:rsid w:val="003A22D4"/>
    <w:rsid w:val="003A7C4B"/>
    <w:rsid w:val="003B7CD5"/>
    <w:rsid w:val="003C2E13"/>
    <w:rsid w:val="003D508E"/>
    <w:rsid w:val="003E0964"/>
    <w:rsid w:val="003E45E0"/>
    <w:rsid w:val="003E75F2"/>
    <w:rsid w:val="003F1553"/>
    <w:rsid w:val="003F5999"/>
    <w:rsid w:val="00407CA6"/>
    <w:rsid w:val="004121E2"/>
    <w:rsid w:val="00412C3B"/>
    <w:rsid w:val="00416CA7"/>
    <w:rsid w:val="004237F2"/>
    <w:rsid w:val="004253DE"/>
    <w:rsid w:val="00427674"/>
    <w:rsid w:val="00435816"/>
    <w:rsid w:val="004369B0"/>
    <w:rsid w:val="004411A4"/>
    <w:rsid w:val="00444068"/>
    <w:rsid w:val="00446601"/>
    <w:rsid w:val="00450FF9"/>
    <w:rsid w:val="00452FAA"/>
    <w:rsid w:val="00454855"/>
    <w:rsid w:val="0045521F"/>
    <w:rsid w:val="00460094"/>
    <w:rsid w:val="00460F6E"/>
    <w:rsid w:val="00465234"/>
    <w:rsid w:val="00466D6F"/>
    <w:rsid w:val="00484753"/>
    <w:rsid w:val="0049354C"/>
    <w:rsid w:val="0049534F"/>
    <w:rsid w:val="004960DC"/>
    <w:rsid w:val="00497671"/>
    <w:rsid w:val="004A6B88"/>
    <w:rsid w:val="004C5704"/>
    <w:rsid w:val="004C6E8B"/>
    <w:rsid w:val="004C7143"/>
    <w:rsid w:val="004D4FFE"/>
    <w:rsid w:val="004F450E"/>
    <w:rsid w:val="00505664"/>
    <w:rsid w:val="00506A6D"/>
    <w:rsid w:val="00513C7F"/>
    <w:rsid w:val="005228AE"/>
    <w:rsid w:val="00533F71"/>
    <w:rsid w:val="00534D4B"/>
    <w:rsid w:val="00535880"/>
    <w:rsid w:val="005511E6"/>
    <w:rsid w:val="00557B0B"/>
    <w:rsid w:val="00563F73"/>
    <w:rsid w:val="00564127"/>
    <w:rsid w:val="0057650E"/>
    <w:rsid w:val="005818A1"/>
    <w:rsid w:val="005937BD"/>
    <w:rsid w:val="005941D7"/>
    <w:rsid w:val="0059433E"/>
    <w:rsid w:val="005954AA"/>
    <w:rsid w:val="00596BE9"/>
    <w:rsid w:val="005A4E0C"/>
    <w:rsid w:val="005A5BF2"/>
    <w:rsid w:val="005A6EDD"/>
    <w:rsid w:val="005B0DC6"/>
    <w:rsid w:val="005B3287"/>
    <w:rsid w:val="005B6318"/>
    <w:rsid w:val="005B68C6"/>
    <w:rsid w:val="005C0E8B"/>
    <w:rsid w:val="005C18B2"/>
    <w:rsid w:val="005C2F29"/>
    <w:rsid w:val="005C3C72"/>
    <w:rsid w:val="005C7440"/>
    <w:rsid w:val="005D214F"/>
    <w:rsid w:val="005D698B"/>
    <w:rsid w:val="005E1820"/>
    <w:rsid w:val="005E2C32"/>
    <w:rsid w:val="005E7246"/>
    <w:rsid w:val="005F10BB"/>
    <w:rsid w:val="005F481B"/>
    <w:rsid w:val="00600F1B"/>
    <w:rsid w:val="006060B2"/>
    <w:rsid w:val="0060613C"/>
    <w:rsid w:val="006068EA"/>
    <w:rsid w:val="006205DD"/>
    <w:rsid w:val="00624F63"/>
    <w:rsid w:val="0063798D"/>
    <w:rsid w:val="00651A9A"/>
    <w:rsid w:val="00670925"/>
    <w:rsid w:val="006821BA"/>
    <w:rsid w:val="00692B04"/>
    <w:rsid w:val="006954F3"/>
    <w:rsid w:val="006A1492"/>
    <w:rsid w:val="006A156E"/>
    <w:rsid w:val="006A6457"/>
    <w:rsid w:val="006A6C73"/>
    <w:rsid w:val="006B1B5B"/>
    <w:rsid w:val="006B33C8"/>
    <w:rsid w:val="006B464B"/>
    <w:rsid w:val="006B67F7"/>
    <w:rsid w:val="006C0827"/>
    <w:rsid w:val="006C4B35"/>
    <w:rsid w:val="006D1E1A"/>
    <w:rsid w:val="006D2F1B"/>
    <w:rsid w:val="006D3D4A"/>
    <w:rsid w:val="006D5F38"/>
    <w:rsid w:val="006E09F4"/>
    <w:rsid w:val="006E75D9"/>
    <w:rsid w:val="006F1A9C"/>
    <w:rsid w:val="006F3E09"/>
    <w:rsid w:val="006F3E9D"/>
    <w:rsid w:val="006F3F66"/>
    <w:rsid w:val="006F600D"/>
    <w:rsid w:val="0070750F"/>
    <w:rsid w:val="00711E46"/>
    <w:rsid w:val="00721190"/>
    <w:rsid w:val="00721A3E"/>
    <w:rsid w:val="0072529C"/>
    <w:rsid w:val="0073456A"/>
    <w:rsid w:val="00734E89"/>
    <w:rsid w:val="00737088"/>
    <w:rsid w:val="00740821"/>
    <w:rsid w:val="00740D83"/>
    <w:rsid w:val="00747B76"/>
    <w:rsid w:val="0075142D"/>
    <w:rsid w:val="00756D09"/>
    <w:rsid w:val="00767CB1"/>
    <w:rsid w:val="0077566D"/>
    <w:rsid w:val="0078403A"/>
    <w:rsid w:val="0078526E"/>
    <w:rsid w:val="007924FC"/>
    <w:rsid w:val="007973F1"/>
    <w:rsid w:val="007A45B3"/>
    <w:rsid w:val="007A4B47"/>
    <w:rsid w:val="007B2564"/>
    <w:rsid w:val="007C3BEE"/>
    <w:rsid w:val="007C6BA3"/>
    <w:rsid w:val="007D3D50"/>
    <w:rsid w:val="007E1E4C"/>
    <w:rsid w:val="007F4208"/>
    <w:rsid w:val="0080202B"/>
    <w:rsid w:val="008055D6"/>
    <w:rsid w:val="00813C9C"/>
    <w:rsid w:val="00814209"/>
    <w:rsid w:val="00843E9A"/>
    <w:rsid w:val="00845EB5"/>
    <w:rsid w:val="00845EC9"/>
    <w:rsid w:val="008463C9"/>
    <w:rsid w:val="0085696C"/>
    <w:rsid w:val="0086100F"/>
    <w:rsid w:val="008715A7"/>
    <w:rsid w:val="0087483B"/>
    <w:rsid w:val="00891E13"/>
    <w:rsid w:val="008A3077"/>
    <w:rsid w:val="008A4697"/>
    <w:rsid w:val="008B119E"/>
    <w:rsid w:val="008C323E"/>
    <w:rsid w:val="008C5BA8"/>
    <w:rsid w:val="008C6FC4"/>
    <w:rsid w:val="008D75A6"/>
    <w:rsid w:val="008E37A0"/>
    <w:rsid w:val="008E5706"/>
    <w:rsid w:val="008F37B9"/>
    <w:rsid w:val="008F441D"/>
    <w:rsid w:val="00907AF4"/>
    <w:rsid w:val="00913465"/>
    <w:rsid w:val="00926A9A"/>
    <w:rsid w:val="0092707C"/>
    <w:rsid w:val="009329CD"/>
    <w:rsid w:val="009330E2"/>
    <w:rsid w:val="00935E36"/>
    <w:rsid w:val="00946AC1"/>
    <w:rsid w:val="00956ED8"/>
    <w:rsid w:val="00962C1F"/>
    <w:rsid w:val="009724ED"/>
    <w:rsid w:val="00973DEF"/>
    <w:rsid w:val="00990C26"/>
    <w:rsid w:val="00991149"/>
    <w:rsid w:val="009923A2"/>
    <w:rsid w:val="00995CF3"/>
    <w:rsid w:val="009971E5"/>
    <w:rsid w:val="00997486"/>
    <w:rsid w:val="009A61FC"/>
    <w:rsid w:val="009A6382"/>
    <w:rsid w:val="009B0BAF"/>
    <w:rsid w:val="009B298D"/>
    <w:rsid w:val="009B4DC7"/>
    <w:rsid w:val="009C4309"/>
    <w:rsid w:val="009D2C0B"/>
    <w:rsid w:val="009E286B"/>
    <w:rsid w:val="009E354A"/>
    <w:rsid w:val="009E36BB"/>
    <w:rsid w:val="009E73C0"/>
    <w:rsid w:val="009E7597"/>
    <w:rsid w:val="009F4656"/>
    <w:rsid w:val="00A03F1B"/>
    <w:rsid w:val="00A0604D"/>
    <w:rsid w:val="00A10650"/>
    <w:rsid w:val="00A13E06"/>
    <w:rsid w:val="00A14017"/>
    <w:rsid w:val="00A20F14"/>
    <w:rsid w:val="00A26FC0"/>
    <w:rsid w:val="00A318FA"/>
    <w:rsid w:val="00A334B9"/>
    <w:rsid w:val="00A44D74"/>
    <w:rsid w:val="00A44E43"/>
    <w:rsid w:val="00A46EAB"/>
    <w:rsid w:val="00A6398C"/>
    <w:rsid w:val="00A67BEE"/>
    <w:rsid w:val="00A73A73"/>
    <w:rsid w:val="00A769A3"/>
    <w:rsid w:val="00A802C4"/>
    <w:rsid w:val="00A80AC5"/>
    <w:rsid w:val="00A82485"/>
    <w:rsid w:val="00A850AF"/>
    <w:rsid w:val="00A86C91"/>
    <w:rsid w:val="00A94390"/>
    <w:rsid w:val="00A94C15"/>
    <w:rsid w:val="00A975C4"/>
    <w:rsid w:val="00AA7A68"/>
    <w:rsid w:val="00AB06EF"/>
    <w:rsid w:val="00AB20E6"/>
    <w:rsid w:val="00AB2F43"/>
    <w:rsid w:val="00AB3991"/>
    <w:rsid w:val="00AB7E5D"/>
    <w:rsid w:val="00AC1692"/>
    <w:rsid w:val="00AC67C5"/>
    <w:rsid w:val="00AD04F4"/>
    <w:rsid w:val="00AD301E"/>
    <w:rsid w:val="00AE3D13"/>
    <w:rsid w:val="00AE5312"/>
    <w:rsid w:val="00AE5678"/>
    <w:rsid w:val="00AE5F53"/>
    <w:rsid w:val="00AF005C"/>
    <w:rsid w:val="00AF27D3"/>
    <w:rsid w:val="00AF5780"/>
    <w:rsid w:val="00AF57C7"/>
    <w:rsid w:val="00B01194"/>
    <w:rsid w:val="00B024DF"/>
    <w:rsid w:val="00B02800"/>
    <w:rsid w:val="00B04366"/>
    <w:rsid w:val="00B06C63"/>
    <w:rsid w:val="00B108AB"/>
    <w:rsid w:val="00B157EF"/>
    <w:rsid w:val="00B179CC"/>
    <w:rsid w:val="00B2080D"/>
    <w:rsid w:val="00B22BAA"/>
    <w:rsid w:val="00B258A5"/>
    <w:rsid w:val="00B31C43"/>
    <w:rsid w:val="00B32F4B"/>
    <w:rsid w:val="00B37927"/>
    <w:rsid w:val="00B503BD"/>
    <w:rsid w:val="00B51549"/>
    <w:rsid w:val="00B56508"/>
    <w:rsid w:val="00B64AA0"/>
    <w:rsid w:val="00B65119"/>
    <w:rsid w:val="00B70BF7"/>
    <w:rsid w:val="00B71F04"/>
    <w:rsid w:val="00B73E20"/>
    <w:rsid w:val="00B779B0"/>
    <w:rsid w:val="00B817E3"/>
    <w:rsid w:val="00B81CDB"/>
    <w:rsid w:val="00B84B08"/>
    <w:rsid w:val="00B85910"/>
    <w:rsid w:val="00B86207"/>
    <w:rsid w:val="00B8630C"/>
    <w:rsid w:val="00B90A1F"/>
    <w:rsid w:val="00B95422"/>
    <w:rsid w:val="00B979DB"/>
    <w:rsid w:val="00BA2FF9"/>
    <w:rsid w:val="00BA54EB"/>
    <w:rsid w:val="00BB53FD"/>
    <w:rsid w:val="00BC2B8B"/>
    <w:rsid w:val="00BC3809"/>
    <w:rsid w:val="00BD2A2E"/>
    <w:rsid w:val="00BD2FF2"/>
    <w:rsid w:val="00BE0851"/>
    <w:rsid w:val="00BF0ADA"/>
    <w:rsid w:val="00BF314A"/>
    <w:rsid w:val="00BF5DDA"/>
    <w:rsid w:val="00BF6BA0"/>
    <w:rsid w:val="00BF7563"/>
    <w:rsid w:val="00C0403C"/>
    <w:rsid w:val="00C07552"/>
    <w:rsid w:val="00C10A8D"/>
    <w:rsid w:val="00C110EB"/>
    <w:rsid w:val="00C175A3"/>
    <w:rsid w:val="00C21B69"/>
    <w:rsid w:val="00C2227D"/>
    <w:rsid w:val="00C2275F"/>
    <w:rsid w:val="00C257DB"/>
    <w:rsid w:val="00C30DA3"/>
    <w:rsid w:val="00C326E8"/>
    <w:rsid w:val="00C3328E"/>
    <w:rsid w:val="00C357F4"/>
    <w:rsid w:val="00C37BFE"/>
    <w:rsid w:val="00C40897"/>
    <w:rsid w:val="00C42495"/>
    <w:rsid w:val="00C47C25"/>
    <w:rsid w:val="00C56056"/>
    <w:rsid w:val="00C72F1D"/>
    <w:rsid w:val="00C73B22"/>
    <w:rsid w:val="00C744E6"/>
    <w:rsid w:val="00C76832"/>
    <w:rsid w:val="00C80196"/>
    <w:rsid w:val="00C8082E"/>
    <w:rsid w:val="00C818B1"/>
    <w:rsid w:val="00C8597E"/>
    <w:rsid w:val="00C922EF"/>
    <w:rsid w:val="00C95E15"/>
    <w:rsid w:val="00CA11EA"/>
    <w:rsid w:val="00CA2825"/>
    <w:rsid w:val="00CC60FC"/>
    <w:rsid w:val="00CC71B1"/>
    <w:rsid w:val="00CD1365"/>
    <w:rsid w:val="00CD5E50"/>
    <w:rsid w:val="00CE02BA"/>
    <w:rsid w:val="00CE2C0C"/>
    <w:rsid w:val="00CF0CF4"/>
    <w:rsid w:val="00CF74C3"/>
    <w:rsid w:val="00D02B68"/>
    <w:rsid w:val="00D217A7"/>
    <w:rsid w:val="00D232CE"/>
    <w:rsid w:val="00D24782"/>
    <w:rsid w:val="00D364E9"/>
    <w:rsid w:val="00D40035"/>
    <w:rsid w:val="00D42C0A"/>
    <w:rsid w:val="00D57F24"/>
    <w:rsid w:val="00D60BE9"/>
    <w:rsid w:val="00D66EF5"/>
    <w:rsid w:val="00D7051E"/>
    <w:rsid w:val="00D729E6"/>
    <w:rsid w:val="00D74EB5"/>
    <w:rsid w:val="00D75F5E"/>
    <w:rsid w:val="00D92490"/>
    <w:rsid w:val="00D9300E"/>
    <w:rsid w:val="00D938D1"/>
    <w:rsid w:val="00DA1194"/>
    <w:rsid w:val="00DA2784"/>
    <w:rsid w:val="00DA34AF"/>
    <w:rsid w:val="00DA4AAE"/>
    <w:rsid w:val="00DB5786"/>
    <w:rsid w:val="00DB7CF2"/>
    <w:rsid w:val="00DB7EE1"/>
    <w:rsid w:val="00DC29AD"/>
    <w:rsid w:val="00DC3DAB"/>
    <w:rsid w:val="00DC6633"/>
    <w:rsid w:val="00DC701D"/>
    <w:rsid w:val="00DC7F92"/>
    <w:rsid w:val="00DD2599"/>
    <w:rsid w:val="00DD2F57"/>
    <w:rsid w:val="00DE07CD"/>
    <w:rsid w:val="00DE12AB"/>
    <w:rsid w:val="00DE4AEC"/>
    <w:rsid w:val="00DF129C"/>
    <w:rsid w:val="00E10070"/>
    <w:rsid w:val="00E10E05"/>
    <w:rsid w:val="00E3461A"/>
    <w:rsid w:val="00E46E1D"/>
    <w:rsid w:val="00E47B88"/>
    <w:rsid w:val="00E50EBA"/>
    <w:rsid w:val="00E51E8C"/>
    <w:rsid w:val="00E672EA"/>
    <w:rsid w:val="00E70033"/>
    <w:rsid w:val="00E719E0"/>
    <w:rsid w:val="00E80573"/>
    <w:rsid w:val="00E81005"/>
    <w:rsid w:val="00E82941"/>
    <w:rsid w:val="00E855CE"/>
    <w:rsid w:val="00E91816"/>
    <w:rsid w:val="00E92935"/>
    <w:rsid w:val="00E93384"/>
    <w:rsid w:val="00E9523F"/>
    <w:rsid w:val="00E95890"/>
    <w:rsid w:val="00EB259C"/>
    <w:rsid w:val="00EB5B5F"/>
    <w:rsid w:val="00EB7487"/>
    <w:rsid w:val="00EC53A6"/>
    <w:rsid w:val="00EC7C1E"/>
    <w:rsid w:val="00ED2BA3"/>
    <w:rsid w:val="00EE79B1"/>
    <w:rsid w:val="00EF1C98"/>
    <w:rsid w:val="00EF5805"/>
    <w:rsid w:val="00F04518"/>
    <w:rsid w:val="00F06B5E"/>
    <w:rsid w:val="00F115EF"/>
    <w:rsid w:val="00F15637"/>
    <w:rsid w:val="00F2158C"/>
    <w:rsid w:val="00F22A36"/>
    <w:rsid w:val="00F32CDF"/>
    <w:rsid w:val="00F35248"/>
    <w:rsid w:val="00F43B1E"/>
    <w:rsid w:val="00F47876"/>
    <w:rsid w:val="00F517B4"/>
    <w:rsid w:val="00F5376D"/>
    <w:rsid w:val="00F6109D"/>
    <w:rsid w:val="00F62E8E"/>
    <w:rsid w:val="00F63124"/>
    <w:rsid w:val="00F65F4E"/>
    <w:rsid w:val="00F743A9"/>
    <w:rsid w:val="00F75133"/>
    <w:rsid w:val="00F752CC"/>
    <w:rsid w:val="00F87428"/>
    <w:rsid w:val="00F93A70"/>
    <w:rsid w:val="00FA413E"/>
    <w:rsid w:val="00FA4C55"/>
    <w:rsid w:val="00FA549D"/>
    <w:rsid w:val="00FB605B"/>
    <w:rsid w:val="00FB7EC1"/>
    <w:rsid w:val="00FC296E"/>
    <w:rsid w:val="00FC3A59"/>
    <w:rsid w:val="00FC52F1"/>
    <w:rsid w:val="00FD1408"/>
    <w:rsid w:val="00FD36CC"/>
    <w:rsid w:val="00FD6155"/>
    <w:rsid w:val="00FD7518"/>
    <w:rsid w:val="00FE155E"/>
    <w:rsid w:val="00FE659E"/>
    <w:rsid w:val="00FE7556"/>
    <w:rsid w:val="00FF4DF6"/>
    <w:rsid w:val="023B7491"/>
    <w:rsid w:val="0D330BA8"/>
    <w:rsid w:val="110B1193"/>
    <w:rsid w:val="11150ABD"/>
    <w:rsid w:val="114325BE"/>
    <w:rsid w:val="15987319"/>
    <w:rsid w:val="18016266"/>
    <w:rsid w:val="34A42750"/>
    <w:rsid w:val="35694DBC"/>
    <w:rsid w:val="3B842CCB"/>
    <w:rsid w:val="3C8F7582"/>
    <w:rsid w:val="3DFD3778"/>
    <w:rsid w:val="3E65068D"/>
    <w:rsid w:val="46D84062"/>
    <w:rsid w:val="4DE36391"/>
    <w:rsid w:val="53150BDF"/>
    <w:rsid w:val="53491B9B"/>
    <w:rsid w:val="561F61F7"/>
    <w:rsid w:val="60226057"/>
    <w:rsid w:val="65AB09F5"/>
    <w:rsid w:val="6B7F1F6A"/>
    <w:rsid w:val="704A79AA"/>
    <w:rsid w:val="7BC17343"/>
    <w:rsid w:val="7FC6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01E57E-0FD9-4896-9B28-FBA7FB4DCF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2084</Words>
  <Characters>2496</Characters>
  <Lines>16</Lines>
  <Paragraphs>4</Paragraphs>
  <TotalTime>61</TotalTime>
  <ScaleCrop>false</ScaleCrop>
  <LinksUpToDate>false</LinksUpToDate>
  <CharactersWithSpaces>2531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2018-12-24T11:17:00Z</dcterms:created>
  <dc:creator>user</dc:creator>
  <cp:lastModifiedBy>雨羿</cp:lastModifiedBy>
  <cp:lastPrinted>2023-12-24T03:48:00Z</cp:lastPrinted>
  <dcterms:modified xsi:type="dcterms:W3CDTF">2023-12-25T01:58:58Z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CEE13938DF7042DAA9450E45B1F90F16_13</vt:lpwstr>
  </property>
</Properties>
</file>