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187" w:lineRule="auto"/>
        <w:jc w:val="center"/>
        <w:rPr>
          <w:rFonts w:ascii="黑体" w:hAnsi="黑体" w:eastAsia="黑体" w:cs="黑体"/>
          <w:bCs/>
          <w:spacing w:val="9"/>
          <w:sz w:val="52"/>
          <w:szCs w:val="52"/>
        </w:rPr>
      </w:pPr>
    </w:p>
    <w:p>
      <w:pPr>
        <w:spacing w:before="90" w:line="187" w:lineRule="auto"/>
        <w:jc w:val="center"/>
        <w:rPr>
          <w:rFonts w:ascii="黑体" w:hAnsi="黑体" w:eastAsia="黑体" w:cs="黑体"/>
          <w:bCs/>
          <w:spacing w:val="9"/>
          <w:sz w:val="52"/>
          <w:szCs w:val="52"/>
        </w:rPr>
      </w:pPr>
    </w:p>
    <w:p>
      <w:pPr>
        <w:spacing w:before="90" w:line="187" w:lineRule="auto"/>
        <w:jc w:val="center"/>
        <w:rPr>
          <w:rFonts w:ascii="黑体" w:hAnsi="黑体" w:eastAsia="黑体" w:cs="黑体"/>
          <w:bCs/>
          <w:spacing w:val="9"/>
          <w:sz w:val="52"/>
          <w:szCs w:val="52"/>
        </w:rPr>
      </w:pPr>
    </w:p>
    <w:p>
      <w:pPr>
        <w:spacing w:before="90" w:line="187" w:lineRule="auto"/>
        <w:jc w:val="center"/>
        <w:rPr>
          <w:rFonts w:ascii="黑体" w:hAnsi="黑体" w:eastAsia="黑体" w:cs="黑体"/>
          <w:bCs/>
          <w:spacing w:val="5"/>
          <w:sz w:val="52"/>
          <w:szCs w:val="52"/>
        </w:rPr>
      </w:pPr>
      <w:r>
        <w:rPr>
          <w:rFonts w:hint="eastAsia" w:ascii="黑体" w:hAnsi="黑体" w:eastAsia="黑体" w:cs="黑体"/>
          <w:bCs/>
          <w:spacing w:val="9"/>
          <w:sz w:val="52"/>
          <w:szCs w:val="52"/>
        </w:rPr>
        <w:t>2</w:t>
      </w:r>
      <w:r>
        <w:rPr>
          <w:rFonts w:hint="eastAsia" w:ascii="黑体" w:hAnsi="黑体" w:eastAsia="黑体" w:cs="黑体"/>
          <w:bCs/>
          <w:spacing w:val="5"/>
          <w:sz w:val="52"/>
          <w:szCs w:val="52"/>
        </w:rPr>
        <w:t>02</w:t>
      </w:r>
      <w:r>
        <w:rPr>
          <w:rFonts w:hint="eastAsia" w:ascii="黑体" w:hAnsi="黑体" w:eastAsia="黑体" w:cs="黑体"/>
          <w:bCs/>
          <w:spacing w:val="5"/>
          <w:sz w:val="52"/>
          <w:szCs w:val="52"/>
          <w:lang w:val="en-US" w:eastAsia="zh-CN"/>
        </w:rPr>
        <w:t>4</w:t>
      </w:r>
      <w:r>
        <w:rPr>
          <w:rFonts w:hint="eastAsia" w:ascii="黑体" w:hAnsi="黑体" w:eastAsia="黑体" w:cs="黑体"/>
          <w:bCs/>
          <w:spacing w:val="5"/>
          <w:sz w:val="52"/>
          <w:szCs w:val="52"/>
        </w:rPr>
        <w:t>年度</w:t>
      </w:r>
    </w:p>
    <w:p>
      <w:pPr>
        <w:spacing w:before="90" w:line="187" w:lineRule="auto"/>
        <w:jc w:val="center"/>
        <w:rPr>
          <w:rFonts w:ascii="黑体" w:hAnsi="黑体" w:eastAsia="黑体" w:cs="黑体"/>
          <w:bCs/>
          <w:spacing w:val="5"/>
          <w:sz w:val="56"/>
          <w:szCs w:val="56"/>
        </w:rPr>
      </w:pPr>
    </w:p>
    <w:p>
      <w:pPr>
        <w:spacing w:before="90" w:line="187" w:lineRule="auto"/>
        <w:jc w:val="center"/>
        <w:rPr>
          <w:rFonts w:ascii="黑体" w:hAnsi="黑体" w:eastAsia="黑体" w:cs="黑体"/>
          <w:bCs/>
          <w:spacing w:val="5"/>
          <w:sz w:val="52"/>
          <w:szCs w:val="52"/>
        </w:rPr>
      </w:pPr>
      <w:r>
        <w:rPr>
          <w:rFonts w:hint="eastAsia" w:ascii="黑体" w:hAnsi="黑体" w:eastAsia="黑体" w:cs="黑体"/>
          <w:bCs/>
          <w:spacing w:val="5"/>
          <w:sz w:val="52"/>
          <w:szCs w:val="52"/>
        </w:rPr>
        <w:t>罗山县住房和城乡建设局</w:t>
      </w:r>
    </w:p>
    <w:p>
      <w:pPr>
        <w:spacing w:before="90" w:line="187" w:lineRule="auto"/>
        <w:jc w:val="center"/>
        <w:rPr>
          <w:rFonts w:ascii="黑体" w:hAnsi="黑体" w:eastAsia="黑体" w:cs="黑体"/>
          <w:bCs/>
          <w:spacing w:val="5"/>
          <w:sz w:val="56"/>
          <w:szCs w:val="56"/>
        </w:rPr>
      </w:pPr>
    </w:p>
    <w:p>
      <w:pPr>
        <w:spacing w:before="90" w:line="187" w:lineRule="auto"/>
        <w:jc w:val="center"/>
        <w:rPr>
          <w:rFonts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pacing w:val="5"/>
          <w:sz w:val="52"/>
          <w:szCs w:val="52"/>
        </w:rPr>
        <w:t>部门预算</w:t>
      </w:r>
    </w:p>
    <w:p>
      <w:pPr>
        <w:spacing w:line="344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pacing w:val="-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br w:type="page"/>
      </w:r>
    </w:p>
    <w:p>
      <w:pPr>
        <w:spacing w:line="520" w:lineRule="exact"/>
        <w:ind w:firstLine="3192" w:firstLineChars="1050"/>
        <w:rPr>
          <w:rFonts w:ascii="黑体" w:hAnsi="黑体" w:eastAsia="黑体" w:cs="黑体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目   录</w:t>
      </w:r>
    </w:p>
    <w:p>
      <w:pPr>
        <w:spacing w:line="520" w:lineRule="exact"/>
        <w:ind w:firstLine="3360" w:firstLineChars="10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第一部分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罗山县住房和城乡建设局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况</w:t>
      </w:r>
    </w:p>
    <w:p>
      <w:pPr>
        <w:spacing w:line="520" w:lineRule="exact"/>
        <w:ind w:firstLine="320" w:firstLineChars="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、主要职责</w:t>
      </w:r>
    </w:p>
    <w:p>
      <w:pPr>
        <w:spacing w:line="520" w:lineRule="exact"/>
        <w:ind w:firstLine="320" w:firstLineChars="98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二、内设机构设置情况</w:t>
      </w:r>
    </w:p>
    <w:p>
      <w:pPr>
        <w:spacing w:line="520" w:lineRule="exact"/>
        <w:ind w:firstLine="320" w:firstLineChars="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三、部门所属预算单位构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成情况</w:t>
      </w:r>
    </w:p>
    <w:p>
      <w:pPr>
        <w:spacing w:line="520" w:lineRule="exact"/>
        <w:ind w:left="693" w:leftChars="12" w:right="536" w:hanging="668" w:hanging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二部分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罗山县住房和城乡建设局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年部门预算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情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况说明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第三部分名词</w:t>
      </w:r>
      <w:r>
        <w:rPr>
          <w:rFonts w:hint="eastAsia" w:ascii="仿宋_GB2312" w:hAnsi="仿宋_GB2312" w:eastAsia="仿宋_GB2312" w:cs="仿宋_GB2312"/>
          <w:sz w:val="32"/>
          <w:szCs w:val="32"/>
        </w:rPr>
        <w:t>解释</w:t>
      </w:r>
    </w:p>
    <w:p>
      <w:pPr>
        <w:spacing w:line="520" w:lineRule="exact"/>
        <w:ind w:left="1005" w:right="704" w:hanging="321"/>
        <w:rPr>
          <w:rFonts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罗山县住房和城乡建设局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年部门预算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表</w:t>
      </w:r>
    </w:p>
    <w:p>
      <w:pPr>
        <w:spacing w:line="520" w:lineRule="exact"/>
        <w:ind w:left="1004" w:leftChars="472" w:right="704" w:hanging="13" w:hangingChars="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、部门收支预算表</w:t>
      </w:r>
    </w:p>
    <w:p>
      <w:pPr>
        <w:spacing w:line="520" w:lineRule="exact"/>
        <w:ind w:left="10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、部门收入预算表</w:t>
      </w:r>
    </w:p>
    <w:p>
      <w:pPr>
        <w:spacing w:line="520" w:lineRule="exact"/>
        <w:ind w:left="101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部门支出预算表</w:t>
      </w:r>
    </w:p>
    <w:p>
      <w:pPr>
        <w:spacing w:line="520" w:lineRule="exact"/>
        <w:ind w:left="102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财政拨款收支预算表</w:t>
      </w:r>
    </w:p>
    <w:p>
      <w:pPr>
        <w:spacing w:line="520" w:lineRule="exact"/>
        <w:ind w:left="99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、一般公共预算支出预算表</w:t>
      </w:r>
    </w:p>
    <w:p>
      <w:pPr>
        <w:spacing w:line="520" w:lineRule="exact"/>
        <w:ind w:left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、一般公共预算基本支出预算表</w:t>
      </w:r>
    </w:p>
    <w:p>
      <w:pPr>
        <w:spacing w:line="520" w:lineRule="exact"/>
        <w:ind w:left="99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、支出经济分类汇总表</w:t>
      </w:r>
    </w:p>
    <w:p>
      <w:pPr>
        <w:spacing w:line="520" w:lineRule="exact"/>
        <w:ind w:left="9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八、一般公共预算“三公”经费预算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表</w:t>
      </w:r>
    </w:p>
    <w:p>
      <w:pPr>
        <w:spacing w:line="520" w:lineRule="exact"/>
        <w:ind w:left="99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、政府性基金支出预算表</w:t>
      </w:r>
    </w:p>
    <w:p>
      <w:pPr>
        <w:spacing w:line="520" w:lineRule="exact"/>
        <w:ind w:left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、项目支出预算表</w:t>
      </w:r>
    </w:p>
    <w:p>
      <w:pPr>
        <w:spacing w:line="520" w:lineRule="exact"/>
        <w:ind w:left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十一、部门整体绩效目标表</w:t>
      </w:r>
    </w:p>
    <w:p>
      <w:pPr>
        <w:spacing w:line="520" w:lineRule="exact"/>
        <w:ind w:left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二、部门预算项目绩效目标表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rect id="矩形 5" o:spid="_x0000_s1026" o:spt="1" style="position:absolute;left:0pt;margin-left:424.4pt;margin-top:8.5pt;height:35.4pt;width:107.15pt;z-index:251659264;mso-width-relative:page;mso-height-relative:page;" stroked="f" coordsize="21600,21600" o:gfxdata="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NofNAtcAAAAKAQAADwAAAAAAAAABACAAAAAiAAAAZHJzL2Rvd25yZXYueG1sUEsBAhQAFAAAAAgA&#10;h07iQKh02TO0AQAAXwMAAA4AAAAAAAAAAQAgAAAAJgEAAGRycy9lMm9Eb2MueG1sUEsFBgAAAAAG&#10;AAYAWQEAAEwFAAAAAA==&#10;">
            <v:path/>
            <v:fill focussize="0,0"/>
            <v:stroke on="f"/>
            <v:imagedata o:title=""/>
            <o:lock v:ext="edit"/>
          </v:rect>
        </w:pic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一部分</w:t>
      </w:r>
    </w:p>
    <w:p>
      <w:pPr>
        <w:spacing w:line="520" w:lineRule="exact"/>
        <w:ind w:left="16" w:hanging="16" w:hangingChars="5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罗山县住房和城乡建设局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况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spacing w:line="52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一、部门主要职责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罗山县住建局是政府职能部门，主要职责：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（一）县域内规划编制，依法对县域内建筑市场、房地产市场、房地产交易和安全生产的管理。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（二）维护建设各方的合法利益，打击犯法建设行为，促进城市建设的发展。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二、罗山县住建局内设机构设置情况</w:t>
      </w:r>
    </w:p>
    <w:p>
      <w:pPr>
        <w:spacing w:line="52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罗山县住建局下设：办公室、人事股、党建办、财务股、政务服务股、法制信访股</w:t>
      </w:r>
      <w:r>
        <w:rPr>
          <w:rFonts w:hint="eastAsia" w:eastAsia="仿宋_GB2312" w:cs="仿宋_GB2312" w:asciiTheme="minorHAnsi" w:hAnsiTheme="minorHAnsi"/>
          <w:sz w:val="32"/>
          <w:szCs w:val="32"/>
        </w:rPr>
        <w:t>、建管股、房管股、消防股、村建股</w:t>
      </w:r>
      <w:r>
        <w:rPr>
          <w:rFonts w:hint="eastAsia" w:ascii="仿宋_GB2312" w:hAnsi="仿宋_GB2312" w:eastAsia="仿宋_GB2312" w:cs="仿宋_GB2312"/>
          <w:sz w:val="32"/>
          <w:szCs w:val="32"/>
        </w:rPr>
        <w:t>。局二级机构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个，其中财政供给单位3个为罗山县住房保障中心、罗山建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设工程质量安全技术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站和罗山县园林绿化中心；财政包干定补单位2个，为罗山县城建监察大队（年66万元）各罗山县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基本建设标准定额指导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站（年9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万元）。现有干部职工118，遗属4人，属财政全供单位。</w:t>
      </w:r>
    </w:p>
    <w:p>
      <w:pPr>
        <w:spacing w:line="52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三、部门所属预算单位构成情况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罗山县住建局部门预算包括局机关本级预算,属独立核算单位,包括：</w:t>
      </w:r>
    </w:p>
    <w:p>
      <w:pPr>
        <w:widowControl w:val="0"/>
        <w:numPr>
          <w:ilvl w:val="0"/>
          <w:numId w:val="1"/>
        </w:numPr>
        <w:tabs>
          <w:tab w:val="left" w:pos="312"/>
        </w:tabs>
        <w:kinsoku/>
        <w:autoSpaceDE/>
        <w:autoSpaceDN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罗山县住建局本级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二部分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罗山县住房和城乡建设局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年部门预算情况说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明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left="67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收入支出预算总体情况说明</w:t>
      </w:r>
    </w:p>
    <w:p>
      <w:pPr>
        <w:spacing w:line="520" w:lineRule="exact"/>
        <w:ind w:left="30" w:right="12" w:firstLine="64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罗山县住房和城乡建设局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年收入总计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266.10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万元，支出总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266.10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万元，与202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年预算相比，收入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增加51.56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4.03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%。主要原因：县房地产开发项目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,单位非税收入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支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增加51.56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增长24.03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县房地产开发项目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,单位非税收入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left="67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、收入预算总体情况说明</w:t>
      </w:r>
    </w:p>
    <w:p>
      <w:pPr>
        <w:spacing w:line="520" w:lineRule="exact"/>
        <w:ind w:left="46" w:right="317"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罗山县住房和城乡建设局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266.10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万元，其中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一般公共预算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266.10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。</w:t>
      </w:r>
    </w:p>
    <w:p>
      <w:pPr>
        <w:spacing w:line="520" w:lineRule="exact"/>
        <w:ind w:left="67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、支出预算总体情况说明</w:t>
      </w:r>
    </w:p>
    <w:p>
      <w:pPr>
        <w:spacing w:line="520" w:lineRule="exact"/>
        <w:ind w:left="21" w:firstLine="65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罗山县住房和城乡建设局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年支出合计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266.10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基本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支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出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177.30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66.63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88.80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33.37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%。</w:t>
      </w:r>
    </w:p>
    <w:p>
      <w:pPr>
        <w:spacing w:line="520" w:lineRule="exact"/>
        <w:ind w:left="68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四、财政拨款收入支出总体情况说明</w:t>
      </w:r>
    </w:p>
    <w:p>
      <w:pPr>
        <w:spacing w:line="520" w:lineRule="exact"/>
        <w:ind w:left="44" w:right="148" w:firstLine="63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罗山县住房和城乡建设局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266.10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与202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增加51.56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增长24.03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县房地产开发项目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,单位非税收入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>
      <w:pPr>
        <w:spacing w:line="520" w:lineRule="exact"/>
        <w:ind w:left="67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、一般公共预算支出情况说明</w:t>
      </w:r>
    </w:p>
    <w:p>
      <w:pPr>
        <w:spacing w:line="520" w:lineRule="exact"/>
        <w:ind w:right="8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罗山县住房和城乡建设局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年一般公共预算支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出年初预算为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266.10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万元。其中：基本支出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177.30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66.63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目支出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88.80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33.37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%。</w:t>
      </w:r>
    </w:p>
    <w:p>
      <w:pPr>
        <w:spacing w:line="520" w:lineRule="exact"/>
        <w:ind w:left="6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一般公共预算基本支出情况说明</w:t>
      </w:r>
    </w:p>
    <w:p>
      <w:pPr>
        <w:spacing w:line="520" w:lineRule="exact"/>
        <w:ind w:left="36" w:right="159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罗山县住房和城乡建设局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年一般公共预算基本支出年初预算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177.30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万元。其中：人员经费支出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169.03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占9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5.33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%；公用经费支出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8.27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4.67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>
      <w:pPr>
        <w:spacing w:line="520" w:lineRule="exact"/>
        <w:ind w:left="66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、“三公”经费支出情况说明</w:t>
      </w:r>
    </w:p>
    <w:p>
      <w:pPr>
        <w:spacing w:line="520" w:lineRule="exact"/>
        <w:ind w:left="52" w:right="80" w:firstLine="63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我局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年“三公”经费预算为0万元。202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“三公”经费支出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算数与202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年持平。</w:t>
      </w:r>
    </w:p>
    <w:p>
      <w:pPr>
        <w:spacing w:line="520" w:lineRule="exact"/>
        <w:ind w:left="6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具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体支出情况如下：</w:t>
      </w:r>
    </w:p>
    <w:p>
      <w:pPr>
        <w:pStyle w:val="11"/>
        <w:spacing w:line="520" w:lineRule="exact"/>
        <w:ind w:left="3" w:firstLine="664" w:firstLineChars="208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1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bCs/>
          <w:spacing w:val="-1"/>
          <w:sz w:val="32"/>
          <w:szCs w:val="32"/>
        </w:rPr>
        <w:t>因公出国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（境</w:t>
      </w:r>
      <w:r>
        <w:rPr>
          <w:rFonts w:hint="eastAsia" w:ascii="仿宋_GB2312" w:hAnsi="仿宋_GB2312" w:eastAsia="仿宋_GB2312" w:cs="仿宋_GB2312"/>
          <w:bCs/>
          <w:spacing w:val="-5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费0</w:t>
      </w:r>
      <w:r>
        <w:rPr>
          <w:rFonts w:hint="eastAsia" w:ascii="仿宋_GB2312" w:hAnsi="仿宋_GB2312" w:eastAsia="仿宋_GB2312" w:cs="仿宋_GB2312"/>
          <w:bCs/>
          <w:spacing w:val="-19"/>
          <w:sz w:val="32"/>
          <w:szCs w:val="32"/>
        </w:rPr>
        <w:t xml:space="preserve"> 万元</w:t>
      </w:r>
      <w:r>
        <w:rPr>
          <w:rFonts w:hint="eastAsia" w:ascii="仿宋_GB2312" w:hAnsi="仿宋_GB2312" w:eastAsia="仿宋_GB2312" w:cs="仿宋_GB2312"/>
          <w:bCs/>
          <w:spacing w:val="-19"/>
          <w:sz w:val="32"/>
          <w:szCs w:val="32"/>
          <w:lang w:val="en-US"/>
        </w:rPr>
        <w:t>,因公出国(境)组团数0个,因公出国（境）0人次。</w:t>
      </w:r>
    </w:p>
    <w:p>
      <w:pPr>
        <w:pStyle w:val="11"/>
        <w:spacing w:line="520" w:lineRule="exact"/>
        <w:ind w:left="664" w:leftChars="316" w:firstLine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2.公务用车购置及运行费0万元。</w:t>
      </w:r>
    </w:p>
    <w:p>
      <w:pPr>
        <w:pStyle w:val="11"/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(1)公务用车购置费0万元,公务用车购置数0辆。</w:t>
      </w:r>
    </w:p>
    <w:p>
      <w:pPr>
        <w:pStyle w:val="11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(2)公务用车运行费0万元,公务用车保有量0个。</w:t>
      </w:r>
    </w:p>
    <w:p>
      <w:pPr>
        <w:pStyle w:val="11"/>
        <w:spacing w:line="520" w:lineRule="exact"/>
        <w:ind w:left="0" w:firstLine="640"/>
        <w:jc w:val="left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3. 公务接待费0万元。其中:国内公务接待0批次,国内公务接待0人次,其中外事接待0批次,外事接待0人次。</w:t>
      </w:r>
    </w:p>
    <w:p>
      <w:pPr>
        <w:pStyle w:val="11"/>
        <w:spacing w:line="520" w:lineRule="exact"/>
        <w:ind w:left="8" w:firstLine="630" w:firstLineChars="197"/>
        <w:jc w:val="left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国（境）外公务接待0批次,国（境）外公务接待0人次。</w:t>
      </w:r>
    </w:p>
    <w:p>
      <w:pPr>
        <w:spacing w:line="520" w:lineRule="exact"/>
        <w:ind w:left="66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八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、政府性基金预算支出情况说明</w:t>
      </w:r>
    </w:p>
    <w:p>
      <w:pPr>
        <w:spacing w:line="520" w:lineRule="exact"/>
        <w:ind w:left="685" w:leftChars="32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我局202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年无使用政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府性基金预算拨款安排的支出。</w:t>
      </w:r>
    </w:p>
    <w:p>
      <w:pPr>
        <w:spacing w:line="520" w:lineRule="exact"/>
        <w:ind w:left="67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、其他重要事项情况说明</w:t>
      </w:r>
    </w:p>
    <w:p>
      <w:pPr>
        <w:spacing w:line="520" w:lineRule="exact"/>
        <w:ind w:left="65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(一)行政(事业)单位机构运转经费</w:t>
      </w:r>
    </w:p>
    <w:p>
      <w:pPr>
        <w:spacing w:line="520" w:lineRule="exact"/>
        <w:ind w:left="37" w:right="17" w:firstLine="63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罗山县住房和城乡建设局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年机构运转经费支出预算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8.27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，主要保障机构正常运转及正常履职需要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的办公费等支出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。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二)政府采购支出情况</w:t>
      </w:r>
    </w:p>
    <w:p>
      <w:pPr>
        <w:spacing w:line="520" w:lineRule="exact"/>
        <w:ind w:left="36" w:right="15"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年政府采购预算安排0万元，其中：政府采购货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物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预算0万元、政府采购服务预算0万元。</w:t>
      </w:r>
    </w:p>
    <w:p>
      <w:pPr>
        <w:spacing w:line="520" w:lineRule="exact"/>
        <w:ind w:left="65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三)绩效目标设置情况</w:t>
      </w:r>
    </w:p>
    <w:p>
      <w:pPr>
        <w:spacing w:line="520" w:lineRule="exact"/>
        <w:ind w:left="35" w:right="12" w:firstLine="808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年预算项目均按要求编制了绩效目标，从项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目产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、项目效益、满意度等方面设置了绩效指标，综合反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映项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预期完成的数量、实效、质量，预期达到的社会经济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、可持续影响以及服务对象满意度等情况。</w:t>
      </w:r>
    </w:p>
    <w:p>
      <w:pPr>
        <w:spacing w:line="520" w:lineRule="exact"/>
        <w:ind w:left="35" w:right="12" w:firstLine="8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四)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年我部门无重点绩效评价.</w:t>
      </w:r>
    </w:p>
    <w:p>
      <w:pPr>
        <w:spacing w:line="520" w:lineRule="exact"/>
        <w:ind w:left="65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)国有资产占用情况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年末,我局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国有资产占有率为100%，资产总额为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6273.58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万元。其中流动资产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5341.95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万元，占资产总额的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85.15</w:t>
      </w:r>
      <w:r>
        <w:rPr>
          <w:rFonts w:hint="eastAsia" w:ascii="仿宋_GB2312" w:hAnsi="仿宋_GB2312" w:eastAsia="仿宋_GB2312" w:cs="仿宋_GB2312"/>
          <w:sz w:val="32"/>
          <w:szCs w:val="32"/>
        </w:rPr>
        <w:t>%，非流动资产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931.63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万元，占资产总额的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14.85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20" w:lineRule="exact"/>
        <w:ind w:left="65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 xml:space="preserve"> (五)专项转移支付项目情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况</w:t>
      </w:r>
    </w:p>
    <w:p>
      <w:pPr>
        <w:spacing w:line="520" w:lineRule="exact"/>
        <w:ind w:firstLine="64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我局202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年无负责管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理的专项转移支付项目及资金。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9"/>
          <w:pgMar w:top="1431" w:right="1785" w:bottom="1219" w:left="1785" w:header="0" w:footer="987" w:gutter="0"/>
          <w:pgNumType w:fmt="numberInDash"/>
          <w:cols w:space="720" w:num="1"/>
        </w:sectPr>
      </w:pP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position w:val="23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6"/>
          <w:position w:val="23"/>
          <w:sz w:val="32"/>
          <w:szCs w:val="32"/>
        </w:rPr>
        <w:t>三部分  名词解释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①财政拨款收入：是指县财政当年拨付的资金。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②基本支出：是指为保障机构正常运转，完成日常工作任务所必须的开支，其包括人员经费和日常公用经费。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③项目支出：是指在基本支出之外，为完成特定的行政工作任务或事业发展目标所发生的支出。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④“三公”经费：是指纳入财政预算管理部门安排的因公出国（出境）费、公务用车购置及运行费和公务接待费。</w:t>
      </w:r>
    </w:p>
    <w:p>
      <w:pPr>
        <w:spacing w:line="520" w:lineRule="exact"/>
        <w:ind w:left="399" w:leftChars="190"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⑤机关运行经费：是指为保障行政单位（含参照公务员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法管理的事业单位）运行用于购买办公用品和服务的各项支出，包括印刷费、办公费、差旅费、福利费、水电费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附件：</w:t>
      </w:r>
    </w:p>
    <w:p>
      <w:pPr>
        <w:spacing w:line="520" w:lineRule="exact"/>
        <w:ind w:left="121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罗山县住房和城乡建设局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年部门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>
      <w:pPr>
        <w:rPr>
          <w:rFonts w:asciiTheme="minorEastAsia" w:hAnsiTheme="minorEastAsia"/>
          <w:sz w:val="32"/>
          <w:szCs w:val="32"/>
        </w:rPr>
        <w:sectPr>
          <w:footerReference r:id="rId5" w:type="default"/>
          <w:pgSz w:w="11906" w:h="16839"/>
          <w:pgMar w:top="1431" w:right="1785" w:bottom="1219" w:left="1785" w:header="0" w:footer="987" w:gutter="0"/>
          <w:pgNumType w:fmt="numberInDash"/>
          <w:cols w:space="720" w:num="1"/>
        </w:sectPr>
      </w:pPr>
    </w:p>
    <w:p>
      <w:pPr>
        <w:spacing w:line="246" w:lineRule="auto"/>
        <w:rPr>
          <w:rFonts w:asciiTheme="minorEastAsia" w:hAnsiTheme="minorEastAsia" w:cstheme="minorEastAsia"/>
        </w:rPr>
      </w:pPr>
    </w:p>
    <w:p>
      <w:pPr>
        <w:spacing w:line="247" w:lineRule="auto"/>
        <w:rPr>
          <w:rFonts w:asciiTheme="minorEastAsia" w:hAnsiTheme="minorEastAsia" w:cstheme="minorEastAsia"/>
        </w:rPr>
      </w:pPr>
    </w:p>
    <w:p>
      <w:pPr>
        <w:spacing w:before="121" w:line="225" w:lineRule="auto"/>
        <w:ind w:left="2714"/>
        <w:rPr>
          <w:rFonts w:asciiTheme="minorEastAsia" w:hAnsiTheme="minorEastAsia" w:cstheme="minorEastAsia"/>
          <w:sz w:val="37"/>
          <w:szCs w:val="37"/>
        </w:rPr>
      </w:pPr>
      <w:r>
        <w:rPr>
          <w:rFonts w:hint="eastAsia" w:asciiTheme="minorEastAsia" w:hAnsiTheme="minorEastAsia" w:cstheme="minorEastAsia"/>
          <w:spacing w:val="14"/>
          <w:sz w:val="37"/>
          <w:szCs w:val="37"/>
        </w:rPr>
        <w:t>2</w:t>
      </w:r>
      <w:r>
        <w:rPr>
          <w:rFonts w:hint="eastAsia" w:asciiTheme="minorEastAsia" w:hAnsiTheme="minorEastAsia" w:cstheme="minorEastAsia"/>
          <w:spacing w:val="8"/>
          <w:sz w:val="37"/>
          <w:szCs w:val="37"/>
        </w:rPr>
        <w:t>02</w:t>
      </w:r>
      <w:r>
        <w:rPr>
          <w:rFonts w:hint="eastAsia" w:asciiTheme="minorEastAsia" w:hAnsiTheme="minorEastAsia" w:cstheme="minorEastAsia"/>
          <w:spacing w:val="8"/>
          <w:sz w:val="37"/>
          <w:szCs w:val="37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8"/>
          <w:sz w:val="37"/>
          <w:szCs w:val="37"/>
        </w:rPr>
        <w:t>年部门收支预算表</w:t>
      </w:r>
    </w:p>
    <w:p>
      <w:pPr>
        <w:spacing w:line="306" w:lineRule="auto"/>
        <w:rPr>
          <w:rFonts w:asciiTheme="minorEastAsia" w:hAnsiTheme="minorEastAsia" w:cstheme="minorEastAsia"/>
        </w:rPr>
      </w:pPr>
    </w:p>
    <w:p>
      <w:pPr>
        <w:spacing w:before="56" w:line="196" w:lineRule="auto"/>
        <w:ind w:left="155"/>
        <w:rPr>
          <w:rFonts w:asciiTheme="minorEastAsia" w:hAnsiTheme="minorEastAsia" w:cstheme="minorEastAsia"/>
          <w:sz w:val="17"/>
          <w:szCs w:val="17"/>
        </w:rPr>
      </w:pPr>
      <w:r>
        <w:rPr>
          <w:rFonts w:hint="eastAsia" w:asciiTheme="minorEastAsia" w:hAnsiTheme="minorEastAsia" w:cstheme="minorEastAsia"/>
          <w:spacing w:val="15"/>
          <w:sz w:val="17"/>
          <w:szCs w:val="17"/>
        </w:rPr>
        <w:t>单</w:t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>位名称：罗山县住房和城乡建设局</w:t>
      </w:r>
    </w:p>
    <w:p>
      <w:pPr>
        <w:spacing w:line="14" w:lineRule="auto"/>
        <w:rPr>
          <w:rFonts w:asciiTheme="minorEastAsia" w:hAnsiTheme="minorEastAsia" w:cstheme="minorEastAsia"/>
          <w:sz w:val="2"/>
        </w:rPr>
      </w:pPr>
      <w:r>
        <w:rPr>
          <w:rFonts w:hint="eastAsia" w:asciiTheme="minorEastAsia" w:hAnsiTheme="minorEastAsia" w:cstheme="minorEastAsia"/>
          <w:sz w:val="2"/>
          <w:szCs w:val="2"/>
        </w:rPr>
        <w:br w:type="column"/>
      </w:r>
    </w:p>
    <w:p>
      <w:pPr>
        <w:spacing w:before="74" w:line="231" w:lineRule="auto"/>
        <w:ind w:left="565"/>
        <w:rPr>
          <w:rFonts w:asciiTheme="minorEastAsia" w:hAnsiTheme="minorEastAsia" w:cstheme="minorEastAsia"/>
          <w:sz w:val="17"/>
          <w:szCs w:val="17"/>
        </w:rPr>
      </w:pPr>
      <w:r>
        <w:rPr>
          <w:rFonts w:hint="eastAsia" w:asciiTheme="minorEastAsia" w:hAnsiTheme="minorEastAsia" w:cstheme="minorEastAsia"/>
          <w:spacing w:val="7"/>
          <w:sz w:val="17"/>
          <w:szCs w:val="17"/>
        </w:rPr>
        <w:t>预算01</w:t>
      </w:r>
      <w:r>
        <w:rPr>
          <w:rFonts w:hint="eastAsia" w:asciiTheme="minorEastAsia" w:hAnsiTheme="minorEastAsia" w:cstheme="minorEastAsia"/>
          <w:spacing w:val="6"/>
          <w:sz w:val="17"/>
          <w:szCs w:val="17"/>
        </w:rPr>
        <w:t>表</w:t>
      </w:r>
    </w:p>
    <w:p>
      <w:pPr>
        <w:spacing w:line="270" w:lineRule="auto"/>
        <w:rPr>
          <w:rFonts w:asciiTheme="minorEastAsia" w:hAnsiTheme="minorEastAsia" w:cstheme="minorEastAsia"/>
        </w:rPr>
      </w:pPr>
    </w:p>
    <w:p>
      <w:pPr>
        <w:spacing w:line="270" w:lineRule="auto"/>
        <w:rPr>
          <w:rFonts w:asciiTheme="minorEastAsia" w:hAnsiTheme="minorEastAsia" w:cstheme="minorEastAsia"/>
        </w:rPr>
      </w:pPr>
    </w:p>
    <w:p>
      <w:pPr>
        <w:spacing w:line="270" w:lineRule="auto"/>
        <w:rPr>
          <w:rFonts w:asciiTheme="minorEastAsia" w:hAnsiTheme="minorEastAsia" w:cstheme="minorEastAsia"/>
        </w:rPr>
      </w:pPr>
    </w:p>
    <w:p>
      <w:pPr>
        <w:spacing w:line="271" w:lineRule="auto"/>
        <w:rPr>
          <w:rFonts w:asciiTheme="minorEastAsia" w:hAnsiTheme="minorEastAsia" w:cstheme="minorEastAsia"/>
        </w:rPr>
      </w:pPr>
    </w:p>
    <w:p>
      <w:pPr>
        <w:spacing w:before="55" w:line="196" w:lineRule="auto"/>
        <w:rPr>
          <w:rFonts w:asciiTheme="minorEastAsia" w:hAnsiTheme="minorEastAsia" w:cstheme="minorEastAsia"/>
          <w:sz w:val="17"/>
          <w:szCs w:val="17"/>
        </w:rPr>
      </w:pPr>
      <w:r>
        <w:rPr>
          <w:rFonts w:hint="eastAsia" w:asciiTheme="minorEastAsia" w:hAnsiTheme="minorEastAsia" w:cstheme="minorEastAsia"/>
          <w:spacing w:val="9"/>
          <w:sz w:val="17"/>
          <w:szCs w:val="17"/>
        </w:rPr>
        <w:t>单</w:t>
      </w:r>
      <w:r>
        <w:rPr>
          <w:rFonts w:hint="eastAsia" w:asciiTheme="minorEastAsia" w:hAnsiTheme="minorEastAsia" w:cstheme="minorEastAsia"/>
          <w:spacing w:val="8"/>
          <w:sz w:val="17"/>
          <w:szCs w:val="17"/>
        </w:rPr>
        <w:t>位：万元</w:t>
      </w:r>
    </w:p>
    <w:p>
      <w:pPr>
        <w:rPr>
          <w:rFonts w:asciiTheme="minorEastAsia" w:hAnsiTheme="minorEastAsia" w:cstheme="minorEastAsia"/>
        </w:rPr>
        <w:sectPr>
          <w:footerReference r:id="rId6" w:type="default"/>
          <w:pgSz w:w="11905" w:h="16837"/>
          <w:pgMar w:top="1193" w:right="1416" w:bottom="1219" w:left="1291" w:header="0" w:footer="987" w:gutter="0"/>
          <w:pgNumType w:fmt="numberInDash"/>
          <w:cols w:equalWidth="0" w:num="2">
            <w:col w:w="7791" w:space="100"/>
            <w:col w:w="1307"/>
          </w:cols>
        </w:sectPr>
      </w:pPr>
    </w:p>
    <w:p>
      <w:pPr>
        <w:spacing w:line="198" w:lineRule="exact"/>
        <w:rPr>
          <w:rFonts w:asciiTheme="minorEastAsia" w:hAnsiTheme="minorEastAsia" w:cstheme="minorEastAsia"/>
        </w:rPr>
      </w:pPr>
    </w:p>
    <w:tbl>
      <w:tblPr>
        <w:tblStyle w:val="6"/>
        <w:tblW w:w="918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6"/>
        <w:gridCol w:w="1507"/>
        <w:gridCol w:w="2976"/>
        <w:gridCol w:w="1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6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6" w:line="231" w:lineRule="auto"/>
              <w:ind w:left="211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收入</w:t>
            </w:r>
          </w:p>
        </w:tc>
        <w:tc>
          <w:tcPr>
            <w:tcW w:w="471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6" w:line="232" w:lineRule="auto"/>
              <w:ind w:left="218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6" w:line="232" w:lineRule="auto"/>
              <w:ind w:left="135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项目</w:t>
            </w:r>
          </w:p>
        </w:tc>
        <w:tc>
          <w:tcPr>
            <w:tcW w:w="1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6" w:line="231" w:lineRule="auto"/>
              <w:ind w:left="62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金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额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6" w:line="232" w:lineRule="auto"/>
              <w:ind w:left="132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项目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6" w:line="231" w:lineRule="auto"/>
              <w:ind w:left="70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金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31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一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、一般公共预算</w:t>
            </w:r>
          </w:p>
        </w:tc>
        <w:tc>
          <w:tcPr>
            <w:tcW w:w="1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93" w:lineRule="auto"/>
              <w:ind w:left="776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266.10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31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一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、一般公共服务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93" w:lineRule="auto"/>
              <w:ind w:right="6"/>
              <w:jc w:val="right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31" w:lineRule="auto"/>
              <w:ind w:left="3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其中：财政拨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款</w:t>
            </w:r>
          </w:p>
        </w:tc>
        <w:tc>
          <w:tcPr>
            <w:tcW w:w="1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4" w:line="193" w:lineRule="auto"/>
              <w:ind w:left="776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266.10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7" w:line="232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二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、外交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0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二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、政府性基金预算拨款收入</w:t>
            </w:r>
          </w:p>
        </w:tc>
        <w:tc>
          <w:tcPr>
            <w:tcW w:w="1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2" w:lineRule="auto"/>
              <w:ind w:left="3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三、国防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0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5"/>
                <w:sz w:val="17"/>
                <w:szCs w:val="17"/>
              </w:rPr>
              <w:t>三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、国有资本经营预算拨款收入</w:t>
            </w:r>
          </w:p>
        </w:tc>
        <w:tc>
          <w:tcPr>
            <w:tcW w:w="1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1" w:lineRule="auto"/>
              <w:ind w:left="5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四、公共安全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1" w:lineRule="auto"/>
              <w:ind w:left="5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四、财政专户管理资金收入</w:t>
            </w:r>
          </w:p>
        </w:tc>
        <w:tc>
          <w:tcPr>
            <w:tcW w:w="1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五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、教育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92" w:lineRule="auto"/>
              <w:ind w:right="12"/>
              <w:jc w:val="right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31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五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、事业收入</w:t>
            </w:r>
          </w:p>
        </w:tc>
        <w:tc>
          <w:tcPr>
            <w:tcW w:w="1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30" w:lineRule="auto"/>
              <w:ind w:left="3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六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、科学技术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六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、事业单位经营收入</w:t>
            </w:r>
          </w:p>
        </w:tc>
        <w:tc>
          <w:tcPr>
            <w:tcW w:w="1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0" w:lineRule="auto"/>
              <w:ind w:left="3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七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、文化旅游体育与传媒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31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七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、上级补助收入</w:t>
            </w:r>
          </w:p>
        </w:tc>
        <w:tc>
          <w:tcPr>
            <w:tcW w:w="1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30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八、社会保障和就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业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93" w:lineRule="auto"/>
              <w:ind w:right="6"/>
              <w:jc w:val="right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0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八、附属单位上缴收入</w:t>
            </w:r>
          </w:p>
        </w:tc>
        <w:tc>
          <w:tcPr>
            <w:tcW w:w="1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0" w:lineRule="auto"/>
              <w:ind w:left="3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九、社会保险基金支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出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1" w:lineRule="auto"/>
              <w:ind w:left="3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九、其他收入</w:t>
            </w:r>
          </w:p>
        </w:tc>
        <w:tc>
          <w:tcPr>
            <w:tcW w:w="1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8" w:line="231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十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、卫生健康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7" w:line="191" w:lineRule="auto"/>
              <w:ind w:right="12"/>
              <w:jc w:val="right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32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十一、节能环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保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31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十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二、城乡社区事务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31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十三、农林水事务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31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十四、交通运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输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31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十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五、资源勘探信息等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31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十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六、商业服务业等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0" w:line="232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十七、金融支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出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32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十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九、援助其他地区支出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二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十、自然资源海洋气象等支出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二十一、住房保障支出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9" w:line="192" w:lineRule="auto"/>
              <w:ind w:right="12"/>
              <w:jc w:val="right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230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二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十二、粮油物资储备支出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230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二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十三、国有资本经营预算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二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十四、灾害防治及应急管理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32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二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十七、预备费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32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二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十九、其他支出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32" w:lineRule="auto"/>
              <w:ind w:left="3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三十、转移性支出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30" w:lineRule="auto"/>
              <w:ind w:left="3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三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十一、债务还本支出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31" w:lineRule="auto"/>
              <w:ind w:left="3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三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十二、债务付息支出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31" w:lineRule="auto"/>
              <w:ind w:left="3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三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十三、债务发行费用支出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55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231" w:lineRule="auto"/>
              <w:ind w:left="3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6"/>
                <w:sz w:val="17"/>
                <w:szCs w:val="17"/>
              </w:rPr>
              <w:t>三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十四、抗疫特别国债安排的支出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30" w:lineRule="auto"/>
              <w:ind w:left="72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本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年收入合计</w:t>
            </w:r>
          </w:p>
        </w:tc>
        <w:tc>
          <w:tcPr>
            <w:tcW w:w="1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93" w:lineRule="auto"/>
              <w:ind w:left="776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266.10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30" w:lineRule="auto"/>
              <w:ind w:left="73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本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年支出合计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0" w:line="193" w:lineRule="auto"/>
              <w:ind w:right="7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上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年结转结余</w:t>
            </w:r>
          </w:p>
        </w:tc>
        <w:tc>
          <w:tcPr>
            <w:tcW w:w="1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2" w:line="192" w:lineRule="auto"/>
              <w:ind w:right="7"/>
              <w:jc w:val="right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31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年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终结转结余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91" w:lineRule="auto"/>
              <w:ind w:right="12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96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231" w:lineRule="auto"/>
              <w:ind w:left="99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收入总计</w:t>
            </w:r>
          </w:p>
        </w:tc>
        <w:tc>
          <w:tcPr>
            <w:tcW w:w="15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93" w:lineRule="auto"/>
              <w:ind w:left="77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266.10</w:t>
            </w:r>
          </w:p>
        </w:tc>
        <w:tc>
          <w:tcPr>
            <w:tcW w:w="29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232" w:lineRule="auto"/>
              <w:ind w:left="100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支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出总计</w:t>
            </w:r>
          </w:p>
        </w:tc>
        <w:tc>
          <w:tcPr>
            <w:tcW w:w="17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193" w:lineRule="auto"/>
              <w:ind w:right="85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266.10</w:t>
            </w:r>
          </w:p>
        </w:tc>
      </w:tr>
    </w:tbl>
    <w:p>
      <w:pPr>
        <w:spacing w:line="14" w:lineRule="auto"/>
        <w:rPr>
          <w:rFonts w:asciiTheme="minorEastAsia" w:hAnsiTheme="minorEastAsia" w:cstheme="minorEastAsia"/>
          <w:sz w:val="2"/>
        </w:rPr>
      </w:pPr>
    </w:p>
    <w:p>
      <w:pPr>
        <w:rPr>
          <w:rFonts w:asciiTheme="minorEastAsia" w:hAnsiTheme="minorEastAsia" w:cstheme="minorEastAsia"/>
        </w:rPr>
        <w:sectPr>
          <w:type w:val="continuous"/>
          <w:pgSz w:w="11905" w:h="16837"/>
          <w:pgMar w:top="1193" w:right="1416" w:bottom="1219" w:left="1291" w:header="0" w:footer="987" w:gutter="0"/>
          <w:pgNumType w:fmt="numberInDash"/>
          <w:cols w:equalWidth="0" w:num="1">
            <w:col w:w="9197"/>
          </w:cols>
        </w:sectPr>
      </w:pPr>
    </w:p>
    <w:p>
      <w:pPr>
        <w:spacing w:before="216" w:line="227" w:lineRule="auto"/>
        <w:ind w:right="32"/>
        <w:jc w:val="right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pacing w:val="7"/>
          <w:sz w:val="20"/>
          <w:szCs w:val="20"/>
        </w:rPr>
        <w:t>预</w:t>
      </w:r>
      <w:r>
        <w:rPr>
          <w:rFonts w:hint="eastAsia" w:asciiTheme="minorEastAsia" w:hAnsiTheme="minorEastAsia" w:cstheme="minorEastAsia"/>
          <w:spacing w:val="6"/>
          <w:sz w:val="20"/>
          <w:szCs w:val="20"/>
        </w:rPr>
        <w:t>算02表</w:t>
      </w:r>
    </w:p>
    <w:p>
      <w:pPr>
        <w:spacing w:before="308" w:line="222" w:lineRule="auto"/>
        <w:ind w:left="5434"/>
        <w:rPr>
          <w:rFonts w:asciiTheme="minorEastAsia" w:hAnsiTheme="minorEastAsia" w:cstheme="minorEastAsia"/>
          <w:sz w:val="35"/>
          <w:szCs w:val="35"/>
        </w:rPr>
      </w:pPr>
      <w:r>
        <w:rPr>
          <w:rFonts w:hint="eastAsia" w:asciiTheme="minorEastAsia" w:hAnsiTheme="minorEastAsia" w:cstheme="minorEastAsia"/>
          <w:spacing w:val="8"/>
          <w:sz w:val="35"/>
          <w:szCs w:val="35"/>
        </w:rPr>
        <w:t>20</w:t>
      </w:r>
      <w:r>
        <w:rPr>
          <w:rFonts w:hint="eastAsia" w:asciiTheme="minorEastAsia" w:hAnsiTheme="minorEastAsia" w:cstheme="minorEastAsia"/>
          <w:spacing w:val="5"/>
          <w:sz w:val="35"/>
          <w:szCs w:val="35"/>
        </w:rPr>
        <w:t>2</w:t>
      </w:r>
      <w:r>
        <w:rPr>
          <w:rFonts w:hint="eastAsia" w:asciiTheme="minorEastAsia" w:hAnsiTheme="minorEastAsia" w:cstheme="minorEastAsia"/>
          <w:spacing w:val="4"/>
          <w:sz w:val="35"/>
          <w:szCs w:val="35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4"/>
          <w:sz w:val="35"/>
          <w:szCs w:val="35"/>
        </w:rPr>
        <w:t>年部门收入预算表</w:t>
      </w:r>
    </w:p>
    <w:p>
      <w:pPr>
        <w:rPr>
          <w:rFonts w:asciiTheme="minorEastAsia" w:hAnsiTheme="minorEastAsia" w:cstheme="minorEastAsia"/>
        </w:rPr>
        <w:sectPr>
          <w:footerReference r:id="rId7" w:type="default"/>
          <w:pgSz w:w="16837" w:h="11905" w:orient="landscape"/>
          <w:pgMar w:top="1011" w:right="851" w:bottom="851" w:left="851" w:header="0" w:footer="987" w:gutter="0"/>
          <w:pgNumType w:fmt="numberInDash"/>
          <w:cols w:equalWidth="0" w:num="1">
            <w:col w:w="14807"/>
          </w:cols>
          <w:docGrid w:linePitch="0" w:charSpace="2584"/>
        </w:sectPr>
      </w:pPr>
    </w:p>
    <w:p>
      <w:pPr>
        <w:spacing w:before="35" w:line="193" w:lineRule="auto"/>
        <w:ind w:left="408"/>
        <w:rPr>
          <w:rFonts w:asciiTheme="minorEastAsia" w:hAnsiTheme="minorEastAsia" w:cstheme="minorEastAsia"/>
          <w:sz w:val="17"/>
          <w:szCs w:val="17"/>
        </w:rPr>
      </w:pPr>
      <w:r>
        <w:rPr>
          <w:rFonts w:hint="eastAsia" w:asciiTheme="minorEastAsia" w:hAnsiTheme="minorEastAsia" w:cstheme="minorEastAsia"/>
          <w:spacing w:val="14"/>
          <w:sz w:val="17"/>
          <w:szCs w:val="17"/>
        </w:rPr>
        <w:t>单</w:t>
      </w:r>
      <w:r>
        <w:rPr>
          <w:rFonts w:hint="eastAsia" w:asciiTheme="minorEastAsia" w:hAnsiTheme="minorEastAsia" w:cstheme="minorEastAsia"/>
          <w:spacing w:val="11"/>
          <w:sz w:val="17"/>
          <w:szCs w:val="17"/>
        </w:rPr>
        <w:t>位</w:t>
      </w:r>
      <w:r>
        <w:rPr>
          <w:rFonts w:hint="eastAsia" w:asciiTheme="minorEastAsia" w:hAnsiTheme="minorEastAsia" w:cstheme="minorEastAsia"/>
          <w:spacing w:val="7"/>
          <w:sz w:val="17"/>
          <w:szCs w:val="17"/>
        </w:rPr>
        <w:t>名称：</w:t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 xml:space="preserve">罗山县住房和城乡建设局                                                                                                                                                                                         </w:t>
      </w:r>
      <w:r>
        <w:rPr>
          <w:rFonts w:hint="eastAsia" w:asciiTheme="minorEastAsia" w:hAnsiTheme="minorEastAsia" w:cstheme="minorEastAsia"/>
          <w:spacing w:val="8"/>
          <w:sz w:val="17"/>
          <w:szCs w:val="17"/>
        </w:rPr>
        <w:t>单</w:t>
      </w:r>
      <w:r>
        <w:rPr>
          <w:rFonts w:hint="eastAsia" w:asciiTheme="minorEastAsia" w:hAnsiTheme="minorEastAsia" w:cstheme="minorEastAsia"/>
          <w:spacing w:val="7"/>
          <w:sz w:val="17"/>
          <w:szCs w:val="17"/>
        </w:rPr>
        <w:t>位：万元</w:t>
      </w:r>
    </w:p>
    <w:p>
      <w:pPr>
        <w:rPr>
          <w:rFonts w:asciiTheme="minorEastAsia" w:hAnsiTheme="minorEastAsia" w:cstheme="minorEastAsia"/>
        </w:rPr>
        <w:sectPr>
          <w:type w:val="continuous"/>
          <w:pgSz w:w="16837" w:h="11905" w:orient="landscape"/>
          <w:pgMar w:top="1011" w:right="851" w:bottom="851" w:left="851" w:header="0" w:footer="987" w:gutter="0"/>
          <w:pgNumType w:fmt="numberInDash"/>
          <w:cols w:equalWidth="0" w:num="1">
            <w:col w:w="13243"/>
          </w:cols>
          <w:docGrid w:linePitch="0" w:charSpace="2584"/>
        </w:sectPr>
      </w:pPr>
    </w:p>
    <w:p>
      <w:pPr>
        <w:spacing w:line="139" w:lineRule="exact"/>
        <w:rPr>
          <w:rFonts w:asciiTheme="minorEastAsia" w:hAnsiTheme="minorEastAsia" w:cstheme="minorEastAsia"/>
        </w:rPr>
      </w:pPr>
    </w:p>
    <w:tbl>
      <w:tblPr>
        <w:tblStyle w:val="6"/>
        <w:tblW w:w="1514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660"/>
        <w:gridCol w:w="664"/>
        <w:gridCol w:w="594"/>
        <w:gridCol w:w="717"/>
        <w:gridCol w:w="698"/>
        <w:gridCol w:w="637"/>
        <w:gridCol w:w="914"/>
        <w:gridCol w:w="535"/>
        <w:gridCol w:w="491"/>
        <w:gridCol w:w="923"/>
        <w:gridCol w:w="727"/>
        <w:gridCol w:w="671"/>
        <w:gridCol w:w="923"/>
        <w:gridCol w:w="449"/>
        <w:gridCol w:w="739"/>
        <w:gridCol w:w="645"/>
        <w:gridCol w:w="922"/>
        <w:gridCol w:w="928"/>
        <w:gridCol w:w="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0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7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7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3" w:line="254" w:lineRule="auto"/>
              <w:ind w:left="79" w:right="65" w:firstLine="1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19"/>
                <w:sz w:val="13"/>
                <w:szCs w:val="13"/>
              </w:rPr>
              <w:t>部门(单</w:t>
            </w:r>
            <w:r>
              <w:rPr>
                <w:rFonts w:hint="eastAsia" w:asciiTheme="minorEastAsia" w:hAnsiTheme="minorEastAsia" w:cstheme="minorEastAsia"/>
                <w:spacing w:val="3"/>
                <w:sz w:val="13"/>
                <w:szCs w:val="13"/>
              </w:rPr>
              <w:t>位</w:t>
            </w:r>
            <w:r>
              <w:rPr>
                <w:rFonts w:hint="eastAsia" w:asciiTheme="minorEastAsia" w:hAnsiTheme="minorEastAsia" w:cstheme="minorEastAsia"/>
                <w:spacing w:val="2"/>
                <w:sz w:val="13"/>
                <w:szCs w:val="13"/>
              </w:rPr>
              <w:t>)代码</w:t>
            </w:r>
          </w:p>
        </w:tc>
        <w:tc>
          <w:tcPr>
            <w:tcW w:w="166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1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320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3" w:line="224" w:lineRule="auto"/>
              <w:ind w:left="386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14"/>
                <w:sz w:val="13"/>
                <w:szCs w:val="13"/>
              </w:rPr>
              <w:t>部</w:t>
            </w:r>
            <w:r>
              <w:rPr>
                <w:rFonts w:hint="eastAsia" w:asciiTheme="minorEastAsia" w:hAnsiTheme="minorEastAsia" w:cstheme="minorEastAsia"/>
                <w:spacing w:val="10"/>
                <w:sz w:val="13"/>
                <w:szCs w:val="13"/>
              </w:rPr>
              <w:t>门(单位)名称</w:t>
            </w:r>
          </w:p>
        </w:tc>
        <w:tc>
          <w:tcPr>
            <w:tcW w:w="66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20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320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2" w:line="225" w:lineRule="auto"/>
              <w:ind w:left="243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3"/>
                <w:szCs w:val="13"/>
              </w:rPr>
              <w:t>总计</w:t>
            </w:r>
          </w:p>
        </w:tc>
        <w:tc>
          <w:tcPr>
            <w:tcW w:w="7830" w:type="dxa"/>
            <w:gridSpan w:val="11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223" w:lineRule="auto"/>
              <w:ind w:left="3370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3"/>
                <w:szCs w:val="13"/>
              </w:rPr>
              <w:t>本年</w:t>
            </w: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收入</w:t>
            </w:r>
          </w:p>
        </w:tc>
        <w:tc>
          <w:tcPr>
            <w:tcW w:w="4186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224" w:lineRule="auto"/>
              <w:ind w:left="1542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3"/>
                <w:szCs w:val="13"/>
              </w:rPr>
              <w:t>上年结转结余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0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66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59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8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2" w:line="225" w:lineRule="auto"/>
              <w:ind w:left="178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z w:val="13"/>
                <w:szCs w:val="13"/>
              </w:rPr>
              <w:t>合计</w:t>
            </w:r>
          </w:p>
        </w:tc>
        <w:tc>
          <w:tcPr>
            <w:tcW w:w="141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4" w:line="224" w:lineRule="auto"/>
              <w:ind w:left="347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3"/>
                <w:szCs w:val="13"/>
              </w:rPr>
              <w:t>一般公共预</w:t>
            </w: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算</w:t>
            </w:r>
          </w:p>
        </w:tc>
        <w:tc>
          <w:tcPr>
            <w:tcW w:w="63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2" w:line="260" w:lineRule="auto"/>
              <w:ind w:left="260" w:right="50" w:hanging="203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3"/>
                <w:szCs w:val="13"/>
              </w:rPr>
              <w:t>政府性</w:t>
            </w: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基</w:t>
            </w:r>
            <w:r>
              <w:rPr>
                <w:rFonts w:hint="eastAsia" w:asciiTheme="minorEastAsia" w:hAnsiTheme="minorEastAsia" w:cstheme="minorEastAsia"/>
                <w:sz w:val="13"/>
                <w:szCs w:val="13"/>
              </w:rPr>
              <w:t>金</w:t>
            </w:r>
          </w:p>
        </w:tc>
        <w:tc>
          <w:tcPr>
            <w:tcW w:w="91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2" w:line="257" w:lineRule="auto"/>
              <w:ind w:left="59" w:right="49" w:firstLine="11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13"/>
                <w:szCs w:val="13"/>
              </w:rPr>
              <w:t>国有</w:t>
            </w:r>
            <w:r>
              <w:rPr>
                <w:rFonts w:hint="eastAsia" w:asciiTheme="minorEastAsia" w:hAnsiTheme="minorEastAsia" w:cstheme="minorEastAsia"/>
                <w:spacing w:val="-1"/>
                <w:sz w:val="13"/>
                <w:szCs w:val="13"/>
              </w:rPr>
              <w:t>资本</w:t>
            </w:r>
            <w:r>
              <w:rPr>
                <w:rFonts w:hint="eastAsia" w:asciiTheme="minorEastAsia" w:hAnsiTheme="minorEastAsia" w:cstheme="minorEastAsia"/>
                <w:spacing w:val="2"/>
                <w:sz w:val="13"/>
                <w:szCs w:val="13"/>
              </w:rPr>
              <w:t>经</w:t>
            </w: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营预算</w:t>
            </w:r>
          </w:p>
        </w:tc>
        <w:tc>
          <w:tcPr>
            <w:tcW w:w="53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64" w:line="224" w:lineRule="auto"/>
              <w:ind w:left="59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3"/>
                <w:szCs w:val="13"/>
              </w:rPr>
              <w:t>财政</w:t>
            </w: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专户</w:t>
            </w:r>
          </w:p>
          <w:p>
            <w:pPr>
              <w:spacing w:before="9" w:line="224" w:lineRule="auto"/>
              <w:ind w:left="61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管理资金</w:t>
            </w:r>
          </w:p>
          <w:p>
            <w:pPr>
              <w:spacing w:before="12" w:line="224" w:lineRule="auto"/>
              <w:ind w:left="198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13"/>
                <w:szCs w:val="13"/>
              </w:rPr>
              <w:t>收</w:t>
            </w:r>
            <w:r>
              <w:rPr>
                <w:rFonts w:hint="eastAsia" w:asciiTheme="minorEastAsia" w:hAnsiTheme="minorEastAsia" w:cstheme="minorEastAsia"/>
                <w:spacing w:val="-2"/>
                <w:sz w:val="13"/>
                <w:szCs w:val="13"/>
              </w:rPr>
              <w:t>入</w:t>
            </w:r>
          </w:p>
        </w:tc>
        <w:tc>
          <w:tcPr>
            <w:tcW w:w="49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8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2" w:line="224" w:lineRule="auto"/>
              <w:ind w:left="57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3"/>
                <w:szCs w:val="13"/>
              </w:rPr>
              <w:t>事业收</w:t>
            </w: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入</w:t>
            </w:r>
          </w:p>
        </w:tc>
        <w:tc>
          <w:tcPr>
            <w:tcW w:w="9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2" w:line="257" w:lineRule="auto"/>
              <w:ind w:left="61" w:right="47" w:hanging="1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3"/>
                <w:szCs w:val="13"/>
              </w:rPr>
              <w:t>事业单</w:t>
            </w: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位</w:t>
            </w:r>
            <w:r>
              <w:rPr>
                <w:rFonts w:hint="eastAsia" w:asciiTheme="minorEastAsia" w:hAnsiTheme="minorEastAsia" w:cstheme="minorEastAsia"/>
                <w:spacing w:val="2"/>
                <w:sz w:val="13"/>
                <w:szCs w:val="13"/>
              </w:rPr>
              <w:t>经</w:t>
            </w: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营收入</w:t>
            </w:r>
          </w:p>
        </w:tc>
        <w:tc>
          <w:tcPr>
            <w:tcW w:w="72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2" w:line="257" w:lineRule="auto"/>
              <w:ind w:left="199" w:right="47" w:hanging="138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3"/>
                <w:szCs w:val="13"/>
              </w:rPr>
              <w:t>上</w:t>
            </w: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级补助</w:t>
            </w:r>
            <w:r>
              <w:rPr>
                <w:rFonts w:hint="eastAsia" w:asciiTheme="minorEastAsia" w:hAnsiTheme="minorEastAsia" w:cstheme="minorEastAsia"/>
                <w:spacing w:val="-3"/>
                <w:sz w:val="13"/>
                <w:szCs w:val="13"/>
              </w:rPr>
              <w:t>收</w:t>
            </w:r>
            <w:r>
              <w:rPr>
                <w:rFonts w:hint="eastAsia" w:asciiTheme="minorEastAsia" w:hAnsiTheme="minorEastAsia" w:cstheme="minorEastAsia"/>
                <w:spacing w:val="-2"/>
                <w:sz w:val="13"/>
                <w:szCs w:val="13"/>
              </w:rPr>
              <w:t>入</w:t>
            </w:r>
          </w:p>
        </w:tc>
        <w:tc>
          <w:tcPr>
            <w:tcW w:w="67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2" w:line="257" w:lineRule="auto"/>
              <w:ind w:left="62" w:right="46" w:firstLine="9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3"/>
                <w:szCs w:val="13"/>
              </w:rPr>
              <w:t>附属单位</w:t>
            </w:r>
            <w:r>
              <w:rPr>
                <w:rFonts w:hint="eastAsia" w:asciiTheme="minorEastAsia" w:hAnsiTheme="minorEastAsia" w:cstheme="minorEastAsia"/>
                <w:spacing w:val="2"/>
                <w:sz w:val="13"/>
                <w:szCs w:val="13"/>
              </w:rPr>
              <w:t>上</w:t>
            </w: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缴收入</w:t>
            </w:r>
          </w:p>
        </w:tc>
        <w:tc>
          <w:tcPr>
            <w:tcW w:w="9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2" w:line="260" w:lineRule="auto"/>
              <w:ind w:left="263" w:right="78" w:hanging="100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其他收</w:t>
            </w:r>
            <w:r>
              <w:rPr>
                <w:rFonts w:hint="eastAsia" w:asciiTheme="minorEastAsia" w:hAnsiTheme="minorEastAsia" w:cstheme="minorEastAsia"/>
                <w:sz w:val="13"/>
                <w:szCs w:val="13"/>
              </w:rPr>
              <w:t>入</w:t>
            </w:r>
          </w:p>
        </w:tc>
        <w:tc>
          <w:tcPr>
            <w:tcW w:w="44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8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2" w:line="225" w:lineRule="auto"/>
              <w:ind w:left="197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z w:val="13"/>
                <w:szCs w:val="13"/>
              </w:rPr>
              <w:t>合计</w:t>
            </w:r>
          </w:p>
        </w:tc>
        <w:tc>
          <w:tcPr>
            <w:tcW w:w="73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2" w:line="257" w:lineRule="auto"/>
              <w:ind w:left="198" w:right="44" w:hanging="133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一般公共</w:t>
            </w:r>
            <w:r>
              <w:rPr>
                <w:rFonts w:hint="eastAsia" w:asciiTheme="minorEastAsia" w:hAnsiTheme="minorEastAsia" w:cstheme="minorEastAsia"/>
                <w:spacing w:val="-1"/>
                <w:sz w:val="13"/>
                <w:szCs w:val="13"/>
              </w:rPr>
              <w:t>预</w:t>
            </w:r>
            <w:r>
              <w:rPr>
                <w:rFonts w:hint="eastAsia" w:asciiTheme="minorEastAsia" w:hAnsiTheme="minorEastAsia" w:cstheme="minorEastAsia"/>
                <w:sz w:val="13"/>
                <w:szCs w:val="13"/>
              </w:rPr>
              <w:t>算</w:t>
            </w:r>
          </w:p>
        </w:tc>
        <w:tc>
          <w:tcPr>
            <w:tcW w:w="64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2" w:line="260" w:lineRule="auto"/>
              <w:ind w:left="266" w:right="44" w:hanging="203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3"/>
                <w:szCs w:val="13"/>
              </w:rPr>
              <w:t>政府性</w:t>
            </w: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基</w:t>
            </w:r>
            <w:r>
              <w:rPr>
                <w:rFonts w:hint="eastAsia" w:asciiTheme="minorEastAsia" w:hAnsiTheme="minorEastAsia" w:cstheme="minorEastAsia"/>
                <w:sz w:val="13"/>
                <w:szCs w:val="13"/>
              </w:rPr>
              <w:t>金</w:t>
            </w:r>
          </w:p>
        </w:tc>
        <w:tc>
          <w:tcPr>
            <w:tcW w:w="92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2" w:line="257" w:lineRule="auto"/>
              <w:ind w:left="65" w:right="43" w:firstLine="11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13"/>
                <w:szCs w:val="13"/>
              </w:rPr>
              <w:t>国有</w:t>
            </w:r>
            <w:r>
              <w:rPr>
                <w:rFonts w:hint="eastAsia" w:asciiTheme="minorEastAsia" w:hAnsiTheme="minorEastAsia" w:cstheme="minorEastAsia"/>
                <w:spacing w:val="-1"/>
                <w:sz w:val="13"/>
                <w:szCs w:val="13"/>
              </w:rPr>
              <w:t>资本</w:t>
            </w:r>
            <w:r>
              <w:rPr>
                <w:rFonts w:hint="eastAsia" w:asciiTheme="minorEastAsia" w:hAnsiTheme="minorEastAsia" w:cstheme="minorEastAsia"/>
                <w:spacing w:val="2"/>
                <w:sz w:val="13"/>
                <w:szCs w:val="13"/>
              </w:rPr>
              <w:t>经</w:t>
            </w: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营预算</w:t>
            </w:r>
          </w:p>
        </w:tc>
        <w:tc>
          <w:tcPr>
            <w:tcW w:w="92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2" w:line="257" w:lineRule="auto"/>
              <w:ind w:left="67" w:right="42" w:hanging="2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3"/>
                <w:szCs w:val="13"/>
              </w:rPr>
              <w:t>财政</w:t>
            </w: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专户管理资金</w:t>
            </w:r>
          </w:p>
        </w:tc>
        <w:tc>
          <w:tcPr>
            <w:tcW w:w="50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8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42" w:line="224" w:lineRule="auto"/>
              <w:ind w:left="64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3"/>
                <w:szCs w:val="13"/>
              </w:rPr>
              <w:t>单</w:t>
            </w:r>
            <w:r>
              <w:rPr>
                <w:rFonts w:hint="eastAsia" w:asciiTheme="minorEastAsia" w:hAnsiTheme="minorEastAsia" w:cstheme="minorEastAsia"/>
                <w:spacing w:val="1"/>
                <w:sz w:val="13"/>
                <w:szCs w:val="13"/>
              </w:rPr>
              <w:t>位资金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0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60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66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59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6" w:line="225" w:lineRule="auto"/>
              <w:ind w:left="245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13"/>
                <w:szCs w:val="13"/>
              </w:rPr>
              <w:t>小计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254" w:lineRule="auto"/>
              <w:ind w:left="243" w:right="31" w:hanging="204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3"/>
                <w:szCs w:val="13"/>
              </w:rPr>
              <w:t>其中：财政</w:t>
            </w:r>
            <w:r>
              <w:rPr>
                <w:rFonts w:hint="eastAsia" w:asciiTheme="minorEastAsia" w:hAnsiTheme="minorEastAsia" w:cstheme="minorEastAsia"/>
                <w:spacing w:val="-1"/>
                <w:sz w:val="13"/>
                <w:szCs w:val="13"/>
              </w:rPr>
              <w:t>拨</w:t>
            </w:r>
            <w:r>
              <w:rPr>
                <w:rFonts w:hint="eastAsia" w:asciiTheme="minorEastAsia" w:hAnsiTheme="minorEastAsia" w:cstheme="minorEastAsia"/>
                <w:sz w:val="13"/>
                <w:szCs w:val="13"/>
              </w:rPr>
              <w:t>款</w:t>
            </w:r>
          </w:p>
        </w:tc>
        <w:tc>
          <w:tcPr>
            <w:tcW w:w="63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1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53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91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2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671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4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22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2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50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225" w:lineRule="auto"/>
              <w:ind w:left="791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z w:val="13"/>
                <w:szCs w:val="13"/>
              </w:rPr>
              <w:t>合计</w:t>
            </w:r>
          </w:p>
        </w:tc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186" w:lineRule="auto"/>
              <w:ind w:left="193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z w:val="13"/>
                <w:szCs w:val="13"/>
                <w:lang w:val="en-US" w:eastAsia="zh-CN"/>
              </w:rPr>
              <w:t>266.10</w:t>
            </w:r>
          </w:p>
        </w:tc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186" w:lineRule="auto"/>
              <w:ind w:left="64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z w:val="13"/>
                <w:szCs w:val="13"/>
                <w:lang w:val="en-US" w:eastAsia="zh-CN"/>
              </w:rPr>
              <w:t>266.10</w:t>
            </w: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186" w:lineRule="auto"/>
              <w:ind w:left="194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z w:val="13"/>
                <w:szCs w:val="13"/>
                <w:lang w:val="en-US" w:eastAsia="zh-CN"/>
              </w:rPr>
              <w:t>266.10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186" w:lineRule="auto"/>
              <w:ind w:left="194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z w:val="13"/>
                <w:szCs w:val="13"/>
                <w:lang w:val="en-US" w:eastAsia="zh-CN"/>
              </w:rPr>
              <w:t>266.10</w:t>
            </w:r>
          </w:p>
        </w:tc>
        <w:tc>
          <w:tcPr>
            <w:tcW w:w="6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186" w:lineRule="auto"/>
              <w:ind w:left="294"/>
              <w:jc w:val="center"/>
              <w:rPr>
                <w:rFonts w:asciiTheme="minorEastAsia" w:hAnsiTheme="minorEastAsia" w:cstheme="minorEastAsia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186" w:lineRule="auto"/>
              <w:ind w:left="295"/>
              <w:jc w:val="center"/>
              <w:rPr>
                <w:rFonts w:asciiTheme="minorEastAsia" w:hAnsiTheme="minorEastAsia" w:cstheme="minorEastAsia"/>
                <w:sz w:val="13"/>
                <w:szCs w:val="13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187" w:lineRule="auto"/>
              <w:ind w:left="27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3"/>
                <w:szCs w:val="13"/>
              </w:rPr>
              <w:t>404001</w:t>
            </w:r>
          </w:p>
        </w:tc>
        <w:tc>
          <w:tcPr>
            <w:tcW w:w="16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223" w:lineRule="auto"/>
              <w:ind w:left="22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3"/>
                <w:szCs w:val="13"/>
              </w:rPr>
              <w:t>罗山县住房和城乡建设局</w:t>
            </w:r>
          </w:p>
        </w:tc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186" w:lineRule="auto"/>
              <w:ind w:left="193"/>
              <w:rPr>
                <w:rFonts w:hint="eastAsia" w:asciiTheme="minorEastAsia" w:hAnsiTheme="minorEastAsia" w:eastAsiaTheme="minorEastAsia" w:cstheme="minorEastAsia"/>
                <w:sz w:val="13"/>
                <w:szCs w:val="13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3"/>
                <w:szCs w:val="13"/>
                <w:lang w:val="en-US" w:eastAsia="zh-CN"/>
              </w:rPr>
              <w:t>266.10</w:t>
            </w:r>
          </w:p>
        </w:tc>
        <w:tc>
          <w:tcPr>
            <w:tcW w:w="5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186" w:lineRule="auto"/>
              <w:ind w:left="64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z w:val="13"/>
                <w:szCs w:val="13"/>
                <w:lang w:val="en-US" w:eastAsia="zh-CN"/>
              </w:rPr>
              <w:t>266.10</w:t>
            </w: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186" w:lineRule="auto"/>
              <w:ind w:left="194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z w:val="13"/>
                <w:szCs w:val="13"/>
                <w:lang w:val="en-US" w:eastAsia="zh-CN"/>
              </w:rPr>
              <w:t>266.10</w:t>
            </w:r>
          </w:p>
        </w:tc>
        <w:tc>
          <w:tcPr>
            <w:tcW w:w="6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186" w:lineRule="auto"/>
              <w:ind w:left="194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z w:val="13"/>
                <w:szCs w:val="13"/>
                <w:lang w:val="en-US" w:eastAsia="zh-CN"/>
              </w:rPr>
              <w:t>266.10</w:t>
            </w:r>
          </w:p>
        </w:tc>
        <w:tc>
          <w:tcPr>
            <w:tcW w:w="6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7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4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9" w:line="186" w:lineRule="auto"/>
              <w:ind w:left="294"/>
              <w:jc w:val="center"/>
              <w:rPr>
                <w:rFonts w:asciiTheme="minorEastAsia" w:hAnsiTheme="minorEastAsia" w:cstheme="minorEastAsia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9" w:line="186" w:lineRule="auto"/>
              <w:ind w:left="295"/>
              <w:jc w:val="center"/>
              <w:rPr>
                <w:rFonts w:asciiTheme="minorEastAsia" w:hAnsiTheme="minorEastAsia" w:cstheme="minorEastAsia"/>
                <w:sz w:val="13"/>
                <w:szCs w:val="13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92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</w:tbl>
    <w:p>
      <w:pPr>
        <w:spacing w:line="14" w:lineRule="auto"/>
        <w:rPr>
          <w:rFonts w:asciiTheme="minorEastAsia" w:hAnsiTheme="minorEastAsia" w:cstheme="minorEastAsia"/>
          <w:sz w:val="2"/>
        </w:rPr>
      </w:pPr>
    </w:p>
    <w:p>
      <w:pPr>
        <w:rPr>
          <w:rFonts w:asciiTheme="minorEastAsia" w:hAnsiTheme="minorEastAsia" w:cstheme="minorEastAsia"/>
        </w:rPr>
        <w:sectPr>
          <w:type w:val="continuous"/>
          <w:pgSz w:w="16837" w:h="11905" w:orient="landscape"/>
          <w:pgMar w:top="1011" w:right="851" w:bottom="851" w:left="851" w:header="0" w:footer="987" w:gutter="0"/>
          <w:pgNumType w:fmt="numberInDash"/>
          <w:cols w:equalWidth="0" w:num="1">
            <w:col w:w="14807"/>
          </w:cols>
          <w:docGrid w:linePitch="0" w:charSpace="2584"/>
        </w:sectPr>
      </w:pPr>
    </w:p>
    <w:p>
      <w:pPr>
        <w:spacing w:line="100" w:lineRule="exact"/>
        <w:rPr>
          <w:rFonts w:asciiTheme="minorEastAsia" w:hAnsiTheme="minorEastAsia" w:cstheme="minorEastAsia"/>
        </w:rPr>
      </w:pPr>
    </w:p>
    <w:p>
      <w:pPr>
        <w:spacing w:line="252" w:lineRule="auto"/>
        <w:rPr>
          <w:rFonts w:asciiTheme="minorEastAsia" w:hAnsiTheme="minorEastAsia" w:cstheme="minorEastAsia"/>
        </w:rPr>
      </w:pPr>
    </w:p>
    <w:p>
      <w:pPr>
        <w:spacing w:line="252" w:lineRule="auto"/>
        <w:rPr>
          <w:rFonts w:asciiTheme="minorEastAsia" w:hAnsiTheme="minorEastAsia" w:cstheme="minorEastAsia"/>
        </w:rPr>
      </w:pPr>
    </w:p>
    <w:p>
      <w:pPr>
        <w:spacing w:line="252" w:lineRule="auto"/>
        <w:rPr>
          <w:rFonts w:asciiTheme="minorEastAsia" w:hAnsiTheme="minorEastAsia" w:cstheme="minorEastAsia"/>
        </w:rPr>
      </w:pPr>
    </w:p>
    <w:p>
      <w:pPr>
        <w:spacing w:line="252" w:lineRule="auto"/>
        <w:rPr>
          <w:rFonts w:asciiTheme="minorEastAsia" w:hAnsiTheme="minorEastAsia" w:cstheme="minorEastAsia"/>
        </w:rPr>
      </w:pPr>
    </w:p>
    <w:p>
      <w:pPr>
        <w:spacing w:line="252" w:lineRule="auto"/>
        <w:rPr>
          <w:rFonts w:asciiTheme="minorEastAsia" w:hAnsiTheme="minorEastAsia" w:cstheme="minorEastAsia"/>
        </w:rPr>
      </w:pPr>
    </w:p>
    <w:p>
      <w:pPr>
        <w:spacing w:line="252" w:lineRule="auto"/>
        <w:rPr>
          <w:rFonts w:asciiTheme="minorEastAsia" w:hAnsiTheme="minorEastAsia" w:cstheme="minorEastAsia"/>
        </w:rPr>
      </w:pPr>
    </w:p>
    <w:p>
      <w:pPr>
        <w:kinsoku/>
        <w:autoSpaceDE/>
        <w:autoSpaceDN/>
        <w:adjustRightInd/>
        <w:snapToGrid/>
        <w:textAlignment w:val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br w:type="page"/>
      </w:r>
    </w:p>
    <w:p>
      <w:pPr>
        <w:spacing w:line="252" w:lineRule="auto"/>
        <w:jc w:val="righ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pacing w:val="9"/>
          <w:sz w:val="17"/>
          <w:szCs w:val="17"/>
        </w:rPr>
        <w:t>预</w:t>
      </w:r>
      <w:r>
        <w:rPr>
          <w:rFonts w:hint="eastAsia" w:asciiTheme="minorEastAsia" w:hAnsiTheme="minorEastAsia" w:cstheme="minorEastAsia"/>
          <w:spacing w:val="6"/>
          <w:sz w:val="17"/>
          <w:szCs w:val="17"/>
        </w:rPr>
        <w:t>算03表</w:t>
      </w:r>
    </w:p>
    <w:p>
      <w:pPr>
        <w:spacing w:before="120" w:line="225" w:lineRule="auto"/>
        <w:ind w:left="5138"/>
        <w:rPr>
          <w:rFonts w:asciiTheme="minorEastAsia" w:hAnsiTheme="minorEastAsia" w:cstheme="minorEastAsia"/>
          <w:sz w:val="37"/>
          <w:szCs w:val="37"/>
        </w:rPr>
      </w:pPr>
      <w:r>
        <w:rPr>
          <w:rFonts w:hint="eastAsia" w:asciiTheme="minorEastAsia" w:hAnsiTheme="minorEastAsia" w:cstheme="minorEastAsia"/>
          <w:spacing w:val="14"/>
          <w:sz w:val="37"/>
          <w:szCs w:val="37"/>
        </w:rPr>
        <w:t>2</w:t>
      </w:r>
      <w:r>
        <w:rPr>
          <w:rFonts w:hint="eastAsia" w:asciiTheme="minorEastAsia" w:hAnsiTheme="minorEastAsia" w:cstheme="minorEastAsia"/>
          <w:spacing w:val="8"/>
          <w:sz w:val="37"/>
          <w:szCs w:val="37"/>
        </w:rPr>
        <w:t>02</w:t>
      </w:r>
      <w:r>
        <w:rPr>
          <w:rFonts w:hint="eastAsia" w:asciiTheme="minorEastAsia" w:hAnsiTheme="minorEastAsia" w:cstheme="minorEastAsia"/>
          <w:spacing w:val="8"/>
          <w:sz w:val="37"/>
          <w:szCs w:val="37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8"/>
          <w:sz w:val="37"/>
          <w:szCs w:val="37"/>
        </w:rPr>
        <w:t>年部门支出预算表</w:t>
      </w:r>
    </w:p>
    <w:p>
      <w:pPr>
        <w:spacing w:before="78" w:line="196" w:lineRule="auto"/>
        <w:ind w:left="258"/>
        <w:rPr>
          <w:rFonts w:asciiTheme="minorEastAsia" w:hAnsiTheme="minorEastAsia" w:cstheme="minorEastAsia"/>
          <w:sz w:val="17"/>
          <w:szCs w:val="17"/>
        </w:rPr>
      </w:pPr>
      <w:r>
        <w:rPr>
          <w:rFonts w:hint="eastAsia" w:asciiTheme="minorEastAsia" w:hAnsiTheme="minorEastAsia" w:cstheme="minorEastAsia"/>
          <w:spacing w:val="3"/>
          <w:sz w:val="17"/>
          <w:szCs w:val="17"/>
        </w:rPr>
        <w:t>单位名称：</w:t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 xml:space="preserve">罗山县住房和城乡建设局                                                   </w:t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>单</w:t>
      </w:r>
      <w:r>
        <w:rPr>
          <w:rFonts w:hint="eastAsia" w:asciiTheme="minorEastAsia" w:hAnsiTheme="minorEastAsia" w:cstheme="minorEastAsia"/>
          <w:spacing w:val="8"/>
          <w:sz w:val="17"/>
          <w:szCs w:val="17"/>
        </w:rPr>
        <w:t>位：万元</w:t>
      </w:r>
    </w:p>
    <w:p>
      <w:pPr>
        <w:rPr>
          <w:rFonts w:asciiTheme="minorEastAsia" w:hAnsiTheme="minorEastAsia" w:cstheme="minorEastAsia"/>
        </w:rPr>
        <w:sectPr>
          <w:footerReference r:id="rId8" w:type="default"/>
          <w:type w:val="continuous"/>
          <w:pgSz w:w="16837" w:h="11905" w:orient="landscape"/>
          <w:pgMar w:top="1011" w:right="851" w:bottom="851" w:left="851" w:header="0" w:footer="987" w:gutter="0"/>
          <w:pgNumType w:fmt="numberInDash"/>
          <w:cols w:equalWidth="0" w:num="1">
            <w:col w:w="13123"/>
          </w:cols>
          <w:docGrid w:linePitch="0" w:charSpace="2584"/>
        </w:sectPr>
      </w:pPr>
    </w:p>
    <w:p>
      <w:pPr>
        <w:spacing w:line="75" w:lineRule="exact"/>
        <w:rPr>
          <w:rFonts w:asciiTheme="minorEastAsia" w:hAnsiTheme="minorEastAsia" w:cstheme="minorEastAsia"/>
        </w:rPr>
      </w:pPr>
    </w:p>
    <w:tbl>
      <w:tblPr>
        <w:tblStyle w:val="6"/>
        <w:tblW w:w="1402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453"/>
        <w:gridCol w:w="453"/>
        <w:gridCol w:w="760"/>
        <w:gridCol w:w="2268"/>
        <w:gridCol w:w="1092"/>
        <w:gridCol w:w="979"/>
        <w:gridCol w:w="1079"/>
        <w:gridCol w:w="1079"/>
        <w:gridCol w:w="1079"/>
        <w:gridCol w:w="1079"/>
        <w:gridCol w:w="1079"/>
        <w:gridCol w:w="1079"/>
        <w:gridCol w:w="10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368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0" w:lineRule="auto"/>
              <w:ind w:left="33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76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6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42" w:lineRule="auto"/>
              <w:ind w:left="16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单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位</w:t>
            </w:r>
          </w:p>
          <w:p>
            <w:pPr>
              <w:spacing w:line="230" w:lineRule="auto"/>
              <w:ind w:left="15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代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码</w:t>
            </w:r>
          </w:p>
        </w:tc>
        <w:tc>
          <w:tcPr>
            <w:tcW w:w="226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90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0" w:lineRule="auto"/>
              <w:ind w:left="42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0"/>
                <w:sz w:val="17"/>
                <w:szCs w:val="17"/>
              </w:rPr>
              <w:t>单</w:t>
            </w:r>
            <w:r>
              <w:rPr>
                <w:rFonts w:hint="eastAsia" w:asciiTheme="minorEastAsia" w:hAnsiTheme="minorEastAsia" w:cstheme="minorEastAsia"/>
                <w:spacing w:val="17"/>
                <w:sz w:val="17"/>
                <w:szCs w:val="17"/>
              </w:rPr>
              <w:t>位(科目名称)</w:t>
            </w:r>
          </w:p>
        </w:tc>
        <w:tc>
          <w:tcPr>
            <w:tcW w:w="109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90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90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36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5295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30" w:lineRule="auto"/>
              <w:ind w:left="234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3246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32" w:lineRule="auto"/>
              <w:ind w:left="127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项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7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8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37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15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2" w:line="232" w:lineRule="auto"/>
              <w:ind w:left="73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人员经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费</w:t>
            </w:r>
          </w:p>
        </w:tc>
        <w:tc>
          <w:tcPr>
            <w:tcW w:w="215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2" w:line="232" w:lineRule="auto"/>
              <w:ind w:left="7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公用经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费</w:t>
            </w:r>
          </w:p>
        </w:tc>
        <w:tc>
          <w:tcPr>
            <w:tcW w:w="107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8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37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07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8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auto"/>
              <w:ind w:left="10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其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08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8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auto"/>
              <w:ind w:left="10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特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4" w:line="231" w:lineRule="auto"/>
              <w:ind w:left="14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类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4" w:line="232" w:lineRule="auto"/>
              <w:ind w:left="14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款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4" w:line="232" w:lineRule="auto"/>
              <w:ind w:left="14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项</w:t>
            </w:r>
          </w:p>
        </w:tc>
        <w:tc>
          <w:tcPr>
            <w:tcW w:w="760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92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1" w:line="261" w:lineRule="auto"/>
              <w:ind w:left="369" w:right="161" w:hanging="17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工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资福利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1" w:line="261" w:lineRule="auto"/>
              <w:ind w:left="188" w:right="71" w:hanging="9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对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个人和家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庭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的补助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1" w:line="261" w:lineRule="auto"/>
              <w:ind w:left="372" w:right="70" w:hanging="26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商品和服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务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4" w:line="230" w:lineRule="auto"/>
              <w:ind w:left="10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资本性支出</w:t>
            </w:r>
          </w:p>
        </w:tc>
        <w:tc>
          <w:tcPr>
            <w:tcW w:w="107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4" w:line="232" w:lineRule="auto"/>
              <w:ind w:left="3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0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1" w:line="193" w:lineRule="auto"/>
              <w:ind w:left="347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266.10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1" w:line="193" w:lineRule="auto"/>
              <w:ind w:left="349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177.30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2" w:line="192" w:lineRule="auto"/>
              <w:ind w:left="432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166.31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1" w:line="193" w:lineRule="auto"/>
              <w:ind w:left="442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2.72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1" w:line="193" w:lineRule="auto"/>
              <w:ind w:left="443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8.27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3" w:line="192" w:lineRule="auto"/>
              <w:ind w:left="617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1" w:line="193" w:lineRule="auto"/>
              <w:ind w:left="349" w:leftChars="0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88.80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2" w:leftChars="0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88.80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3" w:line="192" w:lineRule="auto"/>
              <w:ind w:left="619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192" w:lineRule="auto"/>
              <w:ind w:left="20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404001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4" w:line="230" w:lineRule="auto"/>
              <w:ind w:left="24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罗山县住房和城乡建设局</w:t>
            </w:r>
          </w:p>
        </w:tc>
        <w:tc>
          <w:tcPr>
            <w:tcW w:w="1092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2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266.10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2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166.31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2" w:line="192" w:lineRule="auto"/>
              <w:ind w:left="432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166.31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1" w:line="193" w:lineRule="auto"/>
              <w:ind w:left="442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1" w:line="193" w:lineRule="auto"/>
              <w:ind w:left="443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3" w:line="192" w:lineRule="auto"/>
              <w:ind w:left="617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1" w:line="193" w:lineRule="auto"/>
              <w:ind w:left="349" w:leftChars="0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88.80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2" w:leftChars="0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88.80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3" w:line="192" w:lineRule="auto"/>
              <w:ind w:left="619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193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02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01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193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4" w:line="232" w:lineRule="auto"/>
              <w:ind w:left="3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行政运行</w:t>
            </w:r>
          </w:p>
        </w:tc>
        <w:tc>
          <w:tcPr>
            <w:tcW w:w="1092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1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219.11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1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130.31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2" w:line="192" w:lineRule="auto"/>
              <w:ind w:left="431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130.31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lang w:val="en-US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1" w:line="193" w:lineRule="auto"/>
              <w:ind w:left="442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3" w:line="192" w:lineRule="auto"/>
              <w:ind w:left="616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1" w:leftChars="0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88.80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1" w:left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88.80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3" w:line="191" w:lineRule="auto"/>
              <w:ind w:left="617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92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08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05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93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31" w:lineRule="auto"/>
              <w:ind w:left="3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行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政单位离退休</w:t>
            </w:r>
          </w:p>
        </w:tc>
        <w:tc>
          <w:tcPr>
            <w:tcW w:w="1092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3" w:line="193" w:lineRule="auto"/>
              <w:ind w:left="441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192" w:lineRule="auto"/>
              <w:ind w:left="701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3" w:line="193" w:lineRule="auto"/>
              <w:ind w:left="440" w:leftChars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9" w:line="192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08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9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26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9" w:line="19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99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254" w:lineRule="auto"/>
              <w:ind w:left="28" w:right="7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机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关事业单位基本养老保险</w:t>
            </w: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缴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费支出</w:t>
            </w:r>
          </w:p>
        </w:tc>
        <w:tc>
          <w:tcPr>
            <w:tcW w:w="1092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228" w:line="192" w:lineRule="auto"/>
              <w:ind w:left="613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17.03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228" w:line="192" w:lineRule="auto"/>
              <w:jc w:val="both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 xml:space="preserve">     17.03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28" w:line="192" w:lineRule="auto"/>
              <w:ind w:left="613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17.03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93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10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94" w:lineRule="auto"/>
              <w:ind w:left="4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17"/>
                <w:szCs w:val="17"/>
              </w:rPr>
              <w:t>1</w:t>
            </w:r>
            <w:r>
              <w:rPr>
                <w:rFonts w:hint="eastAsia" w:asciiTheme="minorEastAsia" w:hAnsiTheme="minorEastAsia" w:cstheme="minorEastAsia"/>
                <w:spacing w:val="-4"/>
                <w:sz w:val="17"/>
                <w:szCs w:val="17"/>
              </w:rPr>
              <w:t>1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93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7" w:line="232" w:lineRule="auto"/>
              <w:ind w:left="3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行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政单位医疗</w:t>
            </w:r>
          </w:p>
        </w:tc>
        <w:tc>
          <w:tcPr>
            <w:tcW w:w="1092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6" w:line="191" w:lineRule="auto"/>
              <w:ind w:left="610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6.01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6" w:line="191" w:lineRule="auto"/>
              <w:ind w:left="610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6.01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191" w:lineRule="auto"/>
              <w:ind w:left="610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6.01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94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21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02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93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8" w:line="23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住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房公积金</w:t>
            </w:r>
          </w:p>
        </w:tc>
        <w:tc>
          <w:tcPr>
            <w:tcW w:w="1092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6" w:line="192" w:lineRule="auto"/>
              <w:ind w:left="613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12.77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6" w:line="192" w:lineRule="auto"/>
              <w:jc w:val="both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 xml:space="preserve">      12.77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192" w:lineRule="auto"/>
              <w:ind w:left="613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12.77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93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09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04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8" w:line="230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工伤保险待遇</w:t>
            </w:r>
          </w:p>
        </w:tc>
        <w:tc>
          <w:tcPr>
            <w:tcW w:w="1092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7" w:line="191" w:lineRule="auto"/>
              <w:ind w:left="608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0.15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7" w:line="191" w:lineRule="auto"/>
              <w:ind w:left="608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0.15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7" w:line="191" w:lineRule="auto"/>
              <w:ind w:left="608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0.15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192" w:lineRule="auto"/>
              <w:ind w:left="624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3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08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08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2" w:lineRule="auto"/>
              <w:ind w:left="3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9" w:line="23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死亡抚恤</w:t>
            </w:r>
          </w:p>
        </w:tc>
        <w:tc>
          <w:tcPr>
            <w:tcW w:w="10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7" w:line="192" w:lineRule="auto"/>
              <w:ind w:left="620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2.72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191" w:lineRule="auto"/>
              <w:jc w:val="both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 xml:space="preserve">       2.72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191" w:lineRule="auto"/>
              <w:ind w:left="702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2.72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7" w:line="192" w:lineRule="auto"/>
              <w:ind w:left="713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7" w:line="192" w:lineRule="auto"/>
              <w:ind w:left="626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7" w:line="192" w:lineRule="auto"/>
              <w:ind w:left="627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2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12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02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9" w:line="231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城乡社区规划与管理</w:t>
            </w:r>
          </w:p>
        </w:tc>
        <w:tc>
          <w:tcPr>
            <w:tcW w:w="10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7" w:line="192" w:lineRule="auto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8.27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7" w:line="192" w:lineRule="auto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8.27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7" w:line="192" w:lineRule="auto"/>
              <w:ind w:left="712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191" w:lineRule="auto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8.27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3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10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4" w:lineRule="auto"/>
              <w:ind w:left="4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17"/>
                <w:szCs w:val="17"/>
              </w:rPr>
              <w:t>1</w:t>
            </w:r>
            <w:r>
              <w:rPr>
                <w:rFonts w:hint="eastAsia" w:asciiTheme="minorEastAsia" w:hAnsiTheme="minorEastAsia" w:cstheme="minorEastAsia"/>
                <w:spacing w:val="-4"/>
                <w:sz w:val="17"/>
                <w:szCs w:val="17"/>
              </w:rPr>
              <w:t>1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02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9" w:line="23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事业单位医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疗</w:t>
            </w:r>
          </w:p>
        </w:tc>
        <w:tc>
          <w:tcPr>
            <w:tcW w:w="10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191" w:lineRule="auto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191" w:lineRule="auto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8" w:line="191" w:lineRule="auto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93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209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02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01</w:t>
            </w:r>
          </w:p>
        </w:tc>
        <w:tc>
          <w:tcPr>
            <w:tcW w:w="7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8" w:line="230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失业保险金</w:t>
            </w:r>
          </w:p>
        </w:tc>
        <w:tc>
          <w:tcPr>
            <w:tcW w:w="10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192" w:lineRule="auto"/>
              <w:ind w:left="609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0.04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192" w:lineRule="auto"/>
              <w:ind w:left="610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0.04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7" w:line="191" w:lineRule="auto"/>
              <w:ind w:left="608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0.04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6" w:line="192" w:lineRule="auto"/>
              <w:ind w:left="624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>
      <w:pPr>
        <w:spacing w:line="333" w:lineRule="auto"/>
        <w:rPr>
          <w:rFonts w:asciiTheme="minorEastAsia" w:hAnsiTheme="minorEastAsia" w:cstheme="minorEastAsia"/>
        </w:rPr>
      </w:pPr>
    </w:p>
    <w:p>
      <w:pPr>
        <w:spacing w:before="49" w:line="192" w:lineRule="auto"/>
        <w:ind w:left="223"/>
        <w:rPr>
          <w:rFonts w:asciiTheme="minorEastAsia" w:hAnsiTheme="minorEastAsia" w:cstheme="minorEastAsia"/>
          <w:sz w:val="15"/>
          <w:szCs w:val="15"/>
        </w:rPr>
      </w:pPr>
    </w:p>
    <w:p>
      <w:pPr>
        <w:spacing w:line="14" w:lineRule="auto"/>
        <w:rPr>
          <w:rFonts w:asciiTheme="minorEastAsia" w:hAnsiTheme="minorEastAsia" w:cstheme="minorEastAsia"/>
          <w:sz w:val="2"/>
        </w:rPr>
      </w:pPr>
      <w:r>
        <w:rPr>
          <w:rFonts w:hint="eastAsia" w:asciiTheme="minorEastAsia" w:hAnsiTheme="minorEastAsia" w:cstheme="minorEastAsia"/>
          <w:sz w:val="2"/>
          <w:szCs w:val="2"/>
        </w:rPr>
        <w:br w:type="column"/>
      </w:r>
    </w:p>
    <w:p>
      <w:pPr>
        <w:spacing w:before="29" w:line="227" w:lineRule="auto"/>
        <w:ind w:right="22"/>
        <w:jc w:val="right"/>
        <w:rPr>
          <w:rFonts w:asciiTheme="minorEastAsia" w:hAnsiTheme="minorEastAsia" w:cstheme="minorEastAsia"/>
          <w:sz w:val="15"/>
          <w:szCs w:val="15"/>
        </w:rPr>
      </w:pPr>
      <w:r>
        <w:rPr>
          <w:rFonts w:hint="eastAsia" w:asciiTheme="minorEastAsia" w:hAnsiTheme="minorEastAsia" w:cstheme="minorEastAsia"/>
          <w:spacing w:val="4"/>
          <w:sz w:val="15"/>
          <w:szCs w:val="15"/>
        </w:rPr>
        <w:t xml:space="preserve"> 预</w:t>
      </w:r>
      <w:r>
        <w:rPr>
          <w:rFonts w:hint="eastAsia" w:asciiTheme="minorEastAsia" w:hAnsiTheme="minorEastAsia" w:cstheme="minorEastAsia"/>
          <w:spacing w:val="3"/>
          <w:sz w:val="15"/>
          <w:szCs w:val="15"/>
        </w:rPr>
        <w:t>算</w:t>
      </w:r>
      <w:r>
        <w:rPr>
          <w:rFonts w:hint="eastAsia" w:asciiTheme="minorEastAsia" w:hAnsiTheme="minorEastAsia" w:cstheme="minorEastAsia"/>
          <w:spacing w:val="2"/>
          <w:sz w:val="15"/>
          <w:szCs w:val="15"/>
        </w:rPr>
        <w:t>04表</w:t>
      </w:r>
    </w:p>
    <w:p>
      <w:pPr>
        <w:spacing w:before="82" w:line="224" w:lineRule="auto"/>
        <w:jc w:val="center"/>
        <w:rPr>
          <w:rFonts w:asciiTheme="minorEastAsia" w:hAnsiTheme="minorEastAsia" w:cstheme="minorEastAsia"/>
          <w:spacing w:val="6"/>
          <w:sz w:val="32"/>
          <w:szCs w:val="32"/>
        </w:rPr>
      </w:pPr>
      <w:r>
        <w:rPr>
          <w:rFonts w:hint="eastAsia" w:asciiTheme="minorEastAsia" w:hAnsiTheme="minorEastAsia" w:cstheme="minorEastAsia"/>
          <w:spacing w:val="10"/>
          <w:sz w:val="32"/>
          <w:szCs w:val="32"/>
        </w:rPr>
        <w:t>2</w:t>
      </w:r>
      <w:r>
        <w:rPr>
          <w:rFonts w:hint="eastAsia" w:asciiTheme="minorEastAsia" w:hAnsiTheme="minorEastAsia" w:cstheme="minorEastAsia"/>
          <w:spacing w:val="6"/>
          <w:sz w:val="32"/>
          <w:szCs w:val="32"/>
        </w:rPr>
        <w:t>02</w:t>
      </w:r>
      <w:r>
        <w:rPr>
          <w:rFonts w:hint="eastAsia" w:asciiTheme="minorEastAsia" w:hAnsiTheme="minorEastAsia" w:cstheme="minorEastAsia"/>
          <w:spacing w:val="6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6"/>
          <w:sz w:val="32"/>
          <w:szCs w:val="32"/>
        </w:rPr>
        <w:t>年财政拨款收支预算表</w:t>
      </w:r>
    </w:p>
    <w:p>
      <w:pPr>
        <w:spacing w:before="82" w:line="224" w:lineRule="auto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pacing w:val="7"/>
          <w:sz w:val="15"/>
          <w:szCs w:val="15"/>
        </w:rPr>
        <w:t>单</w:t>
      </w:r>
      <w:r>
        <w:rPr>
          <w:rFonts w:hint="eastAsia" w:asciiTheme="minorEastAsia" w:hAnsiTheme="minorEastAsia" w:cstheme="minorEastAsia"/>
          <w:spacing w:val="4"/>
          <w:sz w:val="15"/>
          <w:szCs w:val="15"/>
        </w:rPr>
        <w:t>位名称：</w:t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>罗山县住房和城乡建设局</w:t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4"/>
          <w:sz w:val="15"/>
          <w:szCs w:val="15"/>
        </w:rPr>
        <w:t>单</w:t>
      </w:r>
      <w:r>
        <w:rPr>
          <w:rFonts w:hint="eastAsia" w:asciiTheme="minorEastAsia" w:hAnsiTheme="minorEastAsia" w:cstheme="minorEastAsia"/>
          <w:spacing w:val="3"/>
          <w:sz w:val="15"/>
          <w:szCs w:val="15"/>
        </w:rPr>
        <w:t>位：万元</w:t>
      </w:r>
    </w:p>
    <w:p>
      <w:pPr>
        <w:spacing w:line="17" w:lineRule="exact"/>
        <w:rPr>
          <w:rFonts w:asciiTheme="minorEastAsia" w:hAnsiTheme="minorEastAsia" w:cstheme="minorEastAsia"/>
        </w:rPr>
      </w:pPr>
    </w:p>
    <w:tbl>
      <w:tblPr>
        <w:tblStyle w:val="6"/>
        <w:tblW w:w="1426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7"/>
        <w:gridCol w:w="1297"/>
        <w:gridCol w:w="3265"/>
        <w:gridCol w:w="1393"/>
        <w:gridCol w:w="1393"/>
        <w:gridCol w:w="1393"/>
        <w:gridCol w:w="1393"/>
        <w:gridCol w:w="14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0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4" w:lineRule="auto"/>
              <w:ind w:left="190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收入</w:t>
            </w:r>
          </w:p>
        </w:tc>
        <w:tc>
          <w:tcPr>
            <w:tcW w:w="10238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4" w:lineRule="auto"/>
              <w:ind w:left="5008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5"/>
                <w:szCs w:val="15"/>
              </w:rPr>
              <w:t>支</w:t>
            </w: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72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3" w:line="228" w:lineRule="auto"/>
              <w:ind w:left="121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3"/>
                <w:sz w:val="15"/>
                <w:szCs w:val="15"/>
              </w:rPr>
              <w:t>项</w:t>
            </w:r>
            <w:r>
              <w:rPr>
                <w:rFonts w:hint="eastAsia" w:asciiTheme="minorEastAsia" w:hAnsiTheme="minorEastAsia" w:cstheme="minorEastAsia"/>
                <w:spacing w:val="11"/>
                <w:sz w:val="15"/>
                <w:szCs w:val="15"/>
              </w:rPr>
              <w:t>目</w:t>
            </w:r>
          </w:p>
        </w:tc>
        <w:tc>
          <w:tcPr>
            <w:tcW w:w="129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3" w:line="227" w:lineRule="auto"/>
              <w:ind w:left="419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5"/>
                <w:szCs w:val="15"/>
              </w:rPr>
              <w:t>金额</w:t>
            </w:r>
          </w:p>
        </w:tc>
        <w:tc>
          <w:tcPr>
            <w:tcW w:w="326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3" w:line="228" w:lineRule="auto"/>
              <w:ind w:left="148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3"/>
                <w:sz w:val="15"/>
                <w:szCs w:val="15"/>
              </w:rPr>
              <w:t>项</w:t>
            </w:r>
            <w:r>
              <w:rPr>
                <w:rFonts w:hint="eastAsia" w:asciiTheme="minorEastAsia" w:hAnsiTheme="minorEastAsia" w:cstheme="minorEastAsia"/>
                <w:spacing w:val="11"/>
                <w:sz w:val="15"/>
                <w:szCs w:val="15"/>
              </w:rPr>
              <w:t>目</w:t>
            </w:r>
          </w:p>
        </w:tc>
        <w:tc>
          <w:tcPr>
            <w:tcW w:w="139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2" w:line="229" w:lineRule="auto"/>
              <w:ind w:left="548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5"/>
                <w:szCs w:val="15"/>
              </w:rPr>
              <w:t>合</w:t>
            </w: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计</w:t>
            </w:r>
          </w:p>
        </w:tc>
        <w:tc>
          <w:tcPr>
            <w:tcW w:w="278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24" w:lineRule="auto"/>
              <w:ind w:left="94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5"/>
                <w:szCs w:val="15"/>
              </w:rPr>
              <w:t>一</w:t>
            </w: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般公共预算</w:t>
            </w:r>
          </w:p>
        </w:tc>
        <w:tc>
          <w:tcPr>
            <w:tcW w:w="139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3" w:line="226" w:lineRule="auto"/>
              <w:ind w:left="359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政府性基</w:t>
            </w: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金</w:t>
            </w:r>
          </w:p>
        </w:tc>
        <w:tc>
          <w:tcPr>
            <w:tcW w:w="140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53" w:line="226" w:lineRule="auto"/>
              <w:ind w:left="105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国</w:t>
            </w:r>
            <w:r>
              <w:rPr>
                <w:rFonts w:hint="eastAsia" w:asciiTheme="minorEastAsia" w:hAnsiTheme="minorEastAsia" w:cstheme="minorEastAsia"/>
                <w:spacing w:val="2"/>
                <w:sz w:val="15"/>
                <w:szCs w:val="15"/>
              </w:rPr>
              <w:t>有资本经营预算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72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9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26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9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25" w:lineRule="auto"/>
              <w:ind w:left="593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小计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0" w:line="225" w:lineRule="auto"/>
              <w:ind w:left="16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5"/>
                <w:szCs w:val="15"/>
              </w:rPr>
              <w:t>其</w:t>
            </w: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中：财政拨款</w:t>
            </w:r>
          </w:p>
        </w:tc>
        <w:tc>
          <w:tcPr>
            <w:tcW w:w="139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01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26" w:lineRule="auto"/>
              <w:ind w:left="29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5"/>
                <w:szCs w:val="15"/>
              </w:rPr>
              <w:t>一</w:t>
            </w: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、本年收入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89" w:lineRule="auto"/>
              <w:ind w:left="664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26" w:lineRule="auto"/>
              <w:ind w:left="28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5"/>
                <w:szCs w:val="15"/>
              </w:rPr>
              <w:t>一</w:t>
            </w: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、本年支出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89" w:lineRule="auto"/>
              <w:ind w:left="765"/>
              <w:jc w:val="right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89" w:lineRule="auto"/>
              <w:ind w:left="767"/>
              <w:jc w:val="right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89" w:lineRule="auto"/>
              <w:ind w:left="768"/>
              <w:jc w:val="right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27" w:lineRule="auto"/>
              <w:ind w:left="3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20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7"/>
                <w:sz w:val="15"/>
                <w:szCs w:val="15"/>
              </w:rPr>
              <w:t>一)一般公共预算拨款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9" w:lineRule="auto"/>
              <w:ind w:left="664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27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5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9"/>
                <w:sz w:val="15"/>
                <w:szCs w:val="15"/>
              </w:rPr>
              <w:t>一)一般公共服务支出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9" w:lineRule="auto"/>
              <w:ind w:left="765"/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9" w:lineRule="auto"/>
              <w:ind w:left="767"/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9" w:lineRule="auto"/>
              <w:ind w:left="768"/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27" w:lineRule="auto"/>
              <w:ind w:left="498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其中：财政拨款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189" w:lineRule="auto"/>
              <w:ind w:left="664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28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5"/>
                <w:szCs w:val="15"/>
              </w:rPr>
              <w:t>(二)外交支</w:t>
            </w:r>
            <w:r>
              <w:rPr>
                <w:rFonts w:hint="eastAsia" w:asciiTheme="minorEastAsia" w:hAnsiTheme="minorEastAsia" w:cstheme="minorEastAsia"/>
                <w:spacing w:val="11"/>
                <w:sz w:val="15"/>
                <w:szCs w:val="15"/>
              </w:rPr>
              <w:t>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26" w:lineRule="auto"/>
              <w:ind w:left="3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9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6"/>
                <w:sz w:val="15"/>
                <w:szCs w:val="15"/>
              </w:rPr>
              <w:t>二)政府性基金预算拨款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6" w:line="228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5"/>
                <w:szCs w:val="15"/>
              </w:rPr>
              <w:t>(三)国防支</w:t>
            </w:r>
            <w:r>
              <w:rPr>
                <w:rFonts w:hint="eastAsia" w:asciiTheme="minorEastAsia" w:hAnsiTheme="minorEastAsia" w:cstheme="minorEastAsia"/>
                <w:spacing w:val="11"/>
                <w:sz w:val="15"/>
                <w:szCs w:val="15"/>
              </w:rPr>
              <w:t>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26" w:lineRule="auto"/>
              <w:ind w:left="3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20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5"/>
                <w:sz w:val="15"/>
                <w:szCs w:val="15"/>
              </w:rPr>
              <w:t>三)国有资本经营预算拨款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27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4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0"/>
                <w:sz w:val="15"/>
                <w:szCs w:val="15"/>
              </w:rPr>
              <w:t>四)公共安全支出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27" w:lineRule="auto"/>
              <w:ind w:left="29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5"/>
                <w:szCs w:val="15"/>
              </w:rPr>
              <w:t>二</w:t>
            </w: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、上年结转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9" w:lineRule="auto"/>
              <w:ind w:left="890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27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5"/>
                <w:szCs w:val="15"/>
              </w:rPr>
              <w:t>(五)教育支</w:t>
            </w:r>
            <w:r>
              <w:rPr>
                <w:rFonts w:hint="eastAsia" w:asciiTheme="minorEastAsia" w:hAnsiTheme="minorEastAsia" w:cstheme="minorEastAsia"/>
                <w:spacing w:val="11"/>
                <w:sz w:val="15"/>
                <w:szCs w:val="15"/>
              </w:rPr>
              <w:t>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9" w:lineRule="auto"/>
              <w:ind w:left="991"/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9" w:lineRule="auto"/>
              <w:ind w:left="990"/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9" w:lineRule="auto"/>
              <w:ind w:left="994"/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27" w:lineRule="auto"/>
              <w:ind w:left="3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20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7"/>
                <w:sz w:val="15"/>
                <w:szCs w:val="15"/>
              </w:rPr>
              <w:t>一)一般公共预算拨款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9" w:lineRule="auto"/>
              <w:ind w:left="890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7" w:line="226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4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0"/>
                <w:sz w:val="15"/>
                <w:szCs w:val="15"/>
              </w:rPr>
              <w:t>六)科学技术支出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26" w:lineRule="auto"/>
              <w:ind w:left="3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9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6"/>
                <w:sz w:val="15"/>
                <w:szCs w:val="15"/>
              </w:rPr>
              <w:t>二)政府性基金预算拨款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26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6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8"/>
                <w:sz w:val="15"/>
                <w:szCs w:val="15"/>
              </w:rPr>
              <w:t>七)文化体育旅游与传媒支出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26" w:lineRule="auto"/>
              <w:ind w:left="3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20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5"/>
                <w:sz w:val="15"/>
                <w:szCs w:val="15"/>
              </w:rPr>
              <w:t>三)国有资本经营预算拨款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8" w:line="226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9"/>
                <w:sz w:val="15"/>
                <w:szCs w:val="15"/>
              </w:rPr>
              <w:t>八)社会保障和就业支出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9" w:lineRule="auto"/>
              <w:ind w:left="842"/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9" w:lineRule="auto"/>
              <w:ind w:left="843"/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9" w:lineRule="auto"/>
              <w:ind w:left="845"/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27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6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8"/>
                <w:sz w:val="15"/>
                <w:szCs w:val="15"/>
              </w:rPr>
              <w:t>九)医疗卫生与计划生育支出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27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4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0"/>
                <w:sz w:val="15"/>
                <w:szCs w:val="15"/>
              </w:rPr>
              <w:t>十)卫生健康支出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89" w:lineRule="auto"/>
              <w:ind w:left="989"/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89" w:lineRule="auto"/>
              <w:ind w:left="989"/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189" w:lineRule="auto"/>
              <w:ind w:left="992"/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28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23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8"/>
                <w:sz w:val="15"/>
                <w:szCs w:val="15"/>
              </w:rPr>
              <w:t>十一)节能环保支出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7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8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6"/>
                <w:sz w:val="15"/>
                <w:szCs w:val="15"/>
              </w:rPr>
              <w:t>十二)城乡社区事务支出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jc w:val="right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7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9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7"/>
                <w:sz w:val="15"/>
                <w:szCs w:val="15"/>
              </w:rPr>
              <w:t>十三)农林水事务支出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7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23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8"/>
                <w:sz w:val="15"/>
                <w:szCs w:val="15"/>
              </w:rPr>
              <w:t>十四)交通运输支出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7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9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5"/>
                <w:sz w:val="15"/>
                <w:szCs w:val="15"/>
              </w:rPr>
              <w:t>十五)资源勘探信息等支出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9" w:line="227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8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6"/>
                <w:sz w:val="15"/>
                <w:szCs w:val="15"/>
              </w:rPr>
              <w:t>十六)商业服务业等支出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8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22"/>
                <w:sz w:val="15"/>
                <w:szCs w:val="15"/>
              </w:rPr>
              <w:t>(十七)金融支</w:t>
            </w:r>
            <w:r>
              <w:rPr>
                <w:rFonts w:hint="eastAsia" w:asciiTheme="minorEastAsia" w:hAnsiTheme="minorEastAsia" w:cstheme="minorEastAsia"/>
                <w:spacing w:val="21"/>
                <w:sz w:val="15"/>
                <w:szCs w:val="15"/>
              </w:rPr>
              <w:t>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8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8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6"/>
                <w:sz w:val="15"/>
                <w:szCs w:val="15"/>
              </w:rPr>
              <w:t>十九)援助其他地区支出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7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4"/>
                <w:sz w:val="15"/>
                <w:szCs w:val="15"/>
              </w:rPr>
              <w:t>(二十)自然资源海洋气象等支</w:t>
            </w:r>
            <w:r>
              <w:rPr>
                <w:rFonts w:hint="eastAsia" w:asciiTheme="minorEastAsia" w:hAnsiTheme="minorEastAsia" w:cstheme="minorEastAsia"/>
                <w:spacing w:val="12"/>
                <w:sz w:val="15"/>
                <w:szCs w:val="15"/>
              </w:rPr>
              <w:t>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7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5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9"/>
                <w:sz w:val="15"/>
                <w:szCs w:val="15"/>
              </w:rPr>
              <w:t>二十一)住房保障支出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89" w:lineRule="auto"/>
              <w:ind w:left="992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89" w:lineRule="auto"/>
              <w:ind w:left="992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189" w:lineRule="auto"/>
              <w:ind w:left="995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6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5"/>
                <w:szCs w:val="15"/>
              </w:rPr>
              <w:t>(二十二)粮油物资储备支</w:t>
            </w:r>
            <w:r>
              <w:rPr>
                <w:rFonts w:hint="eastAsia" w:asciiTheme="minorEastAsia" w:hAnsiTheme="minorEastAsia" w:cstheme="minorEastAsia"/>
                <w:spacing w:val="6"/>
                <w:sz w:val="15"/>
                <w:szCs w:val="15"/>
              </w:rPr>
              <w:t>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1" w:line="226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5"/>
                <w:szCs w:val="15"/>
              </w:rPr>
              <w:t>(二十三)国有资本经营预</w:t>
            </w:r>
            <w:r>
              <w:rPr>
                <w:rFonts w:hint="eastAsia" w:asciiTheme="minorEastAsia" w:hAnsiTheme="minorEastAsia" w:cstheme="minorEastAsia"/>
                <w:spacing w:val="6"/>
                <w:sz w:val="15"/>
                <w:szCs w:val="15"/>
              </w:rPr>
              <w:t>算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1" w:line="227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6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8"/>
                <w:sz w:val="15"/>
                <w:szCs w:val="15"/>
              </w:rPr>
              <w:t>二十四)灾害防治及应急管理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2" w:line="227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1"/>
                <w:sz w:val="15"/>
                <w:szCs w:val="15"/>
              </w:rPr>
              <w:t>二十七)预备费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2" w:line="227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4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10"/>
                <w:sz w:val="15"/>
                <w:szCs w:val="15"/>
              </w:rPr>
              <w:t>二十九)其他支出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3" w:line="226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20"/>
                <w:sz w:val="15"/>
                <w:szCs w:val="15"/>
              </w:rPr>
              <w:t>(三十)转移性支出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7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3" w:line="226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5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9"/>
                <w:sz w:val="15"/>
                <w:szCs w:val="15"/>
              </w:rPr>
              <w:t>三十一)债务还本支出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3" w:line="226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5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9"/>
                <w:sz w:val="15"/>
                <w:szCs w:val="15"/>
              </w:rPr>
              <w:t>三十二)债务付息支出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5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5"/>
                <w:szCs w:val="15"/>
              </w:rPr>
              <w:t>(三十三)债务发行费用支</w:t>
            </w:r>
            <w:r>
              <w:rPr>
                <w:rFonts w:hint="eastAsia" w:asciiTheme="minorEastAsia" w:hAnsiTheme="minorEastAsia" w:cstheme="minorEastAsia"/>
                <w:spacing w:val="6"/>
                <w:sz w:val="15"/>
                <w:szCs w:val="15"/>
              </w:rPr>
              <w:t>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5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 w:cstheme="minorEastAsia"/>
                <w:spacing w:val="8"/>
                <w:sz w:val="15"/>
                <w:szCs w:val="15"/>
              </w:rPr>
              <w:t>三十四)抗疫特别国债安排的支出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4" w:lineRule="auto"/>
              <w:ind w:left="28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5"/>
                <w:szCs w:val="15"/>
              </w:rPr>
              <w:t>二、</w:t>
            </w: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年终结转结余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89" w:lineRule="auto"/>
              <w:ind w:left="991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89" w:lineRule="auto"/>
              <w:ind w:left="990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89" w:lineRule="auto"/>
              <w:ind w:left="99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36" w:lineRule="exact"/>
              <w:rPr>
                <w:rFonts w:asciiTheme="minorEastAsia" w:hAnsi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7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5" w:line="227" w:lineRule="auto"/>
              <w:ind w:left="94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收</w:t>
            </w:r>
            <w:r>
              <w:rPr>
                <w:rFonts w:hint="eastAsia" w:asciiTheme="minorEastAsia" w:hAnsiTheme="minorEastAsia" w:cstheme="minorEastAsia"/>
                <w:spacing w:val="2"/>
                <w:sz w:val="15"/>
                <w:szCs w:val="15"/>
              </w:rPr>
              <w:t>入合计</w:t>
            </w:r>
          </w:p>
        </w:tc>
        <w:tc>
          <w:tcPr>
            <w:tcW w:w="12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89" w:lineRule="auto"/>
              <w:ind w:left="664"/>
              <w:jc w:val="both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32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5" w:line="228" w:lineRule="auto"/>
              <w:ind w:left="121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支</w:t>
            </w: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出合计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89" w:lineRule="auto"/>
              <w:ind w:left="765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89" w:lineRule="auto"/>
              <w:ind w:left="767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189" w:lineRule="auto"/>
              <w:ind w:left="768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</w:tbl>
    <w:p>
      <w:pPr>
        <w:spacing w:line="14" w:lineRule="auto"/>
        <w:rPr>
          <w:rFonts w:asciiTheme="minorEastAsia" w:hAnsiTheme="minorEastAsia" w:cstheme="minorEastAsia"/>
          <w:sz w:val="2"/>
        </w:rPr>
      </w:pPr>
    </w:p>
    <w:p>
      <w:pPr>
        <w:rPr>
          <w:rFonts w:asciiTheme="minorEastAsia" w:hAnsiTheme="minorEastAsia" w:cstheme="minorEastAsia"/>
        </w:rPr>
        <w:sectPr>
          <w:footerReference r:id="rId9" w:type="default"/>
          <w:type w:val="continuous"/>
          <w:pgSz w:w="16837" w:h="11905" w:orient="landscape"/>
          <w:pgMar w:top="1011" w:right="851" w:bottom="851" w:left="851" w:header="0" w:footer="827" w:gutter="0"/>
          <w:pgNumType w:fmt="numberInDash"/>
          <w:cols w:equalWidth="0" w:num="1">
            <w:col w:w="14486"/>
          </w:cols>
          <w:docGrid w:linePitch="0" w:charSpace="2584"/>
        </w:sectPr>
      </w:pPr>
    </w:p>
    <w:p>
      <w:pPr>
        <w:spacing w:line="100" w:lineRule="exact"/>
        <w:rPr>
          <w:rFonts w:asciiTheme="minorEastAsia" w:hAnsiTheme="minorEastAsia" w:cstheme="minorEastAsia"/>
        </w:rPr>
      </w:pPr>
    </w:p>
    <w:p>
      <w:pPr>
        <w:spacing w:before="120" w:line="225" w:lineRule="auto"/>
        <w:ind w:left="4430"/>
        <w:jc w:val="right"/>
        <w:rPr>
          <w:rFonts w:asciiTheme="minorEastAsia" w:hAnsiTheme="minorEastAsia" w:cstheme="minorEastAsia"/>
          <w:spacing w:val="6"/>
          <w:sz w:val="17"/>
          <w:szCs w:val="17"/>
        </w:rPr>
      </w:pPr>
      <w:r>
        <w:rPr>
          <w:rFonts w:hint="eastAsia" w:asciiTheme="minorEastAsia" w:hAnsiTheme="minorEastAsia" w:cstheme="minorEastAsia"/>
          <w:spacing w:val="7"/>
          <w:sz w:val="17"/>
          <w:szCs w:val="17"/>
        </w:rPr>
        <w:t>预</w:t>
      </w:r>
      <w:r>
        <w:rPr>
          <w:rFonts w:hint="eastAsia" w:asciiTheme="minorEastAsia" w:hAnsiTheme="minorEastAsia" w:cstheme="minorEastAsia"/>
          <w:spacing w:val="6"/>
          <w:sz w:val="17"/>
          <w:szCs w:val="17"/>
        </w:rPr>
        <w:t>算05表</w:t>
      </w:r>
    </w:p>
    <w:p>
      <w:pPr>
        <w:spacing w:before="120" w:line="225" w:lineRule="auto"/>
        <w:ind w:left="4430"/>
        <w:rPr>
          <w:rFonts w:asciiTheme="minorEastAsia" w:hAnsiTheme="minorEastAsia" w:cstheme="minorEastAsia"/>
          <w:sz w:val="37"/>
          <w:szCs w:val="37"/>
        </w:rPr>
      </w:pPr>
      <w:r>
        <w:rPr>
          <w:rFonts w:hint="eastAsia" w:asciiTheme="minorEastAsia" w:hAnsiTheme="minorEastAsia" w:cstheme="minorEastAsia"/>
          <w:spacing w:val="15"/>
          <w:sz w:val="37"/>
          <w:szCs w:val="37"/>
        </w:rPr>
        <w:t>2</w:t>
      </w:r>
      <w:r>
        <w:rPr>
          <w:rFonts w:hint="eastAsia" w:asciiTheme="minorEastAsia" w:hAnsiTheme="minorEastAsia" w:cstheme="minorEastAsia"/>
          <w:spacing w:val="9"/>
          <w:sz w:val="37"/>
          <w:szCs w:val="37"/>
        </w:rPr>
        <w:t>02</w:t>
      </w:r>
      <w:r>
        <w:rPr>
          <w:rFonts w:hint="eastAsia" w:asciiTheme="minorEastAsia" w:hAnsiTheme="minorEastAsia" w:cstheme="minorEastAsia"/>
          <w:spacing w:val="9"/>
          <w:sz w:val="37"/>
          <w:szCs w:val="37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9"/>
          <w:sz w:val="37"/>
          <w:szCs w:val="37"/>
        </w:rPr>
        <w:t>年一般公共预算支出预算表</w:t>
      </w:r>
    </w:p>
    <w:p>
      <w:pPr>
        <w:spacing w:before="130" w:line="196" w:lineRule="auto"/>
        <w:ind w:left="304"/>
        <w:rPr>
          <w:rFonts w:asciiTheme="minorEastAsia" w:hAnsiTheme="minorEastAsia" w:cstheme="minorEastAsia"/>
          <w:sz w:val="17"/>
          <w:szCs w:val="17"/>
        </w:rPr>
      </w:pPr>
      <w:r>
        <w:rPr>
          <w:rFonts w:hint="eastAsia" w:asciiTheme="minorEastAsia" w:hAnsiTheme="minorEastAsia" w:cstheme="minorEastAsia"/>
          <w:spacing w:val="1"/>
          <w:sz w:val="17"/>
          <w:szCs w:val="17"/>
        </w:rPr>
        <w:t>单位名称：</w:t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>罗山县住房和城乡建设局</w:t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>单</w:t>
      </w:r>
      <w:r>
        <w:rPr>
          <w:rFonts w:hint="eastAsia" w:asciiTheme="minorEastAsia" w:hAnsiTheme="minorEastAsia" w:cstheme="minorEastAsia"/>
          <w:spacing w:val="8"/>
          <w:sz w:val="17"/>
          <w:szCs w:val="17"/>
        </w:rPr>
        <w:t>位：万元</w:t>
      </w:r>
    </w:p>
    <w:p>
      <w:pPr>
        <w:rPr>
          <w:rFonts w:asciiTheme="minorEastAsia" w:hAnsiTheme="minorEastAsia" w:cstheme="minorEastAsia"/>
        </w:rPr>
        <w:sectPr>
          <w:footerReference r:id="rId10" w:type="default"/>
          <w:type w:val="continuous"/>
          <w:pgSz w:w="16837" w:h="11905" w:orient="landscape"/>
          <w:pgMar w:top="1011" w:right="851" w:bottom="851" w:left="851" w:header="0" w:footer="987" w:gutter="0"/>
          <w:pgNumType w:fmt="numberInDash"/>
          <w:cols w:equalWidth="0" w:num="1">
            <w:col w:w="13233"/>
          </w:cols>
          <w:docGrid w:linePitch="0" w:charSpace="2584"/>
        </w:sectPr>
      </w:pPr>
    </w:p>
    <w:p>
      <w:pPr>
        <w:spacing w:line="115" w:lineRule="exact"/>
        <w:rPr>
          <w:rFonts w:asciiTheme="minorEastAsia" w:hAnsiTheme="minorEastAsia" w:cstheme="minorEastAsia"/>
        </w:rPr>
      </w:pPr>
    </w:p>
    <w:tbl>
      <w:tblPr>
        <w:tblStyle w:val="6"/>
        <w:tblW w:w="1414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453"/>
        <w:gridCol w:w="453"/>
        <w:gridCol w:w="759"/>
        <w:gridCol w:w="2268"/>
        <w:gridCol w:w="993"/>
        <w:gridCol w:w="1079"/>
        <w:gridCol w:w="1189"/>
        <w:gridCol w:w="1079"/>
        <w:gridCol w:w="1079"/>
        <w:gridCol w:w="1079"/>
        <w:gridCol w:w="1079"/>
        <w:gridCol w:w="1079"/>
        <w:gridCol w:w="10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69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0" w:lineRule="auto"/>
              <w:ind w:left="33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75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1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42" w:lineRule="auto"/>
              <w:ind w:left="16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单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位</w:t>
            </w:r>
          </w:p>
          <w:p>
            <w:pPr>
              <w:spacing w:line="230" w:lineRule="auto"/>
              <w:ind w:left="15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代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码</w:t>
            </w:r>
          </w:p>
        </w:tc>
        <w:tc>
          <w:tcPr>
            <w:tcW w:w="226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6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0" w:lineRule="auto"/>
              <w:ind w:left="42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0"/>
                <w:sz w:val="17"/>
                <w:szCs w:val="17"/>
              </w:rPr>
              <w:t>单</w:t>
            </w:r>
            <w:r>
              <w:rPr>
                <w:rFonts w:hint="eastAsia" w:asciiTheme="minorEastAsia" w:hAnsiTheme="minorEastAsia" w:cstheme="minorEastAsia"/>
                <w:spacing w:val="17"/>
                <w:sz w:val="17"/>
                <w:szCs w:val="17"/>
              </w:rPr>
              <w:t>位(科目名称)</w:t>
            </w:r>
          </w:p>
        </w:tc>
        <w:tc>
          <w:tcPr>
            <w:tcW w:w="99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6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36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5505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30" w:lineRule="auto"/>
              <w:ind w:left="240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3246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32" w:lineRule="auto"/>
              <w:ind w:left="127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项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69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2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37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26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232" w:lineRule="auto"/>
              <w:ind w:left="78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人员经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费</w:t>
            </w:r>
          </w:p>
        </w:tc>
        <w:tc>
          <w:tcPr>
            <w:tcW w:w="215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232" w:lineRule="auto"/>
              <w:ind w:left="7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公用经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费</w:t>
            </w:r>
          </w:p>
        </w:tc>
        <w:tc>
          <w:tcPr>
            <w:tcW w:w="107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2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37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07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2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10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其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08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2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10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特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9" w:line="231" w:lineRule="auto"/>
              <w:ind w:left="14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类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9" w:line="232" w:lineRule="auto"/>
              <w:ind w:left="13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款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9" w:line="232" w:lineRule="auto"/>
              <w:ind w:left="14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项</w:t>
            </w:r>
          </w:p>
        </w:tc>
        <w:tc>
          <w:tcPr>
            <w:tcW w:w="75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9" w:line="232" w:lineRule="auto"/>
              <w:ind w:left="6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工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56" w:lineRule="auto"/>
              <w:ind w:left="188" w:right="72" w:hanging="9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对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个人和家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庭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的补助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56" w:lineRule="auto"/>
              <w:ind w:left="372" w:right="71" w:hanging="26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商品和服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务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9" w:line="230" w:lineRule="auto"/>
              <w:ind w:left="10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资本性支出</w:t>
            </w:r>
          </w:p>
        </w:tc>
        <w:tc>
          <w:tcPr>
            <w:tcW w:w="107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4" w:line="232" w:lineRule="auto"/>
              <w:ind w:left="96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1" w:line="193" w:lineRule="auto"/>
              <w:ind w:left="347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266.10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1" w:line="193" w:lineRule="auto"/>
              <w:ind w:left="349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177.30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2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166.31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1" w:line="193" w:lineRule="auto"/>
              <w:ind w:left="442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2.72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1" w:line="193" w:lineRule="auto"/>
              <w:ind w:left="443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8.27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3" w:line="192" w:lineRule="auto"/>
              <w:ind w:left="617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1" w:line="193" w:lineRule="auto"/>
              <w:ind w:left="349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88.80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2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88.80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192" w:lineRule="auto"/>
              <w:ind w:left="20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404001</w:t>
            </w: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4" w:line="230" w:lineRule="auto"/>
              <w:ind w:left="24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罗山县住房和城乡建设局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2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266.10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2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166.31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2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166.31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1" w:line="193" w:lineRule="auto"/>
              <w:ind w:left="442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1" w:line="193" w:lineRule="auto"/>
              <w:ind w:left="443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3" w:line="192" w:lineRule="auto"/>
              <w:ind w:left="617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1" w:line="193" w:lineRule="auto"/>
              <w:ind w:left="349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88.80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2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88.80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193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02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01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193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01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4" w:line="232" w:lineRule="auto"/>
              <w:ind w:left="3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行政运行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1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219.11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1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130.31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1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130.31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1" w:line="193" w:lineRule="auto"/>
              <w:ind w:left="442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3" w:line="192" w:lineRule="auto"/>
              <w:ind w:left="616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1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88.80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1" w:leftChars="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88.80</w:t>
            </w: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92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08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05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93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01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31" w:lineRule="auto"/>
              <w:ind w:left="3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行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政单位离退休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3" w:line="193" w:lineRule="auto"/>
              <w:ind w:left="441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5" w:line="192" w:lineRule="auto"/>
              <w:ind w:left="701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3" w:line="193" w:lineRule="auto"/>
              <w:ind w:left="440" w:leftChars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9" w:line="192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08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9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26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9" w:line="19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99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254" w:lineRule="auto"/>
              <w:ind w:left="28" w:right="7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机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关事业单位基本养老保险</w:t>
            </w: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缴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费支出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228" w:line="192" w:lineRule="auto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17.03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228" w:line="192" w:lineRule="auto"/>
              <w:ind w:left="613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17.03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228" w:line="192" w:lineRule="auto"/>
              <w:ind w:left="613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17.03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93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10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94" w:lineRule="auto"/>
              <w:ind w:left="4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17"/>
                <w:szCs w:val="17"/>
              </w:rPr>
              <w:t>1</w:t>
            </w:r>
            <w:r>
              <w:rPr>
                <w:rFonts w:hint="eastAsia" w:asciiTheme="minorEastAsia" w:hAnsiTheme="minorEastAsia" w:cstheme="minorEastAsia"/>
                <w:spacing w:val="-4"/>
                <w:sz w:val="17"/>
                <w:szCs w:val="17"/>
              </w:rPr>
              <w:t>1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93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01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7" w:line="232" w:lineRule="auto"/>
              <w:ind w:left="3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行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政单位医疗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6" w:line="191" w:lineRule="auto"/>
              <w:ind w:left="610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6.01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6" w:line="191" w:lineRule="auto"/>
              <w:ind w:left="610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6.01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6" w:line="191" w:lineRule="auto"/>
              <w:ind w:left="610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6.01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94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21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02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93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01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8" w:line="23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住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房公积金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6" w:line="192" w:lineRule="auto"/>
              <w:jc w:val="both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 xml:space="preserve">     12.77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6" w:line="192" w:lineRule="auto"/>
              <w:jc w:val="both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 xml:space="preserve">      12.77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6" w:line="192" w:lineRule="auto"/>
              <w:ind w:left="613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12.77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93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09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04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01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8" w:line="230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工伤保险待遇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7" w:line="191" w:lineRule="auto"/>
              <w:ind w:left="608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0.15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7" w:line="191" w:lineRule="auto"/>
              <w:ind w:left="608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0.15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7" w:line="191" w:lineRule="auto"/>
              <w:ind w:left="608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0.15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6" w:line="192" w:lineRule="auto"/>
              <w:ind w:left="624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3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08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08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2" w:lineRule="auto"/>
              <w:ind w:left="3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01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9" w:line="23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死亡抚恤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7" w:line="192" w:lineRule="auto"/>
              <w:ind w:left="620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2.72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8" w:line="191" w:lineRule="auto"/>
              <w:jc w:val="both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 xml:space="preserve">       2.72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8" w:line="191" w:lineRule="auto"/>
              <w:ind w:left="702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2.72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7" w:line="192" w:lineRule="auto"/>
              <w:ind w:left="713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7" w:line="192" w:lineRule="auto"/>
              <w:ind w:left="626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7" w:line="192" w:lineRule="auto"/>
              <w:ind w:left="627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2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12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02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01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9" w:line="231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城乡社区规划与管理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7" w:line="192" w:lineRule="auto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8.27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7" w:line="192" w:lineRule="auto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8.27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7" w:line="192" w:lineRule="auto"/>
              <w:ind w:left="712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8" w:line="191" w:lineRule="auto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8.27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3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10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4" w:lineRule="auto"/>
              <w:ind w:left="4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17"/>
                <w:szCs w:val="17"/>
              </w:rPr>
              <w:t>1</w:t>
            </w:r>
            <w:r>
              <w:rPr>
                <w:rFonts w:hint="eastAsia" w:asciiTheme="minorEastAsia" w:hAnsiTheme="minorEastAsia" w:cstheme="minorEastAsia"/>
                <w:spacing w:val="-4"/>
                <w:sz w:val="17"/>
                <w:szCs w:val="17"/>
              </w:rPr>
              <w:t>1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02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9" w:line="23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事业单位医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疗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8" w:line="191" w:lineRule="auto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8" w:line="191" w:lineRule="auto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8" w:line="191" w:lineRule="auto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93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209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02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01</w:t>
            </w: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8" w:line="230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失业保险金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6" w:line="192" w:lineRule="auto"/>
              <w:ind w:left="609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0.04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6" w:line="192" w:lineRule="auto"/>
              <w:ind w:left="610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0.04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7" w:line="191" w:lineRule="auto"/>
              <w:ind w:left="608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0.04</w:t>
            </w: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6" w:line="192" w:lineRule="auto"/>
              <w:ind w:left="624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3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2" w:lineRule="auto"/>
              <w:ind w:left="31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9" w:line="23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1" w:line="193" w:lineRule="auto"/>
              <w:ind w:left="347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1" w:line="193" w:lineRule="auto"/>
              <w:ind w:left="349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2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1" w:line="193" w:lineRule="auto"/>
              <w:ind w:left="442" w:leftChars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1" w:line="193" w:lineRule="auto"/>
              <w:ind w:left="443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3" w:line="192" w:lineRule="auto"/>
              <w:ind w:left="617" w:leftChars="0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1" w:line="193" w:lineRule="auto"/>
              <w:ind w:left="349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32" w:line="192" w:lineRule="auto"/>
              <w:ind w:left="432" w:leftChars="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2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2" w:lineRule="auto"/>
              <w:ind w:left="27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192" w:lineRule="auto"/>
              <w:ind w:left="205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4" w:line="230" w:lineRule="auto"/>
              <w:ind w:left="240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2" w:lineRule="auto"/>
              <w:ind w:left="708"/>
              <w:jc w:val="right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2" w:lineRule="auto"/>
              <w:ind w:left="710"/>
              <w:jc w:val="right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right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92" w:lineRule="auto"/>
              <w:ind w:left="714"/>
              <w:jc w:val="right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1" w:lineRule="auto"/>
              <w:ind w:left="795"/>
              <w:jc w:val="right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right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right"/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right"/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3" w:lineRule="auto"/>
              <w:ind w:left="37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4" w:lineRule="auto"/>
              <w:ind w:left="39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9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3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191" w:lineRule="auto"/>
              <w:ind w:left="785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191" w:lineRule="auto"/>
              <w:ind w:left="786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191" w:lineRule="auto"/>
              <w:ind w:left="898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</w:tbl>
    <w:p>
      <w:pPr>
        <w:spacing w:line="14" w:lineRule="auto"/>
        <w:rPr>
          <w:rFonts w:asciiTheme="minorEastAsia" w:hAnsiTheme="minorEastAsia" w:cstheme="minorEastAsia"/>
          <w:sz w:val="2"/>
        </w:rPr>
      </w:pPr>
    </w:p>
    <w:p>
      <w:pPr>
        <w:rPr>
          <w:rFonts w:asciiTheme="minorEastAsia" w:hAnsiTheme="minorEastAsia" w:cstheme="minorEastAsia"/>
        </w:rPr>
        <w:sectPr>
          <w:type w:val="continuous"/>
          <w:pgSz w:w="16837" w:h="11905" w:orient="landscape"/>
          <w:pgMar w:top="1011" w:right="851" w:bottom="851" w:left="851" w:header="0" w:footer="987" w:gutter="0"/>
          <w:pgNumType w:fmt="numberInDash"/>
          <w:cols w:equalWidth="0" w:num="1">
            <w:col w:w="14524"/>
          </w:cols>
          <w:docGrid w:linePitch="0" w:charSpace="2584"/>
        </w:sectPr>
      </w:pPr>
    </w:p>
    <w:p>
      <w:pPr>
        <w:spacing w:line="248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pict>
          <v:shape id="文本框 4" o:spid="_x0000_s1030" o:spt="202" type="#_x0000_t202" style="position:absolute;left:0pt;margin-left:129.7pt;margin-top:320.75pt;height:11.05pt;width:8.85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NgBZHbAAAACwEAAA8AAAAAAAAAAQAgAAAAIgAAAGRycy9kb3ducmV2LnhtbFBL&#10;AQIUABQAAAAIAIdO4kC30jVaugEAAHEDAAAOAAAAAAAAAAEAIAAAACoBAABkcnMvZTJvRG9jLnht&#10;bFBLBQYAAAAABgAGAFkBAABWBQ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sz w:val="15"/>
                      <w:szCs w:val="15"/>
                    </w:rPr>
                    <w:t>费</w:t>
                  </w:r>
                </w:p>
              </w:txbxContent>
            </v:textbox>
          </v:shape>
        </w:pict>
      </w:r>
    </w:p>
    <w:p>
      <w:pPr>
        <w:spacing w:before="104" w:line="219" w:lineRule="auto"/>
        <w:ind w:left="27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pacing w:val="-1"/>
          <w:sz w:val="32"/>
          <w:szCs w:val="32"/>
        </w:rPr>
        <w:t>一般公共预算</w:t>
      </w:r>
      <w:r>
        <w:rPr>
          <w:rFonts w:hint="eastAsia" w:asciiTheme="minorEastAsia" w:hAnsiTheme="minorEastAsia" w:cstheme="minorEastAsia"/>
          <w:sz w:val="32"/>
          <w:szCs w:val="32"/>
        </w:rPr>
        <w:t>基本支出预算表</w:t>
      </w:r>
    </w:p>
    <w:p>
      <w:pPr>
        <w:spacing w:before="91" w:line="190" w:lineRule="auto"/>
        <w:ind w:left="56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pacing w:val="10"/>
          <w:sz w:val="18"/>
          <w:szCs w:val="18"/>
        </w:rPr>
        <w:t>单位</w:t>
      </w:r>
      <w:r>
        <w:rPr>
          <w:rFonts w:hint="eastAsia" w:asciiTheme="minorEastAsia" w:hAnsiTheme="minorEastAsia" w:cstheme="minorEastAsia"/>
          <w:spacing w:val="6"/>
          <w:sz w:val="18"/>
          <w:szCs w:val="18"/>
        </w:rPr>
        <w:t>名</w:t>
      </w:r>
      <w:r>
        <w:rPr>
          <w:rFonts w:hint="eastAsia" w:asciiTheme="minorEastAsia" w:hAnsiTheme="minorEastAsia" w:cstheme="minorEastAsia"/>
          <w:spacing w:val="5"/>
          <w:sz w:val="18"/>
          <w:szCs w:val="18"/>
        </w:rPr>
        <w:t>称：</w:t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>罗山县住房和城乡建设局</w:t>
      </w:r>
    </w:p>
    <w:p>
      <w:pPr>
        <w:spacing w:line="14" w:lineRule="auto"/>
        <w:rPr>
          <w:rFonts w:asciiTheme="minorEastAsia" w:hAnsiTheme="minorEastAsia" w:cstheme="minorEastAsia"/>
          <w:sz w:val="2"/>
        </w:rPr>
      </w:pPr>
      <w:r>
        <w:rPr>
          <w:rFonts w:hint="eastAsia" w:asciiTheme="minorEastAsia" w:hAnsiTheme="minorEastAsia" w:cstheme="minorEastAsia"/>
          <w:sz w:val="2"/>
          <w:szCs w:val="2"/>
        </w:rPr>
        <w:br w:type="column"/>
      </w:r>
    </w:p>
    <w:p>
      <w:pPr>
        <w:spacing w:before="62" w:line="222" w:lineRule="auto"/>
        <w:ind w:left="216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pacing w:val="1"/>
          <w:sz w:val="20"/>
          <w:szCs w:val="20"/>
        </w:rPr>
        <w:t>预算06</w:t>
      </w:r>
      <w:r>
        <w:rPr>
          <w:rFonts w:hint="eastAsia" w:asciiTheme="minorEastAsia" w:hAnsiTheme="minorEastAsia" w:cstheme="minorEastAsia"/>
          <w:sz w:val="20"/>
          <w:szCs w:val="20"/>
        </w:rPr>
        <w:t>表</w:t>
      </w:r>
    </w:p>
    <w:p>
      <w:pPr>
        <w:spacing w:line="459" w:lineRule="auto"/>
        <w:rPr>
          <w:rFonts w:asciiTheme="minorEastAsia" w:hAnsiTheme="minorEastAsia" w:cstheme="minorEastAsia"/>
        </w:rPr>
      </w:pPr>
    </w:p>
    <w:p>
      <w:pPr>
        <w:spacing w:before="58" w:line="190" w:lineRule="auto"/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pacing w:val="5"/>
          <w:sz w:val="18"/>
          <w:szCs w:val="18"/>
        </w:rPr>
        <w:t>单位：万元</w:t>
      </w:r>
    </w:p>
    <w:p>
      <w:pPr>
        <w:rPr>
          <w:rFonts w:asciiTheme="minorEastAsia" w:hAnsiTheme="minorEastAsia" w:cstheme="minorEastAsia"/>
        </w:rPr>
        <w:sectPr>
          <w:footerReference r:id="rId11" w:type="default"/>
          <w:pgSz w:w="11905" w:h="16837"/>
          <w:pgMar w:top="1095" w:right="1205" w:bottom="1219" w:left="1125" w:header="0" w:footer="987" w:gutter="0"/>
          <w:pgNumType w:fmt="numberInDash"/>
          <w:cols w:equalWidth="0" w:num="2">
            <w:col w:w="8417" w:space="100"/>
            <w:col w:w="1057"/>
          </w:cols>
        </w:sectPr>
      </w:pPr>
    </w:p>
    <w:p>
      <w:pPr>
        <w:spacing w:line="68" w:lineRule="exact"/>
        <w:rPr>
          <w:rFonts w:asciiTheme="minorEastAsia" w:hAnsiTheme="minorEastAsia" w:cstheme="minorEastAsia"/>
        </w:rPr>
      </w:pPr>
    </w:p>
    <w:tbl>
      <w:tblPr>
        <w:tblStyle w:val="6"/>
        <w:tblW w:w="95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759"/>
        <w:gridCol w:w="1193"/>
        <w:gridCol w:w="1589"/>
        <w:gridCol w:w="1188"/>
        <w:gridCol w:w="1188"/>
        <w:gridCol w:w="11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20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1" w:lineRule="auto"/>
              <w:ind w:left="691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部门预算支出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经济分类科目</w:t>
            </w:r>
          </w:p>
        </w:tc>
        <w:tc>
          <w:tcPr>
            <w:tcW w:w="278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1" w:lineRule="auto"/>
              <w:ind w:left="32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政府预算支出经济分类科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目编码</w:t>
            </w:r>
          </w:p>
        </w:tc>
        <w:tc>
          <w:tcPr>
            <w:tcW w:w="357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21" w:lineRule="auto"/>
              <w:ind w:left="875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本年一般公共预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21" w:lineRule="auto"/>
              <w:ind w:left="418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科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目编码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21" w:lineRule="auto"/>
              <w:ind w:left="57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科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目名称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21" w:lineRule="auto"/>
              <w:ind w:left="29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科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目编码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21" w:lineRule="auto"/>
              <w:ind w:left="49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科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目名称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23" w:lineRule="auto"/>
              <w:ind w:left="45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15"/>
                <w:szCs w:val="15"/>
              </w:rPr>
              <w:t>合</w:t>
            </w: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计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222" w:lineRule="auto"/>
              <w:ind w:left="299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人员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经费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222" w:lineRule="auto"/>
              <w:ind w:left="30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15"/>
                <w:szCs w:val="15"/>
              </w:rPr>
              <w:t>公</w:t>
            </w: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23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15"/>
                <w:szCs w:val="15"/>
              </w:rPr>
              <w:t>合</w:t>
            </w: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计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8" w:line="185" w:lineRule="auto"/>
              <w:ind w:firstLine="320" w:firstLineChars="200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177.30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8" w:line="185" w:lineRule="auto"/>
              <w:ind w:firstLine="320" w:firstLineChars="200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169.03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8" w:line="184" w:lineRule="auto"/>
              <w:ind w:firstLine="320" w:firstLineChars="200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8.27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01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21" w:lineRule="auto"/>
              <w:ind w:left="2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基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本工资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01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8" w:line="186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8" w:line="186" w:lineRule="auto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77.30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02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222" w:lineRule="auto"/>
              <w:ind w:left="2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贴补贴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02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8" w:line="185" w:lineRule="auto"/>
              <w:ind w:firstLine="320" w:firstLineChars="200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8" w:line="185" w:lineRule="auto"/>
              <w:ind w:firstLine="320" w:firstLineChars="200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18.10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03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22" w:lineRule="auto"/>
              <w:ind w:left="21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15"/>
                <w:szCs w:val="15"/>
              </w:rPr>
              <w:t>奖</w:t>
            </w: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金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03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8" w:line="186" w:lineRule="auto"/>
              <w:ind w:firstLine="320" w:firstLineChars="200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8" w:line="186" w:lineRule="auto"/>
              <w:ind w:firstLine="320" w:firstLineChars="200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17.47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07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22" w:lineRule="auto"/>
              <w:ind w:left="23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绩效工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07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8" w:line="186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8" w:line="186" w:lineRule="auto"/>
              <w:ind w:firstLine="320" w:firstLineChars="200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1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08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1" w:line="229" w:lineRule="auto"/>
              <w:ind w:left="28" w:right="66" w:hanging="8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机关事业单位基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本养老保</w:t>
            </w:r>
            <w:r>
              <w:rPr>
                <w:rFonts w:hint="eastAsia" w:asciiTheme="minorEastAsia" w:hAnsiTheme="minorEastAsia" w:cstheme="minorEastAsia"/>
                <w:spacing w:val="-4"/>
                <w:sz w:val="15"/>
                <w:szCs w:val="15"/>
              </w:rPr>
              <w:t>险</w:t>
            </w:r>
            <w:r>
              <w:rPr>
                <w:rFonts w:hint="eastAsia" w:asciiTheme="minorEastAsia" w:hAnsiTheme="minorEastAsia" w:cstheme="minorEastAsia"/>
                <w:spacing w:val="-2"/>
                <w:sz w:val="15"/>
                <w:szCs w:val="15"/>
              </w:rPr>
              <w:t>缴费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1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08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1" w:line="185" w:lineRule="auto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17.03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10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" w:line="221" w:lineRule="auto"/>
              <w:ind w:left="2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hAnsiTheme="minorEastAsia" w:cstheme="minorEastAsia"/>
              </w:rPr>
              <w:pict>
                <v:shape id="文本框 7" o:spid="_x0000_s1029" o:spt="202" type="#_x0000_t202" style="position:absolute;left:0pt;margin-left:0.45pt;margin-top:-4.45pt;height:11.05pt;width:8.85pt;z-index:-251649024;mso-width-relative:page;mso-height-relative:page;" filled="f" stroked="f" coordsize="21600,21600" o:gfxdata="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PXp6d0wAAAAUBAAAPAAAAAAAAAAEAIAAAACIAAABkcnMvZG93bnJldi54bWxQSwECFAAUAAAA&#10;CACHTuJAHBFQ5boBAABxAwAADgAAAAAAAAABACAAAAAiAQAAZHJzL2Uyb0RvYy54bWxQSwUGAAAA&#10;AAYABgBZAQAATgUAAAAA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before="20" w:line="222" w:lineRule="auto"/>
                          <w:ind w:left="20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  <w:t>费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城镇职工基本医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疗保险缴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10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0" w:line="186" w:lineRule="auto"/>
              <w:ind w:firstLine="400" w:firstLineChars="250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0" w:line="186" w:lineRule="auto"/>
              <w:ind w:firstLine="400" w:firstLineChars="250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6.00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12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 w:line="221" w:lineRule="auto"/>
              <w:ind w:left="21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其他社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会保障缴费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12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185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185" w:lineRule="auto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0.20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11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222" w:lineRule="auto"/>
              <w:ind w:left="19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住房公积金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13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185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1" w:line="185" w:lineRule="auto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12.77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2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01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1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物业补贴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2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01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86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86" w:lineRule="auto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3.24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30101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3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15"/>
                <w:szCs w:val="15"/>
              </w:rPr>
              <w:t>公务交通补贴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50101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86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11.64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86" w:lineRule="auto"/>
              <w:ind w:left="96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30101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公务通讯补贴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50101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86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2.28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86" w:lineRule="auto"/>
              <w:ind w:left="96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30101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5"/>
                <w:szCs w:val="15"/>
              </w:rPr>
              <w:t>特殊岗位津贴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50101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3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5" w:lineRule="auto"/>
              <w:ind w:firstLine="400" w:firstLineChars="250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0.28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5" w:lineRule="auto"/>
              <w:ind w:left="875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30101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3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5"/>
                <w:szCs w:val="15"/>
              </w:rPr>
              <w:t>维</w:t>
            </w: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修(护)费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50101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4"/>
                <w:sz w:val="15"/>
                <w:szCs w:val="15"/>
              </w:rPr>
              <w:t>维修(护)</w:t>
            </w:r>
            <w:r>
              <w:rPr>
                <w:rFonts w:hint="eastAsia" w:asciiTheme="minorEastAsia" w:hAnsiTheme="minorEastAsia" w:cstheme="minorEastAsia"/>
                <w:spacing w:val="12"/>
                <w:sz w:val="15"/>
                <w:szCs w:val="15"/>
              </w:rPr>
              <w:t>费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86" w:lineRule="auto"/>
              <w:ind w:left="87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86" w:lineRule="auto"/>
              <w:ind w:left="875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30101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5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公务接待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费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50101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9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公务接待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费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86" w:lineRule="auto"/>
              <w:ind w:left="87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86" w:lineRule="auto"/>
              <w:ind w:left="875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30101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15"/>
                <w:szCs w:val="15"/>
              </w:rPr>
              <w:t>劳</w:t>
            </w: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务费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50101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委托业务费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6" w:lineRule="auto"/>
              <w:ind w:left="878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6" w:lineRule="auto"/>
              <w:ind w:left="883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30101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委托业务费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50101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委托业务费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185" w:lineRule="auto"/>
              <w:ind w:left="87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185" w:lineRule="auto"/>
              <w:ind w:left="875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302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14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1" w:lineRule="auto"/>
              <w:ind w:left="2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公用经费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502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14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商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品和服务支出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5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5" w:lineRule="auto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302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29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2" w:lineRule="auto"/>
              <w:ind w:left="2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福利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费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502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29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商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品和服务支出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86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86" w:lineRule="auto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30101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5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公务用车运行维护费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50101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9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公务用车运行维护费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6" w:lineRule="auto"/>
              <w:ind w:left="789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6" w:lineRule="auto"/>
              <w:ind w:left="794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30101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2" w:lineRule="auto"/>
              <w:ind w:left="21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其他交通费用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50101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办公经费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185" w:lineRule="auto"/>
              <w:ind w:left="793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185" w:lineRule="auto"/>
              <w:ind w:left="798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302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99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1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其他商品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和服务支出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502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99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商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品和服务支出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5" w:lineRule="auto"/>
              <w:ind w:left="947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5" w:lineRule="auto"/>
              <w:ind w:left="952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303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01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3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15"/>
                <w:szCs w:val="15"/>
              </w:rPr>
              <w:t>离</w:t>
            </w: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休费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503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01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离退休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费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5" w:lineRule="auto"/>
              <w:ind w:firstLine="400" w:firstLineChars="250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5" w:lineRule="auto"/>
              <w:ind w:firstLine="400" w:firstLineChars="250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303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04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1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遗属补助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503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04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死亡抚恤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5" w:lineRule="auto"/>
              <w:ind w:firstLine="400" w:firstLineChars="250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5" w:lineRule="auto"/>
              <w:ind w:firstLine="400" w:firstLineChars="250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2.72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4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310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02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3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办公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设备购置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510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02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设备购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置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185" w:lineRule="auto"/>
              <w:ind w:left="793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185" w:lineRule="auto"/>
              <w:ind w:left="798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</w:tbl>
    <w:p>
      <w:pPr>
        <w:spacing w:line="14" w:lineRule="auto"/>
        <w:rPr>
          <w:rFonts w:asciiTheme="minorEastAsia" w:hAnsiTheme="minorEastAsia" w:cstheme="minorEastAsia"/>
          <w:sz w:val="2"/>
        </w:rPr>
      </w:pPr>
    </w:p>
    <w:p>
      <w:pPr>
        <w:rPr>
          <w:rFonts w:asciiTheme="minorEastAsia" w:hAnsiTheme="minorEastAsia" w:cstheme="minorEastAsia"/>
        </w:rPr>
        <w:sectPr>
          <w:type w:val="continuous"/>
          <w:pgSz w:w="11905" w:h="16837"/>
          <w:pgMar w:top="1095" w:right="1205" w:bottom="1219" w:left="1125" w:header="0" w:footer="987" w:gutter="0"/>
          <w:pgNumType w:fmt="numberInDash"/>
          <w:cols w:equalWidth="0" w:num="1">
            <w:col w:w="9574"/>
          </w:cols>
        </w:sectPr>
      </w:pPr>
    </w:p>
    <w:tbl>
      <w:tblPr>
        <w:tblStyle w:val="6"/>
        <w:tblpPr w:leftFromText="180" w:rightFromText="180" w:vertAnchor="text" w:horzAnchor="page" w:tblpX="906" w:tblpY="-219"/>
        <w:tblOverlap w:val="never"/>
        <w:tblW w:w="157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353"/>
        <w:gridCol w:w="1697"/>
        <w:gridCol w:w="425"/>
        <w:gridCol w:w="426"/>
        <w:gridCol w:w="1226"/>
        <w:gridCol w:w="890"/>
        <w:gridCol w:w="1418"/>
        <w:gridCol w:w="1138"/>
        <w:gridCol w:w="814"/>
        <w:gridCol w:w="880"/>
        <w:gridCol w:w="880"/>
        <w:gridCol w:w="880"/>
        <w:gridCol w:w="880"/>
        <w:gridCol w:w="880"/>
        <w:gridCol w:w="880"/>
        <w:gridCol w:w="880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9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53"/>
              <w:ind w:left="205"/>
              <w:jc w:val="right"/>
              <w:rPr>
                <w:rFonts w:asciiTheme="minorEastAsia" w:hAnsiTheme="minorEastAsia" w:cstheme="minorEastAsia"/>
                <w:spacing w:val="-1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8"/>
                <w:szCs w:val="18"/>
              </w:rPr>
              <w:t>预算07</w:t>
            </w:r>
            <w:r>
              <w:rPr>
                <w:rFonts w:hint="eastAsia" w:asciiTheme="minorEastAsia" w:hAnsiTheme="minorEastAsia" w:cstheme="minorEastAsia"/>
                <w:spacing w:val="3"/>
                <w:sz w:val="18"/>
                <w:szCs w:val="18"/>
              </w:rPr>
              <w:t>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79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53"/>
              <w:ind w:left="205"/>
              <w:jc w:val="center"/>
              <w:rPr>
                <w:rFonts w:asciiTheme="minorEastAsia" w:hAnsiTheme="minorEastAsia" w:cstheme="minorEastAsia"/>
                <w:spacing w:val="-1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29"/>
                <w:szCs w:val="29"/>
              </w:rPr>
              <w:t>202</w:t>
            </w:r>
            <w:r>
              <w:rPr>
                <w:rFonts w:hint="eastAsia" w:asciiTheme="minorEastAsia" w:hAnsiTheme="minorEastAsia" w:cstheme="minorEastAsia"/>
                <w:spacing w:val="6"/>
                <w:sz w:val="29"/>
                <w:szCs w:val="29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6"/>
                <w:sz w:val="29"/>
                <w:szCs w:val="29"/>
              </w:rPr>
              <w:t>年支出经济分类汇总</w:t>
            </w:r>
            <w:r>
              <w:rPr>
                <w:rFonts w:hint="eastAsia" w:asciiTheme="minorEastAsia" w:hAnsiTheme="minorEastAsia" w:cstheme="minorEastAsia"/>
                <w:spacing w:val="4"/>
                <w:sz w:val="29"/>
                <w:szCs w:val="29"/>
              </w:rPr>
              <w:t>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5794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253"/>
              <w:ind w:left="205"/>
              <w:jc w:val="center"/>
              <w:rPr>
                <w:rFonts w:asciiTheme="minorEastAsia" w:hAnsiTheme="minorEastAsia" w:cstheme="minorEastAsia"/>
                <w:spacing w:val="-1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5"/>
                <w:sz w:val="17"/>
                <w:szCs w:val="17"/>
              </w:rPr>
              <w:t>单</w:t>
            </w:r>
            <w:r>
              <w:rPr>
                <w:rFonts w:hint="eastAsia" w:asciiTheme="minorEastAsia" w:hAnsiTheme="minorEastAsia" w:cstheme="minorEastAsia"/>
                <w:spacing w:val="-3"/>
                <w:sz w:val="17"/>
                <w:szCs w:val="17"/>
              </w:rPr>
              <w:t>位名称：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 xml:space="preserve">罗山县住房和城乡建设局                                                                                                            </w:t>
            </w: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单位：</w:t>
            </w: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0" w:line="222" w:lineRule="auto"/>
              <w:ind w:left="573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4"/>
                <w:szCs w:val="14"/>
              </w:rPr>
              <w:t>部门预算</w:t>
            </w:r>
            <w:r>
              <w:rPr>
                <w:rFonts w:hint="eastAsia" w:asciiTheme="minorEastAsia" w:hAnsiTheme="minorEastAsia" w:cstheme="minorEastAsia"/>
                <w:sz w:val="14"/>
                <w:szCs w:val="14"/>
              </w:rPr>
              <w:t>经济分类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0" w:line="221" w:lineRule="auto"/>
              <w:ind w:left="465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4"/>
                <w:szCs w:val="14"/>
              </w:rPr>
              <w:t>政府</w:t>
            </w:r>
            <w:r>
              <w:rPr>
                <w:rFonts w:hint="eastAsia" w:asciiTheme="minorEastAsia" w:hAnsiTheme="minorEastAsia" w:cstheme="minorEastAsia"/>
                <w:sz w:val="14"/>
                <w:szCs w:val="14"/>
              </w:rPr>
              <w:t>预算经济分类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3" w:line="223" w:lineRule="auto"/>
              <w:ind w:left="304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14"/>
                <w:szCs w:val="14"/>
              </w:rPr>
              <w:t>总计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0" w:line="222" w:lineRule="auto"/>
              <w:ind w:left="465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4"/>
                <w:szCs w:val="14"/>
              </w:rPr>
              <w:t>一般公共预</w:t>
            </w:r>
            <w:r>
              <w:rPr>
                <w:rFonts w:hint="eastAsia" w:asciiTheme="minorEastAsia" w:hAnsiTheme="minorEastAsia" w:cstheme="minorEastAsia"/>
                <w:sz w:val="14"/>
                <w:szCs w:val="14"/>
              </w:rPr>
              <w:t>算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3" w:line="221" w:lineRule="auto"/>
              <w:ind w:left="93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4"/>
                <w:szCs w:val="14"/>
              </w:rPr>
              <w:t>政府性</w:t>
            </w:r>
            <w:r>
              <w:rPr>
                <w:rFonts w:hint="eastAsia" w:asciiTheme="minorEastAsia" w:hAnsiTheme="minorEastAsia" w:cstheme="minorEastAsia"/>
                <w:sz w:val="14"/>
                <w:szCs w:val="14"/>
              </w:rPr>
              <w:t>基金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6" w:line="247" w:lineRule="auto"/>
              <w:ind w:left="238" w:right="77" w:hanging="129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5"/>
                <w:sz w:val="14"/>
                <w:szCs w:val="14"/>
              </w:rPr>
              <w:t>国</w:t>
            </w:r>
            <w:r>
              <w:rPr>
                <w:rFonts w:hint="eastAsia" w:asciiTheme="minorEastAsia" w:hAnsiTheme="minorEastAsia" w:cstheme="minorEastAsia"/>
                <w:spacing w:val="-3"/>
                <w:sz w:val="14"/>
                <w:szCs w:val="14"/>
              </w:rPr>
              <w:t>有资本经</w:t>
            </w: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营</w:t>
            </w:r>
            <w:r>
              <w:rPr>
                <w:rFonts w:hint="eastAsia" w:asciiTheme="minorEastAsia" w:hAnsiTheme="minorEastAsia" w:cstheme="minorEastAsia"/>
                <w:spacing w:val="-3"/>
                <w:sz w:val="14"/>
                <w:szCs w:val="14"/>
              </w:rPr>
              <w:t>预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算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6" w:line="247" w:lineRule="auto"/>
              <w:ind w:left="307" w:right="147" w:hanging="141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上</w:t>
            </w:r>
            <w:r>
              <w:rPr>
                <w:rFonts w:hint="eastAsia" w:asciiTheme="minorEastAsia" w:hAnsiTheme="minorEastAsia" w:cstheme="minorEastAsia"/>
                <w:spacing w:val="-1"/>
                <w:sz w:val="14"/>
                <w:szCs w:val="14"/>
              </w:rPr>
              <w:t>年结转</w:t>
            </w:r>
            <w:r>
              <w:rPr>
                <w:rFonts w:hint="eastAsia" w:asciiTheme="minorEastAsia" w:hAnsiTheme="minorEastAsia" w:cstheme="minorEastAsia"/>
                <w:spacing w:val="-5"/>
                <w:sz w:val="14"/>
                <w:szCs w:val="14"/>
              </w:rPr>
              <w:t>结</w:t>
            </w:r>
            <w:r>
              <w:rPr>
                <w:rFonts w:hint="eastAsia" w:asciiTheme="minorEastAsia" w:hAnsiTheme="minorEastAsia" w:cstheme="minorEastAsia"/>
                <w:spacing w:val="-3"/>
                <w:sz w:val="14"/>
                <w:szCs w:val="14"/>
              </w:rPr>
              <w:t>余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6" w:line="247" w:lineRule="auto"/>
              <w:ind w:left="98" w:right="75" w:hanging="1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4"/>
                <w:szCs w:val="14"/>
              </w:rPr>
              <w:t>财政专户</w:t>
            </w:r>
            <w:r>
              <w:rPr>
                <w:rFonts w:hint="eastAsia" w:asciiTheme="minorEastAsia" w:hAnsiTheme="minorEastAsia" w:cstheme="minorEastAsia"/>
                <w:sz w:val="14"/>
                <w:szCs w:val="14"/>
              </w:rPr>
              <w:t>管</w:t>
            </w:r>
            <w:r>
              <w:rPr>
                <w:rFonts w:hint="eastAsia" w:asciiTheme="minorEastAsia" w:hAnsiTheme="minorEastAsia" w:cstheme="minorEastAsia"/>
                <w:spacing w:val="-1"/>
                <w:sz w:val="14"/>
                <w:szCs w:val="14"/>
              </w:rPr>
              <w:t>理资金收入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3" w:line="222" w:lineRule="auto"/>
              <w:ind w:left="16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4"/>
                <w:szCs w:val="14"/>
              </w:rPr>
              <w:t>事业收入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6" w:line="247" w:lineRule="auto"/>
              <w:ind w:left="313" w:right="144" w:hanging="144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上</w:t>
            </w:r>
            <w:r>
              <w:rPr>
                <w:rFonts w:hint="eastAsia" w:asciiTheme="minorEastAsia" w:hAnsiTheme="minorEastAsia" w:cstheme="minorEastAsia"/>
                <w:spacing w:val="-1"/>
                <w:sz w:val="14"/>
                <w:szCs w:val="14"/>
              </w:rPr>
              <w:t>级补助</w:t>
            </w:r>
            <w:r>
              <w:rPr>
                <w:rFonts w:hint="eastAsia" w:asciiTheme="minorEastAsia" w:hAnsiTheme="minorEastAsia" w:cstheme="minorEastAsia"/>
                <w:spacing w:val="-5"/>
                <w:sz w:val="14"/>
                <w:szCs w:val="14"/>
              </w:rPr>
              <w:t>收</w:t>
            </w: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入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6" w:line="247" w:lineRule="auto"/>
              <w:ind w:left="236" w:right="73" w:hanging="126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14"/>
                <w:szCs w:val="14"/>
              </w:rPr>
              <w:t>附属单位上</w:t>
            </w:r>
            <w:r>
              <w:rPr>
                <w:rFonts w:hint="eastAsia" w:asciiTheme="minorEastAsia" w:hAnsiTheme="minorEastAsia" w:cstheme="minorEastAsia"/>
                <w:spacing w:val="-1"/>
                <w:sz w:val="14"/>
                <w:szCs w:val="14"/>
              </w:rPr>
              <w:t>缴收入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6" w:line="247" w:lineRule="auto"/>
              <w:ind w:left="243" w:right="72" w:hanging="143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4"/>
                <w:szCs w:val="14"/>
              </w:rPr>
              <w:t>事业单</w:t>
            </w:r>
            <w:r>
              <w:rPr>
                <w:rFonts w:hint="eastAsia" w:asciiTheme="minorEastAsia" w:hAnsiTheme="minorEastAsia" w:cstheme="minorEastAsia"/>
                <w:sz w:val="14"/>
                <w:szCs w:val="14"/>
              </w:rPr>
              <w:t>位经</w:t>
            </w: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营</w:t>
            </w:r>
            <w:r>
              <w:rPr>
                <w:rFonts w:hint="eastAsia" w:asciiTheme="minorEastAsia" w:hAnsiTheme="minorEastAsia" w:cstheme="minorEastAsia"/>
                <w:spacing w:val="-3"/>
                <w:sz w:val="14"/>
                <w:szCs w:val="14"/>
              </w:rPr>
              <w:t>收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入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53" w:line="222" w:lineRule="auto"/>
              <w:ind w:left="205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4"/>
                <w:szCs w:val="14"/>
              </w:rPr>
              <w:t>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17" w:line="222" w:lineRule="auto"/>
              <w:ind w:left="149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z w:val="14"/>
                <w:szCs w:val="14"/>
              </w:rPr>
              <w:t>类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17" w:line="223" w:lineRule="auto"/>
              <w:ind w:left="106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z w:val="14"/>
                <w:szCs w:val="14"/>
              </w:rPr>
              <w:t>款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17" w:line="221" w:lineRule="auto"/>
              <w:ind w:left="458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4"/>
                <w:szCs w:val="14"/>
              </w:rPr>
              <w:t>科目名称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17" w:line="222" w:lineRule="auto"/>
              <w:ind w:left="144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z w:val="14"/>
                <w:szCs w:val="14"/>
              </w:rPr>
              <w:t>类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17" w:line="223" w:lineRule="auto"/>
              <w:ind w:left="106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z w:val="14"/>
                <w:szCs w:val="14"/>
              </w:rPr>
              <w:t>款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17" w:line="221" w:lineRule="auto"/>
              <w:ind w:left="395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4"/>
                <w:szCs w:val="14"/>
              </w:rPr>
              <w:t>科目名称</w:t>
            </w: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17" w:line="223" w:lineRule="auto"/>
              <w:ind w:left="306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小计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8" w:line="220" w:lineRule="auto"/>
              <w:ind w:left="303" w:right="79" w:hanging="209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4"/>
                <w:szCs w:val="14"/>
              </w:rPr>
              <w:t>其中：财政</w:t>
            </w: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拨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款</w:t>
            </w: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4" w:line="223" w:lineRule="auto"/>
              <w:ind w:left="598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14"/>
                <w:szCs w:val="14"/>
              </w:rPr>
              <w:t>合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计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87" w:line="185" w:lineRule="auto"/>
              <w:ind w:left="513"/>
              <w:rPr>
                <w:rFonts w:asciiTheme="minorEastAsia" w:hAnsiTheme="minorEastAsia" w:cs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60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spacing w:before="86" w:line="186" w:lineRule="auto"/>
              <w:ind w:left="80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301</w:t>
            </w:r>
          </w:p>
        </w:tc>
        <w:tc>
          <w:tcPr>
            <w:tcW w:w="353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97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spacing w:before="64" w:line="221" w:lineRule="auto"/>
              <w:ind w:left="20"/>
              <w:rPr>
                <w:rFonts w:asciiTheme="minorEastAsia" w:hAnsiTheme="minorEastAsia" w:cs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3"/>
                <w:szCs w:val="13"/>
              </w:rPr>
              <w:t>罗山县住房和城乡建设局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501</w:t>
            </w:r>
          </w:p>
        </w:tc>
        <w:tc>
          <w:tcPr>
            <w:tcW w:w="426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26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top w:val="single" w:color="auto" w:sz="4" w:space="0"/>
              <w:bottom w:val="single" w:color="000000" w:sz="2" w:space="0"/>
            </w:tcBorders>
            <w:textDirection w:val="lrTb"/>
            <w:vAlign w:val="top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000000" w:sz="2" w:space="0"/>
            </w:tcBorders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1138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jc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266.10</w:t>
            </w:r>
          </w:p>
        </w:tc>
        <w:tc>
          <w:tcPr>
            <w:tcW w:w="814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spacing w:before="86" w:line="185" w:lineRule="auto"/>
              <w:ind w:left="513"/>
              <w:rPr>
                <w:rFonts w:asciiTheme="minorEastAsia" w:hAnsiTheme="minorEastAsia" w:cstheme="minorEastAsia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21" w:lineRule="auto"/>
              <w:ind w:left="2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基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本工资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98" w:line="186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77.30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98" w:line="186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77.30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98" w:line="186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77.30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2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222" w:lineRule="auto"/>
              <w:ind w:left="2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贴补贴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98" w:line="185" w:lineRule="auto"/>
              <w:ind w:firstLine="320" w:firstLineChars="200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18.10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98" w:line="185" w:lineRule="auto"/>
              <w:ind w:firstLine="320" w:firstLineChars="200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18.10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98" w:line="185" w:lineRule="auto"/>
              <w:ind w:firstLine="320" w:firstLineChars="200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18.10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3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22" w:lineRule="auto"/>
              <w:ind w:left="21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15"/>
                <w:szCs w:val="15"/>
              </w:rPr>
              <w:t>奖</w:t>
            </w: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金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7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98" w:line="186" w:lineRule="auto"/>
              <w:ind w:firstLine="320" w:firstLineChars="200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17.47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98" w:line="186" w:lineRule="auto"/>
              <w:ind w:firstLine="320" w:firstLineChars="200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17.47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98" w:line="186" w:lineRule="auto"/>
              <w:ind w:firstLine="320" w:firstLineChars="200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17.47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7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22" w:lineRule="auto"/>
              <w:ind w:left="23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绩效工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98" w:line="186" w:lineRule="auto"/>
              <w:ind w:firstLine="320" w:firstLineChars="200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98" w:line="186" w:lineRule="auto"/>
              <w:ind w:firstLine="320" w:firstLineChars="200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98" w:line="186" w:lineRule="auto"/>
              <w:ind w:firstLine="320" w:firstLineChars="200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1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1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8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1" w:line="229" w:lineRule="auto"/>
              <w:ind w:left="28" w:right="66" w:hanging="8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机关事业单位基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本养老保</w:t>
            </w:r>
            <w:r>
              <w:rPr>
                <w:rFonts w:hint="eastAsia" w:asciiTheme="minorEastAsia" w:hAnsiTheme="minorEastAsia" w:cstheme="minorEastAsia"/>
                <w:spacing w:val="-4"/>
                <w:sz w:val="15"/>
                <w:szCs w:val="15"/>
              </w:rPr>
              <w:t>险</w:t>
            </w:r>
            <w:r>
              <w:rPr>
                <w:rFonts w:hint="eastAsia" w:asciiTheme="minorEastAsia" w:hAnsiTheme="minorEastAsia" w:cstheme="minorEastAsia"/>
                <w:spacing w:val="-2"/>
                <w:sz w:val="15"/>
                <w:szCs w:val="15"/>
              </w:rPr>
              <w:t>缴费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1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1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71" w:line="185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17.03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71" w:line="185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17.03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71" w:line="185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17.03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186" w:lineRule="auto"/>
              <w:ind w:left="116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8"/>
                <w:sz w:val="14"/>
                <w:szCs w:val="14"/>
              </w:rPr>
              <w:t>1</w:t>
            </w:r>
            <w:r>
              <w:rPr>
                <w:rFonts w:hint="eastAsia" w:asciiTheme="minorEastAsia" w:hAnsiTheme="minorEastAsia" w:cstheme="minorEastAsia"/>
                <w:spacing w:val="-7"/>
                <w:sz w:val="14"/>
                <w:szCs w:val="14"/>
              </w:rPr>
              <w:t>0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" w:line="221" w:lineRule="auto"/>
              <w:ind w:left="2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hAnsiTheme="minorEastAsia" w:cstheme="minorEastAsia"/>
              </w:rPr>
              <w:pict>
                <v:shape id="文本框 15" o:spid="_x0000_s1031" o:spt="202" type="#_x0000_t202" style="position:absolute;left:0pt;margin-left:0.45pt;margin-top:-4.45pt;height:11.05pt;width:8.85pt;z-index:-251622400;mso-width-relative:page;mso-height-relative:page;" filled="f" stroked="f" coordsize="21600,21600" o:gfxdata="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PXp6d0wAAAAUBAAAPAAAAAAAAAAEAIAAAACIAAABkcnMvZG93bnJldi54bWxQSwECFAAUAAAA&#10;CACHTuJAU8klhLoBAAByAwAADgAAAAAAAAABACAAAAAiAQAAZHJzL2Uyb0RvYy54bWxQSwUGAAAA&#10;AAYABgBZAQAATgUAAAAA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before="20" w:line="222" w:lineRule="auto"/>
                          <w:ind w:left="20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  <w:t>费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城镇职工基本医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疗保险缴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0" w:line="186" w:lineRule="auto"/>
              <w:ind w:firstLine="400" w:firstLineChars="250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6.00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0" w:line="186" w:lineRule="auto"/>
              <w:ind w:firstLine="400" w:firstLineChars="250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6.00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0" w:line="186" w:lineRule="auto"/>
              <w:ind w:firstLine="400" w:firstLineChars="250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6.00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188" w:lineRule="auto"/>
              <w:ind w:left="116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8"/>
                <w:sz w:val="14"/>
                <w:szCs w:val="14"/>
              </w:rPr>
              <w:t>1</w:t>
            </w:r>
            <w:r>
              <w:rPr>
                <w:rFonts w:hint="eastAsia" w:asciiTheme="minorEastAsia" w:hAnsiTheme="minorEastAsia" w:cstheme="minorEastAsia"/>
                <w:spacing w:val="-7"/>
                <w:sz w:val="14"/>
                <w:szCs w:val="14"/>
              </w:rPr>
              <w:t>2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 w:line="221" w:lineRule="auto"/>
              <w:ind w:left="21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其他社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会保障缴费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0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1" w:line="185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0.20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1" w:line="185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0.20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1" w:line="185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0.20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86" w:lineRule="auto"/>
              <w:ind w:left="116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8"/>
                <w:sz w:val="14"/>
                <w:szCs w:val="14"/>
              </w:rPr>
              <w:t>1</w:t>
            </w:r>
            <w:r>
              <w:rPr>
                <w:rFonts w:hint="eastAsia" w:asciiTheme="minorEastAsia" w:hAnsiTheme="minorEastAsia" w:cstheme="minorEastAsia"/>
                <w:spacing w:val="-7"/>
                <w:sz w:val="14"/>
                <w:szCs w:val="14"/>
              </w:rPr>
              <w:t>3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222" w:lineRule="auto"/>
              <w:ind w:left="19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住房公积金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1" w:line="185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12.77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1" w:line="185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12.77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1" w:line="185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12.77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2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86" w:lineRule="auto"/>
              <w:ind w:left="106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14"/>
                <w:szCs w:val="14"/>
              </w:rPr>
              <w:t>9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9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1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物业补贴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2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2" w:line="186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3.24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2" w:line="186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3.24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2" w:line="186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3.24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3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15"/>
                <w:szCs w:val="15"/>
              </w:rPr>
              <w:t>公务交通补贴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11.64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11.64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11.64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公务通讯补贴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2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2.28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2.28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2.28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2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5"/>
                <w:szCs w:val="15"/>
              </w:rPr>
              <w:t>特殊岗位津贴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3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资福利支出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0.28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0.28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0.28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2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3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5"/>
                <w:szCs w:val="15"/>
              </w:rPr>
              <w:t>运转类费用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2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4"/>
                <w:sz w:val="15"/>
                <w:szCs w:val="15"/>
              </w:rPr>
              <w:t>项目支出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2" w:line="186" w:lineRule="auto"/>
              <w:jc w:val="both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 xml:space="preserve">     88.80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2" w:line="186" w:lineRule="auto"/>
              <w:jc w:val="both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 xml:space="preserve">     88.80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86" w:lineRule="auto"/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 xml:space="preserve">     88.80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7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5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公务接待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费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9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公务接待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费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2" w:line="186" w:lineRule="auto"/>
              <w:ind w:left="870" w:leftChars="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2" w:line="186" w:lineRule="auto"/>
              <w:ind w:left="870" w:leftChars="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86" w:lineRule="auto"/>
              <w:ind w:left="87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9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2"/>
                <w:sz w:val="15"/>
                <w:szCs w:val="15"/>
              </w:rPr>
              <w:t>劳</w:t>
            </w: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务费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委托业务费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3" w:line="186" w:lineRule="auto"/>
              <w:ind w:left="878" w:leftChars="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3" w:line="186" w:lineRule="auto"/>
              <w:ind w:left="878" w:leftChars="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6" w:lineRule="auto"/>
              <w:ind w:left="878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8" w:lineRule="auto"/>
              <w:ind w:left="116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8"/>
                <w:sz w:val="14"/>
                <w:szCs w:val="14"/>
              </w:rPr>
              <w:t>1</w:t>
            </w:r>
            <w:r>
              <w:rPr>
                <w:rFonts w:hint="eastAsia" w:asciiTheme="minorEastAsia" w:hAnsiTheme="minorEastAsia" w:cstheme="minorEastAsia"/>
                <w:spacing w:val="-7"/>
                <w:sz w:val="14"/>
                <w:szCs w:val="14"/>
              </w:rPr>
              <w:t>1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委托业务费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1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委托业务费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4" w:line="185" w:lineRule="auto"/>
              <w:ind w:left="870" w:leftChars="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4" w:line="185" w:lineRule="auto"/>
              <w:ind w:left="870" w:leftChars="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185" w:lineRule="auto"/>
              <w:ind w:left="87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302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88" w:lineRule="auto"/>
              <w:ind w:left="116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8"/>
                <w:sz w:val="14"/>
                <w:szCs w:val="14"/>
              </w:rPr>
              <w:t>1</w:t>
            </w:r>
            <w:r>
              <w:rPr>
                <w:rFonts w:hint="eastAsia" w:asciiTheme="minorEastAsia" w:hAnsiTheme="minorEastAsia" w:cstheme="minorEastAsia"/>
                <w:spacing w:val="-7"/>
                <w:sz w:val="14"/>
                <w:szCs w:val="14"/>
              </w:rPr>
              <w:t>1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1" w:lineRule="auto"/>
              <w:ind w:left="2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公用经费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502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2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商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品和服务支出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3" w:line="185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6.00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3" w:line="185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6.00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5" w:lineRule="auto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6.00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302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8" w:lineRule="auto"/>
              <w:ind w:left="116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8"/>
                <w:sz w:val="14"/>
                <w:szCs w:val="14"/>
              </w:rPr>
              <w:t>1</w:t>
            </w:r>
            <w:r>
              <w:rPr>
                <w:rFonts w:hint="eastAsia" w:asciiTheme="minorEastAsia" w:hAnsiTheme="minorEastAsia" w:cstheme="minorEastAsia"/>
                <w:spacing w:val="-7"/>
                <w:sz w:val="14"/>
                <w:szCs w:val="14"/>
              </w:rPr>
              <w:t>2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2" w:lineRule="auto"/>
              <w:ind w:left="2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福利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费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502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7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商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品和服务支出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2" w:line="186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2.27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2" w:line="186" w:lineRule="auto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2.27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2" w:line="186" w:lineRule="auto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2.27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16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8"/>
                <w:sz w:val="14"/>
                <w:szCs w:val="14"/>
              </w:rPr>
              <w:t>1</w:t>
            </w:r>
            <w:r>
              <w:rPr>
                <w:rFonts w:hint="eastAsia" w:asciiTheme="minorEastAsia" w:hAnsiTheme="minorEastAsia" w:cstheme="minorEastAsia"/>
                <w:spacing w:val="-7"/>
                <w:sz w:val="14"/>
                <w:szCs w:val="14"/>
              </w:rPr>
              <w:t>3</w:t>
            </w: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5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公务用车运行维护费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z w:val="14"/>
                <w:szCs w:val="14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14"/>
                <w:szCs w:val="14"/>
              </w:rPr>
              <w:t>0</w:t>
            </w:r>
            <w:r>
              <w:rPr>
                <w:rFonts w:hint="eastAsia" w:asciiTheme="minorEastAsia" w:hAnsiTheme="minorEastAsia" w:cstheme="minorEastAsia"/>
                <w:spacing w:val="-2"/>
                <w:sz w:val="14"/>
                <w:szCs w:val="14"/>
              </w:rPr>
              <w:t>9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9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公务用车运行维护费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3" w:line="186" w:lineRule="auto"/>
              <w:ind w:left="789" w:leftChars="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3" w:line="186" w:lineRule="auto"/>
              <w:ind w:left="789" w:leftChars="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6" w:lineRule="auto"/>
              <w:ind w:left="789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301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16"/>
              <w:rPr>
                <w:rFonts w:asciiTheme="minorEastAsia" w:hAnsiTheme="minorEastAsia" w:cstheme="minorEastAsia"/>
                <w:spacing w:val="-8"/>
                <w:sz w:val="14"/>
                <w:szCs w:val="14"/>
              </w:rPr>
            </w:pP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2" w:lineRule="auto"/>
              <w:ind w:left="21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其他交通费用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501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pacing w:val="-4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办公经费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4" w:line="185" w:lineRule="auto"/>
              <w:ind w:left="793" w:leftChars="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4" w:line="185" w:lineRule="auto"/>
              <w:ind w:left="793" w:leftChars="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185" w:lineRule="auto"/>
              <w:ind w:left="793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302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16"/>
              <w:rPr>
                <w:rFonts w:asciiTheme="minorEastAsia" w:hAnsiTheme="minorEastAsia" w:cstheme="minorEastAsia"/>
                <w:spacing w:val="-8"/>
                <w:sz w:val="14"/>
                <w:szCs w:val="14"/>
              </w:rPr>
            </w:pP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1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其他商品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和服务支出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502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pacing w:val="-4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商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品和服务支出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3" w:line="185" w:lineRule="auto"/>
              <w:ind w:left="947" w:leftChars="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3" w:line="185" w:lineRule="auto"/>
              <w:ind w:left="947" w:leftChars="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5" w:lineRule="auto"/>
              <w:ind w:left="947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303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16"/>
              <w:rPr>
                <w:rFonts w:asciiTheme="minorEastAsia" w:hAnsiTheme="minorEastAsia" w:cstheme="minorEastAsia"/>
                <w:spacing w:val="-8"/>
                <w:sz w:val="14"/>
                <w:szCs w:val="14"/>
              </w:rPr>
            </w:pP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1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遗属补助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503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pacing w:val="-4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死亡抚恤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3" w:line="185" w:lineRule="auto"/>
              <w:ind w:firstLine="400" w:firstLineChars="25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2.72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center"/>
          </w:tcPr>
          <w:p>
            <w:pPr>
              <w:spacing w:before="103" w:line="185" w:lineRule="auto"/>
              <w:ind w:firstLine="400" w:firstLineChars="250"/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2.72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3" w:line="185" w:lineRule="auto"/>
              <w:ind w:firstLine="400" w:firstLineChars="25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  <w:lang w:val="en-US" w:eastAsia="zh-CN"/>
              </w:rPr>
              <w:t>2.72</w:t>
            </w: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310</w:t>
            </w:r>
          </w:p>
        </w:tc>
        <w:tc>
          <w:tcPr>
            <w:tcW w:w="3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16"/>
              <w:rPr>
                <w:rFonts w:asciiTheme="minorEastAsia" w:hAnsiTheme="minorEastAsia" w:cstheme="minorEastAsia"/>
                <w:spacing w:val="-8"/>
                <w:sz w:val="14"/>
                <w:szCs w:val="14"/>
              </w:rPr>
            </w:pPr>
          </w:p>
        </w:tc>
        <w:tc>
          <w:tcPr>
            <w:tcW w:w="169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9" w:line="222" w:lineRule="auto"/>
              <w:ind w:left="23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办公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设备购置</w:t>
            </w:r>
          </w:p>
        </w:tc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6" w:lineRule="auto"/>
              <w:ind w:left="3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510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186" w:lineRule="auto"/>
              <w:ind w:left="107"/>
              <w:rPr>
                <w:rFonts w:asciiTheme="minorEastAsia" w:hAnsiTheme="minorEastAsia" w:cstheme="minorEastAsia"/>
                <w:spacing w:val="-4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2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设备购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置</w:t>
            </w:r>
          </w:p>
        </w:tc>
        <w:tc>
          <w:tcPr>
            <w:tcW w:w="890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spacing w:before="91" w:line="185" w:lineRule="auto"/>
              <w:ind w:left="377" w:leftChars="0"/>
              <w:rPr>
                <w:rFonts w:asciiTheme="minorEastAsia" w:hAnsiTheme="minorEastAsia" w:cstheme="minorEastAsia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spacing w:before="91" w:line="185" w:lineRule="auto"/>
              <w:ind w:left="377" w:leftChars="0"/>
              <w:rPr>
                <w:rFonts w:asciiTheme="minorEastAsia" w:hAnsiTheme="minorEastAsia" w:cstheme="minorEastAsia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1" w:line="185" w:lineRule="auto"/>
              <w:ind w:left="377"/>
              <w:rPr>
                <w:rFonts w:asciiTheme="minorEastAsia" w:hAnsiTheme="minorEastAsia" w:cstheme="minorEastAsia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</w:tbl>
    <w:p>
      <w:pPr>
        <w:spacing w:line="14" w:lineRule="auto"/>
        <w:rPr>
          <w:rFonts w:asciiTheme="minorEastAsia" w:hAnsiTheme="minorEastAsia" w:cstheme="minorEastAsia"/>
          <w:sz w:val="2"/>
        </w:rPr>
      </w:pPr>
    </w:p>
    <w:p>
      <w:pPr>
        <w:rPr>
          <w:rFonts w:asciiTheme="minorEastAsia" w:hAnsiTheme="minorEastAsia" w:cstheme="minorEastAsia"/>
        </w:rPr>
        <w:sectPr>
          <w:footerReference r:id="rId12" w:type="default"/>
          <w:type w:val="continuous"/>
          <w:pgSz w:w="16837" w:h="11905" w:orient="landscape"/>
          <w:pgMar w:top="839" w:right="1061" w:bottom="794" w:left="957" w:header="0" w:footer="986" w:gutter="0"/>
          <w:pgNumType w:fmt="numberInDash"/>
          <w:cols w:equalWidth="0" w:num="1">
            <w:col w:w="14976"/>
          </w:cols>
        </w:sectPr>
      </w:pPr>
    </w:p>
    <w:p>
      <w:pPr>
        <w:spacing w:before="55" w:line="231" w:lineRule="auto"/>
        <w:ind w:right="26" w:firstLine="12079" w:firstLineChars="6824"/>
        <w:jc w:val="both"/>
        <w:rPr>
          <w:rFonts w:asciiTheme="minorEastAsia" w:hAnsiTheme="minorEastAsia" w:cstheme="minorEastAsia"/>
          <w:sz w:val="17"/>
          <w:szCs w:val="17"/>
        </w:rPr>
      </w:pPr>
      <w:r>
        <w:rPr>
          <w:rFonts w:hint="eastAsia" w:asciiTheme="minorEastAsia" w:hAnsiTheme="minorEastAsia" w:cstheme="minorEastAsia"/>
          <w:spacing w:val="7"/>
          <w:sz w:val="17"/>
          <w:szCs w:val="17"/>
        </w:rPr>
        <w:t>预算08</w:t>
      </w:r>
      <w:r>
        <w:rPr>
          <w:rFonts w:hint="eastAsia" w:asciiTheme="minorEastAsia" w:hAnsiTheme="minorEastAsia" w:cstheme="minorEastAsia"/>
          <w:spacing w:val="6"/>
          <w:sz w:val="17"/>
          <w:szCs w:val="17"/>
        </w:rPr>
        <w:t>表</w:t>
      </w:r>
    </w:p>
    <w:p>
      <w:pPr>
        <w:spacing w:before="340" w:line="225" w:lineRule="auto"/>
        <w:ind w:left="3739"/>
        <w:rPr>
          <w:rFonts w:asciiTheme="minorEastAsia" w:hAnsiTheme="minorEastAsia" w:cstheme="minorEastAsia"/>
          <w:sz w:val="37"/>
          <w:szCs w:val="37"/>
        </w:rPr>
      </w:pPr>
      <w:r>
        <w:rPr>
          <w:rFonts w:hint="eastAsia" w:asciiTheme="minorEastAsia" w:hAnsiTheme="minorEastAsia" w:cstheme="minorEastAsia"/>
          <w:spacing w:val="10"/>
          <w:sz w:val="37"/>
          <w:szCs w:val="37"/>
        </w:rPr>
        <w:t>202</w:t>
      </w:r>
      <w:r>
        <w:rPr>
          <w:rFonts w:hint="eastAsia" w:asciiTheme="minorEastAsia" w:hAnsiTheme="minorEastAsia" w:cstheme="minorEastAsia"/>
          <w:spacing w:val="10"/>
          <w:sz w:val="37"/>
          <w:szCs w:val="37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10"/>
          <w:sz w:val="37"/>
          <w:szCs w:val="37"/>
        </w:rPr>
        <w:t>年一般公共预算“三公”经费预算</w:t>
      </w:r>
      <w:r>
        <w:rPr>
          <w:rFonts w:hint="eastAsia" w:asciiTheme="minorEastAsia" w:hAnsiTheme="minorEastAsia" w:cstheme="minorEastAsia"/>
          <w:spacing w:val="9"/>
          <w:sz w:val="37"/>
          <w:szCs w:val="37"/>
        </w:rPr>
        <w:t>表</w:t>
      </w:r>
    </w:p>
    <w:p>
      <w:pPr>
        <w:spacing w:line="371" w:lineRule="auto"/>
        <w:rPr>
          <w:rFonts w:asciiTheme="minorEastAsia" w:hAnsiTheme="minorEastAsia" w:cstheme="minorEastAsia"/>
        </w:rPr>
      </w:pPr>
    </w:p>
    <w:p>
      <w:pPr>
        <w:spacing w:before="55" w:line="230" w:lineRule="auto"/>
        <w:ind w:left="50" w:leftChars="24" w:firstLine="1365" w:firstLineChars="650"/>
        <w:rPr>
          <w:rFonts w:asciiTheme="minorEastAsia" w:hAnsiTheme="minorEastAsia" w:cstheme="minorEastAsia"/>
          <w:spacing w:val="9"/>
          <w:sz w:val="17"/>
          <w:szCs w:val="17"/>
        </w:rPr>
      </w:pPr>
      <w:r>
        <w:rPr>
          <w:rFonts w:asciiTheme="minorEastAsia" w:hAnsiTheme="minorEastAsia" w:cstheme="minorEastAsia"/>
        </w:rPr>
        <w:pict>
          <v:shape id="文本框 2" o:spid="_x0000_s1027" o:spt="202" type="#_x0000_t202" style="position:absolute;left:0pt;margin-left:593.55pt;margin-top:1.8pt;height:12.7pt;width:46.6pt;z-index:251665408;mso-width-relative:page;mso-height-relative:page;" filled="f" stroked="f" coordsize="21600,21600" o:gfxdata="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00ZpK2AAAAAoBAAAPAAAAAAAAAAEAIAAAACIAAABkcnMvZG93bnJldi54bWxQSwEC&#10;FAAUAAAACACHTuJAnjdfb7sBAABxAwAADgAAAAAAAAABACAAAAAnAQAAZHJzL2Uyb0RvYy54bWxQ&#10;SwUGAAAAAAYABgBZAQAAVAUAAAAA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9" w:line="232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7"/>
                      <w:szCs w:val="17"/>
                    </w:rPr>
                    <w:t>单</w:t>
                  </w: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位：万元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cstheme="minorEastAsia"/>
          <w:spacing w:val="12"/>
          <w:sz w:val="17"/>
          <w:szCs w:val="17"/>
        </w:rPr>
        <w:t>单</w:t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>位名称: 罗山县住房和城乡建设局</w:t>
      </w:r>
    </w:p>
    <w:p>
      <w:pPr>
        <w:spacing w:before="55" w:line="230" w:lineRule="auto"/>
        <w:ind w:left="51"/>
        <w:rPr>
          <w:rFonts w:asciiTheme="minorEastAsia" w:hAnsiTheme="minorEastAsia" w:cstheme="minorEastAsia"/>
        </w:rPr>
      </w:pPr>
    </w:p>
    <w:tbl>
      <w:tblPr>
        <w:tblStyle w:val="6"/>
        <w:tblW w:w="1162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935"/>
        <w:gridCol w:w="1935"/>
        <w:gridCol w:w="1935"/>
        <w:gridCol w:w="1936"/>
        <w:gridCol w:w="19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94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37" w:lineRule="auto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2" w:lineRule="auto"/>
              <w:ind w:left="46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“</w:t>
            </w: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三公”经费合计</w:t>
            </w:r>
          </w:p>
        </w:tc>
        <w:tc>
          <w:tcPr>
            <w:tcW w:w="193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3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2" w:lineRule="auto"/>
              <w:ind w:left="48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2"/>
                <w:sz w:val="17"/>
                <w:szCs w:val="17"/>
              </w:rPr>
              <w:t>因</w:t>
            </w:r>
            <w:r>
              <w:rPr>
                <w:rFonts w:hint="eastAsia" w:asciiTheme="minorEastAsia" w:hAnsiTheme="minorEastAsia" w:cstheme="minorEastAsia"/>
                <w:spacing w:val="28"/>
                <w:sz w:val="17"/>
                <w:szCs w:val="17"/>
              </w:rPr>
              <w:t>公出国(境)费</w:t>
            </w:r>
          </w:p>
        </w:tc>
        <w:tc>
          <w:tcPr>
            <w:tcW w:w="5806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0" w:line="231" w:lineRule="auto"/>
              <w:ind w:left="268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5"/>
                <w:sz w:val="17"/>
                <w:szCs w:val="17"/>
              </w:rPr>
              <w:t>公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务用车购置及运行费</w:t>
            </w:r>
          </w:p>
        </w:tc>
        <w:tc>
          <w:tcPr>
            <w:tcW w:w="194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3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75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公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94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93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2" w:line="232" w:lineRule="auto"/>
              <w:ind w:left="101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2" w:line="231" w:lineRule="auto"/>
              <w:ind w:left="57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公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务用车购置费</w:t>
            </w:r>
          </w:p>
        </w:tc>
        <w:tc>
          <w:tcPr>
            <w:tcW w:w="19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2" w:line="231" w:lineRule="auto"/>
              <w:ind w:left="57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公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务用车运行费</w:t>
            </w:r>
          </w:p>
        </w:tc>
        <w:tc>
          <w:tcPr>
            <w:tcW w:w="194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2" w:line="192" w:lineRule="auto"/>
              <w:ind w:right="15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0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3" w:line="191" w:lineRule="auto"/>
              <w:ind w:right="13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0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2" w:line="192" w:lineRule="auto"/>
              <w:ind w:right="10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0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</w:rPr>
              <w:t>0</w:t>
            </w:r>
          </w:p>
        </w:tc>
        <w:tc>
          <w:tcPr>
            <w:tcW w:w="19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2" w:line="192" w:lineRule="auto"/>
              <w:ind w:right="2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0</w:t>
            </w:r>
          </w:p>
        </w:tc>
        <w:tc>
          <w:tcPr>
            <w:tcW w:w="19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2" w:line="192" w:lineRule="auto"/>
              <w:ind w:right="12"/>
              <w:jc w:val="center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0</w:t>
            </w:r>
          </w:p>
        </w:tc>
      </w:tr>
    </w:tbl>
    <w:p>
      <w:pPr>
        <w:spacing w:before="253" w:line="252" w:lineRule="auto"/>
        <w:ind w:left="1134" w:right="1122" w:firstLine="709"/>
        <w:rPr>
          <w:rFonts w:asciiTheme="minorEastAsia" w:hAnsiTheme="minorEastAsia" w:cstheme="minorEastAsia"/>
          <w:sz w:val="17"/>
          <w:szCs w:val="17"/>
        </w:rPr>
      </w:pPr>
      <w:r>
        <w:rPr>
          <w:rFonts w:hint="eastAsia" w:asciiTheme="minorEastAsia" w:hAnsiTheme="minorEastAsia" w:cstheme="minorEastAsia"/>
          <w:spacing w:val="32"/>
          <w:sz w:val="17"/>
          <w:szCs w:val="17"/>
        </w:rPr>
        <w:t>注</w:t>
      </w:r>
      <w:r>
        <w:rPr>
          <w:rFonts w:hint="eastAsia" w:asciiTheme="minorEastAsia" w:hAnsiTheme="minorEastAsia" w:cstheme="minorEastAsia"/>
          <w:spacing w:val="18"/>
          <w:sz w:val="17"/>
          <w:szCs w:val="17"/>
        </w:rPr>
        <w:t>：</w:t>
      </w:r>
      <w:r>
        <w:rPr>
          <w:rFonts w:hint="eastAsia" w:asciiTheme="minorEastAsia" w:hAnsiTheme="minorEastAsia" w:cstheme="minorEastAsia"/>
          <w:spacing w:val="16"/>
          <w:sz w:val="17"/>
          <w:szCs w:val="17"/>
        </w:rPr>
        <w:t>按照党中央、国务院有关规定及部门预算管理有关规定，“三公”经费包括因公出国(境)费、公务用车购置及运行费和公务接待费。(1)因公出国(境)费，指单位工作人</w:t>
      </w:r>
      <w:r>
        <w:rPr>
          <w:rFonts w:hint="eastAsia" w:asciiTheme="minorEastAsia" w:hAnsiTheme="minorEastAsia" w:cstheme="minorEastAsia"/>
          <w:spacing w:val="26"/>
          <w:sz w:val="17"/>
          <w:szCs w:val="17"/>
        </w:rPr>
        <w:t>员公务出</w:t>
      </w:r>
      <w:r>
        <w:rPr>
          <w:rFonts w:hint="eastAsia" w:asciiTheme="minorEastAsia" w:hAnsiTheme="minorEastAsia" w:cstheme="minorEastAsia"/>
          <w:spacing w:val="21"/>
          <w:sz w:val="17"/>
          <w:szCs w:val="17"/>
        </w:rPr>
        <w:t>国</w:t>
      </w:r>
      <w:r>
        <w:rPr>
          <w:rFonts w:hint="eastAsia" w:asciiTheme="minorEastAsia" w:hAnsiTheme="minorEastAsia" w:cstheme="minorEastAsia"/>
          <w:spacing w:val="13"/>
          <w:sz w:val="17"/>
          <w:szCs w:val="17"/>
        </w:rPr>
        <w:t>(境)的住宿费、旅费、伙食补助费、杂费、培训费等支出。(2)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(3)公务接待费，指单位按规定开支的各类公务接待(含外宾</w:t>
      </w:r>
      <w:r>
        <w:rPr>
          <w:rFonts w:hint="eastAsia" w:asciiTheme="minorEastAsia" w:hAnsiTheme="minorEastAsia" w:cstheme="minorEastAsia"/>
          <w:spacing w:val="12"/>
          <w:sz w:val="17"/>
          <w:szCs w:val="17"/>
        </w:rPr>
        <w:t>接</w:t>
      </w:r>
      <w:r>
        <w:rPr>
          <w:rFonts w:hint="eastAsia" w:asciiTheme="minorEastAsia" w:hAnsiTheme="minorEastAsia" w:cstheme="minorEastAsia"/>
          <w:spacing w:val="20"/>
          <w:sz w:val="17"/>
          <w:szCs w:val="17"/>
        </w:rPr>
        <w:t>待</w:t>
      </w:r>
      <w:r>
        <w:rPr>
          <w:rFonts w:hint="eastAsia" w:asciiTheme="minorEastAsia" w:hAnsiTheme="minorEastAsia" w:cstheme="minorEastAsia"/>
          <w:spacing w:val="19"/>
          <w:sz w:val="17"/>
          <w:szCs w:val="17"/>
        </w:rPr>
        <w:t>)支出。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br w:type="page"/>
      </w:r>
    </w:p>
    <w:p>
      <w:pPr>
        <w:spacing w:line="191" w:lineRule="exact"/>
        <w:rPr>
          <w:rFonts w:asciiTheme="minorEastAsia" w:hAnsiTheme="minorEastAsia" w:cstheme="minorEastAsia"/>
        </w:rPr>
      </w:pPr>
    </w:p>
    <w:p>
      <w:pPr>
        <w:spacing w:before="120" w:line="224" w:lineRule="auto"/>
        <w:ind w:left="4723"/>
        <w:jc w:val="right"/>
        <w:rPr>
          <w:rFonts w:asciiTheme="minorEastAsia" w:hAnsiTheme="minorEastAsia" w:cstheme="minorEastAsia"/>
          <w:spacing w:val="6"/>
          <w:sz w:val="17"/>
          <w:szCs w:val="17"/>
        </w:rPr>
      </w:pPr>
      <w:r>
        <w:rPr>
          <w:rFonts w:hint="eastAsia" w:asciiTheme="minorEastAsia" w:hAnsiTheme="minorEastAsia" w:cstheme="minorEastAsia"/>
          <w:spacing w:val="9"/>
          <w:sz w:val="17"/>
          <w:szCs w:val="17"/>
        </w:rPr>
        <w:t>预</w:t>
      </w:r>
      <w:r>
        <w:rPr>
          <w:rFonts w:hint="eastAsia" w:asciiTheme="minorEastAsia" w:hAnsiTheme="minorEastAsia" w:cstheme="minorEastAsia"/>
          <w:spacing w:val="6"/>
          <w:sz w:val="17"/>
          <w:szCs w:val="17"/>
        </w:rPr>
        <w:t>算09表</w:t>
      </w:r>
    </w:p>
    <w:p>
      <w:pPr>
        <w:spacing w:before="120" w:line="224" w:lineRule="auto"/>
        <w:ind w:left="4723"/>
        <w:rPr>
          <w:rFonts w:asciiTheme="minorEastAsia" w:hAnsiTheme="minorEastAsia" w:cstheme="minorEastAsia"/>
          <w:sz w:val="37"/>
          <w:szCs w:val="37"/>
        </w:rPr>
      </w:pPr>
      <w:r>
        <w:rPr>
          <w:rFonts w:hint="eastAsia" w:asciiTheme="minorEastAsia" w:hAnsiTheme="minorEastAsia" w:cstheme="minorEastAsia"/>
          <w:spacing w:val="12"/>
          <w:sz w:val="37"/>
          <w:szCs w:val="37"/>
        </w:rPr>
        <w:t>2</w:t>
      </w:r>
      <w:r>
        <w:rPr>
          <w:rFonts w:hint="eastAsia" w:asciiTheme="minorEastAsia" w:hAnsiTheme="minorEastAsia" w:cstheme="minorEastAsia"/>
          <w:spacing w:val="9"/>
          <w:sz w:val="37"/>
          <w:szCs w:val="37"/>
        </w:rPr>
        <w:t>02</w:t>
      </w:r>
      <w:r>
        <w:rPr>
          <w:rFonts w:hint="eastAsia" w:asciiTheme="minorEastAsia" w:hAnsiTheme="minorEastAsia" w:cstheme="minorEastAsia"/>
          <w:spacing w:val="9"/>
          <w:sz w:val="37"/>
          <w:szCs w:val="37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9"/>
          <w:sz w:val="37"/>
          <w:szCs w:val="37"/>
        </w:rPr>
        <w:t>年政府性基金支出预算表</w:t>
      </w:r>
    </w:p>
    <w:p>
      <w:pPr>
        <w:spacing w:before="55" w:line="196" w:lineRule="auto"/>
        <w:jc w:val="center"/>
        <w:rPr>
          <w:rFonts w:asciiTheme="minorEastAsia" w:hAnsiTheme="minorEastAsia" w:cstheme="minorEastAsia"/>
          <w:sz w:val="17"/>
          <w:szCs w:val="17"/>
        </w:rPr>
      </w:pPr>
      <w:r>
        <w:rPr>
          <w:rFonts w:hint="eastAsia" w:asciiTheme="minorEastAsia" w:hAnsiTheme="minorEastAsia" w:cstheme="minorEastAsia"/>
          <w:spacing w:val="4"/>
          <w:sz w:val="17"/>
          <w:szCs w:val="17"/>
        </w:rPr>
        <w:t>单</w:t>
      </w:r>
      <w:r>
        <w:rPr>
          <w:rFonts w:hint="eastAsia" w:asciiTheme="minorEastAsia" w:hAnsiTheme="minorEastAsia" w:cstheme="minorEastAsia"/>
          <w:spacing w:val="3"/>
          <w:sz w:val="17"/>
          <w:szCs w:val="17"/>
        </w:rPr>
        <w:t>位名称：</w:t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>罗山县住房和城乡建设局单</w:t>
      </w:r>
      <w:r>
        <w:rPr>
          <w:rFonts w:hint="eastAsia" w:asciiTheme="minorEastAsia" w:hAnsiTheme="minorEastAsia" w:cstheme="minorEastAsia"/>
          <w:spacing w:val="8"/>
          <w:sz w:val="17"/>
          <w:szCs w:val="17"/>
        </w:rPr>
        <w:t>位：万元</w:t>
      </w:r>
    </w:p>
    <w:p>
      <w:pPr>
        <w:spacing w:line="260" w:lineRule="auto"/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  <w:sectPr>
          <w:footerReference r:id="rId13" w:type="default"/>
          <w:type w:val="continuous"/>
          <w:pgSz w:w="16838" w:h="11906" w:orient="landscape"/>
          <w:pgMar w:top="1009" w:right="1242" w:bottom="1219" w:left="1236" w:header="0" w:footer="986" w:gutter="0"/>
          <w:pgNumType w:fmt="numberInDash"/>
          <w:cols w:space="0" w:num="1"/>
        </w:sectPr>
      </w:pPr>
    </w:p>
    <w:p>
      <w:pPr>
        <w:spacing w:line="181" w:lineRule="exact"/>
        <w:rPr>
          <w:rFonts w:asciiTheme="minorEastAsia" w:hAnsiTheme="minorEastAsia" w:cstheme="minorEastAsia"/>
        </w:rPr>
      </w:pPr>
    </w:p>
    <w:tbl>
      <w:tblPr>
        <w:tblStyle w:val="6"/>
        <w:tblW w:w="1318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426"/>
        <w:gridCol w:w="427"/>
        <w:gridCol w:w="633"/>
        <w:gridCol w:w="1814"/>
        <w:gridCol w:w="1015"/>
        <w:gridCol w:w="1015"/>
        <w:gridCol w:w="1015"/>
        <w:gridCol w:w="1016"/>
        <w:gridCol w:w="1268"/>
        <w:gridCol w:w="1015"/>
        <w:gridCol w:w="1015"/>
        <w:gridCol w:w="1015"/>
        <w:gridCol w:w="10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289" w:type="dxa"/>
            <w:gridSpan w:val="3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3" w:lineRule="auto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0" w:lineRule="auto"/>
              <w:ind w:left="33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63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41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25" w:lineRule="exact"/>
              <w:ind w:left="16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position w:val="3"/>
                <w:sz w:val="17"/>
                <w:szCs w:val="17"/>
              </w:rPr>
              <w:t>单</w:t>
            </w:r>
            <w:r>
              <w:rPr>
                <w:rFonts w:hint="eastAsia" w:asciiTheme="minorEastAsia" w:hAnsiTheme="minorEastAsia" w:cstheme="minorEastAsia"/>
                <w:spacing w:val="5"/>
                <w:position w:val="3"/>
                <w:sz w:val="17"/>
                <w:szCs w:val="17"/>
              </w:rPr>
              <w:t>位</w:t>
            </w:r>
          </w:p>
          <w:p>
            <w:pPr>
              <w:spacing w:line="230" w:lineRule="auto"/>
              <w:ind w:left="15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代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码</w:t>
            </w:r>
          </w:p>
        </w:tc>
        <w:tc>
          <w:tcPr>
            <w:tcW w:w="181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6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0" w:lineRule="auto"/>
              <w:ind w:left="41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0"/>
                <w:sz w:val="17"/>
                <w:szCs w:val="17"/>
              </w:rPr>
              <w:t>单</w:t>
            </w:r>
            <w:r>
              <w:rPr>
                <w:rFonts w:hint="eastAsia" w:asciiTheme="minorEastAsia" w:hAnsiTheme="minorEastAsia" w:cstheme="minorEastAsia"/>
                <w:spacing w:val="17"/>
                <w:sz w:val="17"/>
                <w:szCs w:val="17"/>
              </w:rPr>
              <w:t>位(科目名称)</w:t>
            </w:r>
          </w:p>
        </w:tc>
        <w:tc>
          <w:tcPr>
            <w:tcW w:w="101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6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36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5329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30" w:lineRule="auto"/>
              <w:ind w:left="248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310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32" w:lineRule="auto"/>
              <w:ind w:left="130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项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289" w:type="dxa"/>
            <w:gridSpan w:val="3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30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37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03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232" w:lineRule="auto"/>
              <w:ind w:left="73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人员经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费</w:t>
            </w:r>
          </w:p>
        </w:tc>
        <w:tc>
          <w:tcPr>
            <w:tcW w:w="228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232" w:lineRule="auto"/>
              <w:ind w:left="87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公用经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费</w:t>
            </w:r>
          </w:p>
        </w:tc>
        <w:tc>
          <w:tcPr>
            <w:tcW w:w="101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30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37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01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30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10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其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07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30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12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特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231" w:lineRule="auto"/>
              <w:ind w:left="14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类</w:t>
            </w: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232" w:lineRule="auto"/>
              <w:ind w:left="13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7"/>
                <w:szCs w:val="17"/>
              </w:rPr>
              <w:t>款</w:t>
            </w:r>
          </w:p>
        </w:tc>
        <w:tc>
          <w:tcPr>
            <w:tcW w:w="4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232" w:lineRule="auto"/>
              <w:ind w:left="14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项</w:t>
            </w:r>
          </w:p>
        </w:tc>
        <w:tc>
          <w:tcPr>
            <w:tcW w:w="63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255" w:lineRule="auto"/>
              <w:ind w:left="473" w:right="73" w:hanging="37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工资福利支</w:t>
            </w: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出</w:t>
            </w: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255" w:lineRule="auto"/>
              <w:ind w:left="188" w:right="72" w:hanging="9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对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个人和家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庭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的补助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231" w:lineRule="auto"/>
              <w:ind w:left="5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商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230" w:lineRule="auto"/>
              <w:ind w:left="10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资本性支出</w:t>
            </w:r>
          </w:p>
        </w:tc>
        <w:tc>
          <w:tcPr>
            <w:tcW w:w="101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70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6" w:line="232" w:lineRule="auto"/>
              <w:ind w:left="95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4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6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0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</w:tbl>
    <w:p>
      <w:pPr>
        <w:spacing w:line="14" w:lineRule="auto"/>
        <w:rPr>
          <w:rFonts w:asciiTheme="minorEastAsia" w:hAnsiTheme="minorEastAsia" w:cstheme="minorEastAsia"/>
          <w:sz w:val="2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spacing w:line="80" w:lineRule="exac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br w:type="page"/>
      </w:r>
    </w:p>
    <w:p>
      <w:pPr>
        <w:spacing w:line="80" w:lineRule="exact"/>
        <w:rPr>
          <w:rFonts w:asciiTheme="minorEastAsia" w:hAnsiTheme="minorEastAsia" w:cstheme="minorEastAsia"/>
        </w:rPr>
      </w:pPr>
    </w:p>
    <w:p>
      <w:pPr>
        <w:spacing w:line="308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spacing w:val="9"/>
          <w:sz w:val="17"/>
          <w:szCs w:val="17"/>
        </w:rPr>
        <w:t>预</w:t>
      </w:r>
      <w:r>
        <w:rPr>
          <w:rFonts w:hint="eastAsia" w:asciiTheme="minorEastAsia" w:hAnsiTheme="minorEastAsia" w:cstheme="minorEastAsia"/>
          <w:spacing w:val="6"/>
          <w:sz w:val="17"/>
          <w:szCs w:val="17"/>
        </w:rPr>
        <w:t>算10表</w:t>
      </w:r>
    </w:p>
    <w:p>
      <w:pPr>
        <w:spacing w:before="55" w:line="196" w:lineRule="auto"/>
        <w:ind w:left="116"/>
        <w:jc w:val="center"/>
        <w:rPr>
          <w:rFonts w:asciiTheme="minorEastAsia" w:hAnsiTheme="minorEastAsia" w:cstheme="minorEastAsia"/>
          <w:spacing w:val="7"/>
          <w:sz w:val="17"/>
          <w:szCs w:val="17"/>
        </w:rPr>
      </w:pPr>
      <w:r>
        <w:rPr>
          <w:rFonts w:hint="eastAsia" w:asciiTheme="minorEastAsia" w:hAnsiTheme="minorEastAsia" w:cstheme="minorEastAsia"/>
          <w:spacing w:val="12"/>
          <w:sz w:val="37"/>
          <w:szCs w:val="37"/>
        </w:rPr>
        <w:t>项</w:t>
      </w:r>
      <w:r>
        <w:rPr>
          <w:rFonts w:hint="eastAsia" w:asciiTheme="minorEastAsia" w:hAnsiTheme="minorEastAsia" w:cstheme="minorEastAsia"/>
          <w:spacing w:val="8"/>
          <w:sz w:val="37"/>
          <w:szCs w:val="37"/>
        </w:rPr>
        <w:t>目支出预算表</w:t>
      </w:r>
    </w:p>
    <w:p>
      <w:pPr>
        <w:spacing w:before="55" w:line="196" w:lineRule="auto"/>
        <w:ind w:left="116"/>
        <w:rPr>
          <w:rFonts w:asciiTheme="minorEastAsia" w:hAnsiTheme="minorEastAsia" w:cstheme="minorEastAsia"/>
          <w:sz w:val="17"/>
          <w:szCs w:val="17"/>
        </w:rPr>
      </w:pPr>
      <w:r>
        <w:rPr>
          <w:rFonts w:hint="eastAsia" w:asciiTheme="minorEastAsia" w:hAnsiTheme="minorEastAsia" w:cstheme="minorEastAsia"/>
          <w:spacing w:val="7"/>
          <w:sz w:val="17"/>
          <w:szCs w:val="17"/>
        </w:rPr>
        <w:t>单</w:t>
      </w:r>
      <w:r>
        <w:rPr>
          <w:rFonts w:hint="eastAsia" w:asciiTheme="minorEastAsia" w:hAnsiTheme="minorEastAsia" w:cstheme="minorEastAsia"/>
          <w:spacing w:val="5"/>
          <w:sz w:val="17"/>
          <w:szCs w:val="17"/>
        </w:rPr>
        <w:t>位名称：</w:t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>罗山县住房和城乡建设局</w:t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ab/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>单</w:t>
      </w:r>
      <w:r>
        <w:rPr>
          <w:rFonts w:hint="eastAsia" w:asciiTheme="minorEastAsia" w:hAnsiTheme="minorEastAsia" w:cstheme="minorEastAsia"/>
          <w:spacing w:val="8"/>
          <w:sz w:val="17"/>
          <w:szCs w:val="17"/>
        </w:rPr>
        <w:t>位：万元</w:t>
      </w:r>
    </w:p>
    <w:p>
      <w:pPr>
        <w:spacing w:line="114" w:lineRule="exact"/>
        <w:rPr>
          <w:rFonts w:asciiTheme="minorEastAsia" w:hAnsiTheme="minorEastAsia" w:cstheme="minorEastAsia"/>
        </w:rPr>
      </w:pPr>
    </w:p>
    <w:tbl>
      <w:tblPr>
        <w:tblStyle w:val="6"/>
        <w:tblW w:w="1529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899"/>
        <w:gridCol w:w="2543"/>
        <w:gridCol w:w="964"/>
        <w:gridCol w:w="991"/>
        <w:gridCol w:w="1115"/>
        <w:gridCol w:w="1115"/>
        <w:gridCol w:w="1115"/>
        <w:gridCol w:w="1115"/>
        <w:gridCol w:w="1115"/>
        <w:gridCol w:w="1115"/>
        <w:gridCol w:w="11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2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auto"/>
              <w:ind w:left="37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类型</w:t>
            </w:r>
          </w:p>
        </w:tc>
        <w:tc>
          <w:tcPr>
            <w:tcW w:w="189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2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59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项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目名称</w:t>
            </w:r>
          </w:p>
        </w:tc>
        <w:tc>
          <w:tcPr>
            <w:tcW w:w="254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2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78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项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目单位</w:t>
            </w:r>
          </w:p>
        </w:tc>
        <w:tc>
          <w:tcPr>
            <w:tcW w:w="96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2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38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322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30" w:lineRule="auto"/>
              <w:ind w:left="132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本年拨款</w:t>
            </w:r>
          </w:p>
        </w:tc>
        <w:tc>
          <w:tcPr>
            <w:tcW w:w="334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31" w:lineRule="auto"/>
              <w:ind w:left="96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财政拨款结转结余</w:t>
            </w:r>
          </w:p>
        </w:tc>
        <w:tc>
          <w:tcPr>
            <w:tcW w:w="111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73" w:line="261" w:lineRule="auto"/>
              <w:ind w:left="304" w:right="84" w:hanging="18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财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政专户管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理资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金</w:t>
            </w:r>
          </w:p>
        </w:tc>
        <w:tc>
          <w:tcPr>
            <w:tcW w:w="112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2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21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单位资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88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99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54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252" w:lineRule="auto"/>
              <w:ind w:left="386" w:right="181" w:hanging="17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一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般公共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预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算</w:t>
            </w: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252" w:lineRule="auto"/>
              <w:ind w:left="387" w:right="89" w:hanging="27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政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府性基金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预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算</w:t>
            </w: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252" w:lineRule="auto"/>
              <w:ind w:left="303" w:right="88" w:hanging="16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国有资本经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营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预算</w:t>
            </w: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252" w:lineRule="auto"/>
              <w:ind w:left="389" w:right="178" w:hanging="17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一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般公共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预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算</w:t>
            </w: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252" w:lineRule="auto"/>
              <w:ind w:left="390" w:right="86" w:hanging="27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政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府性基金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预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算</w:t>
            </w: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4" w:line="252" w:lineRule="auto"/>
              <w:ind w:left="306" w:right="85" w:hanging="16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国有资本经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营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预算</w:t>
            </w:r>
          </w:p>
        </w:tc>
        <w:tc>
          <w:tcPr>
            <w:tcW w:w="111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2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3" w:line="192" w:lineRule="auto"/>
              <w:ind w:firstLine="170" w:firstLineChars="100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88.80</w:t>
            </w:r>
          </w:p>
        </w:tc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2" w:line="193" w:lineRule="auto"/>
              <w:ind w:left="461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88.80</w:t>
            </w: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3" w:line="191" w:lineRule="auto"/>
              <w:ind w:left="649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1" w:line="19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230" w:lineRule="auto"/>
              <w:ind w:left="2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罗山县住房和城乡建设局</w:t>
            </w: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1" w:line="192" w:lineRule="auto"/>
              <w:ind w:firstLine="170" w:firstLineChars="100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88.80</w:t>
            </w:r>
          </w:p>
        </w:tc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0" w:line="193" w:lineRule="auto"/>
              <w:ind w:left="461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88.80</w:t>
            </w: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1" w:line="191" w:lineRule="auto"/>
              <w:ind w:left="649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31" w:lineRule="auto"/>
              <w:ind w:left="3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其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31" w:lineRule="auto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政府购岗人员工资</w:t>
            </w: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30" w:lineRule="auto"/>
              <w:ind w:left="2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罗山县住房和城乡建设局</w:t>
            </w: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4" w:line="192" w:lineRule="auto"/>
              <w:ind w:firstLine="170" w:firstLineChars="100"/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28.80</w:t>
            </w:r>
          </w:p>
        </w:tc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28.80</w:t>
            </w: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4" w:line="191" w:lineRule="auto"/>
              <w:ind w:left="649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其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30" w:lineRule="auto"/>
              <w:ind w:left="31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工程地质勘察实行政府购买服务</w:t>
            </w: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30" w:lineRule="auto"/>
              <w:ind w:left="2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罗山县住房和城乡建设局</w:t>
            </w: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4" w:line="192" w:lineRule="auto"/>
              <w:jc w:val="right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60.00</w:t>
            </w:r>
          </w:p>
        </w:tc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4" w:line="192" w:lineRule="auto"/>
              <w:jc w:val="right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60.00</w:t>
            </w: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31" w:lineRule="auto"/>
              <w:ind w:left="26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4" w:line="192" w:lineRule="auto"/>
              <w:ind w:firstLine="170" w:firstLineChars="100"/>
              <w:jc w:val="right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4" w:line="192" w:lineRule="auto"/>
              <w:ind w:firstLine="340" w:firstLineChars="200"/>
              <w:jc w:val="right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32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4" w:line="192" w:lineRule="auto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4" w:line="192" w:lineRule="auto"/>
              <w:ind w:left="734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30" w:lineRule="auto"/>
              <w:ind w:left="28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30" w:lineRule="auto"/>
              <w:ind w:left="27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2" w:line="192" w:lineRule="auto"/>
              <w:ind w:left="736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2" w:line="192" w:lineRule="auto"/>
              <w:ind w:left="737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2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9" w:line="246" w:lineRule="auto"/>
              <w:ind w:left="28" w:right="63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2" w:line="230" w:lineRule="auto"/>
              <w:ind w:left="27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0" w:line="192" w:lineRule="auto"/>
              <w:ind w:left="738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0" w:line="192" w:lineRule="auto"/>
              <w:ind w:left="739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 w:line="250" w:lineRule="auto"/>
              <w:ind w:left="28" w:right="63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230" w:lineRule="auto"/>
              <w:ind w:left="27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192" w:lineRule="auto"/>
              <w:ind w:left="735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192" w:lineRule="auto"/>
              <w:ind w:left="736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3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5" w:line="230" w:lineRule="auto"/>
              <w:ind w:left="27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2" w:line="193" w:lineRule="auto"/>
              <w:ind w:left="657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2" w:line="193" w:lineRule="auto"/>
              <w:ind w:left="658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31" w:lineRule="auto"/>
              <w:ind w:left="26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30" w:lineRule="auto"/>
              <w:ind w:left="27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193" w:lineRule="auto"/>
              <w:ind w:left="747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193" w:lineRule="auto"/>
              <w:ind w:left="748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1" w:line="234" w:lineRule="auto"/>
              <w:ind w:left="26" w:right="63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230" w:lineRule="auto"/>
              <w:ind w:left="27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3" w:lineRule="auto"/>
              <w:ind w:left="473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93" w:lineRule="auto"/>
              <w:ind w:left="475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89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32" w:lineRule="auto"/>
              <w:ind w:left="31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25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30" w:lineRule="auto"/>
              <w:ind w:left="27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193" w:lineRule="auto"/>
              <w:ind w:left="747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5" w:line="193" w:lineRule="auto"/>
              <w:ind w:left="748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</w:tbl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  <w:sectPr>
          <w:type w:val="continuous"/>
          <w:pgSz w:w="16838" w:h="11906" w:orient="landscape"/>
          <w:pgMar w:top="1009" w:right="1242" w:bottom="1219" w:left="1236" w:header="0" w:footer="986" w:gutter="0"/>
          <w:pgNumType w:fmt="numberInDash"/>
          <w:cols w:space="0" w:num="1"/>
        </w:sectPr>
      </w:pPr>
    </w:p>
    <w:p>
      <w:pPr>
        <w:spacing w:before="31" w:line="176" w:lineRule="exact"/>
        <w:ind w:left="7179"/>
        <w:rPr>
          <w:rFonts w:asciiTheme="minorEastAsia" w:hAnsiTheme="minorEastAsia" w:cstheme="minorEastAsia"/>
          <w:spacing w:val="1"/>
          <w:position w:val="-4"/>
          <w:sz w:val="26"/>
          <w:szCs w:val="26"/>
        </w:rPr>
      </w:pPr>
    </w:p>
    <w:p>
      <w:pPr>
        <w:spacing w:before="36" w:line="231" w:lineRule="auto"/>
        <w:ind w:right="26"/>
        <w:jc w:val="right"/>
        <w:rPr>
          <w:rFonts w:asciiTheme="minorEastAsia" w:hAnsiTheme="minorEastAsia" w:cstheme="minorEastAsia"/>
          <w:sz w:val="17"/>
          <w:szCs w:val="17"/>
        </w:rPr>
      </w:pPr>
      <w:r>
        <w:rPr>
          <w:rFonts w:hint="eastAsia" w:asciiTheme="minorEastAsia" w:hAnsiTheme="minorEastAsia" w:cstheme="minorEastAsia"/>
          <w:spacing w:val="7"/>
          <w:sz w:val="17"/>
          <w:szCs w:val="17"/>
        </w:rPr>
        <w:t>预</w:t>
      </w:r>
      <w:r>
        <w:rPr>
          <w:rFonts w:hint="eastAsia" w:asciiTheme="minorEastAsia" w:hAnsiTheme="minorEastAsia" w:cstheme="minorEastAsia"/>
          <w:spacing w:val="6"/>
          <w:sz w:val="17"/>
          <w:szCs w:val="17"/>
        </w:rPr>
        <w:t>算11表</w:t>
      </w:r>
    </w:p>
    <w:p>
      <w:pPr>
        <w:spacing w:before="153" w:line="225" w:lineRule="auto"/>
        <w:ind w:left="2547"/>
        <w:rPr>
          <w:rFonts w:asciiTheme="minorEastAsia" w:hAnsiTheme="minorEastAsia" w:cstheme="minorEastAsia"/>
          <w:sz w:val="37"/>
          <w:szCs w:val="37"/>
        </w:rPr>
      </w:pPr>
      <w:r>
        <w:rPr>
          <w:rFonts w:hint="eastAsia" w:asciiTheme="minorEastAsia" w:hAnsiTheme="minorEastAsia" w:cstheme="minorEastAsia"/>
          <w:spacing w:val="10"/>
          <w:sz w:val="37"/>
          <w:szCs w:val="37"/>
        </w:rPr>
        <w:t>部门整体绩效目标</w:t>
      </w:r>
      <w:r>
        <w:rPr>
          <w:rFonts w:hint="eastAsia" w:asciiTheme="minorEastAsia" w:hAnsiTheme="minorEastAsia" w:cstheme="minorEastAsia"/>
          <w:spacing w:val="8"/>
          <w:sz w:val="37"/>
          <w:szCs w:val="37"/>
        </w:rPr>
        <w:t>表</w:t>
      </w:r>
    </w:p>
    <w:p>
      <w:pPr>
        <w:spacing w:before="89" w:line="228" w:lineRule="auto"/>
        <w:ind w:left="3920"/>
        <w:rPr>
          <w:rFonts w:asciiTheme="minorEastAsia" w:hAnsiTheme="minorEastAsia" w:cstheme="minorEastAsia"/>
          <w:sz w:val="23"/>
          <w:szCs w:val="23"/>
        </w:rPr>
      </w:pPr>
      <w:r>
        <w:rPr>
          <w:rFonts w:hint="eastAsia" w:asciiTheme="minorEastAsia" w:hAnsiTheme="minorEastAsia" w:cstheme="minorEastAsia"/>
          <w:spacing w:val="24"/>
          <w:sz w:val="23"/>
          <w:szCs w:val="23"/>
        </w:rPr>
        <w:t>(</w:t>
      </w:r>
      <w:r>
        <w:rPr>
          <w:rFonts w:hint="eastAsia" w:asciiTheme="minorEastAsia" w:hAnsiTheme="minorEastAsia" w:cstheme="minorEastAsia"/>
          <w:spacing w:val="19"/>
          <w:sz w:val="23"/>
          <w:szCs w:val="23"/>
        </w:rPr>
        <w:t>202</w:t>
      </w:r>
      <w:r>
        <w:rPr>
          <w:rFonts w:hint="eastAsia" w:asciiTheme="minorEastAsia" w:hAnsiTheme="minorEastAsia" w:cstheme="minorEastAsia"/>
          <w:spacing w:val="19"/>
          <w:sz w:val="23"/>
          <w:szCs w:val="23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19"/>
          <w:sz w:val="23"/>
          <w:szCs w:val="23"/>
        </w:rPr>
        <w:t>年度)</w:t>
      </w:r>
    </w:p>
    <w:p>
      <w:pPr>
        <w:spacing w:line="16" w:lineRule="exact"/>
        <w:rPr>
          <w:rFonts w:asciiTheme="minorEastAsia" w:hAnsiTheme="minorEastAsia" w:cstheme="minorEastAsia"/>
        </w:rPr>
      </w:pPr>
    </w:p>
    <w:tbl>
      <w:tblPr>
        <w:tblStyle w:val="6"/>
        <w:tblW w:w="922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334"/>
        <w:gridCol w:w="2020"/>
        <w:gridCol w:w="46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5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0" w:line="231" w:lineRule="auto"/>
              <w:ind w:left="57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0"/>
                <w:sz w:val="17"/>
                <w:szCs w:val="17"/>
              </w:rPr>
              <w:t>部门(单位)名称</w:t>
            </w:r>
          </w:p>
        </w:tc>
        <w:tc>
          <w:tcPr>
            <w:tcW w:w="664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0" w:line="230" w:lineRule="auto"/>
              <w:ind w:left="3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罗山县住房和城乡建设局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auto"/>
              <w:ind w:left="8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年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度履职目标</w:t>
            </w:r>
          </w:p>
        </w:tc>
        <w:tc>
          <w:tcPr>
            <w:tcW w:w="798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1" w:lineRule="auto"/>
              <w:rPr>
                <w:rFonts w:asciiTheme="minorEastAsia" w:hAnsiTheme="minorEastAsia" w:cstheme="minorEastAsia"/>
              </w:rPr>
            </w:pP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负责县域内规划编制，依法对县域内建筑市场、房地产市场、房地产交易和安全生产的管理，维护建设各方的合法利益，打击犯法建设行为，促进城市建设的发展.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符合国家,省委省政府战略部署和发展规划,与国家,省宏观政策,行业政策一致.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预算项目合理,与工作目标密切相关.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工作任务和项目预算安排合理.</w:t>
            </w:r>
          </w:p>
          <w:p>
            <w:pPr>
              <w:tabs>
                <w:tab w:val="left" w:pos="121"/>
              </w:tabs>
              <w:spacing w:before="56" w:line="246" w:lineRule="auto"/>
              <w:ind w:left="27" w:right="25" w:firstLine="10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年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度主要任务</w:t>
            </w:r>
          </w:p>
        </w:tc>
        <w:tc>
          <w:tcPr>
            <w:tcW w:w="335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2" w:line="231" w:lineRule="auto"/>
              <w:ind w:left="132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任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务名称</w:t>
            </w:r>
          </w:p>
        </w:tc>
        <w:tc>
          <w:tcPr>
            <w:tcW w:w="46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2" w:line="231" w:lineRule="auto"/>
              <w:ind w:left="196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主要内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5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9" w:line="230" w:lineRule="auto"/>
              <w:ind w:left="2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政府购岗人员工资</w:t>
            </w:r>
          </w:p>
        </w:tc>
        <w:tc>
          <w:tcPr>
            <w:tcW w:w="46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9" w:line="230" w:lineRule="auto"/>
              <w:ind w:left="3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用</w:t>
            </w: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于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支付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政府购岗人员工资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5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工程地质勘察实行政府购买服务</w:t>
            </w:r>
          </w:p>
        </w:tc>
        <w:tc>
          <w:tcPr>
            <w:tcW w:w="46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0" w:lineRule="auto"/>
              <w:ind w:left="3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用</w:t>
            </w:r>
            <w:r>
              <w:rPr>
                <w:rFonts w:hint="eastAsia" w:asciiTheme="minorEastAsia" w:hAnsiTheme="minorEastAsia" w:cstheme="minorEastAsia"/>
                <w:spacing w:val="16"/>
                <w:sz w:val="17"/>
                <w:szCs w:val="17"/>
              </w:rPr>
              <w:t>于</w:t>
            </w:r>
            <w:r>
              <w:rPr>
                <w:rFonts w:hint="eastAsia" w:asciiTheme="minorEastAsia" w:hAnsiTheme="minorEastAsia" w:cstheme="minorEastAsia"/>
                <w:sz w:val="17"/>
                <w:szCs w:val="17"/>
                <w:lang w:val="en-US" w:eastAsia="zh-CN"/>
              </w:rPr>
              <w:t>工程地质勘察实行政府购买服务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5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  <w:tc>
          <w:tcPr>
            <w:tcW w:w="46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249" w:lineRule="auto"/>
              <w:ind w:left="32" w:right="85" w:firstLine="2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2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8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8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8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8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auto"/>
              <w:ind w:left="26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预算情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况</w:t>
            </w:r>
          </w:p>
        </w:tc>
        <w:tc>
          <w:tcPr>
            <w:tcW w:w="335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231" w:lineRule="auto"/>
              <w:ind w:left="78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6"/>
                <w:sz w:val="17"/>
                <w:szCs w:val="17"/>
              </w:rPr>
              <w:t>部门预算总额(万元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)</w:t>
            </w:r>
          </w:p>
        </w:tc>
        <w:tc>
          <w:tcPr>
            <w:tcW w:w="46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193" w:lineRule="auto"/>
              <w:ind w:left="1972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  <w:lang w:val="en-US" w:eastAsia="zh-CN"/>
              </w:rPr>
              <w:t>88.80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5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230" w:lineRule="auto"/>
              <w:ind w:left="4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1、资金来源：(1)政府预算资金</w:t>
            </w:r>
          </w:p>
        </w:tc>
        <w:tc>
          <w:tcPr>
            <w:tcW w:w="46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193" w:lineRule="auto"/>
              <w:ind w:left="1972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  <w:lang w:val="en-US" w:eastAsia="zh-CN"/>
              </w:rPr>
              <w:t>88.80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5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231" w:lineRule="auto"/>
              <w:ind w:right="97"/>
              <w:jc w:val="right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3"/>
                <w:sz w:val="17"/>
                <w:szCs w:val="17"/>
              </w:rPr>
              <w:t>(2)财政专户管理资</w:t>
            </w:r>
            <w:r>
              <w:rPr>
                <w:rFonts w:hint="eastAsia" w:asciiTheme="minorEastAsia" w:hAnsiTheme="minorEastAsia" w:cstheme="minorEastAsia"/>
                <w:spacing w:val="21"/>
                <w:sz w:val="17"/>
                <w:szCs w:val="17"/>
              </w:rPr>
              <w:t>金</w:t>
            </w:r>
          </w:p>
        </w:tc>
        <w:tc>
          <w:tcPr>
            <w:tcW w:w="46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5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232" w:lineRule="auto"/>
              <w:ind w:left="137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31"/>
                <w:sz w:val="17"/>
                <w:szCs w:val="17"/>
              </w:rPr>
              <w:t>(</w:t>
            </w:r>
            <w:r>
              <w:rPr>
                <w:rFonts w:hint="eastAsia" w:asciiTheme="minorEastAsia" w:hAnsiTheme="minorEastAsia" w:cstheme="minorEastAsia"/>
                <w:spacing w:val="30"/>
                <w:sz w:val="17"/>
                <w:szCs w:val="17"/>
              </w:rPr>
              <w:t>3)单位资金</w:t>
            </w:r>
          </w:p>
        </w:tc>
        <w:tc>
          <w:tcPr>
            <w:tcW w:w="46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5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230" w:lineRule="auto"/>
              <w:ind w:left="2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、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资金结构：(1)基本支出</w:t>
            </w:r>
          </w:p>
        </w:tc>
        <w:tc>
          <w:tcPr>
            <w:tcW w:w="46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193" w:lineRule="auto"/>
              <w:ind w:left="1972"/>
              <w:rPr>
                <w:rFonts w:asciiTheme="minorEastAsia" w:hAnsiTheme="minorEastAsia" w:cstheme="minorEastAsia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4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5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232" w:lineRule="auto"/>
              <w:ind w:left="137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9"/>
                <w:sz w:val="17"/>
                <w:szCs w:val="17"/>
              </w:rPr>
              <w:t>(</w:t>
            </w:r>
            <w:r>
              <w:rPr>
                <w:rFonts w:hint="eastAsia" w:asciiTheme="minorEastAsia" w:hAnsiTheme="minorEastAsia" w:cstheme="minorEastAsia"/>
                <w:spacing w:val="28"/>
                <w:sz w:val="17"/>
                <w:szCs w:val="17"/>
              </w:rPr>
              <w:t>2)项目支出</w:t>
            </w:r>
          </w:p>
        </w:tc>
        <w:tc>
          <w:tcPr>
            <w:tcW w:w="462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192" w:lineRule="auto"/>
              <w:ind w:left="2003"/>
              <w:rPr>
                <w:rFonts w:hint="eastAsia" w:asciiTheme="minorEastAsia" w:hAnsiTheme="minorEastAsia" w:eastAsiaTheme="minorEastAsia" w:cstheme="minorEastAsia"/>
                <w:sz w:val="17"/>
                <w:szCs w:val="17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  <w:lang w:val="en-US" w:eastAsia="zh-CN"/>
              </w:rPr>
              <w:t>88.80</w:t>
            </w:r>
          </w:p>
        </w:tc>
      </w:tr>
    </w:tbl>
    <w:p>
      <w:pPr>
        <w:spacing w:line="149" w:lineRule="exact"/>
        <w:rPr>
          <w:rFonts w:asciiTheme="minorEastAsia" w:hAnsiTheme="minorEastAsia" w:cstheme="minorEastAsia"/>
          <w:sz w:val="13"/>
        </w:rPr>
      </w:pPr>
    </w:p>
    <w:p>
      <w:pPr>
        <w:rPr>
          <w:rFonts w:asciiTheme="minorEastAsia" w:hAnsiTheme="minorEastAsia" w:cstheme="minorEastAsia"/>
        </w:rPr>
        <w:sectPr>
          <w:footerReference r:id="rId14" w:type="default"/>
          <w:pgSz w:w="11905" w:h="16837"/>
          <w:pgMar w:top="1202" w:right="1344" w:bottom="1219" w:left="1321" w:header="0" w:footer="986" w:gutter="0"/>
          <w:pgNumType w:fmt="numberInDash"/>
          <w:cols w:space="0" w:num="1"/>
        </w:sectPr>
      </w:pPr>
    </w:p>
    <w:tbl>
      <w:tblPr>
        <w:tblStyle w:val="6"/>
        <w:tblW w:w="922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334"/>
        <w:gridCol w:w="1746"/>
        <w:gridCol w:w="870"/>
        <w:gridCol w:w="40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2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1" w:line="232" w:lineRule="auto"/>
              <w:ind w:left="27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一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级指标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1" w:line="232" w:lineRule="auto"/>
              <w:ind w:left="31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二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级指标</w:t>
            </w:r>
          </w:p>
        </w:tc>
        <w:tc>
          <w:tcPr>
            <w:tcW w:w="17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1" w:line="232" w:lineRule="auto"/>
              <w:ind w:left="65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三级指标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231" w:lineRule="auto"/>
              <w:ind w:left="28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指标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值</w:t>
            </w:r>
          </w:p>
        </w:tc>
        <w:tc>
          <w:tcPr>
            <w:tcW w:w="40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231" w:lineRule="auto"/>
              <w:ind w:left="133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指标值说明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2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6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6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13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投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入管理指标</w:t>
            </w:r>
          </w:p>
        </w:tc>
        <w:tc>
          <w:tcPr>
            <w:tcW w:w="133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5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5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5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5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5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5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5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5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auto"/>
              <w:ind w:left="13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工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作目标管理</w:t>
            </w:r>
          </w:p>
        </w:tc>
        <w:tc>
          <w:tcPr>
            <w:tcW w:w="17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35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3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年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度履职目标相关性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35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3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相关</w:t>
            </w:r>
          </w:p>
        </w:tc>
        <w:tc>
          <w:tcPr>
            <w:tcW w:w="40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250" w:lineRule="auto"/>
              <w:ind w:left="35" w:right="83" w:firstLine="1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6"/>
                <w:sz w:val="17"/>
                <w:szCs w:val="17"/>
              </w:rPr>
              <w:t>1</w:t>
            </w: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.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年度履职目标是否符合国家、省委省政府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战</w:t>
            </w: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略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部署和发展规划，与国家、省宏观政策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、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行业政策一致；2.年度履职目标是否与部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门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职责、工作规划和重点工作相关；3.确定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的</w:t>
            </w: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预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算项目是否合理，是否与工作目标密切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相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关；4.工作任务和项目预算安排是否合理</w:t>
            </w:r>
            <w:r>
              <w:rPr>
                <w:rFonts w:hint="eastAsia" w:asciiTheme="minorEastAsia" w:hAnsiTheme="minorEastAsia" w:cstheme="minorEastAsia"/>
                <w:position w:val="1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33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0" w:lineRule="auto"/>
              <w:ind w:left="3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工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作任务科学性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33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0" w:lineRule="auto"/>
              <w:ind w:left="3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科学</w:t>
            </w:r>
          </w:p>
        </w:tc>
        <w:tc>
          <w:tcPr>
            <w:tcW w:w="40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49" w:lineRule="auto"/>
              <w:ind w:left="35" w:right="83" w:firstLine="1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6"/>
                <w:sz w:val="17"/>
                <w:szCs w:val="17"/>
              </w:rPr>
              <w:t>1</w:t>
            </w: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.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工作任务是否有明确的绩效目标，绩效目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标</w:t>
            </w: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是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否与部门年度履职目标一致，是否能体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现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工作任务的产出和效果；2.工作任务对应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的</w:t>
            </w: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预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算项目是否有明确的绩效目标，绩效目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标</w:t>
            </w: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是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否与部门职责目标、工作任务目标一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致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，是否能体现预算项目的产出和效果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30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2" w:lineRule="auto"/>
              <w:ind w:left="3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绩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效指标合理性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0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30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5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合理</w:t>
            </w:r>
          </w:p>
        </w:tc>
        <w:tc>
          <w:tcPr>
            <w:tcW w:w="40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2" w:line="249" w:lineRule="auto"/>
              <w:ind w:left="35" w:right="83" w:firstLine="1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6"/>
                <w:sz w:val="17"/>
                <w:szCs w:val="17"/>
              </w:rPr>
              <w:t>1</w:t>
            </w: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.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工作任务、预算项目绩效指标设置是否准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确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反映部门绩效完成情况；2.工作任务、预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算项目绩效指标是否清晰、细化、可评价、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可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衡量；3.工作任务、预算项目绩效指标的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评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价标准是否清晰、可衡量；4.是否与部门</w:t>
            </w: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年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度的任务数或计划数相对应。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auto"/>
              <w:ind w:left="4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预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算和财务管理</w:t>
            </w:r>
          </w:p>
        </w:tc>
        <w:tc>
          <w:tcPr>
            <w:tcW w:w="17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7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3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预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算编制完整性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7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3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完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整</w:t>
            </w:r>
          </w:p>
        </w:tc>
        <w:tc>
          <w:tcPr>
            <w:tcW w:w="40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0" w:line="255" w:lineRule="auto"/>
              <w:ind w:left="37" w:right="81" w:firstLine="1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1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.部门所有收入是否全部纳入部门预算；2.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部</w:t>
            </w: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门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支出预算是否统筹各类资金来源，全部</w:t>
            </w: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纳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入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部门预算管理。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auto"/>
              <w:ind w:left="3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专项资金细化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率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29" w:lineRule="exact"/>
              <w:ind w:left="5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position w:val="1"/>
                <w:sz w:val="17"/>
                <w:szCs w:val="17"/>
              </w:rPr>
              <w:t>≥9</w:t>
            </w:r>
            <w:r>
              <w:rPr>
                <w:rFonts w:hint="eastAsia" w:asciiTheme="minorEastAsia" w:hAnsiTheme="minorEastAsia" w:cstheme="minorEastAsia"/>
                <w:position w:val="1"/>
                <w:sz w:val="17"/>
                <w:szCs w:val="17"/>
              </w:rPr>
              <w:t>0%</w:t>
            </w:r>
          </w:p>
        </w:tc>
        <w:tc>
          <w:tcPr>
            <w:tcW w:w="40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6" w:line="260" w:lineRule="auto"/>
              <w:ind w:left="36" w:right="18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0"/>
                <w:sz w:val="17"/>
                <w:szCs w:val="17"/>
              </w:rPr>
              <w:t>专</w:t>
            </w: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项资金细化率=(已细化到具体市县和承</w:t>
            </w:r>
            <w:r>
              <w:rPr>
                <w:rFonts w:hint="eastAsia" w:asciiTheme="minorEastAsia" w:hAnsiTheme="minorEastAsia" w:cstheme="minorEastAsia"/>
                <w:spacing w:val="16"/>
                <w:sz w:val="17"/>
                <w:szCs w:val="17"/>
              </w:rPr>
              <w:t>担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单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位的资金数/部门参与分配资金总数)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×</w:t>
            </w:r>
            <w:r>
              <w:rPr>
                <w:rFonts w:hint="eastAsia" w:asciiTheme="minorEastAsia" w:hAnsiTheme="minorEastAsia" w:cstheme="minorEastAsia"/>
                <w:spacing w:val="4"/>
                <w:sz w:val="17"/>
                <w:szCs w:val="17"/>
              </w:rPr>
              <w:t>100%。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2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3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预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算执行率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2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29" w:lineRule="exact"/>
              <w:ind w:left="5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position w:val="1"/>
                <w:sz w:val="17"/>
                <w:szCs w:val="17"/>
              </w:rPr>
              <w:t>≥9</w:t>
            </w:r>
            <w:r>
              <w:rPr>
                <w:rFonts w:hint="eastAsia" w:asciiTheme="minorEastAsia" w:hAnsiTheme="minorEastAsia" w:cstheme="minorEastAsia"/>
                <w:position w:val="1"/>
                <w:sz w:val="17"/>
                <w:szCs w:val="17"/>
              </w:rPr>
              <w:t>0%</w:t>
            </w:r>
          </w:p>
        </w:tc>
        <w:tc>
          <w:tcPr>
            <w:tcW w:w="40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3" w:line="253" w:lineRule="auto"/>
              <w:ind w:left="36" w:right="7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1"/>
                <w:sz w:val="17"/>
                <w:szCs w:val="17"/>
              </w:rPr>
              <w:t>预</w:t>
            </w:r>
            <w:r>
              <w:rPr>
                <w:rFonts w:hint="eastAsia" w:asciiTheme="minorEastAsia" w:hAnsiTheme="minorEastAsia" w:cstheme="minorEastAsia"/>
                <w:spacing w:val="16"/>
                <w:sz w:val="17"/>
                <w:szCs w:val="17"/>
              </w:rPr>
              <w:t>算执行率=(预算完成数/预算数)×100%</w:t>
            </w: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。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预算完成数指部门实际执行的预算数；预</w:t>
            </w:r>
            <w:r>
              <w:rPr>
                <w:rFonts w:hint="eastAsia" w:asciiTheme="minorEastAsia" w:hAnsiTheme="minorEastAsia" w:cstheme="minorEastAsia"/>
                <w:spacing w:val="19"/>
                <w:sz w:val="17"/>
                <w:szCs w:val="17"/>
              </w:rPr>
              <w:t>算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数指财政部门批复的本年度部门的(调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整)预算数</w:t>
            </w:r>
            <w:r>
              <w:rPr>
                <w:rFonts w:hint="eastAsia" w:asciiTheme="minorEastAsia" w:hAnsiTheme="minorEastAsia" w:cstheme="minorEastAsia"/>
                <w:spacing w:val="16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30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3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预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算调整率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30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28" w:lineRule="exact"/>
              <w:ind w:left="4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"/>
                <w:position w:val="1"/>
                <w:sz w:val="17"/>
                <w:szCs w:val="17"/>
              </w:rPr>
              <w:t>≤10</w:t>
            </w:r>
            <w:r>
              <w:rPr>
                <w:rFonts w:hint="eastAsia" w:asciiTheme="minorEastAsia" w:hAnsiTheme="minorEastAsia" w:cstheme="minorEastAsia"/>
                <w:spacing w:val="1"/>
                <w:position w:val="1"/>
                <w:sz w:val="17"/>
                <w:szCs w:val="17"/>
              </w:rPr>
              <w:t>%</w:t>
            </w:r>
          </w:p>
        </w:tc>
        <w:tc>
          <w:tcPr>
            <w:tcW w:w="40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249" w:lineRule="auto"/>
              <w:ind w:left="36" w:right="8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5"/>
                <w:sz w:val="17"/>
                <w:szCs w:val="17"/>
              </w:rPr>
              <w:t>预</w:t>
            </w:r>
            <w:r>
              <w:rPr>
                <w:rFonts w:hint="eastAsia" w:asciiTheme="minorEastAsia" w:hAnsiTheme="minorEastAsia" w:cstheme="minorEastAsia"/>
                <w:spacing w:val="17"/>
                <w:sz w:val="17"/>
                <w:szCs w:val="17"/>
              </w:rPr>
              <w:t>算调整率=(预算调整数-年初预算数)/</w:t>
            </w:r>
            <w:r>
              <w:rPr>
                <w:rFonts w:hint="eastAsia" w:asciiTheme="minorEastAsia" w:hAnsiTheme="minorEastAsia" w:cstheme="minorEastAsia"/>
                <w:spacing w:val="16"/>
                <w:sz w:val="17"/>
                <w:szCs w:val="17"/>
              </w:rPr>
              <w:t>年</w:t>
            </w: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初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预算数×100%。预算调整数：部门在本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年</w:t>
            </w: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度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内涉及预算的追加、追减或结构调整的</w:t>
            </w:r>
            <w:r>
              <w:rPr>
                <w:rFonts w:hint="eastAsia" w:asciiTheme="minorEastAsia" w:hAnsiTheme="minorEastAsia" w:cstheme="minorEastAsia"/>
                <w:spacing w:val="15"/>
                <w:sz w:val="17"/>
                <w:szCs w:val="17"/>
              </w:rPr>
              <w:t>资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金总和(因落实国家政策、发生不可抗力</w:t>
            </w: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、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上级部门或本级党委政府临时交办而产生</w:t>
            </w:r>
            <w:r>
              <w:rPr>
                <w:rFonts w:hint="eastAsia" w:asciiTheme="minorEastAsia" w:hAnsiTheme="minorEastAsia" w:cstheme="minorEastAsia"/>
                <w:spacing w:val="20"/>
                <w:sz w:val="17"/>
                <w:szCs w:val="17"/>
              </w:rPr>
              <w:t>的</w:t>
            </w:r>
            <w:r>
              <w:rPr>
                <w:rFonts w:hint="eastAsia" w:asciiTheme="minorEastAsia" w:hAnsiTheme="minorEastAsia" w:cstheme="minorEastAsia"/>
                <w:spacing w:val="16"/>
                <w:sz w:val="17"/>
                <w:szCs w:val="17"/>
              </w:rPr>
              <w:t>调整除外)。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9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3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结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转结余率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9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28" w:lineRule="exact"/>
              <w:ind w:left="4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"/>
                <w:position w:val="1"/>
                <w:sz w:val="17"/>
                <w:szCs w:val="17"/>
              </w:rPr>
              <w:t>≤10</w:t>
            </w:r>
            <w:r>
              <w:rPr>
                <w:rFonts w:hint="eastAsia" w:asciiTheme="minorEastAsia" w:hAnsiTheme="minorEastAsia" w:cstheme="minorEastAsia"/>
                <w:spacing w:val="1"/>
                <w:position w:val="1"/>
                <w:sz w:val="17"/>
                <w:szCs w:val="17"/>
              </w:rPr>
              <w:t>%</w:t>
            </w:r>
          </w:p>
        </w:tc>
        <w:tc>
          <w:tcPr>
            <w:tcW w:w="40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2" w:line="252" w:lineRule="auto"/>
              <w:ind w:left="37" w:right="85" w:firstLine="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结转结余率=结转结余总额/预算数*100%</w:t>
            </w:r>
            <w:r>
              <w:rPr>
                <w:rFonts w:hint="eastAsia" w:asciiTheme="minorEastAsia" w:hAnsiTheme="minorEastAsia" w:cstheme="minorEastAsia"/>
                <w:spacing w:val="4"/>
                <w:sz w:val="17"/>
                <w:szCs w:val="17"/>
              </w:rPr>
              <w:t>。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结</w:t>
            </w: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转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结余总额是指部门本年度的结转结余资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金</w:t>
            </w: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之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和。预算数是指财政部门批复的本年度</w:t>
            </w:r>
            <w:r>
              <w:rPr>
                <w:rFonts w:hint="eastAsia" w:asciiTheme="minorEastAsia" w:hAnsiTheme="minorEastAsia" w:cstheme="minorEastAsia"/>
                <w:spacing w:val="22"/>
                <w:sz w:val="17"/>
                <w:szCs w:val="17"/>
              </w:rPr>
              <w:t>部门的(调整)预算数</w:t>
            </w:r>
            <w:r>
              <w:rPr>
                <w:rFonts w:hint="eastAsia" w:asciiTheme="minorEastAsia" w:hAnsiTheme="minorEastAsia" w:cstheme="minorEastAsia"/>
                <w:spacing w:val="21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7" w:line="231" w:lineRule="auto"/>
              <w:ind w:left="2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“</w:t>
            </w: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三公经费”控制率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7" w:line="228" w:lineRule="exact"/>
              <w:ind w:left="4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"/>
                <w:position w:val="1"/>
                <w:sz w:val="17"/>
                <w:szCs w:val="17"/>
              </w:rPr>
              <w:t>≤90</w:t>
            </w:r>
            <w:r>
              <w:rPr>
                <w:rFonts w:hint="eastAsia" w:asciiTheme="minorEastAsia" w:hAnsiTheme="minorEastAsia" w:cstheme="minorEastAsia"/>
                <w:spacing w:val="1"/>
                <w:position w:val="1"/>
                <w:sz w:val="17"/>
                <w:szCs w:val="17"/>
              </w:rPr>
              <w:t>%</w:t>
            </w:r>
          </w:p>
        </w:tc>
        <w:tc>
          <w:tcPr>
            <w:tcW w:w="40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4" w:line="260" w:lineRule="auto"/>
              <w:ind w:left="39" w:right="89" w:hanging="1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1"/>
                <w:sz w:val="17"/>
                <w:szCs w:val="17"/>
              </w:rPr>
              <w:t>“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三公经费”控制率=本年度“三公经费”</w:t>
            </w: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实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际支出数/“三公经费”预算数*100%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30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0" w:lineRule="auto"/>
              <w:ind w:left="3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政府采购执行率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30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29" w:lineRule="exact"/>
              <w:ind w:left="5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position w:val="1"/>
                <w:sz w:val="17"/>
                <w:szCs w:val="17"/>
              </w:rPr>
              <w:t>≥9</w:t>
            </w:r>
            <w:r>
              <w:rPr>
                <w:rFonts w:hint="eastAsia" w:asciiTheme="minorEastAsia" w:hAnsiTheme="minorEastAsia" w:cstheme="minorEastAsia"/>
                <w:position w:val="1"/>
                <w:sz w:val="17"/>
                <w:szCs w:val="17"/>
              </w:rPr>
              <w:t>0%</w:t>
            </w:r>
          </w:p>
        </w:tc>
        <w:tc>
          <w:tcPr>
            <w:tcW w:w="40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5" w:line="251" w:lineRule="auto"/>
              <w:ind w:left="35" w:right="8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3"/>
                <w:sz w:val="17"/>
                <w:szCs w:val="17"/>
              </w:rPr>
              <w:t>政</w:t>
            </w: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府采购执行率=(实际政府采购金额/政府</w:t>
            </w:r>
            <w:r>
              <w:rPr>
                <w:rFonts w:hint="eastAsia" w:asciiTheme="minorEastAsia" w:hAnsiTheme="minorEastAsia" w:cstheme="minorEastAsia"/>
                <w:spacing w:val="24"/>
                <w:sz w:val="17"/>
                <w:szCs w:val="17"/>
              </w:rPr>
              <w:t>采</w:t>
            </w: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购预算数)×100%。政府采购预算：采购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机关根据事业发展计划和行政任务编制的、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并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经过规定程序批准的年度政府采购计划。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24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4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auto"/>
              <w:ind w:left="3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决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算真实性</w:t>
            </w:r>
          </w:p>
        </w:tc>
        <w:tc>
          <w:tcPr>
            <w:tcW w:w="8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auto"/>
              <w:ind w:left="35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真实</w:t>
            </w:r>
          </w:p>
        </w:tc>
        <w:tc>
          <w:tcPr>
            <w:tcW w:w="403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253" w:lineRule="auto"/>
              <w:ind w:left="35" w:right="85" w:firstLine="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反</w:t>
            </w: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映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本部门决算工作情况。决算编制数据是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否</w:t>
            </w: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账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表一致，即决算报表数据与会计账簿数</w:t>
            </w:r>
            <w:r>
              <w:rPr>
                <w:rFonts w:hint="eastAsia" w:asciiTheme="minorEastAsia" w:hAnsiTheme="minorEastAsia" w:cstheme="minorEastAsia"/>
                <w:spacing w:val="4"/>
                <w:sz w:val="17"/>
                <w:szCs w:val="17"/>
              </w:rPr>
              <w:t>据是否一致</w:t>
            </w: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。</w:t>
            </w:r>
          </w:p>
        </w:tc>
      </w:tr>
    </w:tbl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  <w:sectPr>
          <w:footerReference r:id="rId15" w:type="default"/>
          <w:pgSz w:w="11905" w:h="16837"/>
          <w:pgMar w:top="1123" w:right="1341" w:bottom="1219" w:left="1321" w:header="0" w:footer="987" w:gutter="0"/>
          <w:pgNumType w:fmt="numberInDash"/>
          <w:cols w:space="720" w:num="1"/>
        </w:sectPr>
      </w:pPr>
    </w:p>
    <w:tbl>
      <w:tblPr>
        <w:tblStyle w:val="6"/>
        <w:tblW w:w="922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334"/>
        <w:gridCol w:w="1823"/>
        <w:gridCol w:w="716"/>
        <w:gridCol w:w="41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12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rPr>
                <w:rFonts w:asciiTheme="minorEastAsia" w:hAnsiTheme="minorEastAsia" w:cstheme="minorEastAsia"/>
              </w:rPr>
            </w:pPr>
          </w:p>
          <w:p>
            <w:pPr>
              <w:spacing w:line="24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auto"/>
              <w:ind w:left="136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投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入管理指标</w:t>
            </w:r>
          </w:p>
        </w:tc>
        <w:tc>
          <w:tcPr>
            <w:tcW w:w="133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auto"/>
              <w:ind w:left="4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预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算和财务管理</w:t>
            </w: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50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50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3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资金使用合规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性</w:t>
            </w: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4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50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50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3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合规</w:t>
            </w:r>
          </w:p>
        </w:tc>
        <w:tc>
          <w:tcPr>
            <w:tcW w:w="41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3" w:line="247" w:lineRule="auto"/>
              <w:ind w:left="34" w:right="79" w:firstLine="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6"/>
                <w:sz w:val="17"/>
                <w:szCs w:val="17"/>
              </w:rPr>
              <w:t>部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门(单位)是否按照相关法律法规以及资金</w:t>
            </w: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管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理办法规定的用途使用预算资金，用以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反映和考核部门(单位)预算资金的规范</w:t>
            </w: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运</w:t>
            </w:r>
            <w:r>
              <w:rPr>
                <w:rFonts w:hint="eastAsia" w:asciiTheme="minorEastAsia" w:hAnsiTheme="minorEastAsia" w:cstheme="minorEastAsia"/>
                <w:spacing w:val="15"/>
                <w:sz w:val="17"/>
                <w:szCs w:val="17"/>
              </w:rPr>
              <w:t>行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情况。1.是否符合国家财经法规和财务管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理</w:t>
            </w: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制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度规定以及有关专项资金管理办法的规</w:t>
            </w:r>
            <w:r>
              <w:rPr>
                <w:rFonts w:hint="eastAsia" w:asciiTheme="minorEastAsia" w:hAnsiTheme="minorEastAsia" w:cstheme="minorEastAsia"/>
                <w:spacing w:val="15"/>
                <w:sz w:val="17"/>
                <w:szCs w:val="17"/>
              </w:rPr>
              <w:t>定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；2.资金的拨付是否有完整的审批程序和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手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续；3.项目的重大开支是否经过评估论证；4.是否符合部门预算批复的用途；5.是</w:t>
            </w:r>
            <w:r>
              <w:rPr>
                <w:rFonts w:hint="eastAsia" w:asciiTheme="minorEastAsia" w:hAnsiTheme="minorEastAsia" w:cstheme="minorEastAsia"/>
                <w:spacing w:val="15"/>
                <w:sz w:val="17"/>
                <w:szCs w:val="17"/>
              </w:rPr>
              <w:t>否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存在截留支出情况；6.是否存在挤占支出情况；7.是否存在挪用支出情况；8.是否存在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虚列支出情况。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7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7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管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理制度健全性</w:t>
            </w: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7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7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3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健全</w:t>
            </w:r>
          </w:p>
        </w:tc>
        <w:tc>
          <w:tcPr>
            <w:tcW w:w="41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49" w:lineRule="auto"/>
              <w:ind w:left="37" w:right="8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6"/>
                <w:sz w:val="17"/>
                <w:szCs w:val="17"/>
              </w:rPr>
              <w:t>部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门(单位)为加强预算管理，规范财务行为</w:t>
            </w: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而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制定的管理制度是否健全完整，用以反</w:t>
            </w:r>
            <w:r>
              <w:rPr>
                <w:rFonts w:hint="eastAsia" w:asciiTheme="minorEastAsia" w:hAnsiTheme="minorEastAsia" w:cstheme="minorEastAsia"/>
                <w:spacing w:val="27"/>
                <w:sz w:val="17"/>
                <w:szCs w:val="17"/>
              </w:rPr>
              <w:t>映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和考核部门(单位)预算管理制度为完成</w:t>
            </w: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主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要职责或促成事业发展的保障情况。1.是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否</w:t>
            </w: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已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制定或具有预算资金管理办法、内部管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理</w:t>
            </w: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制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度、会计核算制度、会计岗位制度等管</w:t>
            </w: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理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制度；2.相关管理制度是否得到有效执行</w:t>
            </w:r>
            <w:r>
              <w:rPr>
                <w:rFonts w:hint="eastAsia" w:asciiTheme="minorEastAsia" w:hAnsiTheme="minorEastAsia" w:cstheme="minorEastAsia"/>
                <w:position w:val="1"/>
                <w:sz w:val="17"/>
                <w:szCs w:val="17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30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3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预决算信息公开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性</w:t>
            </w: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30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auto"/>
              <w:ind w:left="39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7"/>
                <w:szCs w:val="17"/>
              </w:rPr>
              <w:t>公</w:t>
            </w:r>
            <w:r>
              <w:rPr>
                <w:rFonts w:hint="eastAsia" w:asciiTheme="minorEastAsia" w:hAnsiTheme="minorEastAsia" w:cstheme="minorEastAsia"/>
                <w:spacing w:val="3"/>
                <w:sz w:val="17"/>
                <w:szCs w:val="17"/>
              </w:rPr>
              <w:t>开</w:t>
            </w:r>
          </w:p>
        </w:tc>
        <w:tc>
          <w:tcPr>
            <w:tcW w:w="41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tabs>
                <w:tab w:val="left" w:pos="130"/>
              </w:tabs>
              <w:spacing w:before="99" w:line="249" w:lineRule="auto"/>
              <w:ind w:left="37" w:right="8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6"/>
                <w:sz w:val="17"/>
                <w:szCs w:val="17"/>
              </w:rPr>
              <w:t>部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门(单位)是否按照政府信息公开有关规定</w:t>
            </w: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公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开部门预算、执行、决算、监督、绩效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等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相关预决算信息，用以反映和考核部门</w:t>
            </w: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ab/>
            </w: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(单位)预决算管理的公开透明情况。1.是</w:t>
            </w: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否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按规定内容公开预决算信息；2.是否按规</w:t>
            </w: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定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时限公开预决算信息。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8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8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8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auto"/>
              <w:ind w:left="38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资产管理规范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性</w:t>
            </w: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84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8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85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3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规范</w:t>
            </w:r>
          </w:p>
        </w:tc>
        <w:tc>
          <w:tcPr>
            <w:tcW w:w="41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3" w:line="245" w:lineRule="auto"/>
              <w:ind w:left="35" w:right="83" w:firstLine="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9"/>
                <w:sz w:val="17"/>
                <w:szCs w:val="17"/>
              </w:rPr>
              <w:t>部</w:t>
            </w:r>
            <w:r>
              <w:rPr>
                <w:rFonts w:hint="eastAsia" w:asciiTheme="minorEastAsia" w:hAnsiTheme="minorEastAsia" w:cstheme="minorEastAsia"/>
                <w:spacing w:val="16"/>
                <w:sz w:val="17"/>
                <w:szCs w:val="17"/>
              </w:rPr>
              <w:t>门(单位)的资产配置、使用是否合规，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处</w:t>
            </w: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置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是否规范，收入是否及时足额上缴，用</w:t>
            </w:r>
            <w:r>
              <w:rPr>
                <w:rFonts w:hint="eastAsia" w:asciiTheme="minorEastAsia" w:hAnsiTheme="minorEastAsia" w:cstheme="minorEastAsia"/>
                <w:spacing w:val="29"/>
                <w:sz w:val="17"/>
                <w:szCs w:val="17"/>
              </w:rPr>
              <w:t>以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反映和考核部门(单位)资产管理的规范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程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度。1.资产是否及时规范入账，资产报表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数</w:t>
            </w: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据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与会计账簿数据是否相符，资产实物与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财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务账、资产账是否相符；2.新增资产是否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符</w:t>
            </w: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合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规定程序和规定标准，新增资产是否考</w:t>
            </w:r>
            <w:r>
              <w:rPr>
                <w:rFonts w:hint="eastAsia" w:asciiTheme="minorEastAsia" w:hAnsiTheme="minorEastAsia" w:cstheme="minorEastAsia"/>
                <w:spacing w:val="23"/>
                <w:sz w:val="17"/>
                <w:szCs w:val="17"/>
              </w:rPr>
              <w:t>虑</w:t>
            </w: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闲置存量资产；3.资产对外有偿使用(出</w:t>
            </w:r>
            <w:r>
              <w:rPr>
                <w:rFonts w:hint="eastAsia" w:asciiTheme="minorEastAsia" w:hAnsiTheme="minorEastAsia" w:cstheme="minorEastAsia"/>
                <w:spacing w:val="16"/>
                <w:sz w:val="17"/>
                <w:szCs w:val="17"/>
              </w:rPr>
              <w:t>租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出借等)、对外投资、担保、资产处置等事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项是否按规定报批；4.资产收益是否及时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足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额</w:t>
            </w:r>
            <w:r>
              <w:rPr>
                <w:rFonts w:hint="eastAsia" w:asciiTheme="minorEastAsia" w:hAnsiTheme="minorEastAsia" w:cstheme="minorEastAsia"/>
                <w:spacing w:val="4"/>
                <w:sz w:val="17"/>
                <w:szCs w:val="17"/>
              </w:rPr>
              <w:t>上交财政。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6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6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6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6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6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6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line="269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31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绩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效管理</w:t>
            </w: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3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绩效目标编制完成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率</w:t>
            </w: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8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2" w:lineRule="exact"/>
              <w:ind w:left="4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position w:val="1"/>
                <w:sz w:val="17"/>
                <w:szCs w:val="17"/>
              </w:rPr>
              <w:t>10</w:t>
            </w:r>
            <w:r>
              <w:rPr>
                <w:rFonts w:hint="eastAsia" w:asciiTheme="minorEastAsia" w:hAnsiTheme="minorEastAsia" w:cstheme="minorEastAsia"/>
                <w:position w:val="1"/>
                <w:sz w:val="17"/>
                <w:szCs w:val="17"/>
              </w:rPr>
              <w:t>0%</w:t>
            </w:r>
          </w:p>
        </w:tc>
        <w:tc>
          <w:tcPr>
            <w:tcW w:w="41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1" w:line="247" w:lineRule="auto"/>
              <w:ind w:left="35" w:right="84" w:firstLine="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6"/>
                <w:sz w:val="17"/>
                <w:szCs w:val="17"/>
              </w:rPr>
              <w:t>部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门(单位)按要求实施绩效监控的项目数量</w:t>
            </w: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占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应实施绩效监控项目总数的比重。部门</w:t>
            </w: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绩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效监控完成率=已完成绩效监控项目数量/</w:t>
            </w: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部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门项目总数*100%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1" w:lineRule="auto"/>
              <w:ind w:left="3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绩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效监控完成率</w:t>
            </w: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51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exact"/>
              <w:ind w:left="4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position w:val="1"/>
                <w:sz w:val="17"/>
                <w:szCs w:val="17"/>
              </w:rPr>
              <w:t>10</w:t>
            </w:r>
            <w:r>
              <w:rPr>
                <w:rFonts w:hint="eastAsia" w:asciiTheme="minorEastAsia" w:hAnsiTheme="minorEastAsia" w:cstheme="minorEastAsia"/>
                <w:position w:val="1"/>
                <w:sz w:val="17"/>
                <w:szCs w:val="17"/>
              </w:rPr>
              <w:t>0%</w:t>
            </w:r>
          </w:p>
        </w:tc>
        <w:tc>
          <w:tcPr>
            <w:tcW w:w="41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45" w:lineRule="auto"/>
              <w:ind w:left="35" w:right="84" w:firstLine="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6"/>
                <w:sz w:val="17"/>
                <w:szCs w:val="17"/>
              </w:rPr>
              <w:t>部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门(单位)按要求实施绩效监控的项目数量</w:t>
            </w: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占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应实施绩效监控项目总数的比重。部门</w:t>
            </w: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绩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效监控完成率=已完成绩效监控项目数量/</w:t>
            </w: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部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门项目总数*100%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auto"/>
              <w:ind w:left="3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绩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效自评完成率</w:t>
            </w: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2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exact"/>
              <w:ind w:left="4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position w:val="1"/>
                <w:sz w:val="17"/>
                <w:szCs w:val="17"/>
              </w:rPr>
              <w:t>10</w:t>
            </w:r>
            <w:r>
              <w:rPr>
                <w:rFonts w:hint="eastAsia" w:asciiTheme="minorEastAsia" w:hAnsiTheme="minorEastAsia" w:cstheme="minorEastAsia"/>
                <w:position w:val="1"/>
                <w:sz w:val="17"/>
                <w:szCs w:val="17"/>
              </w:rPr>
              <w:t>0%</w:t>
            </w:r>
          </w:p>
        </w:tc>
        <w:tc>
          <w:tcPr>
            <w:tcW w:w="41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2" w:line="238" w:lineRule="auto"/>
              <w:ind w:left="35" w:right="83" w:firstLine="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26"/>
                <w:sz w:val="17"/>
                <w:szCs w:val="17"/>
              </w:rPr>
              <w:t>部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门(单位)按要求实施绩效自评的项目数量</w:t>
            </w: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占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应实施绩效自评项目总数的比重。部门</w:t>
            </w:r>
            <w:r>
              <w:rPr>
                <w:rFonts w:hint="eastAsia" w:asciiTheme="minorEastAsia" w:hAnsiTheme="minorEastAsia" w:cstheme="minorEastAsia"/>
                <w:spacing w:val="14"/>
                <w:sz w:val="17"/>
                <w:szCs w:val="17"/>
              </w:rPr>
              <w:t>绩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效自评完成率=已完成评价项目数量/部门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项目总数*100%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2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5" w:line="230" w:lineRule="auto"/>
              <w:ind w:left="3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部门绩效评价完成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率</w:t>
            </w: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6" w:line="231" w:lineRule="exact"/>
              <w:ind w:left="4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position w:val="1"/>
                <w:sz w:val="17"/>
                <w:szCs w:val="17"/>
              </w:rPr>
              <w:t>10</w:t>
            </w:r>
            <w:r>
              <w:rPr>
                <w:rFonts w:hint="eastAsia" w:asciiTheme="minorEastAsia" w:hAnsiTheme="minorEastAsia" w:cstheme="minorEastAsia"/>
                <w:position w:val="1"/>
                <w:sz w:val="17"/>
                <w:szCs w:val="17"/>
              </w:rPr>
              <w:t>0%</w:t>
            </w:r>
          </w:p>
        </w:tc>
        <w:tc>
          <w:tcPr>
            <w:tcW w:w="41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1" w:line="245" w:lineRule="auto"/>
              <w:ind w:left="36" w:right="83" w:firstLine="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部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门重点绩效评价项目评价完成情况。部门</w:t>
            </w: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绩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效评价完成率=已完成评价项目数量/部门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重点绩效评价项目数*100%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24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5" w:line="230" w:lineRule="auto"/>
              <w:ind w:left="3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评价结果应用率</w:t>
            </w: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3" w:lineRule="auto"/>
              <w:rPr>
                <w:rFonts w:asciiTheme="minorEastAsia" w:hAnsiTheme="minorEastAsia" w:cstheme="minorEastAsia"/>
              </w:rPr>
            </w:pPr>
          </w:p>
          <w:p>
            <w:pPr>
              <w:spacing w:before="56" w:line="231" w:lineRule="exact"/>
              <w:ind w:left="4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position w:val="1"/>
                <w:sz w:val="17"/>
                <w:szCs w:val="17"/>
              </w:rPr>
              <w:t>10</w:t>
            </w:r>
            <w:r>
              <w:rPr>
                <w:rFonts w:hint="eastAsia" w:asciiTheme="minorEastAsia" w:hAnsiTheme="minorEastAsia" w:cstheme="minorEastAsia"/>
                <w:position w:val="1"/>
                <w:sz w:val="17"/>
                <w:szCs w:val="17"/>
              </w:rPr>
              <w:t>0%</w:t>
            </w:r>
          </w:p>
        </w:tc>
        <w:tc>
          <w:tcPr>
            <w:tcW w:w="41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1"/>
              <w:ind w:left="36" w:right="83" w:firstLine="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绩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效监控、单位自评、部门绩效评价、财政</w:t>
            </w:r>
            <w:r>
              <w:rPr>
                <w:rFonts w:hint="eastAsia" w:asciiTheme="minorEastAsia" w:hAnsiTheme="minorEastAsia" w:cstheme="minorEastAsia"/>
                <w:spacing w:val="18"/>
                <w:sz w:val="17"/>
                <w:szCs w:val="17"/>
              </w:rPr>
              <w:t>重</w:t>
            </w:r>
            <w:r>
              <w:rPr>
                <w:rFonts w:hint="eastAsia" w:asciiTheme="minorEastAsia" w:hAnsiTheme="minorEastAsia" w:cstheme="minorEastAsia"/>
                <w:spacing w:val="11"/>
                <w:sz w:val="17"/>
                <w:szCs w:val="17"/>
              </w:rPr>
              <w:t>点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绩效评价结果应用情况。评价结果应用</w:t>
            </w:r>
            <w:r>
              <w:rPr>
                <w:rFonts w:hint="eastAsia" w:asciiTheme="minorEastAsia" w:hAnsiTheme="minorEastAsia" w:cstheme="minorEastAsia"/>
                <w:spacing w:val="13"/>
                <w:sz w:val="17"/>
                <w:szCs w:val="17"/>
              </w:rPr>
              <w:t>率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=评价提出的意见建议采纳数/提出的意见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建议总数*100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67" w:line="231" w:lineRule="auto"/>
              <w:ind w:left="267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产出指标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09" w:lineRule="auto"/>
              <w:ind w:left="491" w:right="115" w:hanging="360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重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点工作任务</w:t>
            </w:r>
            <w:r>
              <w:rPr>
                <w:rFonts w:hint="eastAsia" w:asciiTheme="minorEastAsia" w:hAnsiTheme="minorEastAsia" w:cstheme="minorEastAsia"/>
                <w:spacing w:val="6"/>
                <w:sz w:val="17"/>
                <w:szCs w:val="17"/>
              </w:rPr>
              <w:t>完</w:t>
            </w:r>
            <w:r>
              <w:rPr>
                <w:rFonts w:hint="eastAsia" w:asciiTheme="minorEastAsia" w:hAnsiTheme="minorEastAsia" w:cstheme="minorEastAsia"/>
                <w:spacing w:val="5"/>
                <w:sz w:val="17"/>
                <w:szCs w:val="17"/>
              </w:rPr>
              <w:t>成</w:t>
            </w: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231" w:lineRule="auto"/>
              <w:ind w:left="12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重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点工作任务完成率</w:t>
            </w: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229" w:lineRule="exact"/>
              <w:ind w:left="5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position w:val="1"/>
                <w:sz w:val="17"/>
                <w:szCs w:val="17"/>
              </w:rPr>
              <w:t>≥9</w:t>
            </w:r>
            <w:r>
              <w:rPr>
                <w:rFonts w:hint="eastAsia" w:asciiTheme="minorEastAsia" w:hAnsiTheme="minorEastAsia" w:cstheme="minorEastAsia"/>
                <w:position w:val="1"/>
                <w:sz w:val="17"/>
                <w:szCs w:val="17"/>
              </w:rPr>
              <w:t>5%</w:t>
            </w:r>
          </w:p>
        </w:tc>
        <w:tc>
          <w:tcPr>
            <w:tcW w:w="41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4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4" w:lineRule="auto"/>
              <w:ind w:left="13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履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职目标实现</w:t>
            </w: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4" w:lineRule="auto"/>
              <w:ind w:left="12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7"/>
                <w:szCs w:val="17"/>
              </w:rPr>
              <w:t>履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职目标完成率</w:t>
            </w: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4" w:lineRule="auto"/>
              <w:ind w:left="5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≥9</w:t>
            </w: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5%</w:t>
            </w:r>
          </w:p>
        </w:tc>
        <w:tc>
          <w:tcPr>
            <w:tcW w:w="41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87" w:line="232" w:lineRule="auto"/>
              <w:ind w:left="27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效益指标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 w:line="222" w:lineRule="auto"/>
              <w:ind w:left="313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履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职效益</w:t>
            </w: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 w:line="222" w:lineRule="auto"/>
              <w:ind w:left="12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0"/>
                <w:sz w:val="17"/>
                <w:szCs w:val="17"/>
              </w:rPr>
              <w:t>政</w:t>
            </w: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府工作运转效率</w:t>
            </w: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 w:line="222" w:lineRule="auto"/>
              <w:ind w:left="34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稳步提高</w:t>
            </w:r>
          </w:p>
        </w:tc>
        <w:tc>
          <w:tcPr>
            <w:tcW w:w="41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4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 w:line="231" w:lineRule="auto"/>
              <w:ind w:left="40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满</w:t>
            </w:r>
            <w:r>
              <w:rPr>
                <w:rFonts w:hint="eastAsia" w:asciiTheme="minorEastAsia" w:hAnsiTheme="minorEastAsia" w:cstheme="minorEastAsia"/>
                <w:spacing w:val="7"/>
                <w:sz w:val="17"/>
                <w:szCs w:val="17"/>
              </w:rPr>
              <w:t>意度</w:t>
            </w:r>
          </w:p>
        </w:tc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 w:line="230" w:lineRule="auto"/>
              <w:ind w:left="32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9"/>
                <w:sz w:val="17"/>
                <w:szCs w:val="17"/>
              </w:rPr>
              <w:t>社</w:t>
            </w:r>
            <w:r>
              <w:rPr>
                <w:rFonts w:hint="eastAsia" w:asciiTheme="minorEastAsia" w:hAnsiTheme="minorEastAsia" w:cstheme="minorEastAsia"/>
                <w:spacing w:val="8"/>
                <w:sz w:val="17"/>
                <w:szCs w:val="17"/>
              </w:rPr>
              <w:t>会满意度</w:t>
            </w:r>
          </w:p>
        </w:tc>
        <w:tc>
          <w:tcPr>
            <w:tcW w:w="7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 w:line="233" w:lineRule="auto"/>
              <w:ind w:left="51"/>
              <w:rPr>
                <w:rFonts w:asciiTheme="minorEastAsia" w:hAnsi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7"/>
                <w:szCs w:val="17"/>
              </w:rPr>
              <w:t>≥9</w:t>
            </w:r>
            <w:r>
              <w:rPr>
                <w:rFonts w:hint="eastAsia" w:asciiTheme="minorEastAsia" w:hAnsiTheme="minorEastAsia" w:cstheme="minorEastAsia"/>
                <w:sz w:val="17"/>
                <w:szCs w:val="17"/>
              </w:rPr>
              <w:t>5%</w:t>
            </w:r>
          </w:p>
        </w:tc>
        <w:tc>
          <w:tcPr>
            <w:tcW w:w="41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</w:rPr>
            </w:pPr>
          </w:p>
        </w:tc>
      </w:tr>
    </w:tbl>
    <w:p>
      <w:pPr>
        <w:spacing w:line="106" w:lineRule="exact"/>
        <w:rPr>
          <w:rFonts w:asciiTheme="minorEastAsia" w:hAnsiTheme="minorEastAsia" w:cstheme="minorEastAsia"/>
          <w:sz w:val="9"/>
        </w:rPr>
      </w:pPr>
    </w:p>
    <w:p>
      <w:pPr>
        <w:rPr>
          <w:rFonts w:asciiTheme="minorEastAsia" w:hAnsiTheme="minorEastAsia" w:cstheme="minorEastAsia"/>
        </w:rPr>
        <w:sectPr>
          <w:footerReference r:id="rId16" w:type="default"/>
          <w:pgSz w:w="11905" w:h="16837"/>
          <w:pgMar w:top="1123" w:right="1341" w:bottom="1039" w:left="1321" w:header="0" w:footer="807" w:gutter="0"/>
          <w:pgNumType w:fmt="numberInDash"/>
          <w:cols w:space="720" w:num="1"/>
        </w:sectPr>
      </w:pPr>
    </w:p>
    <w:p>
      <w:pPr>
        <w:spacing w:before="178" w:line="227" w:lineRule="auto"/>
        <w:ind w:right="26"/>
        <w:jc w:val="both"/>
        <w:rPr>
          <w:rFonts w:asciiTheme="minorEastAsia" w:hAnsiTheme="minorEastAsia" w:cstheme="minorEastAsia"/>
          <w:sz w:val="19"/>
          <w:szCs w:val="19"/>
        </w:rPr>
      </w:pPr>
      <w:r>
        <w:rPr>
          <w:rFonts w:hint="eastAsia" w:asciiTheme="minorEastAsia" w:hAnsiTheme="minorEastAsia" w:cstheme="minorEastAsia"/>
          <w:spacing w:val="4"/>
          <w:sz w:val="19"/>
          <w:szCs w:val="19"/>
        </w:rPr>
        <w:t>预算12表</w:t>
      </w:r>
    </w:p>
    <w:p>
      <w:pPr>
        <w:spacing w:before="39" w:line="224" w:lineRule="auto"/>
        <w:ind w:left="4705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pacing w:val="14"/>
          <w:sz w:val="30"/>
          <w:szCs w:val="30"/>
        </w:rPr>
        <w:t>2</w:t>
      </w:r>
      <w:r>
        <w:rPr>
          <w:rFonts w:hint="eastAsia" w:asciiTheme="minorEastAsia" w:hAnsiTheme="minorEastAsia" w:cstheme="minorEastAsia"/>
          <w:spacing w:val="12"/>
          <w:sz w:val="30"/>
          <w:szCs w:val="30"/>
        </w:rPr>
        <w:t>0</w:t>
      </w:r>
      <w:r>
        <w:rPr>
          <w:rFonts w:hint="eastAsia" w:asciiTheme="minorEastAsia" w:hAnsiTheme="minorEastAsia" w:cstheme="minorEastAsia"/>
          <w:spacing w:val="7"/>
          <w:sz w:val="30"/>
          <w:szCs w:val="30"/>
        </w:rPr>
        <w:t>2</w:t>
      </w:r>
      <w:r>
        <w:rPr>
          <w:rFonts w:hint="eastAsia" w:asciiTheme="minorEastAsia" w:hAnsiTheme="minorEastAsia" w:cstheme="minorEastAsia"/>
          <w:spacing w:val="7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cstheme="minorEastAsia"/>
          <w:spacing w:val="7"/>
          <w:sz w:val="30"/>
          <w:szCs w:val="30"/>
        </w:rPr>
        <w:t>年度部门预算项目绩效目标表</w:t>
      </w:r>
    </w:p>
    <w:p>
      <w:pPr>
        <w:spacing w:before="23" w:line="229" w:lineRule="auto"/>
        <w:ind w:left="46"/>
        <w:rPr>
          <w:rFonts w:asciiTheme="minorEastAsia" w:hAnsiTheme="minorEastAsia" w:cstheme="minorEastAsia"/>
          <w:sz w:val="16"/>
          <w:szCs w:val="16"/>
        </w:rPr>
      </w:pPr>
      <w:r>
        <w:rPr>
          <w:rFonts w:hint="eastAsia" w:asciiTheme="minorEastAsia" w:hAnsiTheme="minorEastAsia" w:cstheme="minorEastAsia"/>
          <w:spacing w:val="14"/>
          <w:sz w:val="16"/>
          <w:szCs w:val="16"/>
        </w:rPr>
        <w:t>单</w:t>
      </w:r>
      <w:r>
        <w:rPr>
          <w:rFonts w:hint="eastAsia" w:asciiTheme="minorEastAsia" w:hAnsiTheme="minorEastAsia" w:cstheme="minorEastAsia"/>
          <w:spacing w:val="7"/>
          <w:sz w:val="16"/>
          <w:szCs w:val="16"/>
        </w:rPr>
        <w:t>位名称：</w:t>
      </w:r>
      <w:r>
        <w:rPr>
          <w:rFonts w:hint="eastAsia" w:asciiTheme="minorEastAsia" w:hAnsiTheme="minorEastAsia" w:cstheme="minorEastAsia"/>
          <w:spacing w:val="9"/>
          <w:sz w:val="17"/>
          <w:szCs w:val="17"/>
        </w:rPr>
        <w:t>罗山县住房和城乡建设局</w:t>
      </w:r>
    </w:p>
    <w:p>
      <w:pPr>
        <w:spacing w:line="83" w:lineRule="auto"/>
        <w:rPr>
          <w:rFonts w:asciiTheme="minorEastAsia" w:hAnsiTheme="minorEastAsia" w:cstheme="minorEastAsia"/>
          <w:sz w:val="2"/>
        </w:rPr>
      </w:pPr>
    </w:p>
    <w:tbl>
      <w:tblPr>
        <w:tblStyle w:val="6"/>
        <w:tblW w:w="146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985"/>
        <w:gridCol w:w="621"/>
        <w:gridCol w:w="755"/>
        <w:gridCol w:w="755"/>
        <w:gridCol w:w="755"/>
        <w:gridCol w:w="1083"/>
        <w:gridCol w:w="850"/>
        <w:gridCol w:w="1605"/>
        <w:gridCol w:w="926"/>
        <w:gridCol w:w="1391"/>
        <w:gridCol w:w="756"/>
        <w:gridCol w:w="1134"/>
        <w:gridCol w:w="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13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2" w:lineRule="auto"/>
              <w:rPr>
                <w:rFonts w:asciiTheme="minorEastAsia" w:hAnsiTheme="minorEastAsia" w:cstheme="minorEastAsia"/>
                <w:sz w:val="15"/>
                <w:szCs w:val="15"/>
              </w:rPr>
            </w:pPr>
          </w:p>
          <w:p>
            <w:pPr>
              <w:spacing w:before="39" w:line="227" w:lineRule="auto"/>
              <w:ind w:left="15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7"/>
                <w:sz w:val="15"/>
                <w:szCs w:val="15"/>
              </w:rPr>
              <w:t>单</w:t>
            </w:r>
            <w:r>
              <w:rPr>
                <w:rFonts w:hint="eastAsia" w:asciiTheme="minorEastAsia" w:hAnsiTheme="minorEastAsia" w:cstheme="minorEastAsia"/>
                <w:spacing w:val="10"/>
                <w:sz w:val="15"/>
                <w:szCs w:val="15"/>
              </w:rPr>
              <w:t>位编码(项目编码)</w:t>
            </w:r>
          </w:p>
        </w:tc>
        <w:tc>
          <w:tcPr>
            <w:tcW w:w="19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2" w:lineRule="auto"/>
              <w:rPr>
                <w:rFonts w:asciiTheme="minorEastAsia" w:hAnsiTheme="minorEastAsia" w:cstheme="minorEastAsia"/>
                <w:sz w:val="15"/>
                <w:szCs w:val="15"/>
              </w:rPr>
            </w:pPr>
          </w:p>
          <w:p>
            <w:pPr>
              <w:spacing w:before="39" w:line="228" w:lineRule="auto"/>
              <w:ind w:left="5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5"/>
                <w:szCs w:val="15"/>
              </w:rPr>
              <w:t>项</w:t>
            </w: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目单位(项目名称)</w:t>
            </w:r>
          </w:p>
        </w:tc>
        <w:tc>
          <w:tcPr>
            <w:tcW w:w="2886" w:type="dxa"/>
            <w:gridSpan w:val="4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33" w:line="227" w:lineRule="auto"/>
              <w:ind w:left="1009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2"/>
                <w:sz w:val="15"/>
                <w:szCs w:val="15"/>
              </w:rPr>
              <w:t>项目金额(万元</w:t>
            </w:r>
            <w:r>
              <w:rPr>
                <w:rFonts w:hint="eastAsia" w:asciiTheme="minorEastAsia" w:hAnsiTheme="minorEastAsia" w:cstheme="minorEastAsia"/>
                <w:spacing w:val="10"/>
                <w:sz w:val="15"/>
                <w:szCs w:val="15"/>
              </w:rPr>
              <w:t>)</w:t>
            </w:r>
          </w:p>
        </w:tc>
        <w:tc>
          <w:tcPr>
            <w:tcW w:w="8617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9" w:line="228" w:lineRule="auto"/>
              <w:ind w:left="406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绩效目</w:t>
            </w: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2886" w:type="dxa"/>
            <w:gridSpan w:val="4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3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6" w:lineRule="auto"/>
              <w:ind w:left="828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成本指标</w:t>
            </w:r>
          </w:p>
        </w:tc>
        <w:tc>
          <w:tcPr>
            <w:tcW w:w="253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7" w:lineRule="auto"/>
              <w:ind w:left="91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5"/>
                <w:szCs w:val="15"/>
              </w:rPr>
              <w:t>产</w:t>
            </w: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出指标</w:t>
            </w:r>
          </w:p>
        </w:tc>
        <w:tc>
          <w:tcPr>
            <w:tcW w:w="214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7" w:lineRule="auto"/>
              <w:ind w:left="8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5"/>
                <w:szCs w:val="15"/>
              </w:rPr>
              <w:t>效</w:t>
            </w: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益指标</w:t>
            </w:r>
          </w:p>
        </w:tc>
        <w:tc>
          <w:tcPr>
            <w:tcW w:w="200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7" w:lineRule="auto"/>
              <w:ind w:left="693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15"/>
                <w:szCs w:val="15"/>
              </w:rPr>
              <w:t>满</w:t>
            </w: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意度指标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13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227" w:lineRule="auto"/>
              <w:ind w:left="132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资金总额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" w:line="212" w:lineRule="auto"/>
              <w:ind w:left="318" w:right="55" w:hanging="253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5"/>
                <w:szCs w:val="15"/>
              </w:rPr>
              <w:t>政府预算</w:t>
            </w: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资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金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" w:line="212" w:lineRule="auto"/>
              <w:ind w:left="192" w:right="54" w:hanging="125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7"/>
                <w:sz w:val="15"/>
                <w:szCs w:val="15"/>
              </w:rPr>
              <w:t>财</w:t>
            </w: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政专户管理</w:t>
            </w: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资金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228" w:lineRule="auto"/>
              <w:ind w:left="131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单位资金</w:t>
            </w: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228" w:lineRule="auto"/>
              <w:ind w:left="45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5"/>
                <w:szCs w:val="15"/>
              </w:rPr>
              <w:t>三</w:t>
            </w: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级指标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227" w:lineRule="auto"/>
              <w:ind w:left="19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指</w:t>
            </w: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标值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228" w:lineRule="auto"/>
              <w:ind w:left="449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5"/>
                <w:szCs w:val="15"/>
              </w:rPr>
              <w:t>三</w:t>
            </w: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级指标</w:t>
            </w: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227" w:lineRule="auto"/>
              <w:ind w:left="283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指</w:t>
            </w: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标值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228" w:lineRule="auto"/>
              <w:ind w:left="453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5"/>
                <w:szCs w:val="15"/>
              </w:rPr>
              <w:t>三</w:t>
            </w: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级指标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227" w:lineRule="auto"/>
              <w:ind w:left="198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指</w:t>
            </w: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标值</w:t>
            </w: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228" w:lineRule="auto"/>
              <w:ind w:left="379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5"/>
                <w:szCs w:val="15"/>
              </w:rPr>
              <w:t>三</w:t>
            </w: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级指标</w:t>
            </w: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227" w:lineRule="auto"/>
              <w:ind w:left="199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指</w:t>
            </w: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3" w:line="189" w:lineRule="auto"/>
              <w:ind w:left="24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404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226" w:lineRule="auto"/>
              <w:ind w:left="18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5"/>
                <w:szCs w:val="15"/>
              </w:rPr>
              <w:t>罗山县住房和城乡建设局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189" w:lineRule="auto"/>
              <w:ind w:firstLine="75" w:firstLineChars="50"/>
              <w:jc w:val="right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88.80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3" w:line="189" w:lineRule="auto"/>
              <w:ind w:firstLine="150" w:firstLineChars="100"/>
              <w:jc w:val="right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88.80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190" w:lineRule="auto"/>
              <w:ind w:firstLine="308" w:firstLineChars="200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404001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" w:line="229" w:lineRule="auto"/>
              <w:ind w:left="399" w:right="265" w:hanging="1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8"/>
                <w:sz w:val="15"/>
                <w:szCs w:val="15"/>
              </w:rPr>
              <w:t>罗山县住房和城乡建设局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189" w:lineRule="auto"/>
              <w:jc w:val="both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8.8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2" w:line="189" w:lineRule="auto"/>
              <w:ind w:left="293"/>
              <w:jc w:val="both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8.8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92" w:lineRule="auto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  <w:p>
            <w:pPr>
              <w:spacing w:before="39" w:line="190" w:lineRule="auto"/>
              <w:ind w:left="114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5"/>
                <w:szCs w:val="15"/>
              </w:rPr>
              <w:t>404001</w:t>
            </w:r>
          </w:p>
        </w:tc>
        <w:tc>
          <w:tcPr>
            <w:tcW w:w="198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73" w:lineRule="auto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  <w:p>
            <w:pPr>
              <w:spacing w:before="39" w:line="227" w:lineRule="auto"/>
              <w:ind w:left="211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5"/>
                <w:szCs w:val="15"/>
              </w:rPr>
              <w:t>政府购岗人员工资</w:t>
            </w:r>
          </w:p>
        </w:tc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189" w:lineRule="auto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28.8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189" w:lineRule="auto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28.8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3" w:line="226" w:lineRule="auto"/>
              <w:ind w:left="25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政府购岗人员工资总数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28" w:lineRule="auto"/>
              <w:ind w:left="32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2"/>
                <w:sz w:val="15"/>
                <w:szCs w:val="15"/>
              </w:rPr>
              <w:t>≤28.8万</w:t>
            </w: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元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政府购岗人数</w:t>
            </w:r>
          </w:p>
          <w:p>
            <w:pPr>
              <w:spacing w:before="33" w:line="227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3" w:line="228" w:lineRule="auto"/>
              <w:ind w:left="3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00%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3" w:line="227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5"/>
                <w:szCs w:val="15"/>
              </w:rPr>
              <w:t>工作效</w:t>
            </w: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率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3" w:line="228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提</w:t>
            </w:r>
            <w:r>
              <w:rPr>
                <w:rFonts w:hint="eastAsia" w:asciiTheme="minorEastAsia" w:hAnsiTheme="minorEastAsia" w:cstheme="minorEastAsia"/>
                <w:spacing w:val="2"/>
                <w:sz w:val="15"/>
                <w:szCs w:val="15"/>
              </w:rPr>
              <w:t>升</w:t>
            </w: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政府购岗人员满意度</w:t>
            </w:r>
          </w:p>
          <w:p>
            <w:pPr>
              <w:spacing w:before="33" w:line="227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3" w:line="228" w:lineRule="auto"/>
              <w:ind w:left="39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≥95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182" w:lineRule="exact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3" w:line="226" w:lineRule="auto"/>
              <w:ind w:left="25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人员数量</w:t>
            </w: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3" w:line="228" w:lineRule="auto"/>
              <w:ind w:left="3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-1"/>
                <w:sz w:val="15"/>
                <w:szCs w:val="15"/>
              </w:rPr>
              <w:t>10人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182" w:lineRule="exact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7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5"/>
                <w:szCs w:val="15"/>
              </w:rPr>
              <w:t>工作完成及时性</w:t>
            </w: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7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3"/>
                <w:sz w:val="15"/>
                <w:szCs w:val="15"/>
              </w:rPr>
              <w:t>及时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13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182" w:lineRule="exact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7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7" w:lineRule="auto"/>
              <w:ind w:left="37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13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55" w:lineRule="auto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  <w:p>
            <w:pPr>
              <w:spacing w:before="39" w:line="190" w:lineRule="auto"/>
              <w:ind w:left="114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6"/>
                <w:sz w:val="15"/>
                <w:szCs w:val="15"/>
              </w:rPr>
              <w:t>40400</w:t>
            </w:r>
            <w:r>
              <w:rPr>
                <w:rFonts w:hint="eastAsia" w:asciiTheme="minorEastAsia" w:hAnsiTheme="minorEastAsia" w:cstheme="minorEastAsia"/>
                <w:spacing w:val="6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126" w:line="230" w:lineRule="auto"/>
              <w:ind w:left="31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工程地质勘察实行政府购买服务</w:t>
            </w:r>
          </w:p>
        </w:tc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190" w:lineRule="auto"/>
              <w:jc w:val="right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60.00</w:t>
            </w: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39" w:line="190" w:lineRule="auto"/>
              <w:jc w:val="right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60.00</w:t>
            </w: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工程地质勘察实行政府购买服务支出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158" w:lineRule="exact"/>
              <w:ind w:left="32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</w:rPr>
              <w:t>≤</w:t>
            </w:r>
            <w:r>
              <w:rPr>
                <w:rFonts w:hint="eastAsia" w:asciiTheme="minorEastAsia" w:hAnsiTheme="minorEastAsia" w:cstheme="minorEastAsia"/>
                <w:spacing w:val="4"/>
                <w:sz w:val="15"/>
                <w:szCs w:val="15"/>
                <w:lang w:val="en-US" w:eastAsia="zh-CN"/>
              </w:rPr>
              <w:t>60</w:t>
            </w:r>
            <w:r>
              <w:rPr>
                <w:rFonts w:hint="eastAsia" w:asciiTheme="minorEastAsia" w:hAnsiTheme="minorEastAsia" w:cstheme="minorEastAsia"/>
                <w:spacing w:val="2"/>
                <w:sz w:val="15"/>
                <w:szCs w:val="15"/>
              </w:rPr>
              <w:t>万元</w:t>
            </w: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管理工程地质勘察实行政府购买服务</w:t>
            </w: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≥48万平米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落实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工程地质勘察实行政府购买服务</w:t>
            </w: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落实</w:t>
            </w: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群众满意度</w:t>
            </w: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</w:rPr>
              <w:t>≥</w:t>
            </w:r>
            <w:r>
              <w:rPr>
                <w:rStyle w:val="10"/>
                <w:rFonts w:hint="default" w:asciiTheme="minorEastAsia" w:hAnsiTheme="minorEastAsia" w:eastAsiaTheme="minorEastAsia" w:cstheme="minorEastAsia"/>
                <w:sz w:val="15"/>
                <w:szCs w:val="15"/>
              </w:rPr>
              <w:t>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182" w:lineRule="exact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6" w:lineRule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质量指标</w:t>
            </w: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7" w:lineRule="auto"/>
              <w:ind w:left="24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182" w:lineRule="exact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7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5"/>
                <w:sz w:val="15"/>
                <w:szCs w:val="15"/>
              </w:rPr>
              <w:t>工作完成及时性</w:t>
            </w: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7" w:lineRule="auto"/>
              <w:ind w:left="37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spacing w:val="1"/>
                <w:sz w:val="15"/>
                <w:szCs w:val="15"/>
              </w:rPr>
              <w:t>及时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40" w:line="190" w:lineRule="auto"/>
              <w:ind w:left="114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21" w:line="227" w:lineRule="auto"/>
              <w:ind w:left="82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41" w:line="189" w:lineRule="auto"/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41" w:line="189" w:lineRule="auto"/>
              <w:jc w:val="righ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6" w:lineRule="auto"/>
              <w:ind w:left="25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3" w:line="228" w:lineRule="auto"/>
              <w:ind w:left="32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6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7" w:lineRule="auto"/>
              <w:ind w:left="3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7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7" w:lineRule="auto"/>
              <w:ind w:left="37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3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39" w:line="190" w:lineRule="auto"/>
              <w:ind w:left="11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77" w:line="227" w:lineRule="auto"/>
              <w:ind w:left="210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39" w:line="189" w:lineRule="auto"/>
              <w:ind w:left="553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39" w:line="189" w:lineRule="auto"/>
              <w:ind w:left="55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226" w:lineRule="auto"/>
              <w:ind w:left="25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228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226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227" w:lineRule="auto"/>
              <w:ind w:left="37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" w:line="211" w:lineRule="auto"/>
              <w:ind w:left="27" w:right="101" w:hanging="1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227" w:lineRule="auto"/>
              <w:ind w:left="29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227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0" w:line="159" w:lineRule="exact"/>
              <w:ind w:left="39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25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25" w:lineRule="auto"/>
              <w:ind w:left="37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25" w:lineRule="auto"/>
              <w:ind w:left="26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25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13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39" w:line="190" w:lineRule="auto"/>
              <w:ind w:left="11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39" w:line="226" w:lineRule="auto"/>
              <w:ind w:left="97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39" w:line="189" w:lineRule="auto"/>
              <w:ind w:left="421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39" w:line="189" w:lineRule="auto"/>
              <w:ind w:left="422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55" w:lineRule="auto"/>
              <w:ind w:left="25" w:right="103" w:firstLine="13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228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226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227" w:lineRule="auto"/>
              <w:ind w:left="37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226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60" w:lineRule="exact"/>
              <w:ind w:left="38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55" w:lineRule="auto"/>
              <w:ind w:left="27" w:right="80" w:firstLine="1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60" w:lineRule="exact"/>
              <w:ind w:left="39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25" w:lineRule="auto"/>
              <w:ind w:left="23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25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24" w:lineRule="auto"/>
              <w:ind w:left="23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24" w:lineRule="auto"/>
              <w:ind w:left="3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39" w:line="190" w:lineRule="auto"/>
              <w:ind w:left="11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40" w:line="228" w:lineRule="auto"/>
              <w:ind w:left="83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39" w:line="189" w:lineRule="auto"/>
              <w:ind w:left="483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39" w:line="189" w:lineRule="auto"/>
              <w:ind w:left="48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25" w:lineRule="auto"/>
              <w:ind w:left="25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25" w:lineRule="auto"/>
              <w:ind w:left="32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25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25" w:lineRule="auto"/>
              <w:ind w:left="27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25" w:lineRule="auto"/>
              <w:ind w:left="3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25" w:lineRule="auto"/>
              <w:ind w:left="29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25" w:lineRule="auto"/>
              <w:ind w:left="28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5" w:line="225" w:lineRule="auto"/>
              <w:ind w:left="39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24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24" w:lineRule="auto"/>
              <w:ind w:left="37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24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24" w:lineRule="auto"/>
              <w:ind w:left="3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23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23" w:lineRule="auto"/>
              <w:ind w:left="2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13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5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22" w:lineRule="auto"/>
              <w:ind w:left="25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22" w:lineRule="auto"/>
              <w:ind w:left="34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  <w:tc>
          <w:tcPr>
            <w:tcW w:w="8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182" w:lineRule="exact"/>
              <w:rPr>
                <w:rFonts w:asciiTheme="minorEastAsia" w:hAnsiTheme="minorEastAsia" w:cstheme="minorEastAsia"/>
                <w:sz w:val="15"/>
                <w:szCs w:val="15"/>
              </w:rPr>
            </w:pPr>
          </w:p>
        </w:tc>
      </w:tr>
    </w:tbl>
    <w:p>
      <w:pPr>
        <w:rPr>
          <w:rFonts w:asciiTheme="minorEastAsia" w:hAnsiTheme="minorEastAsia" w:cstheme="minorEastAsia"/>
        </w:rPr>
      </w:pPr>
    </w:p>
    <w:sectPr>
      <w:footerReference r:id="rId17" w:type="default"/>
      <w:pgSz w:w="16838" w:h="11906" w:orient="landscape"/>
      <w:pgMar w:top="1077" w:right="1077" w:bottom="1009" w:left="1128" w:header="0" w:footer="986" w:gutter="0"/>
      <w:pgNumType w:fmt="numberInDash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pict>
        <v:shape id="文本框 20" o:spid="_x0000_s206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GxIF6TIAQAAmg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- 6 -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pict>
        <v:shape id="文本框 30" o:spid="_x0000_s2053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kJbScgBAACbAwAADgAAAGRycy9lMm9Eb2MueG1srVNNrtMwEN4jcQfL&#10;e+q0SK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BY3AefuuMWJX75/u/z4dfn5lbws&#10;AvUBasx7CJiZhjd+wOQsXPYDOjPvQUWbv8iIYBzlPV/llUMiIj9ar9brCkMCY/MFcdjteYiQ3kpv&#10;STYaGnF+RVZ+eg9pTJ1TcjXn77UxZYbG/eVAzOxhtx6zlYb9MDW+9+0Z+fQ4+oY63HRKzDuHyuYt&#10;mY04G/vZOIaoDx22tix9QXh9TNhE6S1XGGGnwjizwm7ar7wUf95L1u2f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pCW0nIAQAAmw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- 18 -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pict>
        <v:shape id="文本框 31" o:spid="_x0000_s2052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iGemMoBAACbAwAADgAAAGRycy9lMm9Eb2MueG1srVPNjtMwEL4j8Q6W&#10;79RpkVCJ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e4Ca8pcdzixC/fv11+/Lr8/Epe&#10;LnOD+gA15t0FzEzDWz9g8uwHdGbdg4o2f1ERwTi293xtrxwSEfnRerVeVxgSGJsviM8enocI6Z30&#10;lmSjoRHnV9rKTx8gjalzSq7m/K02pszQuL8ciJk9LHMfOWYrDfthErT37Rn19Dj6hjrcdErMe4ed&#10;zVsyG3E29rNxDFEfOqS2LLwgvDkmJFG45Qoj7FQYZ1bUTfuVl+LPe8l6+Ke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QiGemMoBAACbAwAADgAAAAAAAAABACAAAAAeAQAAZHJzL2Uyb0Rv&#10;Yy54bWxQSwUGAAAAAAYABgBZAQAAW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- 19 -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pict>
        <v:shape id="文本框 32" o:spid="_x0000_s2051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GnPJtsoBAACbAwAADgAAAAAAAAABACAAAAAeAQAAZHJzL2Uyb0Rv&#10;Yy54bWxQSwUGAAAAAAYABgBZAQAAW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- 20 -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pict>
        <v:shape id="文本框 17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BoTckBAACaAwAADgAAAGRycy9lMm9Eb2MueG1srVPNjtMwEL4j8Q6W&#10;79RpD2wV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2R5&#10;k/vTB6gx7T5gYhre+gG3ZvYDOrPsQUWbvyiIYBy7e752Vw6JiPxovVqvKwwJjM0XxGcPz0OE9E56&#10;S7LR0IjjK13lpw+QxtQ5JVdz/k4bU0Zo3F8OxMwelrmPHLOVhv0wCdr79ox6epx8Qx0uOiXmvcPG&#10;5iWZjTgb+9k4hqgPHVJbFl4Q3hwTkijccoURdiqMIyvqpvXKO/H4XrIefqnt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wGhNyQEAAJo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- 21 -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pict>
        <v:shape id="文本框 33" o:spid="_x0000_s2049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hAMZ8oBAACb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NWSEsctTvzy4/vl5+/Lr2/k&#10;5iY3qA9QY959wMw0vPUDrs3sB3Rm3YOKNn9REcE4tvd8ba8cEhH50Xq1XlcYEhibL4jPHp6HCOmd&#10;9JZko6ER51fayk8fII2pc0qu5vydNqbM0Li/HIiZPSxzHzlmKw37YRK09+0Z9fQ4+oY63HRKzHuH&#10;nc1bMhtxNvazcQxRHzqktiy8ILw5JiRRuOUKI+xUGGdW1E37lZfi8b1kPfxT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hAMZ8oBAACbAwAADgAAAAAAAAABACAAAAAeAQAAZHJzL2Uyb0Rv&#10;Yy54bWxQSwUGAAAAAAYABgBZAQAAW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- 22 -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pict>
        <v:shape id="文本框 21" o:spid="_x0000_s2061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U4Qx8kBAACb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er&#10;ZTaoD1Bj333AzjS88wM2z3nAZNY9qGjzGxURrCPW+WqvHBIR+aP1ar2usCSwNh8Qnz18HiKk99Jb&#10;koOGRtxfsZWfPkIaW+eWPM35O21M2aFx/yQQM2dY5j5yzFEa9sMkaO/bM+rpcfUNdXjTKTEfHDqL&#10;/NIcxDnYz8ExRH3okNqy8IJwe0xIonDLE0bYaTDurKib7le+FI/Ppevhn9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ThDHyQEAAJs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- 7 -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pict>
        <v:shape id="文本框 22" o:spid="_x0000_s2060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6dzIMoBAACb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cROWlFhmcOLnnz/Ov/6cf38n&#10;VZUa1HuoMe/RY2YcPrgBk2c/oDPpHmQw6YuKCMaxvadLe8UQCU+PVtVqVWKIY2y+IH7x9NwHiB+F&#10;MyQZDQ04v9xWdryHOKbOKamadXdK6zxDbf9xIGbyFIn7yDFZcdgNk6Cda0+op8fRN9TiplOiP1ns&#10;bNqS2QizsZuNgw9q3yG1ZeYF/vYQkUTmliqMsFNhnFlWN+1XWorn95z19E9t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6dzIMoBAACbAwAADgAAAAAAAAABACAAAAAeAQAAZHJzL2Uyb0Rv&#10;Yy54bWxQSwUGAAAAAAYABgBZAQAAW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- 8 -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pict>
        <v:shape id="文本框 23" o:spid="_x0000_s2059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I/rv8oBAACbAwAADgAAAGRycy9lMm9Eb2MueG1srVNLbtswEN0XyB0I&#10;7mPKKlA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DW5CSYnlBid+/v7t/OPX+edX&#10;Ur5NDeo9VJj35DEzDnduwOTZD+hMuoc2mPRFRQTj2N7Tpb1yiESkR6tytSowJDA2XxCfPT/3AeJ7&#10;6QxJRk0Dzi+3lR8fIY6pc0qqZt290jrPUNu/HIiZPCxxHzkmKw67YRK0c80J9fQ4+ppa3HRK9IPF&#10;zqYtmY0wG7vZOPig9h1SW2Ze4G8PEUlkbqnCCDsVxpllddN+paX4856znv+p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I/rv8oBAACbAwAADgAAAAAAAAABACAAAAAeAQAAZHJzL2Uyb0Rv&#10;Yy54bWxQSwUGAAAAAAYABgBZAQAAW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- 9 -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pict>
        <v:shape id="文本框 24" o:spid="_x0000_s2058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nLFNcoBAACb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e4CS8pcdzixC/fv11+/Lr8/EpW&#10;r3KD+gA15t0FzEzDWz9g8uwHdGbdg4o2f1ERwTi293xtrxwSEfnRerVeVxgSGJsviM8enocI6Z30&#10;lmSjoRHnV9rKTx8gjalzSq7m/K02pszQuL8ciJk9LHMfOWYrDfthErT37Rn19Dj6hjrcdErMe4ed&#10;zVsyG3E29rNxDFEfOqS2LLwgvDkmJFG45Qoj7FQYZ1bUTfuVl+LPe8l6+Ke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nLFNcoBAACbAwAADgAAAAAAAAABACAAAAAeAQAAZHJzL2Uyb0Rv&#10;Yy54bWxQSwUGAAAAAAYABgBZAQAAW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- 10 -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pict>
        <v:shape id="文本框 25" o:spid="_x0000_s2057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nNsoBAACb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e4CS8pcdzixC/fv11+/Lr8/EpW&#10;r3KD+gA15t0FzEzDWz9g8uwHdGbdg4o2f1ERwTi293xtrxwSEfnRerVeVxgSGJsviM8enocI6Z30&#10;lmSjoRHnV9rKTx8gjalzSq7m/K02pszQuL8ciJk9LHMfOWYrDfthErT37Rn19Dj6hjrcdErMe4ed&#10;zVsyG3E29rNxDFEfOqS2LLwgvDkmJFG45Qoj7FQYZ1bUTfuVl+LPe8l6+Ke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nNsoBAACbAwAADgAAAAAAAAABACAAAAAeAQAAZHJzL2Uyb0Rv&#10;Yy54bWxQSwUGAAAAAAYABgBZAQAAW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pict>
        <v:shape id="文本框 26" o:spid="_x0000_s205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SWE0coBAACbAwAADgAAAGRycy9lMm9Eb2MueG1srVPNjtMwEL4j8Q6W&#10;79RpJ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rFTXhNieMWJ3758f3y8/fl1zey&#10;uskN6gPUmHcfMDMNb/2AybMf0Jl1Dyra/EVFBOPY3vO1vXJIRORH69V6XWFIYGy+ID57eB4ipHfS&#10;W5KNhkacX2krP32ANKbOKbma83famDJD4/5yIGb2sMx95JitNOyHSdDet2fU0+PoG+pw0ykx7x12&#10;Nm/JbMTZ2M/GMUR96JDasvCC8OaYkEThliuMsFNhnFlRN+1XXorH95L18E9t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SWE0coBAACbAwAADgAAAAAAAAABACAAAAAeAQAAZHJzL2Uyb0Rv&#10;Yy54bWxQSwUGAAAAAAYABgBZAQAAW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pict>
        <v:shape id="文本框 27" o:spid="_x0000_s2055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RxOyQEAAJs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pict>
        <v:shape id="文本框 28" o:spid="_x0000_s2054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oNioHsoBAACbAwAADgAAAAAAAAABACAAAAAeAQAAZHJzL2Uyb0Rv&#10;Yy54bWxQSwUGAAAAAAYABgBZAQAAW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- 14 -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081187997">
    <w:nsid w:val="F341FC9D"/>
    <w:multiLevelType w:val="singleLevel"/>
    <w:tmpl w:val="F341FC9D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42100611">
    <w:nsid w:val="67D65883"/>
    <w:multiLevelType w:val="multilevel"/>
    <w:tmpl w:val="67D65883"/>
    <w:lvl w:ilvl="0" w:tentative="1">
      <w:start w:val="1"/>
      <w:numFmt w:val="japaneseCounting"/>
      <w:lvlText w:val="(%1)"/>
      <w:lvlJc w:val="left"/>
      <w:pPr>
        <w:ind w:left="1307" w:hanging="88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2" w:hanging="420"/>
      </w:pPr>
    </w:lvl>
    <w:lvl w:ilvl="2" w:tentative="1">
      <w:start w:val="1"/>
      <w:numFmt w:val="lowerRoman"/>
      <w:lvlText w:val="%3."/>
      <w:lvlJc w:val="right"/>
      <w:pPr>
        <w:ind w:left="1682" w:hanging="420"/>
      </w:pPr>
    </w:lvl>
    <w:lvl w:ilvl="3" w:tentative="1">
      <w:start w:val="1"/>
      <w:numFmt w:val="decimal"/>
      <w:lvlText w:val="%4."/>
      <w:lvlJc w:val="left"/>
      <w:pPr>
        <w:ind w:left="2102" w:hanging="420"/>
      </w:pPr>
    </w:lvl>
    <w:lvl w:ilvl="4" w:tentative="1">
      <w:start w:val="1"/>
      <w:numFmt w:val="lowerLetter"/>
      <w:lvlText w:val="%5)"/>
      <w:lvlJc w:val="left"/>
      <w:pPr>
        <w:ind w:left="2522" w:hanging="420"/>
      </w:pPr>
    </w:lvl>
    <w:lvl w:ilvl="5" w:tentative="1">
      <w:start w:val="1"/>
      <w:numFmt w:val="lowerRoman"/>
      <w:lvlText w:val="%6."/>
      <w:lvlJc w:val="right"/>
      <w:pPr>
        <w:ind w:left="2942" w:hanging="420"/>
      </w:pPr>
    </w:lvl>
    <w:lvl w:ilvl="6" w:tentative="1">
      <w:start w:val="1"/>
      <w:numFmt w:val="decimal"/>
      <w:lvlText w:val="%7."/>
      <w:lvlJc w:val="left"/>
      <w:pPr>
        <w:ind w:left="3362" w:hanging="420"/>
      </w:pPr>
    </w:lvl>
    <w:lvl w:ilvl="7" w:tentative="1">
      <w:start w:val="1"/>
      <w:numFmt w:val="lowerLetter"/>
      <w:lvlText w:val="%8)"/>
      <w:lvlJc w:val="left"/>
      <w:pPr>
        <w:ind w:left="3782" w:hanging="420"/>
      </w:pPr>
    </w:lvl>
    <w:lvl w:ilvl="8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4081187997"/>
  </w:num>
  <w:num w:numId="2">
    <w:abstractNumId w:val="17421006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285"/>
  <w:displayHorizontalDrawingGridEvery w:val="2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2"/>
  </w:compat>
  <w:docVars>
    <w:docVar w:name="commondata" w:val="eyJoZGlkIjoiNGFiNTU4MTIyNTBhNGJjMWJlODQ1MDJhNTY2MjFmYTUifQ=="/>
  </w:docVars>
  <w:rsids>
    <w:rsidRoot w:val="00E743D3"/>
    <w:rsid w:val="0001466F"/>
    <w:rsid w:val="00045FAF"/>
    <w:rsid w:val="00097045"/>
    <w:rsid w:val="000F38BB"/>
    <w:rsid w:val="001113CF"/>
    <w:rsid w:val="001307D6"/>
    <w:rsid w:val="00161939"/>
    <w:rsid w:val="001709C4"/>
    <w:rsid w:val="001774A4"/>
    <w:rsid w:val="001834CD"/>
    <w:rsid w:val="001A3E53"/>
    <w:rsid w:val="001B74D3"/>
    <w:rsid w:val="001C05C1"/>
    <w:rsid w:val="001E5441"/>
    <w:rsid w:val="0029385A"/>
    <w:rsid w:val="002B6985"/>
    <w:rsid w:val="002D18F6"/>
    <w:rsid w:val="002E5D49"/>
    <w:rsid w:val="00305348"/>
    <w:rsid w:val="00322724"/>
    <w:rsid w:val="00336A2D"/>
    <w:rsid w:val="00360914"/>
    <w:rsid w:val="0037240E"/>
    <w:rsid w:val="003C2657"/>
    <w:rsid w:val="003C7925"/>
    <w:rsid w:val="003E463E"/>
    <w:rsid w:val="0040525F"/>
    <w:rsid w:val="00441065"/>
    <w:rsid w:val="004463ED"/>
    <w:rsid w:val="00472CC1"/>
    <w:rsid w:val="004748A6"/>
    <w:rsid w:val="004809D4"/>
    <w:rsid w:val="00492F10"/>
    <w:rsid w:val="0049384E"/>
    <w:rsid w:val="004C2331"/>
    <w:rsid w:val="004E0CD9"/>
    <w:rsid w:val="004F230A"/>
    <w:rsid w:val="00503C7A"/>
    <w:rsid w:val="00543E6B"/>
    <w:rsid w:val="00544C0A"/>
    <w:rsid w:val="0054534F"/>
    <w:rsid w:val="00576120"/>
    <w:rsid w:val="005C61EA"/>
    <w:rsid w:val="005C6C43"/>
    <w:rsid w:val="005E2F91"/>
    <w:rsid w:val="005E3574"/>
    <w:rsid w:val="005F7195"/>
    <w:rsid w:val="00613AC9"/>
    <w:rsid w:val="006356B2"/>
    <w:rsid w:val="00641A68"/>
    <w:rsid w:val="006D0481"/>
    <w:rsid w:val="00701621"/>
    <w:rsid w:val="0070317A"/>
    <w:rsid w:val="00707859"/>
    <w:rsid w:val="00707F5C"/>
    <w:rsid w:val="00714690"/>
    <w:rsid w:val="00735C52"/>
    <w:rsid w:val="00744631"/>
    <w:rsid w:val="007622F8"/>
    <w:rsid w:val="0078212C"/>
    <w:rsid w:val="0078305A"/>
    <w:rsid w:val="007928D4"/>
    <w:rsid w:val="007A7221"/>
    <w:rsid w:val="007A7563"/>
    <w:rsid w:val="00804386"/>
    <w:rsid w:val="0085288B"/>
    <w:rsid w:val="008D2126"/>
    <w:rsid w:val="008D5FA9"/>
    <w:rsid w:val="008E2306"/>
    <w:rsid w:val="00900C8D"/>
    <w:rsid w:val="009245B2"/>
    <w:rsid w:val="009821E8"/>
    <w:rsid w:val="009A028A"/>
    <w:rsid w:val="009A082B"/>
    <w:rsid w:val="009A181C"/>
    <w:rsid w:val="009A26D6"/>
    <w:rsid w:val="009D7783"/>
    <w:rsid w:val="009E7434"/>
    <w:rsid w:val="00A2285D"/>
    <w:rsid w:val="00A32BEA"/>
    <w:rsid w:val="00A34031"/>
    <w:rsid w:val="00A70DE9"/>
    <w:rsid w:val="00AC5750"/>
    <w:rsid w:val="00AC71F7"/>
    <w:rsid w:val="00AD4B79"/>
    <w:rsid w:val="00B21A66"/>
    <w:rsid w:val="00B60B15"/>
    <w:rsid w:val="00B97E30"/>
    <w:rsid w:val="00BA0220"/>
    <w:rsid w:val="00BC0D00"/>
    <w:rsid w:val="00BC2E44"/>
    <w:rsid w:val="00BD3827"/>
    <w:rsid w:val="00BE1D24"/>
    <w:rsid w:val="00BF30DB"/>
    <w:rsid w:val="00C14983"/>
    <w:rsid w:val="00C511C9"/>
    <w:rsid w:val="00C65E4F"/>
    <w:rsid w:val="00C75A98"/>
    <w:rsid w:val="00C93A17"/>
    <w:rsid w:val="00CB0236"/>
    <w:rsid w:val="00CB2680"/>
    <w:rsid w:val="00CD3E59"/>
    <w:rsid w:val="00D4531A"/>
    <w:rsid w:val="00D52F83"/>
    <w:rsid w:val="00D7344E"/>
    <w:rsid w:val="00D75B17"/>
    <w:rsid w:val="00DA27E0"/>
    <w:rsid w:val="00DD25E2"/>
    <w:rsid w:val="00DE3A9F"/>
    <w:rsid w:val="00DE7A25"/>
    <w:rsid w:val="00DF1784"/>
    <w:rsid w:val="00DF214B"/>
    <w:rsid w:val="00E16C4F"/>
    <w:rsid w:val="00E300DD"/>
    <w:rsid w:val="00E32F9A"/>
    <w:rsid w:val="00E4213B"/>
    <w:rsid w:val="00E743D3"/>
    <w:rsid w:val="00E95BEE"/>
    <w:rsid w:val="00EC6D1B"/>
    <w:rsid w:val="00EF0846"/>
    <w:rsid w:val="00F0760E"/>
    <w:rsid w:val="00F44B98"/>
    <w:rsid w:val="00F606B2"/>
    <w:rsid w:val="00F61219"/>
    <w:rsid w:val="00F711A4"/>
    <w:rsid w:val="00F8062C"/>
    <w:rsid w:val="00F919E2"/>
    <w:rsid w:val="00FC6AFA"/>
    <w:rsid w:val="00FD4B75"/>
    <w:rsid w:val="00FD53C6"/>
    <w:rsid w:val="01A27893"/>
    <w:rsid w:val="02066567"/>
    <w:rsid w:val="021E4893"/>
    <w:rsid w:val="03320100"/>
    <w:rsid w:val="037B0602"/>
    <w:rsid w:val="03CC67FA"/>
    <w:rsid w:val="043350D3"/>
    <w:rsid w:val="06382FBE"/>
    <w:rsid w:val="068960E5"/>
    <w:rsid w:val="06A92ABA"/>
    <w:rsid w:val="074711FB"/>
    <w:rsid w:val="07AB2F5E"/>
    <w:rsid w:val="080B70AD"/>
    <w:rsid w:val="08862BDF"/>
    <w:rsid w:val="09B01A81"/>
    <w:rsid w:val="09B351E7"/>
    <w:rsid w:val="0A335A0D"/>
    <w:rsid w:val="0A526401"/>
    <w:rsid w:val="0C4E170A"/>
    <w:rsid w:val="0C64784E"/>
    <w:rsid w:val="0D68745A"/>
    <w:rsid w:val="0D7F2F75"/>
    <w:rsid w:val="0E392970"/>
    <w:rsid w:val="0EC83B45"/>
    <w:rsid w:val="0EFC7AA6"/>
    <w:rsid w:val="0FAF2FFD"/>
    <w:rsid w:val="107C2932"/>
    <w:rsid w:val="10B0383C"/>
    <w:rsid w:val="10F94DC0"/>
    <w:rsid w:val="11F24EDC"/>
    <w:rsid w:val="12FE274F"/>
    <w:rsid w:val="14E71F6F"/>
    <w:rsid w:val="159447FC"/>
    <w:rsid w:val="16185E5D"/>
    <w:rsid w:val="16ED768D"/>
    <w:rsid w:val="177C53B7"/>
    <w:rsid w:val="17880942"/>
    <w:rsid w:val="17BA0BF0"/>
    <w:rsid w:val="17E61D65"/>
    <w:rsid w:val="185636C9"/>
    <w:rsid w:val="18936DAB"/>
    <w:rsid w:val="18CD6239"/>
    <w:rsid w:val="18FF0D4D"/>
    <w:rsid w:val="1C260B30"/>
    <w:rsid w:val="1D5712CC"/>
    <w:rsid w:val="1E0B3A74"/>
    <w:rsid w:val="1ECA6744"/>
    <w:rsid w:val="20072C45"/>
    <w:rsid w:val="20244762"/>
    <w:rsid w:val="22B6216A"/>
    <w:rsid w:val="230C1FDF"/>
    <w:rsid w:val="2318025D"/>
    <w:rsid w:val="240628AD"/>
    <w:rsid w:val="244973F0"/>
    <w:rsid w:val="24B7287D"/>
    <w:rsid w:val="24B77DA5"/>
    <w:rsid w:val="26E624FD"/>
    <w:rsid w:val="27F862A9"/>
    <w:rsid w:val="280745EA"/>
    <w:rsid w:val="28FC4FAF"/>
    <w:rsid w:val="290C3210"/>
    <w:rsid w:val="2A7D1353"/>
    <w:rsid w:val="2CEE2DBC"/>
    <w:rsid w:val="2D692B1D"/>
    <w:rsid w:val="2DA13A58"/>
    <w:rsid w:val="2ED35E43"/>
    <w:rsid w:val="302151FE"/>
    <w:rsid w:val="30A504EB"/>
    <w:rsid w:val="329F1572"/>
    <w:rsid w:val="32C97197"/>
    <w:rsid w:val="34082ADC"/>
    <w:rsid w:val="35A24336"/>
    <w:rsid w:val="35A33B45"/>
    <w:rsid w:val="35D0614C"/>
    <w:rsid w:val="366A19F3"/>
    <w:rsid w:val="36FA570E"/>
    <w:rsid w:val="3808231C"/>
    <w:rsid w:val="39700524"/>
    <w:rsid w:val="39997E50"/>
    <w:rsid w:val="3A8823E0"/>
    <w:rsid w:val="3A9736F7"/>
    <w:rsid w:val="3B105943"/>
    <w:rsid w:val="3B2D5634"/>
    <w:rsid w:val="3BE24176"/>
    <w:rsid w:val="3EDE018A"/>
    <w:rsid w:val="40BE50CC"/>
    <w:rsid w:val="41D603B7"/>
    <w:rsid w:val="422311BF"/>
    <w:rsid w:val="42262DAD"/>
    <w:rsid w:val="42884EE2"/>
    <w:rsid w:val="43110DC0"/>
    <w:rsid w:val="436B0229"/>
    <w:rsid w:val="45CF0A67"/>
    <w:rsid w:val="46B76477"/>
    <w:rsid w:val="473555F9"/>
    <w:rsid w:val="47940FBA"/>
    <w:rsid w:val="487F0111"/>
    <w:rsid w:val="4880626C"/>
    <w:rsid w:val="493E5B91"/>
    <w:rsid w:val="4BB977CD"/>
    <w:rsid w:val="4C785C53"/>
    <w:rsid w:val="4C913254"/>
    <w:rsid w:val="4E3245D5"/>
    <w:rsid w:val="4E3768BC"/>
    <w:rsid w:val="4EF27161"/>
    <w:rsid w:val="4FAA2577"/>
    <w:rsid w:val="4FB66158"/>
    <w:rsid w:val="508B673D"/>
    <w:rsid w:val="50F93053"/>
    <w:rsid w:val="51446F9A"/>
    <w:rsid w:val="51523388"/>
    <w:rsid w:val="528D4F0B"/>
    <w:rsid w:val="52991979"/>
    <w:rsid w:val="53D96AFF"/>
    <w:rsid w:val="5482783D"/>
    <w:rsid w:val="552F2716"/>
    <w:rsid w:val="560937F9"/>
    <w:rsid w:val="56224276"/>
    <w:rsid w:val="56244B41"/>
    <w:rsid w:val="575223CB"/>
    <w:rsid w:val="57B941AD"/>
    <w:rsid w:val="597B27A8"/>
    <w:rsid w:val="59B209B2"/>
    <w:rsid w:val="5B4B0AEA"/>
    <w:rsid w:val="5C7B1B73"/>
    <w:rsid w:val="5C8E4C6C"/>
    <w:rsid w:val="5CDF654B"/>
    <w:rsid w:val="5DA70ACA"/>
    <w:rsid w:val="62857BE4"/>
    <w:rsid w:val="632075E2"/>
    <w:rsid w:val="638353ED"/>
    <w:rsid w:val="651A6D60"/>
    <w:rsid w:val="653F6C97"/>
    <w:rsid w:val="65C06766"/>
    <w:rsid w:val="66051FC9"/>
    <w:rsid w:val="67367B25"/>
    <w:rsid w:val="680E0095"/>
    <w:rsid w:val="6D5E08A5"/>
    <w:rsid w:val="6E432AB9"/>
    <w:rsid w:val="6E667321"/>
    <w:rsid w:val="6EF12B4E"/>
    <w:rsid w:val="6F111E4D"/>
    <w:rsid w:val="6F7A22B1"/>
    <w:rsid w:val="6FED1595"/>
    <w:rsid w:val="701953EB"/>
    <w:rsid w:val="70797C73"/>
    <w:rsid w:val="7090796D"/>
    <w:rsid w:val="71015CAE"/>
    <w:rsid w:val="71F20C0C"/>
    <w:rsid w:val="71F76CAB"/>
    <w:rsid w:val="7402735D"/>
    <w:rsid w:val="741D7CDF"/>
    <w:rsid w:val="742957D9"/>
    <w:rsid w:val="74323E52"/>
    <w:rsid w:val="7619566E"/>
    <w:rsid w:val="780A622B"/>
    <w:rsid w:val="781E4891"/>
    <w:rsid w:val="79B201CC"/>
    <w:rsid w:val="7A912D77"/>
    <w:rsid w:val="7C562336"/>
    <w:rsid w:val="7D7702A4"/>
    <w:rsid w:val="7D7B7DFE"/>
    <w:rsid w:val="7D8444C9"/>
    <w:rsid w:val="7DC10B4D"/>
    <w:rsid w:val="7DEF62E5"/>
    <w:rsid w:val="7F2812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11">
    <w:name w:val="列出段落11"/>
    <w:basedOn w:val="1"/>
    <w:qFormat/>
    <w:uiPriority w:val="1"/>
    <w:pPr>
      <w:widowControl w:val="0"/>
      <w:kinsoku/>
      <w:autoSpaceDE/>
      <w:autoSpaceDN/>
      <w:adjustRightInd/>
      <w:snapToGrid/>
      <w:ind w:left="1228" w:hanging="481"/>
      <w:jc w:val="both"/>
      <w:textAlignment w:val="auto"/>
    </w:pPr>
    <w:rPr>
      <w:rFonts w:ascii="仿宋" w:hAnsi="仿宋" w:eastAsia="仿宋" w:cs="仿宋"/>
      <w:snapToGrid/>
      <w:color w:val="auto"/>
      <w:kern w:val="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6"/>
    <customShpInfo spid="_x0000_s1030"/>
    <customShpInfo spid="_x0000_s1029"/>
    <customShpInfo spid="_x0000_s103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C2F94B-8763-4395-B827-94EDF924C1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2083</Words>
  <Characters>11874</Characters>
  <Lines>98</Lines>
  <Paragraphs>27</Paragraphs>
  <TotalTime>0</TotalTime>
  <ScaleCrop>false</ScaleCrop>
  <LinksUpToDate>false</LinksUpToDate>
  <CharactersWithSpaces>13930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2022-02-10T10:09:00Z</dcterms:created>
  <dc:creator>Administrator</dc:creator>
  <cp:lastModifiedBy>DELL</cp:lastModifiedBy>
  <cp:lastPrinted>2022-05-25T00:09:00Z</cp:lastPrinted>
  <dcterms:modified xsi:type="dcterms:W3CDTF">2024-03-05T07:43:39Z</dcterms:modified>
  <cp:revision>447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2022-05-18T16:36:59Z</vt:filetime>
  </property>
  <property fmtid="{D5CDD505-2E9C-101B-9397-08002B2CF9AE}" pid="4" name="KSOProductBuildVer">
    <vt:lpwstr>2052-10.1.0.5603</vt:lpwstr>
  </property>
  <property fmtid="{D5CDD505-2E9C-101B-9397-08002B2CF9AE}" pid="5" name="ICV">
    <vt:lpwstr>1F77CC1ABBA6409F847D08C476EDB7F8</vt:lpwstr>
  </property>
</Properties>
</file>