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hint="eastAsia" w:ascii="黑体" w:hAnsi="黑体" w:eastAsia="黑体" w:cs="方正小标宋简体"/>
          <w:sz w:val="44"/>
          <w:szCs w:val="44"/>
          <w:lang w:val="en-US" w:eastAsia="zh-CN"/>
        </w:rPr>
      </w:pPr>
      <w:bookmarkStart w:id="0" w:name="PO_title1"/>
      <w:r>
        <w:rPr>
          <w:rFonts w:hint="eastAsia" w:ascii="黑体" w:hAnsi="黑体" w:eastAsia="黑体" w:cs="方正小标宋简体"/>
          <w:sz w:val="44"/>
          <w:szCs w:val="44"/>
          <w:lang w:val="en-US" w:eastAsia="zh-CN"/>
        </w:rPr>
        <w:t>2024年度</w:t>
      </w: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 xml:space="preserve"> </w:t>
      </w:r>
      <w:r>
        <w:rPr>
          <w:rFonts w:hint="eastAsia" w:ascii="黑体" w:hAnsi="黑体" w:eastAsia="黑体" w:cs="方正小标宋简体"/>
          <w:sz w:val="44"/>
          <w:szCs w:val="44"/>
          <w:lang w:val="en-US" w:eastAsia="zh-CN"/>
        </w:rPr>
        <w:t>罗山县林业和茶产业局</w:t>
      </w:r>
      <w:r>
        <w:rPr>
          <w:rFonts w:hint="eastAsia" w:ascii="黑体" w:hAnsi="黑体" w:eastAsia="黑体" w:cs="方正小标宋简体"/>
          <w:sz w:val="11"/>
          <w:szCs w:val="11"/>
        </w:rPr>
        <w:t xml:space="preserve"> </w:t>
      </w:r>
      <w:bookmarkEnd w:id="0"/>
      <w:r>
        <w:rPr>
          <w:rFonts w:hint="eastAsia" w:ascii="黑体" w:hAnsi="黑体" w:eastAsia="黑体" w:cs="方正小标宋简体"/>
          <w:sz w:val="44"/>
          <w:szCs w:val="44"/>
        </w:rPr>
        <w:t>部门预算</w:t>
      </w: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rPr>
          <w:rFonts w:hint="eastAsia" w:ascii="黑体" w:hAnsi="黑体" w:eastAsia="黑体" w:cs="方正小标宋简体"/>
          <w:sz w:val="44"/>
          <w:szCs w:val="44"/>
        </w:rPr>
        <w:sectPr>
          <w:pgSz w:w="11906" w:h="16838"/>
          <w:pgMar w:top="1440" w:right="1800" w:bottom="1440" w:left="1800" w:header="851" w:footer="992" w:gutter="0"/>
          <w:cols w:space="720" w:num="1"/>
          <w:docGrid w:type="lines" w:linePitch="312" w:charSpace="0"/>
        </w:sectPr>
      </w:pPr>
    </w:p>
    <w:p>
      <w:pPr>
        <w:kinsoku w:val="0"/>
        <w:overflowPunct w:val="0"/>
        <w:adjustRightInd w:val="0"/>
        <w:snapToGrid w:val="0"/>
        <w:spacing w:line="360" w:lineRule="auto"/>
        <w:ind w:right="521" w:firstLine="883" w:firstLineChars="200"/>
        <w:jc w:val="center"/>
        <w:rPr>
          <w:rFonts w:hint="eastAsia" w:ascii="黑体" w:hAnsi="黑体" w:eastAsia="黑体" w:cs="黑体"/>
          <w:b/>
          <w:bCs/>
          <w:sz w:val="44"/>
          <w:szCs w:val="44"/>
        </w:rPr>
      </w:pPr>
      <w:r>
        <w:rPr>
          <w:rFonts w:hint="eastAsia" w:ascii="黑体" w:hAnsi="黑体" w:eastAsia="黑体" w:cs="黑体"/>
          <w:b/>
          <w:bCs/>
          <w:sz w:val="44"/>
          <w:szCs w:val="44"/>
        </w:rPr>
        <w:t>目  录</w:t>
      </w:r>
    </w:p>
    <w:p>
      <w:pPr>
        <w:kinsoku w:val="0"/>
        <w:overflowPunct w:val="0"/>
        <w:adjustRightInd w:val="0"/>
        <w:snapToGrid w:val="0"/>
        <w:spacing w:line="360" w:lineRule="auto"/>
        <w:ind w:right="521" w:firstLine="643" w:firstLineChars="200"/>
        <w:rPr>
          <w:rFonts w:hint="eastAsia" w:ascii="黑体" w:hAnsi="黑体" w:eastAsia="黑体" w:cs="黑体"/>
          <w:b/>
          <w:bCs/>
          <w:sz w:val="32"/>
          <w:szCs w:val="32"/>
        </w:rPr>
      </w:pPr>
      <w:r>
        <w:rPr>
          <w:rFonts w:hint="eastAsia" w:ascii="黑体" w:hAnsi="黑体" w:eastAsia="黑体" w:cs="黑体"/>
          <w:b/>
          <w:bCs/>
          <w:sz w:val="32"/>
          <w:szCs w:val="32"/>
        </w:rPr>
        <w:t>第一部分</w:t>
      </w:r>
      <w:r>
        <w:rPr>
          <w:rFonts w:hint="eastAsia" w:ascii="黑体" w:hAnsi="黑体" w:eastAsia="黑体" w:cs="黑体"/>
          <w:b/>
          <w:sz w:val="32"/>
          <w:szCs w:val="32"/>
        </w:rPr>
        <w:t>：</w:t>
      </w:r>
      <w:bookmarkStart w:id="1" w:name="PO_dirDivName1"/>
      <w:r>
        <w:rPr>
          <w:rFonts w:hint="eastAsia" w:ascii="黑体" w:hAnsi="黑体" w:eastAsia="黑体" w:cs="黑体"/>
          <w:b/>
          <w:bCs/>
          <w:sz w:val="32"/>
          <w:szCs w:val="32"/>
          <w:lang w:eastAsia="zh-CN"/>
        </w:rPr>
        <w:t>罗山县林业和茶产业局</w:t>
      </w:r>
      <w:r>
        <w:rPr>
          <w:rFonts w:hint="eastAsia" w:ascii="黑体" w:hAnsi="黑体" w:eastAsia="黑体" w:cs="黑体"/>
          <w:b/>
          <w:bCs/>
          <w:sz w:val="11"/>
          <w:szCs w:val="11"/>
        </w:rPr>
        <w:t xml:space="preserve"> </w:t>
      </w:r>
      <w:bookmarkEnd w:id="1"/>
      <w:r>
        <w:rPr>
          <w:rFonts w:hint="eastAsia" w:ascii="黑体" w:hAnsi="黑体" w:eastAsia="黑体" w:cs="黑体"/>
          <w:b/>
          <w:bCs/>
          <w:sz w:val="32"/>
          <w:szCs w:val="32"/>
        </w:rPr>
        <w:t>概况</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一、主要职责</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二、内设机构设置情况</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三、部门所属预算单位构成情况</w:t>
      </w:r>
    </w:p>
    <w:p>
      <w:pPr>
        <w:kinsoku w:val="0"/>
        <w:overflowPunct w:val="0"/>
        <w:adjustRightInd w:val="0"/>
        <w:snapToGrid w:val="0"/>
        <w:spacing w:line="360" w:lineRule="auto"/>
        <w:ind w:right="521" w:firstLine="643" w:firstLineChars="200"/>
        <w:rPr>
          <w:rFonts w:hint="eastAsia" w:ascii="黑体" w:hAnsi="黑体" w:eastAsia="黑体" w:cs="黑体"/>
          <w:b/>
          <w:bCs/>
          <w:sz w:val="32"/>
          <w:szCs w:val="32"/>
        </w:rPr>
      </w:pPr>
      <w:r>
        <w:rPr>
          <w:rFonts w:hint="eastAsia" w:ascii="黑体" w:hAnsi="黑体" w:eastAsia="黑体" w:cs="黑体"/>
          <w:b/>
          <w:bCs/>
          <w:sz w:val="32"/>
          <w:szCs w:val="32"/>
        </w:rPr>
        <w:t>第二部分</w:t>
      </w:r>
      <w:r>
        <w:rPr>
          <w:rFonts w:hint="eastAsia" w:ascii="黑体" w:hAnsi="黑体" w:eastAsia="黑体" w:cs="黑体"/>
          <w:b/>
          <w:sz w:val="32"/>
          <w:szCs w:val="32"/>
        </w:rPr>
        <w:t>：</w:t>
      </w:r>
      <w:bookmarkStart w:id="2" w:name="PO_dirDivName2"/>
      <w:r>
        <w:rPr>
          <w:rFonts w:hint="eastAsia" w:ascii="黑体" w:hAnsi="黑体" w:eastAsia="黑体" w:cs="黑体"/>
          <w:b/>
          <w:bCs/>
          <w:sz w:val="32"/>
          <w:szCs w:val="32"/>
          <w:lang w:eastAsia="zh-CN"/>
        </w:rPr>
        <w:t>罗山县林业和茶产业局</w:t>
      </w:r>
      <w:r>
        <w:rPr>
          <w:rFonts w:hint="eastAsia" w:ascii="黑体" w:hAnsi="黑体" w:eastAsia="黑体" w:cs="黑体"/>
          <w:b/>
          <w:bCs/>
          <w:sz w:val="11"/>
          <w:szCs w:val="11"/>
        </w:rPr>
        <w:t xml:space="preserve"> </w:t>
      </w:r>
      <w:bookmarkEnd w:id="2"/>
      <w:r>
        <w:rPr>
          <w:rFonts w:hint="eastAsia" w:ascii="黑体" w:hAnsi="黑体" w:eastAsia="黑体" w:cs="黑体"/>
          <w:b/>
          <w:bCs/>
          <w:sz w:val="32"/>
          <w:szCs w:val="32"/>
          <w:lang w:eastAsia="zh-CN"/>
        </w:rPr>
        <w:t>2024年度</w:t>
      </w:r>
      <w:r>
        <w:rPr>
          <w:rFonts w:hint="eastAsia" w:ascii="黑体" w:hAnsi="黑体" w:eastAsia="黑体" w:cs="黑体"/>
          <w:b/>
          <w:bCs/>
          <w:sz w:val="32"/>
          <w:szCs w:val="32"/>
        </w:rPr>
        <w:t>部门预算情况说明</w:t>
      </w:r>
    </w:p>
    <w:p>
      <w:pPr>
        <w:kinsoku w:val="0"/>
        <w:overflowPunct w:val="0"/>
        <w:adjustRightInd w:val="0"/>
        <w:snapToGrid w:val="0"/>
        <w:spacing w:line="360" w:lineRule="auto"/>
        <w:ind w:right="521" w:firstLine="643" w:firstLineChars="200"/>
        <w:rPr>
          <w:rFonts w:hint="eastAsia" w:ascii="黑体" w:hAnsi="黑体" w:eastAsia="黑体" w:cs="黑体"/>
          <w:b/>
          <w:bCs/>
          <w:sz w:val="32"/>
          <w:szCs w:val="32"/>
        </w:rPr>
      </w:pPr>
      <w:r>
        <w:rPr>
          <w:rFonts w:hint="eastAsia" w:ascii="黑体" w:hAnsi="黑体" w:eastAsia="黑体" w:cs="黑体"/>
          <w:b/>
          <w:bCs/>
          <w:sz w:val="32"/>
          <w:szCs w:val="32"/>
        </w:rPr>
        <w:t>第三部分</w:t>
      </w:r>
      <w:r>
        <w:rPr>
          <w:rFonts w:hint="eastAsia" w:ascii="黑体" w:hAnsi="黑体" w:eastAsia="黑体" w:cs="黑体"/>
          <w:b/>
          <w:sz w:val="32"/>
          <w:szCs w:val="32"/>
        </w:rPr>
        <w:t>：</w:t>
      </w:r>
      <w:r>
        <w:rPr>
          <w:rFonts w:hint="eastAsia" w:ascii="黑体" w:hAnsi="黑体" w:eastAsia="黑体" w:cs="黑体"/>
          <w:b/>
          <w:bCs/>
          <w:sz w:val="32"/>
          <w:szCs w:val="32"/>
        </w:rPr>
        <w:t>名词解释</w:t>
      </w:r>
    </w:p>
    <w:p>
      <w:pPr>
        <w:ind w:firstLine="643" w:firstLineChars="200"/>
        <w:rPr>
          <w:rFonts w:hint="eastAsia" w:ascii="黑体" w:hAnsi="黑体" w:eastAsia="黑体" w:cs="黑体"/>
          <w:b/>
          <w:sz w:val="32"/>
          <w:szCs w:val="32"/>
        </w:rPr>
      </w:pPr>
      <w:r>
        <w:rPr>
          <w:rFonts w:hint="eastAsia" w:ascii="黑体" w:hAnsi="黑体" w:eastAsia="黑体" w:cs="黑体"/>
          <w:b/>
          <w:sz w:val="32"/>
          <w:szCs w:val="32"/>
        </w:rPr>
        <w:t>附件：</w:t>
      </w:r>
      <w:bookmarkStart w:id="3" w:name="PO_dirDivName3"/>
      <w:r>
        <w:rPr>
          <w:rFonts w:hint="eastAsia" w:ascii="黑体" w:hAnsi="黑体" w:eastAsia="黑体" w:cs="黑体"/>
          <w:b/>
          <w:sz w:val="32"/>
          <w:szCs w:val="32"/>
          <w:lang w:eastAsia="zh-CN"/>
        </w:rPr>
        <w:t>罗山县林业和茶产业局</w:t>
      </w:r>
      <w:r>
        <w:rPr>
          <w:rFonts w:hint="eastAsia" w:ascii="黑体" w:hAnsi="黑体" w:eastAsia="黑体" w:cs="黑体"/>
          <w:b/>
          <w:sz w:val="11"/>
          <w:szCs w:val="11"/>
        </w:rPr>
        <w:t xml:space="preserve"> </w:t>
      </w:r>
      <w:bookmarkEnd w:id="3"/>
      <w:r>
        <w:rPr>
          <w:rFonts w:hint="eastAsia" w:ascii="黑体" w:hAnsi="黑体" w:eastAsia="黑体" w:cs="黑体"/>
          <w:b/>
          <w:bCs/>
          <w:sz w:val="32"/>
          <w:szCs w:val="32"/>
          <w:lang w:eastAsia="zh-CN"/>
        </w:rPr>
        <w:t>2024年度</w:t>
      </w:r>
      <w:r>
        <w:rPr>
          <w:rFonts w:hint="eastAsia" w:ascii="黑体" w:hAnsi="黑体" w:eastAsia="黑体" w:cs="黑体"/>
          <w:b/>
          <w:bCs/>
          <w:sz w:val="32"/>
          <w:szCs w:val="32"/>
        </w:rPr>
        <w:t>部门</w:t>
      </w:r>
      <w:r>
        <w:rPr>
          <w:rFonts w:hint="eastAsia" w:ascii="黑体" w:hAnsi="黑体" w:eastAsia="黑体" w:cs="黑体"/>
          <w:b/>
          <w:sz w:val="32"/>
          <w:szCs w:val="32"/>
        </w:rPr>
        <w:t>预算表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一、部门收支总体情况表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二、部门收入总体情况表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三、部门支出总体情况表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四、财政拨款收支总体情况表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五、一般公共预算支出情况表</w:t>
      </w:r>
    </w:p>
    <w:p>
      <w:pPr>
        <w:kinsoku w:val="0"/>
        <w:overflowPunct w:val="0"/>
        <w:adjustRightInd w:val="0"/>
        <w:snapToGrid w:val="0"/>
        <w:spacing w:line="360" w:lineRule="auto"/>
        <w:ind w:right="51" w:firstLine="640" w:firstLineChars="200"/>
        <w:jc w:val="left"/>
        <w:rPr>
          <w:rFonts w:ascii="黑体" w:hAnsi="黑体" w:eastAsia="黑体" w:cs="黑体"/>
          <w:sz w:val="32"/>
          <w:szCs w:val="32"/>
        </w:rPr>
      </w:pPr>
      <w:r>
        <w:rPr>
          <w:rFonts w:hint="eastAsia" w:ascii="黑体" w:hAnsi="黑体" w:eastAsia="黑体" w:cs="黑体"/>
          <w:sz w:val="32"/>
          <w:szCs w:val="32"/>
        </w:rPr>
        <w:t>六、一般公共预算基本支出表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七、支出经济分类汇总表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八、一般公共预算“三公”经费支出情况表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九、政府性基金预算支出情况表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十、项目支出表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十一、部门（单位）整体绩效目标表</w:t>
      </w:r>
    </w:p>
    <w:p>
      <w:pPr>
        <w:kinsoku w:val="0"/>
        <w:overflowPunct w:val="0"/>
        <w:adjustRightInd w:val="0"/>
        <w:snapToGrid w:val="0"/>
        <w:spacing w:line="360" w:lineRule="auto"/>
        <w:ind w:right="51" w:firstLine="640" w:firstLineChars="200"/>
        <w:jc w:val="left"/>
        <w:rPr>
          <w:rFonts w:hint="eastAsia" w:ascii="仿宋_GB2312" w:hAnsi="Times New Roman" w:eastAsia="仿宋_GB2312" w:cs="仿宋_GB2312"/>
          <w:sz w:val="32"/>
          <w:szCs w:val="32"/>
        </w:rPr>
      </w:pPr>
      <w:r>
        <w:rPr>
          <w:rFonts w:hint="eastAsia" w:ascii="黑体" w:hAnsi="黑体" w:eastAsia="黑体" w:cs="黑体"/>
          <w:sz w:val="32"/>
          <w:szCs w:val="32"/>
        </w:rPr>
        <w:t>十二、部门预算项目绩效目标汇总表</w:t>
      </w:r>
    </w:p>
    <w:p>
      <w:pPr>
        <w:jc w:val="center"/>
        <w:rPr>
          <w:rFonts w:hint="eastAsia" w:ascii="黑体" w:hAnsi="黑体" w:eastAsia="黑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第一部分：</w:t>
      </w:r>
      <w:bookmarkStart w:id="4" w:name="PO_part1DivName1"/>
      <w:r>
        <w:rPr>
          <w:rFonts w:hint="eastAsia" w:ascii="黑体" w:hAnsi="黑体" w:eastAsia="黑体" w:cs="方正小标宋简体"/>
          <w:sz w:val="44"/>
          <w:szCs w:val="44"/>
          <w:lang w:eastAsia="zh-CN"/>
        </w:rPr>
        <w:t>罗山县林业和茶产业局</w:t>
      </w:r>
      <w:r>
        <w:rPr>
          <w:rFonts w:hint="eastAsia" w:ascii="黑体" w:hAnsi="黑体" w:eastAsia="黑体" w:cs="方正小标宋简体"/>
          <w:sz w:val="11"/>
          <w:szCs w:val="11"/>
        </w:rPr>
        <w:t xml:space="preserve"> </w:t>
      </w:r>
      <w:bookmarkEnd w:id="4"/>
      <w:r>
        <w:rPr>
          <w:rFonts w:hint="eastAsia" w:ascii="黑体" w:hAnsi="黑体" w:eastAsia="黑体" w:cs="方正小标宋简体"/>
          <w:sz w:val="44"/>
          <w:szCs w:val="44"/>
        </w:rPr>
        <w:t>概况</w:t>
      </w:r>
    </w:p>
    <w:p>
      <w:pPr>
        <w:adjustRightInd w:val="0"/>
        <w:snapToGrid w:val="0"/>
        <w:spacing w:line="520" w:lineRule="exact"/>
        <w:ind w:firstLine="643" w:firstLineChars="200"/>
        <w:rPr>
          <w:rFonts w:hint="eastAsia" w:ascii="宋体" w:hAnsi="宋体" w:cs="宋体"/>
          <w:b/>
          <w:bCs/>
          <w:sz w:val="32"/>
          <w:szCs w:val="32"/>
        </w:rPr>
      </w:pPr>
    </w:p>
    <w:p>
      <w:pPr>
        <w:widowControl/>
        <w:shd w:val="clear" w:color="auto" w:fill="FFFFFF"/>
        <w:spacing w:line="580" w:lineRule="exact"/>
        <w:ind w:firstLine="643" w:firstLineChars="200"/>
        <w:jc w:val="lef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一、主要职责</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jc w:val="left"/>
        <w:textAlignment w:val="auto"/>
        <w:rPr>
          <w:rFonts w:hint="eastAsia" w:ascii="仿宋_GB2312" w:hAnsi="仿宋_GB2312" w:eastAsia="仿宋_GB2312" w:cs="仿宋_GB2312"/>
          <w:color w:val="000000"/>
          <w:sz w:val="32"/>
          <w:szCs w:val="32"/>
        </w:rPr>
      </w:pPr>
      <w:r>
        <w:rPr>
          <w:rFonts w:hint="eastAsia" w:ascii="宋体" w:hAnsi="宋体" w:eastAsia="宋体" w:cs="宋体"/>
          <w:color w:val="000000"/>
          <w:kern w:val="0"/>
          <w:sz w:val="32"/>
          <w:szCs w:val="32"/>
          <w:shd w:val="clear" w:color="auto" w:fill="FFFFFF"/>
          <w:lang w:val="en-US" w:eastAsia="zh-CN"/>
        </w:rPr>
        <w:t xml:space="preserve"> </w:t>
      </w:r>
      <w:r>
        <w:rPr>
          <w:rFonts w:hint="eastAsia" w:ascii="仿宋_GB2312" w:hAnsi="仿宋_GB2312" w:eastAsia="仿宋_GB2312" w:cs="仿宋_GB2312"/>
          <w:color w:val="000000"/>
          <w:sz w:val="32"/>
          <w:szCs w:val="32"/>
        </w:rPr>
        <w:t>1、负责全县林业及其生态保护修复的监督管理。拟</w:t>
      </w:r>
      <w:r>
        <w:rPr>
          <w:rFonts w:hint="eastAsia" w:ascii="仿宋_GB2312" w:hAnsi="仿宋_GB2312" w:eastAsia="仿宋_GB2312" w:cs="仿宋_GB2312"/>
          <w:color w:val="000000"/>
          <w:sz w:val="32"/>
          <w:szCs w:val="32"/>
          <w:lang w:eastAsia="zh-CN"/>
        </w:rPr>
        <w:t>订</w:t>
      </w:r>
      <w:r>
        <w:rPr>
          <w:rFonts w:hint="eastAsia" w:ascii="仿宋_GB2312" w:hAnsi="仿宋_GB2312" w:eastAsia="仿宋_GB2312" w:cs="仿宋_GB2312"/>
          <w:color w:val="000000"/>
          <w:sz w:val="32"/>
          <w:szCs w:val="32"/>
        </w:rPr>
        <w:t>全县林业及其生态保护修复的政策、规划、标准并组织实施，起草相关地方标准、规章草案。负责林业相关行政执法监管工作。组织开展森林、湿地、荒漠和陆生野生动植物资源动态监测与评价。</w:t>
      </w:r>
    </w:p>
    <w:p>
      <w:pPr>
        <w:keepNext w:val="0"/>
        <w:keepLines w:val="0"/>
        <w:pageBreakBefore w:val="0"/>
        <w:kinsoku/>
        <w:wordWrap/>
        <w:overflowPunct/>
        <w:topLinePunct w:val="0"/>
        <w:autoSpaceDE/>
        <w:autoSpaceDN/>
        <w:bidi w:val="0"/>
        <w:adjustRightInd/>
        <w:snapToGrid/>
        <w:spacing w:line="240" w:lineRule="atLeas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2、组织林业生态保护修复和造林绿化工作。组织实施林业重点生态保护修复工作，指导公益林和商品林的培育，指导、监督全民义务植树、乡</w:t>
      </w:r>
      <w:r>
        <w:rPr>
          <w:rFonts w:hint="eastAsia" w:ascii="仿宋_GB2312" w:hAnsi="仿宋_GB2312" w:eastAsia="仿宋_GB2312" w:cs="仿宋_GB2312"/>
          <w:color w:val="000000"/>
          <w:sz w:val="32"/>
          <w:szCs w:val="32"/>
          <w:lang w:val="en-US" w:eastAsia="zh-CN"/>
        </w:rPr>
        <w:t>镇</w:t>
      </w:r>
      <w:r>
        <w:rPr>
          <w:rFonts w:hint="eastAsia" w:ascii="仿宋_GB2312" w:hAnsi="仿宋_GB2312" w:eastAsia="仿宋_GB2312" w:cs="仿宋_GB2312"/>
          <w:color w:val="000000"/>
          <w:sz w:val="32"/>
          <w:szCs w:val="32"/>
        </w:rPr>
        <w:t>绿化工作。指导林业有害生物防治、检疫工作。承担林业应对气候变化的相关工作。承担罗山县绿化委员会日常工作。</w:t>
      </w:r>
    </w:p>
    <w:p>
      <w:pPr>
        <w:keepNext w:val="0"/>
        <w:keepLines w:val="0"/>
        <w:pageBreakBefore w:val="0"/>
        <w:kinsoku/>
        <w:wordWrap/>
        <w:overflowPunct/>
        <w:topLinePunct w:val="0"/>
        <w:autoSpaceDE/>
        <w:autoSpaceDN/>
        <w:bidi w:val="0"/>
        <w:adjustRightInd/>
        <w:snapToGrid/>
        <w:spacing w:line="240" w:lineRule="atLeas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3、承担森林</w:t>
      </w:r>
      <w:r>
        <w:rPr>
          <w:rFonts w:hint="eastAsia" w:ascii="仿宋_GB2312" w:hAnsi="仿宋_GB2312" w:eastAsia="仿宋_GB2312" w:cs="仿宋_GB2312"/>
          <w:color w:val="000000"/>
          <w:sz w:val="32"/>
          <w:szCs w:val="32"/>
          <w:lang w:eastAsia="zh-CN"/>
        </w:rPr>
        <w:t>、湿地</w:t>
      </w:r>
      <w:r>
        <w:rPr>
          <w:rFonts w:hint="eastAsia" w:ascii="仿宋_GB2312" w:hAnsi="仿宋_GB2312" w:eastAsia="仿宋_GB2312" w:cs="仿宋_GB2312"/>
          <w:color w:val="000000"/>
          <w:sz w:val="32"/>
          <w:szCs w:val="32"/>
        </w:rPr>
        <w:t>资源</w:t>
      </w:r>
      <w:r>
        <w:rPr>
          <w:rFonts w:hint="eastAsia" w:ascii="仿宋_GB2312" w:hAnsi="仿宋_GB2312" w:eastAsia="仿宋_GB2312" w:cs="仿宋_GB2312"/>
          <w:color w:val="000000"/>
          <w:sz w:val="32"/>
          <w:szCs w:val="32"/>
          <w:lang w:eastAsia="zh-CN"/>
        </w:rPr>
        <w:t>的监督</w:t>
      </w:r>
      <w:r>
        <w:rPr>
          <w:rFonts w:hint="eastAsia" w:ascii="仿宋_GB2312" w:hAnsi="仿宋_GB2312" w:eastAsia="仿宋_GB2312" w:cs="仿宋_GB2312"/>
          <w:color w:val="000000"/>
          <w:sz w:val="32"/>
          <w:szCs w:val="32"/>
        </w:rPr>
        <w:t>管理。组织编制</w:t>
      </w:r>
      <w:r>
        <w:rPr>
          <w:rFonts w:hint="eastAsia" w:ascii="仿宋_GB2312" w:hAnsi="仿宋_GB2312" w:eastAsia="仿宋_GB2312" w:cs="仿宋_GB2312"/>
          <w:color w:val="000000"/>
          <w:sz w:val="32"/>
          <w:szCs w:val="32"/>
          <w:lang w:eastAsia="zh-CN"/>
        </w:rPr>
        <w:t>并监督执行</w:t>
      </w:r>
      <w:r>
        <w:rPr>
          <w:rFonts w:hint="eastAsia" w:ascii="仿宋_GB2312" w:hAnsi="仿宋_GB2312" w:eastAsia="仿宋_GB2312" w:cs="仿宋_GB2312"/>
          <w:color w:val="000000"/>
          <w:sz w:val="32"/>
          <w:szCs w:val="32"/>
        </w:rPr>
        <w:t>全县森林采伐限额</w:t>
      </w:r>
      <w:r>
        <w:rPr>
          <w:rFonts w:hint="eastAsia" w:ascii="仿宋_GB2312" w:hAnsi="仿宋_GB2312" w:eastAsia="仿宋_GB2312" w:cs="仿宋_GB2312"/>
          <w:color w:val="000000"/>
          <w:sz w:val="32"/>
          <w:szCs w:val="32"/>
          <w:lang w:eastAsia="zh-CN"/>
        </w:rPr>
        <w:t>。负责林地管理，拟订林地保护利用规划并组织实施。指导公益林划定和管理工作，管理国有森林资源。负债湿地生态保护修复工作，拟订湿地保护规划和相关地方标准，监督管理湿地的开发利用。指导基层林业工作机构的建设和管理。</w:t>
      </w:r>
    </w:p>
    <w:p>
      <w:pPr>
        <w:keepNext w:val="0"/>
        <w:keepLines w:val="0"/>
        <w:pageBreakBefore w:val="0"/>
        <w:kinsoku/>
        <w:wordWrap/>
        <w:overflowPunct/>
        <w:topLinePunct w:val="0"/>
        <w:autoSpaceDE/>
        <w:autoSpaceDN/>
        <w:bidi w:val="0"/>
        <w:adjustRightInd/>
        <w:snapToGrid/>
        <w:spacing w:line="240" w:lineRule="atLeas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CN"/>
        </w:rPr>
        <w:t>负责监督管理荒漠化防治工作。</w:t>
      </w:r>
      <w:r>
        <w:rPr>
          <w:rFonts w:hint="eastAsia" w:ascii="仿宋_GB2312" w:hAnsi="仿宋_GB2312" w:eastAsia="仿宋_GB2312" w:cs="仿宋_GB2312"/>
          <w:color w:val="000000"/>
          <w:sz w:val="32"/>
          <w:szCs w:val="32"/>
        </w:rPr>
        <w:t>组织</w:t>
      </w:r>
      <w:r>
        <w:rPr>
          <w:rFonts w:hint="eastAsia" w:ascii="仿宋_GB2312" w:hAnsi="仿宋_GB2312" w:eastAsia="仿宋_GB2312" w:cs="仿宋_GB2312"/>
          <w:color w:val="000000"/>
          <w:sz w:val="32"/>
          <w:szCs w:val="32"/>
          <w:lang w:eastAsia="zh-CN"/>
        </w:rPr>
        <w:t>开展荒漠化调查。组织拟订防沙治沙、石漠化防治建设规划，拟订相关地方标准，监督管理沙化土地的开发利用。</w:t>
      </w:r>
    </w:p>
    <w:p>
      <w:pPr>
        <w:keepNext w:val="0"/>
        <w:keepLines w:val="0"/>
        <w:pageBreakBefore w:val="0"/>
        <w:kinsoku/>
        <w:wordWrap/>
        <w:overflowPunct/>
        <w:topLinePunct w:val="0"/>
        <w:autoSpaceDE/>
        <w:autoSpaceDN/>
        <w:bidi w:val="0"/>
        <w:adjustRightInd/>
        <w:snapToGrid/>
        <w:spacing w:line="240" w:lineRule="atLeas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eastAsia="zh-CN"/>
        </w:rPr>
        <w:t>负责陆生野生动植物资源监督管理。组织开展陆生野生动植物资源调查，配合拟订、调整省级重点保护陆生野生动物、植物名录，指导陆生野生动植物的救护繁育、栖息地恢复发展、疫源疫病监测，监督管理陆生野生动植物猎捕或采集、驯养或培植、经营利用，按分工监督管理陆生野生动植物进出口</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line="240" w:lineRule="atLeas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6、负责</w:t>
      </w:r>
      <w:r>
        <w:rPr>
          <w:rFonts w:hint="eastAsia" w:ascii="仿宋_GB2312" w:hAnsi="仿宋_GB2312" w:eastAsia="仿宋_GB2312" w:cs="仿宋_GB2312"/>
          <w:color w:val="000000"/>
          <w:sz w:val="32"/>
          <w:szCs w:val="32"/>
          <w:lang w:eastAsia="zh-CN"/>
        </w:rPr>
        <w:t>监督管理各类自然保护地。拟订各类自然保护地规划和相关地方标准。根据授权，负责国家公园等自然保护地的自然资源资产管理和国土空间用途管制。组织申报国家级、省级、市级自然保护地，提出新建、调整各类自然保护地的审核建议并按程序报批。组织审核世界自然遗产的申报，会同有关部门审核世界自然和文化双重遗产的申报。负责生物多样性保护有关工作。</w:t>
      </w:r>
    </w:p>
    <w:p>
      <w:pPr>
        <w:keepNext w:val="0"/>
        <w:keepLines w:val="0"/>
        <w:pageBreakBefore w:val="0"/>
        <w:kinsoku/>
        <w:wordWrap/>
        <w:overflowPunct/>
        <w:topLinePunct w:val="0"/>
        <w:autoSpaceDE/>
        <w:autoSpaceDN/>
        <w:bidi w:val="0"/>
        <w:adjustRightInd/>
        <w:snapToGrid/>
        <w:spacing w:line="240" w:lineRule="atLeas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lang w:eastAsia="zh-CN"/>
        </w:rPr>
        <w:t>负责</w:t>
      </w:r>
      <w:r>
        <w:rPr>
          <w:rFonts w:hint="eastAsia" w:ascii="仿宋_GB2312" w:hAnsi="仿宋_GB2312" w:eastAsia="仿宋_GB2312" w:cs="仿宋_GB2312"/>
          <w:color w:val="000000"/>
          <w:sz w:val="32"/>
          <w:szCs w:val="32"/>
        </w:rPr>
        <w:t>推进林业</w:t>
      </w:r>
      <w:r>
        <w:rPr>
          <w:rFonts w:hint="eastAsia" w:ascii="仿宋_GB2312" w:hAnsi="仿宋_GB2312" w:eastAsia="仿宋_GB2312" w:cs="仿宋_GB2312"/>
          <w:color w:val="000000"/>
          <w:sz w:val="32"/>
          <w:szCs w:val="32"/>
          <w:lang w:eastAsia="zh-CN"/>
        </w:rPr>
        <w:t>和茶产业</w:t>
      </w:r>
      <w:r>
        <w:rPr>
          <w:rFonts w:hint="eastAsia" w:ascii="仿宋_GB2312" w:hAnsi="仿宋_GB2312" w:eastAsia="仿宋_GB2312" w:cs="仿宋_GB2312"/>
          <w:color w:val="000000"/>
          <w:sz w:val="32"/>
          <w:szCs w:val="32"/>
        </w:rPr>
        <w:t>改革</w:t>
      </w:r>
      <w:r>
        <w:rPr>
          <w:rFonts w:hint="eastAsia" w:ascii="仿宋_GB2312" w:hAnsi="仿宋_GB2312" w:eastAsia="仿宋_GB2312" w:cs="仿宋_GB2312"/>
          <w:color w:val="000000"/>
          <w:sz w:val="32"/>
          <w:szCs w:val="32"/>
          <w:lang w:eastAsia="zh-CN"/>
        </w:rPr>
        <w:t>相关工作。拟订集体林权制度、国有林场等重大改革意见并监督实施。拟订农村林业发展、维护林业和茶产业经营者合法权益的政策措施，指导农村林地承包经营工作。开展退耕还林还草，负责天然林何护工作。</w:t>
      </w:r>
    </w:p>
    <w:p>
      <w:pPr>
        <w:keepNext w:val="0"/>
        <w:keepLines w:val="0"/>
        <w:pageBreakBefore w:val="0"/>
        <w:kinsoku/>
        <w:wordWrap/>
        <w:overflowPunct/>
        <w:topLinePunct w:val="0"/>
        <w:autoSpaceDE/>
        <w:autoSpaceDN/>
        <w:bidi w:val="0"/>
        <w:adjustRightInd/>
        <w:snapToGrid/>
        <w:spacing w:line="240" w:lineRule="atLeas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lang w:eastAsia="zh-CN"/>
        </w:rPr>
        <w:t>拟订林业资源优化配置及木材利用政策，拟订相关林业和茶产业地方标准并监督实施，组织指导林业和茶产业产品质量监督。指导生态扶贫相关工作。</w:t>
      </w:r>
    </w:p>
    <w:p>
      <w:pPr>
        <w:keepNext w:val="0"/>
        <w:keepLines w:val="0"/>
        <w:pageBreakBefore w:val="0"/>
        <w:kinsoku/>
        <w:wordWrap/>
        <w:overflowPunct/>
        <w:topLinePunct w:val="0"/>
        <w:autoSpaceDE/>
        <w:autoSpaceDN/>
        <w:bidi w:val="0"/>
        <w:adjustRightInd/>
        <w:snapToGrid/>
        <w:spacing w:line="240" w:lineRule="atLeas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lang w:eastAsia="zh-CN"/>
        </w:rPr>
        <w:t>指导国有林场基本建设和发展，承担经济林、花卉管理工作。组织林木种子、</w:t>
      </w:r>
      <w:r>
        <w:rPr>
          <w:rFonts w:hint="eastAsia" w:ascii="仿宋_GB2312" w:hAnsi="仿宋_GB2312" w:eastAsia="仿宋_GB2312" w:cs="仿宋_GB2312"/>
          <w:color w:val="000000"/>
          <w:sz w:val="32"/>
          <w:szCs w:val="32"/>
          <w:lang w:val="en-US" w:eastAsia="zh-CN"/>
        </w:rPr>
        <w:t>油</w:t>
      </w:r>
      <w:r>
        <w:rPr>
          <w:rFonts w:hint="eastAsia" w:ascii="仿宋_GB2312" w:hAnsi="仿宋_GB2312" w:eastAsia="仿宋_GB2312" w:cs="仿宋_GB2312"/>
          <w:color w:val="000000"/>
          <w:sz w:val="32"/>
          <w:szCs w:val="32"/>
          <w:lang w:eastAsia="zh-CN"/>
        </w:rPr>
        <w:t>茶种子种质资源普查，组织建立种质资源库，负责良种选育推广，管理林木种苗、油茶种苗生产经营行为，监管林木种苗、油茶种苗质量。监督管理林业生物种质资源、转基因生物安全及植物新品种保护。</w:t>
      </w:r>
    </w:p>
    <w:p>
      <w:pPr>
        <w:keepNext w:val="0"/>
        <w:keepLines w:val="0"/>
        <w:pageBreakBefore w:val="0"/>
        <w:kinsoku/>
        <w:wordWrap/>
        <w:overflowPunct/>
        <w:topLinePunct w:val="0"/>
        <w:autoSpaceDE/>
        <w:autoSpaceDN/>
        <w:bidi w:val="0"/>
        <w:adjustRightInd/>
        <w:snapToGrid/>
        <w:spacing w:line="240" w:lineRule="atLeas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lang w:eastAsia="zh-CN"/>
        </w:rPr>
        <w:t>负责落实综合防灾减灾规划相关要求，组织编制森林火灾防治规划和防护标准并指导实施，指导开展防火巡护、火源管理、防火设施建设等</w:t>
      </w:r>
      <w:r>
        <w:rPr>
          <w:rFonts w:hint="eastAsia" w:ascii="仿宋_GB2312" w:hAnsi="仿宋_GB2312" w:eastAsia="仿宋_GB2312" w:cs="仿宋_GB2312"/>
          <w:color w:val="000000"/>
          <w:sz w:val="32"/>
          <w:szCs w:val="32"/>
          <w:lang w:val="en-US" w:eastAsia="zh-CN"/>
        </w:rPr>
        <w:t>预防及宣传</w:t>
      </w:r>
      <w:r>
        <w:rPr>
          <w:rFonts w:hint="eastAsia" w:ascii="仿宋_GB2312" w:hAnsi="仿宋_GB2312" w:eastAsia="仿宋_GB2312" w:cs="仿宋_GB2312"/>
          <w:color w:val="000000"/>
          <w:sz w:val="32"/>
          <w:szCs w:val="32"/>
          <w:lang w:eastAsia="zh-CN"/>
        </w:rPr>
        <w:t>工作。组织指导国有林场和自然保护区开展防火宣传教育、监测预警、督促检查等工作。依法履行林业和茶产业安全生产监督管理职责，指导全县国有林场、自然保护地的安全监督管理工作。负责林业和茶产业系统安全生产统计分析，依法参加有关事故的调查处理。</w:t>
      </w:r>
    </w:p>
    <w:p>
      <w:pPr>
        <w:keepNext w:val="0"/>
        <w:keepLines w:val="0"/>
        <w:pageBreakBefore w:val="0"/>
        <w:kinsoku/>
        <w:wordWrap/>
        <w:overflowPunct/>
        <w:topLinePunct w:val="0"/>
        <w:autoSpaceDE/>
        <w:autoSpaceDN/>
        <w:bidi w:val="0"/>
        <w:adjustRightInd/>
        <w:snapToGrid/>
        <w:spacing w:line="240" w:lineRule="atLeas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lang w:eastAsia="zh-CN"/>
        </w:rPr>
        <w:t>负责制定全县林业和茶产业发展规划、发展战略并监督实施；指导全县林业和茶产业生产、加工、新技术引进与推广、招商引资等工作；指导做好林业和茶产业重大项目的规划、调研、论证、评审、申报等工作；负责林业外资项目的管理和资金使用‘负责全县国家公益林、省级公益林的区划界定、日常管理和森林补偿基金的使用管理；负责指导和督促全县退耕还林工作；负责全县国家储备林项目规划编制、申报、年度作业设计审批，监督和管理项目实施及资金使用；负责对各类龙头企业和知名品牌的评选、申报和管理；完善全县油茶市场体系建设，加强业务管理和</w:t>
      </w:r>
      <w:r>
        <w:rPr>
          <w:rFonts w:hint="eastAsia" w:ascii="仿宋_GB2312" w:hAnsi="仿宋_GB2312" w:eastAsia="仿宋_GB2312" w:cs="仿宋_GB2312"/>
          <w:color w:val="000000"/>
          <w:sz w:val="32"/>
          <w:szCs w:val="32"/>
          <w:lang w:val="en-US" w:eastAsia="zh-CN"/>
        </w:rPr>
        <w:t>油茶项目建设</w:t>
      </w:r>
      <w:r>
        <w:rPr>
          <w:rFonts w:hint="eastAsia" w:ascii="仿宋_GB2312" w:hAnsi="仿宋_GB2312" w:eastAsia="仿宋_GB2312" w:cs="仿宋_GB2312"/>
          <w:color w:val="000000"/>
          <w:sz w:val="32"/>
          <w:szCs w:val="32"/>
          <w:lang w:eastAsia="zh-CN"/>
        </w:rPr>
        <w:t>指导；负责对罗山油茶品牌的宣传和管理；</w:t>
      </w:r>
      <w:r>
        <w:rPr>
          <w:rFonts w:hint="eastAsia" w:ascii="仿宋_GB2312" w:hAnsi="仿宋_GB2312" w:eastAsia="仿宋_GB2312" w:cs="仿宋_GB2312"/>
          <w:color w:val="000000"/>
          <w:sz w:val="32"/>
          <w:szCs w:val="32"/>
          <w:lang w:val="en-US" w:eastAsia="zh-CN"/>
        </w:rPr>
        <w:t>组织</w:t>
      </w:r>
      <w:r>
        <w:rPr>
          <w:rFonts w:hint="eastAsia" w:ascii="仿宋_GB2312" w:hAnsi="仿宋_GB2312" w:eastAsia="仿宋_GB2312" w:cs="仿宋_GB2312"/>
          <w:color w:val="000000"/>
          <w:sz w:val="32"/>
          <w:szCs w:val="32"/>
          <w:lang w:eastAsia="zh-CN"/>
        </w:rPr>
        <w:t>参与信阳</w:t>
      </w:r>
      <w:r>
        <w:rPr>
          <w:rFonts w:hint="eastAsia" w:ascii="仿宋_GB2312" w:hAnsi="仿宋_GB2312" w:eastAsia="仿宋_GB2312" w:cs="仿宋_GB2312"/>
          <w:color w:val="000000"/>
          <w:sz w:val="32"/>
          <w:szCs w:val="32"/>
          <w:lang w:val="en-US" w:eastAsia="zh-CN"/>
        </w:rPr>
        <w:t>油</w:t>
      </w:r>
      <w:r>
        <w:rPr>
          <w:rFonts w:hint="eastAsia" w:ascii="仿宋_GB2312" w:hAnsi="仿宋_GB2312" w:eastAsia="仿宋_GB2312" w:cs="仿宋_GB2312"/>
          <w:color w:val="000000"/>
          <w:sz w:val="32"/>
          <w:szCs w:val="32"/>
          <w:lang w:eastAsia="zh-CN"/>
        </w:rPr>
        <w:t>茶</w:t>
      </w:r>
      <w:r>
        <w:rPr>
          <w:rFonts w:hint="eastAsia" w:ascii="仿宋_GB2312" w:hAnsi="仿宋_GB2312" w:eastAsia="仿宋_GB2312" w:cs="仿宋_GB2312"/>
          <w:color w:val="000000"/>
          <w:sz w:val="32"/>
          <w:szCs w:val="32"/>
          <w:lang w:val="en-US" w:eastAsia="zh-CN"/>
        </w:rPr>
        <w:t>展销等</w:t>
      </w:r>
      <w:r>
        <w:rPr>
          <w:rFonts w:hint="eastAsia" w:ascii="仿宋_GB2312" w:hAnsi="仿宋_GB2312" w:eastAsia="仿宋_GB2312" w:cs="仿宋_GB2312"/>
          <w:color w:val="000000"/>
          <w:sz w:val="32"/>
          <w:szCs w:val="32"/>
          <w:lang w:eastAsia="zh-CN"/>
        </w:rPr>
        <w:t>节会活动；协助建立和完善油茶相关质量标准管理</w:t>
      </w:r>
      <w:r>
        <w:rPr>
          <w:rFonts w:hint="eastAsia" w:ascii="仿宋_GB2312" w:hAnsi="仿宋_GB2312" w:eastAsia="仿宋_GB2312" w:cs="仿宋_GB2312"/>
          <w:color w:val="000000"/>
          <w:sz w:val="32"/>
          <w:szCs w:val="32"/>
          <w:lang w:val="en-US" w:eastAsia="zh-CN"/>
        </w:rPr>
        <w:t>体系；协助开发茶文化旅游工作。</w:t>
      </w:r>
    </w:p>
    <w:p>
      <w:pPr>
        <w:keepNext w:val="0"/>
        <w:keepLines w:val="0"/>
        <w:pageBreakBefore w:val="0"/>
        <w:kinsoku/>
        <w:wordWrap/>
        <w:overflowPunct/>
        <w:topLinePunct w:val="0"/>
        <w:autoSpaceDE/>
        <w:autoSpaceDN/>
        <w:bidi w:val="0"/>
        <w:adjustRightInd/>
        <w:snapToGrid/>
        <w:spacing w:line="240" w:lineRule="atLeas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12、监督管理中央、省、市拨罗山县的相关涉林资金、县级资金及国有资产，提出林业和茶产业预算内投资及国家、省级、市级和县级财政性资金安排建议；按照规定权限审核国家、省级、市级和县级规划内和年度计划内投资项目。参与拟订林业和茶产业经济调节政策，组织实施林业生态补偿工作。</w:t>
      </w:r>
    </w:p>
    <w:p>
      <w:pPr>
        <w:keepNext w:val="0"/>
        <w:keepLines w:val="0"/>
        <w:pageBreakBefore w:val="0"/>
        <w:kinsoku/>
        <w:wordWrap/>
        <w:overflowPunct/>
        <w:topLinePunct w:val="0"/>
        <w:autoSpaceDE/>
        <w:autoSpaceDN/>
        <w:bidi w:val="0"/>
        <w:adjustRightInd/>
        <w:snapToGrid/>
        <w:spacing w:line="240" w:lineRule="atLeas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13、负责林业和茶产业科技、教育、外事工作，指导全县林业和茶产业人才队伍建设。组织实施林业和茶产业对外交流与合作事务，承担湿地、防治荒漠化、濒危野生动植物等国际公约履约工作。</w:t>
      </w:r>
    </w:p>
    <w:p>
      <w:pPr>
        <w:keepNext w:val="0"/>
        <w:keepLines w:val="0"/>
        <w:pageBreakBefore w:val="0"/>
        <w:kinsoku/>
        <w:wordWrap/>
        <w:overflowPunct/>
        <w:topLinePunct w:val="0"/>
        <w:autoSpaceDE/>
        <w:autoSpaceDN/>
        <w:bidi w:val="0"/>
        <w:adjustRightInd/>
        <w:snapToGrid/>
        <w:spacing w:line="240" w:lineRule="atLeas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油茶、水果、花卉检疫的职责分工。县林茶局与县农业农村局加强油茶、水果、花卉等检疫工作的协调配合，在各自职责范围内做好检疫工作，双方检疫结果互相认可，避免重复检疫执法；管理林业有害生物监测、预报、预警工作。</w:t>
      </w:r>
    </w:p>
    <w:p>
      <w:pPr>
        <w:keepNext w:val="0"/>
        <w:keepLines w:val="0"/>
        <w:pageBreakBefore w:val="0"/>
        <w:kinsoku/>
        <w:wordWrap/>
        <w:overflowPunct/>
        <w:topLinePunct w:val="0"/>
        <w:autoSpaceDE/>
        <w:autoSpaceDN/>
        <w:bidi w:val="0"/>
        <w:adjustRightInd/>
        <w:snapToGrid/>
        <w:spacing w:line="240" w:lineRule="atLeas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完成县委、</w:t>
      </w:r>
      <w:r>
        <w:rPr>
          <w:rFonts w:hint="eastAsia" w:ascii="仿宋_GB2312" w:hAnsi="仿宋_GB2312" w:eastAsia="仿宋_GB2312" w:cs="仿宋_GB2312"/>
          <w:color w:val="000000"/>
          <w:sz w:val="32"/>
          <w:szCs w:val="32"/>
        </w:rPr>
        <w:t>县政府交办的其化</w:t>
      </w:r>
      <w:r>
        <w:rPr>
          <w:rFonts w:hint="eastAsia" w:ascii="仿宋_GB2312" w:hAnsi="仿宋_GB2312" w:eastAsia="仿宋_GB2312" w:cs="仿宋_GB2312"/>
          <w:color w:val="000000"/>
          <w:sz w:val="32"/>
          <w:szCs w:val="32"/>
          <w:lang w:eastAsia="zh-CN"/>
        </w:rPr>
        <w:t>任务</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line="240" w:lineRule="atLeast"/>
        <w:ind w:firstLine="643"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罗山县林政服务工作站</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主要职责是：</w:t>
      </w:r>
      <w:r>
        <w:rPr>
          <w:rFonts w:hint="eastAsia" w:ascii="仿宋_GB2312" w:hAnsi="仿宋_GB2312" w:eastAsia="仿宋_GB2312" w:cs="仿宋_GB2312"/>
          <w:color w:val="000000" w:themeColor="text1"/>
          <w:sz w:val="32"/>
          <w:szCs w:val="32"/>
          <w:lang w:eastAsia="zh-CN"/>
          <w14:textFill>
            <w14:solidFill>
              <w14:schemeClr w14:val="tx1"/>
            </w14:solidFill>
          </w14:textFill>
        </w:rPr>
        <w:t>林政稽查、林政案件查处、林业执法监督和林业政策宣传。</w:t>
      </w:r>
    </w:p>
    <w:p>
      <w:pPr>
        <w:keepNext w:val="0"/>
        <w:keepLines w:val="0"/>
        <w:pageBreakBefore w:val="0"/>
        <w:widowControl/>
        <w:shd w:val="clear" w:color="auto" w:fill="FFFFFF"/>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罗山县林业技术推广站</w:t>
      </w:r>
      <w:r>
        <w:rPr>
          <w:rFonts w:hint="eastAsia" w:ascii="仿宋_GB2312" w:hAnsi="仿宋_GB2312" w:eastAsia="仿宋_GB2312" w:cs="仿宋_GB2312"/>
          <w:color w:val="000000" w:themeColor="text1"/>
          <w:sz w:val="32"/>
          <w:szCs w:val="32"/>
          <w:lang w:eastAsia="zh-CN"/>
          <w14:textFill>
            <w14:solidFill>
              <w14:schemeClr w14:val="tx1"/>
            </w14:solidFill>
          </w14:textFill>
        </w:rPr>
        <w:t>主要职责是：</w:t>
      </w:r>
      <w:r>
        <w:rPr>
          <w:rFonts w:hint="eastAsia" w:ascii="仿宋_GB2312" w:hAnsi="仿宋_GB2312" w:eastAsia="仿宋_GB2312" w:cs="仿宋_GB2312"/>
          <w:color w:val="000000" w:themeColor="text1"/>
          <w:kern w:val="0"/>
          <w:sz w:val="32"/>
          <w:szCs w:val="32"/>
          <w14:textFill>
            <w14:solidFill>
              <w14:schemeClr w14:val="tx1"/>
            </w14:solidFill>
          </w14:textFill>
        </w:rPr>
        <w:t>1.推广先进的林业技术，促进林业发展服务，对林业技术推广活动监督管理与指导。2.负责全县的造林规划设计及幼林抚育,做好施工指导监督和作业验收等工作。3.负责全县的天然林管护工作,并整理好各个乡镇护林员资料。4.组织开展全县的造林绿化工作。指导开展每年两次的全县全民义务植树活动。5.负责全县的古树名木保护工作。6.负责杜堰河湿地的监督管理。每个星期巡护杜堰河湿地，定期对</w:t>
      </w:r>
      <w:r>
        <w:rPr>
          <w:rFonts w:hint="eastAsia" w:ascii="仿宋_GB2312" w:hAnsi="仿宋_GB2312" w:eastAsia="仿宋_GB2312" w:cs="仿宋_GB2312"/>
          <w:color w:val="000000" w:themeColor="text1"/>
          <w:sz w:val="32"/>
          <w:szCs w:val="32"/>
          <w14:textFill>
            <w14:solidFill>
              <w14:schemeClr w14:val="tx1"/>
            </w14:solidFill>
          </w14:textFill>
        </w:rPr>
        <w:t>杜堰河湿地苗木进行补植、围栏修护等工作。7.开展全县森林植被恢复费工程建设规划、指导及验收。8.</w:t>
      </w:r>
      <w:r>
        <w:rPr>
          <w:rFonts w:hint="eastAsia" w:ascii="仿宋_GB2312" w:hAnsi="仿宋_GB2312" w:eastAsia="仿宋_GB2312" w:cs="仿宋_GB2312"/>
          <w:color w:val="000000" w:themeColor="text1"/>
          <w:sz w:val="32"/>
          <w:szCs w:val="32"/>
          <w:lang w:eastAsia="zh-CN"/>
          <w14:textFill>
            <w14:solidFill>
              <w14:schemeClr w14:val="tx1"/>
            </w14:solidFill>
          </w14:textFill>
        </w:rPr>
        <w:t>负责全县森林乡村的申报工作。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.承办主管部门交办的其他事项。</w:t>
      </w:r>
    </w:p>
    <w:p>
      <w:p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罗山县林业服务站</w:t>
      </w:r>
      <w:r>
        <w:rPr>
          <w:rFonts w:hint="eastAsia" w:ascii="仿宋_GB2312" w:hAnsi="仿宋_GB2312" w:eastAsia="仿宋_GB2312" w:cs="仿宋_GB2312"/>
          <w:color w:val="000000" w:themeColor="text1"/>
          <w:sz w:val="32"/>
          <w:szCs w:val="32"/>
          <w:lang w:eastAsia="zh-CN"/>
          <w14:textFill>
            <w14:solidFill>
              <w14:schemeClr w14:val="tx1"/>
            </w14:solidFill>
          </w14:textFill>
        </w:rPr>
        <w:t>主要职责是：</w:t>
      </w:r>
      <w:r>
        <w:rPr>
          <w:rFonts w:hint="eastAsia" w:ascii="仿宋_GB2312" w:hAnsi="仿宋_GB2312" w:eastAsia="仿宋_GB2312" w:cs="仿宋_GB2312"/>
          <w:color w:val="000000" w:themeColor="text1"/>
          <w:sz w:val="32"/>
          <w:szCs w:val="32"/>
          <w14:textFill>
            <w14:solidFill>
              <w14:schemeClr w14:val="tx1"/>
            </w14:solidFill>
          </w14:textFill>
        </w:rPr>
        <w:t>林木种子质量预报，种苗贮存与供应，种苗产量质量检验，林木种子调剂，林业信息服务，管理林业种苗，促进林业服务发展。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罗山县森林病虫防治检疫站</w:t>
      </w:r>
      <w:r>
        <w:rPr>
          <w:rFonts w:hint="eastAsia" w:ascii="仿宋_GB2312" w:hAnsi="仿宋_GB2312" w:eastAsia="仿宋_GB2312" w:cs="仿宋_GB2312"/>
          <w:color w:val="000000" w:themeColor="text1"/>
          <w:sz w:val="32"/>
          <w:szCs w:val="32"/>
          <w:lang w:eastAsia="zh-CN"/>
          <w14:textFill>
            <w14:solidFill>
              <w14:schemeClr w14:val="tx1"/>
            </w14:solidFill>
          </w14:textFill>
        </w:rPr>
        <w:t>主要职责是：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贯彻执行国家、省关于林业有害生物检疫防治法律、法规、规章和政策；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负责全县林业植物及其产品的产地检疫、调运检疫和复检等行政执行工作；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对违反林业植物检疫和林业有害生物防治法律法规及规章的行为，依法实施行政处罚；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依法实施《植物检疫证书》和《产地检疫合格证》的行政许可事项；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组织实施松材线虫病等重大林业有害生物防治工作，依法对全县松材线虫病疫木的收购、加工、经营、销售、运输等进行监管，督促做好疫木安全利用工作；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建立健全林业有害生物监测预警网络体系，及时发布虫情预报；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组织实施全县林业有害生物的工程治理，维护生态安全；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承担防范外来林业有害生物入侵的管理职能，开展林业有害生物普查、风险评估；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承办主管部门交办的其他事项。</w:t>
      </w:r>
    </w:p>
    <w:p>
      <w:pPr>
        <w:keepNext w:val="0"/>
        <w:keepLines w:val="0"/>
        <w:pageBreakBefore w:val="0"/>
        <w:kinsoku/>
        <w:wordWrap/>
        <w:overflowPunct/>
        <w:topLinePunct w:val="0"/>
        <w:autoSpaceDE/>
        <w:autoSpaceDN/>
        <w:bidi w:val="0"/>
        <w:adjustRightInd/>
        <w:snapToGrid/>
        <w:spacing w:line="240" w:lineRule="atLeast"/>
        <w:ind w:firstLine="643"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罗山县中心苗圃</w:t>
      </w:r>
      <w:r>
        <w:rPr>
          <w:rFonts w:hint="eastAsia" w:ascii="仿宋_GB2312" w:hAnsi="仿宋_GB2312" w:eastAsia="仿宋_GB2312" w:cs="仿宋_GB2312"/>
          <w:color w:val="000000" w:themeColor="text1"/>
          <w:sz w:val="32"/>
          <w:szCs w:val="32"/>
          <w:lang w:eastAsia="zh-CN"/>
          <w14:textFill>
            <w14:solidFill>
              <w14:schemeClr w14:val="tx1"/>
            </w14:solidFill>
          </w14:textFill>
        </w:rPr>
        <w:t>主要职责是：为管理国有苗圃，促进林业发展服务；国有苗圃规划计划编制；林木种苗生产与供应；林木良种选育与新技术推广；林木种苗调剂，林业信息服务及林木种苗产品质量检验和监督。</w:t>
      </w:r>
    </w:p>
    <w:p>
      <w:pPr>
        <w:ind w:right="-512" w:rightChars="-244" w:firstLine="643"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罗山县林业科学研究所</w:t>
      </w:r>
      <w:r>
        <w:rPr>
          <w:rFonts w:hint="eastAsia" w:ascii="仿宋_GB2312" w:hAnsi="仿宋_GB2312" w:eastAsia="仿宋_GB2312" w:cs="仿宋_GB2312"/>
          <w:color w:val="000000" w:themeColor="text1"/>
          <w:sz w:val="32"/>
          <w:szCs w:val="32"/>
          <w:lang w:eastAsia="zh-CN"/>
          <w14:textFill>
            <w14:solidFill>
              <w14:schemeClr w14:val="tx1"/>
            </w14:solidFill>
          </w14:textFill>
        </w:rPr>
        <w:t>主要职责是：</w:t>
      </w:r>
      <w:r>
        <w:rPr>
          <w:rFonts w:hint="eastAsia" w:ascii="仿宋_GB2312" w:hAnsi="仿宋_GB2312" w:eastAsia="仿宋_GB2312" w:cs="仿宋_GB2312"/>
          <w:color w:val="000000" w:themeColor="text1"/>
          <w:sz w:val="32"/>
          <w:szCs w:val="32"/>
          <w14:textFill>
            <w14:solidFill>
              <w14:schemeClr w14:val="tx1"/>
            </w14:solidFill>
          </w14:textFill>
        </w:rPr>
        <w:t>开展林业科学研究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促进</w:t>
      </w:r>
      <w:r>
        <w:rPr>
          <w:rFonts w:hint="eastAsia" w:ascii="仿宋_GB2312" w:hAnsi="仿宋_GB2312" w:eastAsia="仿宋_GB2312" w:cs="仿宋_GB2312"/>
          <w:sz w:val="32"/>
          <w:szCs w:val="32"/>
        </w:rPr>
        <w:t>林业</w:t>
      </w:r>
      <w:r>
        <w:rPr>
          <w:rFonts w:hint="eastAsia" w:ascii="仿宋_GB2312" w:hAnsi="仿宋_GB2312" w:eastAsia="仿宋_GB2312" w:cs="仿宋_GB2312"/>
          <w:sz w:val="32"/>
          <w:szCs w:val="32"/>
          <w:lang w:val="en-US" w:eastAsia="zh-CN"/>
        </w:rPr>
        <w:t>科技发展服务、林学研究、林业</w:t>
      </w:r>
      <w:r>
        <w:rPr>
          <w:rFonts w:hint="eastAsia" w:ascii="仿宋_GB2312" w:hAnsi="仿宋_GB2312" w:eastAsia="仿宋_GB2312" w:cs="仿宋_GB2312"/>
          <w:sz w:val="32"/>
          <w:szCs w:val="32"/>
        </w:rPr>
        <w:t>新技术和林木新品种的引进与推广、林木良种繁育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林业生产及园林绿化技术服务</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240" w:lineRule="atLeast"/>
        <w:ind w:firstLine="643"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罗山县林政稽查大队</w:t>
      </w:r>
      <w:r>
        <w:rPr>
          <w:rFonts w:hint="eastAsia" w:ascii="仿宋_GB2312" w:hAnsi="仿宋_GB2312" w:eastAsia="仿宋_GB2312" w:cs="仿宋_GB2312"/>
          <w:color w:val="000000" w:themeColor="text1"/>
          <w:sz w:val="32"/>
          <w:szCs w:val="32"/>
          <w:lang w:eastAsia="zh-CN"/>
          <w14:textFill>
            <w14:solidFill>
              <w14:schemeClr w14:val="tx1"/>
            </w14:solidFill>
          </w14:textFill>
        </w:rPr>
        <w:t>主要职责是：宣传与贯彻执行《森林法》等法律法规及各项林业方针政策；依法执行林业行政职能、行使行政处罚权；查处破坏森林资源的行政案件；监督检查全县木材流通。</w:t>
      </w:r>
    </w:p>
    <w:p>
      <w:pPr>
        <w:kinsoku w:val="0"/>
        <w:overflowPunct w:val="0"/>
        <w:adjustRightInd w:val="0"/>
        <w:snapToGrid w:val="0"/>
        <w:spacing w:line="360" w:lineRule="auto"/>
        <w:ind w:right="51" w:firstLine="643" w:firstLineChars="200"/>
        <w:jc w:val="lef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二、内设机构设置情况</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640" w:firstLineChars="200"/>
        <w:jc w:val="left"/>
        <w:textAlignment w:val="auto"/>
        <w:rPr>
          <w:rFonts w:hint="eastAsia" w:ascii="仿宋_GB2312" w:hAnsi="仿宋_GB2312" w:eastAsia="仿宋_GB2312" w:cs="仿宋_GB2312"/>
          <w:color w:val="000000"/>
          <w:sz w:val="32"/>
          <w:szCs w:val="32"/>
          <w:lang w:val="en-US" w:eastAsia="zh-CN"/>
        </w:rPr>
      </w:pPr>
      <w:bookmarkStart w:id="5" w:name="PO_part1Responsibilities4"/>
      <w:r>
        <w:rPr>
          <w:rFonts w:hint="eastAsia" w:ascii="仿宋_GB2312" w:hAnsi="仿宋_GB2312" w:eastAsia="仿宋_GB2312" w:cs="仿宋_GB2312"/>
          <w:color w:val="000000"/>
          <w:kern w:val="2"/>
          <w:sz w:val="32"/>
          <w:szCs w:val="32"/>
          <w:lang w:val="en-US" w:eastAsia="zh-CN"/>
        </w:rPr>
        <w:t>罗山县林业和茶产业局下设：办公室、生态建设修复和科学技术股（挂罗山县绿化委员会办公室牌子）、森林资源管理和森林灾害预防股（改革发展股）、自然保护地和野生动植物保护管理股（湿地管理和国有林场管理股）、产业发展和种苗管理股（项目管理股、茶产业发展办公室）、计划财务股、人事教育</w:t>
      </w:r>
      <w:r>
        <w:rPr>
          <w:rFonts w:hint="eastAsia" w:ascii="仿宋_GB2312" w:hAnsi="仿宋_GB2312" w:eastAsia="仿宋_GB2312" w:cs="仿宋_GB2312"/>
          <w:color w:val="000000"/>
          <w:sz w:val="32"/>
          <w:szCs w:val="32"/>
          <w:lang w:val="en-US" w:eastAsia="zh-CN"/>
        </w:rPr>
        <w:t>股。</w:t>
      </w:r>
    </w:p>
    <w:bookmarkEnd w:id="5"/>
    <w:p>
      <w:pPr>
        <w:widowControl/>
        <w:numPr>
          <w:ilvl w:val="0"/>
          <w:numId w:val="1"/>
        </w:numPr>
        <w:shd w:val="clear" w:color="auto" w:fill="FFFFFF"/>
        <w:spacing w:line="580" w:lineRule="exact"/>
        <w:ind w:left="800" w:leftChars="0" w:firstLine="0" w:firstLineChars="0"/>
        <w:jc w:val="left"/>
        <w:rPr>
          <w:rFonts w:hint="eastAsia" w:ascii="黑体" w:hAnsi="黑体" w:eastAsia="黑体" w:cs="黑体"/>
          <w:sz w:val="32"/>
          <w:szCs w:val="32"/>
        </w:rPr>
      </w:pPr>
      <w:r>
        <w:rPr>
          <w:rFonts w:hint="eastAsia" w:ascii="仿宋_GB2312" w:hAnsi="仿宋_GB2312" w:eastAsia="仿宋_GB2312" w:cs="仿宋_GB2312"/>
          <w:b/>
          <w:bCs/>
          <w:color w:val="000000"/>
          <w:sz w:val="32"/>
          <w:szCs w:val="32"/>
        </w:rPr>
        <w:t>部门所属预算单位构成</w:t>
      </w:r>
      <w:r>
        <w:rPr>
          <w:rFonts w:hint="eastAsia" w:ascii="黑体" w:hAnsi="黑体" w:eastAsia="黑体" w:cs="黑体"/>
          <w:sz w:val="32"/>
          <w:szCs w:val="32"/>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firstLine="640" w:firstLineChars="200"/>
        <w:jc w:val="left"/>
        <w:textAlignment w:val="auto"/>
        <w:rPr>
          <w:rFonts w:hint="eastAsia" w:ascii="仿宋_GB2312" w:hAnsi="仿宋_GB2312" w:eastAsia="仿宋_GB2312" w:cs="仿宋_GB2312"/>
          <w:b w:val="0"/>
          <w:bCs/>
          <w:color w:val="000000" w:themeColor="text1"/>
          <w:kern w:val="0"/>
          <w:sz w:val="32"/>
          <w:szCs w:val="32"/>
          <w:shd w:val="clear" w:color="auto" w:fill="FFFFFF"/>
          <w:lang w:val="en-US" w:eastAsia="zh-CN"/>
          <w14:textFill>
            <w14:solidFill>
              <w14:schemeClr w14:val="tx1"/>
            </w14:solidFill>
          </w14:textFill>
        </w:rPr>
      </w:pPr>
      <w:r>
        <w:rPr>
          <w:rStyle w:val="7"/>
          <w:rFonts w:hint="eastAsia" w:ascii="仿宋_GB2312" w:hAnsi="仿宋_GB2312" w:eastAsia="仿宋_GB2312" w:cs="仿宋_GB2312"/>
          <w:b w:val="0"/>
          <w:bCs/>
          <w:color w:val="000000"/>
          <w:kern w:val="0"/>
          <w:sz w:val="32"/>
          <w:szCs w:val="32"/>
          <w:shd w:val="clear" w:color="auto" w:fill="FFFFFF"/>
          <w:lang w:val="en-US" w:eastAsia="zh-CN"/>
        </w:rPr>
        <w:t>2024年，</w:t>
      </w:r>
      <w:r>
        <w:rPr>
          <w:rStyle w:val="7"/>
          <w:rFonts w:hint="eastAsia" w:ascii="仿宋_GB2312" w:hAnsi="仿宋_GB2312" w:eastAsia="仿宋_GB2312" w:cs="仿宋_GB2312"/>
          <w:b w:val="0"/>
          <w:bCs/>
          <w:color w:val="000000"/>
          <w:kern w:val="0"/>
          <w:sz w:val="32"/>
          <w:szCs w:val="32"/>
          <w:shd w:val="clear" w:color="auto" w:fill="FFFFFF"/>
          <w:lang w:val="en-US" w:eastAsia="zh-CN"/>
        </w:rPr>
        <w:t>罗山县林业和茶产业局部门预算包括机关</w:t>
      </w:r>
      <w:r>
        <w:rPr>
          <w:rStyle w:val="7"/>
          <w:rFonts w:hint="eastAsia" w:ascii="仿宋_GB2312" w:hAnsi="仿宋_GB2312" w:eastAsia="仿宋_GB2312" w:cs="仿宋_GB2312"/>
          <w:b w:val="0"/>
          <w:bCs/>
          <w:color w:val="000000"/>
          <w:kern w:val="0"/>
          <w:sz w:val="32"/>
          <w:szCs w:val="32"/>
          <w:shd w:val="clear" w:color="auto" w:fill="FFFFFF"/>
          <w:lang w:val="en-US" w:eastAsia="zh-CN"/>
        </w:rPr>
        <w:t>本级</w:t>
      </w:r>
      <w:r>
        <w:rPr>
          <w:rFonts w:hint="eastAsia" w:ascii="仿宋_GB2312" w:hAnsi="仿宋_GB2312" w:eastAsia="仿宋_GB2312" w:cs="仿宋_GB2312"/>
          <w:b w:val="0"/>
          <w:bCs/>
          <w:color w:val="000000"/>
          <w:kern w:val="0"/>
          <w:sz w:val="32"/>
          <w:szCs w:val="32"/>
          <w:shd w:val="clear" w:color="auto" w:fill="FFFFFF"/>
        </w:rPr>
        <w:t>预算</w:t>
      </w:r>
      <w:r>
        <w:rPr>
          <w:rFonts w:hint="eastAsia" w:ascii="仿宋_GB2312" w:hAnsi="仿宋_GB2312" w:eastAsia="仿宋_GB2312" w:cs="仿宋_GB2312"/>
          <w:b w:val="0"/>
          <w:bCs/>
          <w:color w:val="000000"/>
          <w:kern w:val="0"/>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jc w:val="left"/>
        <w:textAlignment w:val="auto"/>
        <w:rPr>
          <w:rFonts w:hint="default" w:ascii="仿宋_GB2312" w:hAnsi="仿宋_GB2312" w:eastAsia="仿宋_GB2312" w:cs="仿宋_GB2312"/>
          <w:b w:val="0"/>
          <w:bCs/>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shd w:val="clear" w:color="auto" w:fill="FFFFFF"/>
          <w:lang w:val="en-US" w:eastAsia="zh-CN"/>
          <w14:textFill>
            <w14:solidFill>
              <w14:schemeClr w14:val="tx1"/>
            </w14:solidFill>
          </w14:textFill>
        </w:rPr>
        <w:t>1.</w:t>
      </w:r>
      <w:r>
        <w:rPr>
          <w:rFonts w:hint="eastAsia" w:ascii="仿宋_GB2312" w:hAnsi="仿宋_GB2312" w:eastAsia="仿宋_GB2312" w:cs="仿宋_GB2312"/>
          <w:b w:val="0"/>
          <w:bCs/>
          <w:color w:val="000000" w:themeColor="text1"/>
          <w:kern w:val="0"/>
          <w:sz w:val="32"/>
          <w:szCs w:val="32"/>
          <w:shd w:val="clear" w:color="auto" w:fill="FFFFFF"/>
          <w:lang w:eastAsia="zh-CN"/>
          <w14:textFill>
            <w14:solidFill>
              <w14:schemeClr w14:val="tx1"/>
            </w14:solidFill>
          </w14:textFill>
        </w:rPr>
        <w:t>罗山县</w:t>
      </w:r>
      <w:r>
        <w:rPr>
          <w:rFonts w:hint="eastAsia" w:ascii="仿宋_GB2312" w:hAnsi="仿宋_GB2312" w:eastAsia="仿宋_GB2312" w:cs="仿宋_GB2312"/>
          <w:b w:val="0"/>
          <w:bCs/>
          <w:color w:val="000000" w:themeColor="text1"/>
          <w:kern w:val="0"/>
          <w:sz w:val="32"/>
          <w:szCs w:val="32"/>
          <w:shd w:val="clear" w:color="auto" w:fill="FFFFFF"/>
          <w:lang w:val="en-US" w:eastAsia="zh-CN"/>
          <w14:textFill>
            <w14:solidFill>
              <w14:schemeClr w14:val="tx1"/>
            </w14:solidFill>
          </w14:textFill>
        </w:rPr>
        <w:t>林业和茶产业局机关本级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jc w:val="left"/>
        <w:textAlignment w:val="auto"/>
        <w:rPr>
          <w:rStyle w:val="7"/>
          <w:rFonts w:hint="eastAsia" w:ascii="仿宋_GB2312" w:hAnsi="仿宋_GB2312" w:eastAsia="仿宋_GB2312" w:cs="仿宋_GB2312"/>
          <w:b w:val="0"/>
          <w:bCs/>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shd w:val="clear" w:color="auto" w:fill="FFFFFF"/>
          <w:lang w:val="en-US" w:eastAsia="zh-CN"/>
          <w14:textFill>
            <w14:solidFill>
              <w14:schemeClr w14:val="tx1"/>
            </w14:solidFill>
          </w14:textFill>
        </w:rPr>
        <w:t>2.罗山县</w:t>
      </w:r>
      <w:r>
        <w:rPr>
          <w:rFonts w:hint="eastAsia" w:ascii="仿宋_GB2312" w:hAnsi="仿宋_GB2312" w:eastAsia="仿宋_GB2312" w:cs="仿宋_GB2312"/>
          <w:b w:val="0"/>
          <w:bCs/>
          <w:color w:val="000000" w:themeColor="text1"/>
          <w:kern w:val="0"/>
          <w:sz w:val="32"/>
          <w:szCs w:val="32"/>
          <w:shd w:val="clear" w:color="auto" w:fill="FFFFFF"/>
          <w:lang w:eastAsia="zh-CN"/>
          <w14:textFill>
            <w14:solidFill>
              <w14:schemeClr w14:val="tx1"/>
            </w14:solidFill>
          </w14:textFill>
        </w:rPr>
        <w:t>林政服务站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jc w:val="left"/>
        <w:textAlignment w:val="auto"/>
        <w:rPr>
          <w:rStyle w:val="7"/>
          <w:rFonts w:hint="eastAsia" w:ascii="仿宋_GB2312" w:hAnsi="仿宋_GB2312" w:eastAsia="仿宋_GB2312" w:cs="仿宋_GB2312"/>
          <w:b w:val="0"/>
          <w:bCs/>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shd w:val="clear" w:color="auto" w:fill="FFFFFF"/>
          <w:lang w:val="en-US" w:eastAsia="zh-CN"/>
          <w14:textFill>
            <w14:solidFill>
              <w14:schemeClr w14:val="tx1"/>
            </w14:solidFill>
          </w14:textFill>
        </w:rPr>
        <w:t>3.罗山县林业技术推广站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jc w:val="left"/>
        <w:textAlignment w:val="auto"/>
        <w:rPr>
          <w:rStyle w:val="7"/>
          <w:rFonts w:hint="eastAsia" w:ascii="仿宋_GB2312" w:hAnsi="仿宋_GB2312" w:eastAsia="仿宋_GB2312" w:cs="仿宋_GB2312"/>
          <w:b w:val="0"/>
          <w:bCs/>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shd w:val="clear" w:color="auto" w:fill="FFFFFF"/>
          <w:lang w:val="en-US" w:eastAsia="zh-CN"/>
          <w14:textFill>
            <w14:solidFill>
              <w14:schemeClr w14:val="tx1"/>
            </w14:solidFill>
          </w14:textFill>
        </w:rPr>
        <w:t>4.罗山县林业服务站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jc w:val="left"/>
        <w:textAlignment w:val="auto"/>
        <w:rPr>
          <w:rStyle w:val="7"/>
          <w:rFonts w:hint="eastAsia" w:ascii="仿宋_GB2312" w:hAnsi="仿宋_GB2312" w:eastAsia="仿宋_GB2312" w:cs="仿宋_GB2312"/>
          <w:b w:val="0"/>
          <w:bCs/>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shd w:val="clear" w:color="auto" w:fill="FFFFFF"/>
          <w:lang w:val="en-US" w:eastAsia="zh-CN"/>
          <w14:textFill>
            <w14:solidFill>
              <w14:schemeClr w14:val="tx1"/>
            </w14:solidFill>
          </w14:textFill>
        </w:rPr>
        <w:t>5.罗山县森林病虫害防治检疫站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jc w:val="left"/>
        <w:textAlignment w:val="auto"/>
        <w:rPr>
          <w:rStyle w:val="7"/>
          <w:rFonts w:hint="eastAsia" w:ascii="仿宋_GB2312" w:hAnsi="仿宋_GB2312" w:eastAsia="仿宋_GB2312" w:cs="仿宋_GB2312"/>
          <w:b w:val="0"/>
          <w:bCs/>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shd w:val="clear" w:color="auto" w:fill="FFFFFF"/>
          <w:lang w:val="en-US" w:eastAsia="zh-CN"/>
          <w14:textFill>
            <w14:solidFill>
              <w14:schemeClr w14:val="tx1"/>
            </w14:solidFill>
          </w14:textFill>
        </w:rPr>
        <w:t>6.罗山县中心苗圃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jc w:val="left"/>
        <w:textAlignment w:val="auto"/>
        <w:rPr>
          <w:rStyle w:val="7"/>
          <w:rFonts w:hint="eastAsia" w:ascii="仿宋_GB2312" w:hAnsi="仿宋_GB2312" w:eastAsia="仿宋_GB2312" w:cs="仿宋_GB2312"/>
          <w:b w:val="0"/>
          <w:bCs/>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shd w:val="clear" w:color="auto" w:fill="FFFFFF"/>
          <w:lang w:val="en-US" w:eastAsia="zh-CN"/>
          <w14:textFill>
            <w14:solidFill>
              <w14:schemeClr w14:val="tx1"/>
            </w14:solidFill>
          </w14:textFill>
        </w:rPr>
        <w:t>7.罗山县林业科学研究所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jc w:val="left"/>
        <w:textAlignment w:val="auto"/>
        <w:rPr>
          <w:rStyle w:val="7"/>
          <w:rFonts w:hint="eastAsia" w:ascii="仿宋_GB2312" w:hAnsi="仿宋_GB2312" w:eastAsia="仿宋_GB2312" w:cs="仿宋_GB2312"/>
          <w:b w:val="0"/>
          <w:bCs/>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shd w:val="clear" w:color="auto" w:fill="FFFFFF"/>
          <w:lang w:val="en-US" w:eastAsia="zh-CN"/>
          <w14:textFill>
            <w14:solidFill>
              <w14:schemeClr w14:val="tx1"/>
            </w14:solidFill>
          </w14:textFill>
        </w:rPr>
        <w:t>8.罗山县林政稽查大队</w:t>
      </w:r>
    </w:p>
    <w:p>
      <w:pPr>
        <w:jc w:val="center"/>
        <w:rPr>
          <w:rStyle w:val="7"/>
          <w:rFonts w:hint="eastAsia" w:ascii="仿宋_GB2312" w:hAnsi="仿宋_GB2312" w:eastAsia="仿宋_GB2312" w:cs="仿宋_GB2312"/>
          <w:b w:val="0"/>
          <w:bCs/>
          <w:color w:val="000000"/>
          <w:kern w:val="0"/>
          <w:sz w:val="32"/>
          <w:szCs w:val="32"/>
          <w:shd w:val="clear" w:color="auto" w:fill="FFFFFF"/>
          <w:lang w:val="en-US" w:eastAsia="zh-CN"/>
        </w:rPr>
      </w:pPr>
      <w:r>
        <w:rPr>
          <w:rStyle w:val="7"/>
          <w:rFonts w:hint="eastAsia" w:ascii="仿宋_GB2312" w:hAnsi="仿宋_GB2312" w:eastAsia="仿宋_GB2312" w:cs="仿宋_GB2312"/>
          <w:b w:val="0"/>
          <w:bCs/>
          <w:color w:val="000000"/>
          <w:kern w:val="0"/>
          <w:sz w:val="32"/>
          <w:szCs w:val="32"/>
          <w:shd w:val="clear" w:color="auto" w:fill="FFFFFF"/>
          <w:lang w:val="en-US" w:eastAsia="zh-CN"/>
        </w:rPr>
        <w:t xml:space="preserve"> </w:t>
      </w:r>
    </w:p>
    <w:p>
      <w:pPr>
        <w:jc w:val="center"/>
        <w:rPr>
          <w:rStyle w:val="7"/>
          <w:rFonts w:hint="eastAsia" w:ascii="仿宋_GB2312" w:hAnsi="仿宋_GB2312" w:eastAsia="仿宋_GB2312" w:cs="仿宋_GB2312"/>
          <w:b w:val="0"/>
          <w:bCs/>
          <w:color w:val="000000"/>
          <w:kern w:val="0"/>
          <w:sz w:val="32"/>
          <w:szCs w:val="32"/>
          <w:shd w:val="clear" w:color="auto" w:fill="FFFFFF"/>
          <w:lang w:val="en-US" w:eastAsia="zh-CN"/>
        </w:rPr>
      </w:pPr>
    </w:p>
    <w:p>
      <w:pPr>
        <w:jc w:val="center"/>
        <w:rPr>
          <w:rStyle w:val="7"/>
          <w:rFonts w:hint="eastAsia" w:ascii="仿宋_GB2312" w:hAnsi="仿宋_GB2312" w:eastAsia="仿宋_GB2312" w:cs="仿宋_GB2312"/>
          <w:b w:val="0"/>
          <w:bCs/>
          <w:color w:val="000000"/>
          <w:kern w:val="0"/>
          <w:sz w:val="32"/>
          <w:szCs w:val="32"/>
          <w:shd w:val="clear" w:color="auto" w:fill="FFFFFF"/>
          <w:lang w:val="en-US" w:eastAsia="zh-CN"/>
        </w:rPr>
      </w:pPr>
    </w:p>
    <w:p>
      <w:pPr>
        <w:jc w:val="center"/>
        <w:rPr>
          <w:rStyle w:val="7"/>
          <w:rFonts w:hint="eastAsia" w:ascii="仿宋_GB2312" w:hAnsi="仿宋_GB2312" w:eastAsia="仿宋_GB2312" w:cs="仿宋_GB2312"/>
          <w:b w:val="0"/>
          <w:bCs/>
          <w:color w:val="000000"/>
          <w:kern w:val="0"/>
          <w:sz w:val="32"/>
          <w:szCs w:val="32"/>
          <w:shd w:val="clear" w:color="auto" w:fill="FFFFFF"/>
          <w:lang w:val="en-US" w:eastAsia="zh-CN"/>
        </w:rPr>
      </w:pPr>
    </w:p>
    <w:p>
      <w:pPr>
        <w:jc w:val="center"/>
        <w:rPr>
          <w:rStyle w:val="7"/>
          <w:rFonts w:hint="eastAsia" w:ascii="仿宋_GB2312" w:hAnsi="仿宋_GB2312" w:eastAsia="仿宋_GB2312" w:cs="仿宋_GB2312"/>
          <w:b w:val="0"/>
          <w:bCs/>
          <w:color w:val="000000"/>
          <w:kern w:val="0"/>
          <w:sz w:val="32"/>
          <w:szCs w:val="32"/>
          <w:shd w:val="clear" w:color="auto" w:fill="FFFFFF"/>
          <w:lang w:val="en-US" w:eastAsia="zh-CN"/>
        </w:rPr>
      </w:pPr>
    </w:p>
    <w:p>
      <w:pPr>
        <w:jc w:val="center"/>
        <w:rPr>
          <w:rStyle w:val="7"/>
          <w:rFonts w:hint="eastAsia" w:ascii="仿宋_GB2312" w:hAnsi="仿宋_GB2312" w:eastAsia="仿宋_GB2312" w:cs="仿宋_GB2312"/>
          <w:b w:val="0"/>
          <w:bCs/>
          <w:color w:val="000000"/>
          <w:kern w:val="0"/>
          <w:sz w:val="32"/>
          <w:szCs w:val="32"/>
          <w:shd w:val="clear" w:color="auto" w:fill="FFFFFF"/>
          <w:lang w:val="en-US" w:eastAsia="zh-CN"/>
        </w:rPr>
      </w:pPr>
    </w:p>
    <w:p>
      <w:pPr>
        <w:jc w:val="center"/>
        <w:rPr>
          <w:rStyle w:val="7"/>
          <w:rFonts w:hint="eastAsia" w:ascii="仿宋_GB2312" w:hAnsi="仿宋_GB2312" w:eastAsia="仿宋_GB2312" w:cs="仿宋_GB2312"/>
          <w:b w:val="0"/>
          <w:bCs/>
          <w:color w:val="000000"/>
          <w:kern w:val="0"/>
          <w:sz w:val="32"/>
          <w:szCs w:val="32"/>
          <w:shd w:val="clear" w:color="auto" w:fill="FFFFFF"/>
          <w:lang w:val="en-US" w:eastAsia="zh-CN"/>
        </w:rPr>
      </w:pP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第二部分：</w:t>
      </w:r>
      <w:bookmarkStart w:id="6" w:name="PO_part2DivName1"/>
      <w:r>
        <w:rPr>
          <w:rFonts w:hint="eastAsia" w:ascii="黑体" w:hAnsi="黑体" w:eastAsia="黑体" w:cs="方正小标宋简体"/>
          <w:sz w:val="44"/>
          <w:szCs w:val="44"/>
          <w:lang w:eastAsia="zh-CN"/>
        </w:rPr>
        <w:t>罗山县林业和茶产业局</w:t>
      </w:r>
      <w:r>
        <w:rPr>
          <w:rFonts w:hint="eastAsia" w:ascii="黑体" w:hAnsi="黑体" w:eastAsia="黑体" w:cs="方正小标宋简体"/>
          <w:sz w:val="11"/>
          <w:szCs w:val="11"/>
        </w:rPr>
        <w:t xml:space="preserve"> </w:t>
      </w:r>
      <w:bookmarkEnd w:id="6"/>
      <w:r>
        <w:rPr>
          <w:rFonts w:hint="eastAsia" w:ascii="黑体" w:hAnsi="黑体" w:eastAsia="黑体" w:cs="方正小标宋简体"/>
          <w:sz w:val="44"/>
          <w:szCs w:val="44"/>
          <w:lang w:eastAsia="zh-CN"/>
        </w:rPr>
        <w:t>2024年度</w:t>
      </w:r>
      <w:r>
        <w:rPr>
          <w:rFonts w:hint="eastAsia" w:ascii="黑体" w:hAnsi="黑体" w:eastAsia="黑体" w:cs="方正小标宋简体"/>
          <w:sz w:val="44"/>
          <w:szCs w:val="44"/>
        </w:rPr>
        <w:t>部门预算情况说明</w:t>
      </w:r>
    </w:p>
    <w:p>
      <w:pPr>
        <w:rPr>
          <w:rFonts w:hint="eastAsia" w:ascii="黑体" w:hAnsi="黑体" w:eastAsia="黑体" w:cs="方正小标宋简体"/>
          <w:sz w:val="44"/>
          <w:szCs w:val="44"/>
        </w:rPr>
      </w:pPr>
    </w:p>
    <w:p>
      <w:pPr>
        <w:adjustRightInd w:val="0"/>
        <w:snapToGrid w:val="0"/>
        <w:spacing w:line="580" w:lineRule="exact"/>
        <w:ind w:firstLine="640" w:firstLineChars="200"/>
        <w:outlineLvl w:val="0"/>
        <w:rPr>
          <w:rFonts w:hint="eastAsia" w:ascii="黑体" w:hAnsi="黑体" w:eastAsia="黑体"/>
          <w:color w:val="000000"/>
          <w:sz w:val="32"/>
          <w:szCs w:val="32"/>
        </w:rPr>
      </w:pPr>
      <w:r>
        <w:rPr>
          <w:rFonts w:hint="eastAsia" w:ascii="黑体" w:hAnsi="黑体" w:eastAsia="黑体"/>
          <w:color w:val="000000"/>
          <w:sz w:val="32"/>
          <w:szCs w:val="32"/>
        </w:rPr>
        <w:t>一、收入支出预算总体情况说明</w:t>
      </w:r>
    </w:p>
    <w:p>
      <w:pPr>
        <w:adjustRightInd w:val="0"/>
        <w:snapToGrid w:val="0"/>
        <w:spacing w:line="580" w:lineRule="exact"/>
        <w:ind w:firstLine="640" w:firstLineChars="200"/>
        <w:rPr>
          <w:rFonts w:hint="eastAsia" w:ascii="仿宋_GB2312" w:eastAsia="仿宋_GB2312" w:cs="Times New Roman"/>
          <w:sz w:val="32"/>
          <w:szCs w:val="32"/>
          <w:lang w:val="en-US" w:eastAsia="zh-CN"/>
        </w:rPr>
      </w:pPr>
      <w:bookmarkStart w:id="7" w:name="PO_part2B2DivName1"/>
      <w:r>
        <w:rPr>
          <w:rFonts w:hint="eastAsia" w:ascii="仿宋_GB2312" w:eastAsia="仿宋_GB2312"/>
          <w:sz w:val="32"/>
          <w:szCs w:val="32"/>
          <w:lang w:eastAsia="zh-CN"/>
        </w:rPr>
        <w:t>罗山县林业和茶产业局</w:t>
      </w:r>
      <w:r>
        <w:rPr>
          <w:rFonts w:hint="eastAsia" w:ascii="仿宋_GB2312" w:eastAsia="仿宋_GB2312"/>
          <w:sz w:val="11"/>
          <w:szCs w:val="11"/>
        </w:rPr>
        <w:t xml:space="preserve"> </w:t>
      </w:r>
      <w:bookmarkEnd w:id="7"/>
      <w:r>
        <w:rPr>
          <w:rFonts w:hint="eastAsia" w:ascii="仿宋_GB2312" w:hAnsi="仿宋_GB2312" w:eastAsia="仿宋_GB2312" w:cs="仿宋_GB2312"/>
          <w:color w:val="000000"/>
          <w:sz w:val="32"/>
          <w:szCs w:val="32"/>
          <w:lang w:eastAsia="zh-CN"/>
        </w:rPr>
        <w:t>2024年度</w:t>
      </w:r>
      <w:r>
        <w:rPr>
          <w:rFonts w:hint="eastAsia" w:ascii="仿宋_GB2312" w:hAnsi="仿宋_GB2312" w:eastAsia="仿宋_GB2312" w:cs="仿宋_GB2312"/>
          <w:color w:val="000000"/>
          <w:sz w:val="32"/>
          <w:szCs w:val="32"/>
        </w:rPr>
        <w:t>年收入总计</w:t>
      </w:r>
      <w:bookmarkStart w:id="8" w:name="PO_part2A1Amount1"/>
      <w:r>
        <w:rPr>
          <w:rFonts w:hint="eastAsia" w:ascii="仿宋_GB2312" w:eastAsia="仿宋_GB2312"/>
          <w:sz w:val="32"/>
          <w:szCs w:val="32"/>
          <w:lang w:val="en-US" w:eastAsia="zh-CN"/>
        </w:rPr>
        <w:t>994.0596</w:t>
      </w:r>
      <w:r>
        <w:rPr>
          <w:rFonts w:hint="eastAsia" w:ascii="仿宋_GB2312" w:eastAsia="仿宋_GB2312"/>
          <w:sz w:val="11"/>
          <w:szCs w:val="11"/>
        </w:rPr>
        <w:t xml:space="preserve"> </w:t>
      </w:r>
      <w:bookmarkEnd w:id="8"/>
      <w:r>
        <w:rPr>
          <w:rFonts w:hint="eastAsia" w:ascii="仿宋_GB2312" w:hAnsi="仿宋_GB2312" w:eastAsia="仿宋_GB2312" w:cs="仿宋_GB2312"/>
          <w:color w:val="000000"/>
          <w:sz w:val="32"/>
          <w:szCs w:val="32"/>
        </w:rPr>
        <w:t>万元，支出总计</w:t>
      </w:r>
      <w:r>
        <w:rPr>
          <w:rFonts w:hint="eastAsia" w:ascii="仿宋_GB2312" w:eastAsia="仿宋_GB2312"/>
          <w:sz w:val="32"/>
          <w:szCs w:val="32"/>
          <w:lang w:val="en-US" w:eastAsia="zh-CN"/>
        </w:rPr>
        <w:t>994.0596</w:t>
      </w:r>
      <w:r>
        <w:rPr>
          <w:rFonts w:hint="eastAsia" w:ascii="仿宋_GB2312" w:hAnsi="仿宋_GB2312" w:eastAsia="仿宋_GB2312" w:cs="仿宋_GB2312"/>
          <w:color w:val="000000"/>
          <w:sz w:val="32"/>
          <w:szCs w:val="32"/>
        </w:rPr>
        <w:t>万元，</w:t>
      </w:r>
      <w:bookmarkStart w:id="9" w:name="PO_part2A1IncReason1"/>
      <w:permStart w:id="0" w:edGrp="everyone"/>
      <w:r>
        <w:rPr>
          <w:rFonts w:hint="eastAsia" w:ascii="仿宋_GB2312" w:eastAsia="仿宋_GB2312" w:cs="Times New Roman"/>
          <w:sz w:val="32"/>
          <w:szCs w:val="32"/>
          <w:lang w:eastAsia="zh-CN"/>
        </w:rPr>
        <w:t>比202</w:t>
      </w:r>
      <w:r>
        <w:rPr>
          <w:rFonts w:hint="eastAsia" w:ascii="仿宋_GB2312" w:eastAsia="仿宋_GB2312" w:cs="Times New Roman"/>
          <w:sz w:val="32"/>
          <w:szCs w:val="32"/>
          <w:lang w:val="en-US" w:eastAsia="zh-CN"/>
        </w:rPr>
        <w:t>3</w:t>
      </w:r>
      <w:r>
        <w:rPr>
          <w:rFonts w:hint="eastAsia" w:ascii="仿宋_GB2312" w:eastAsia="仿宋_GB2312" w:cs="Times New Roman"/>
          <w:sz w:val="32"/>
          <w:szCs w:val="32"/>
          <w:lang w:eastAsia="zh-CN"/>
        </w:rPr>
        <w:t>年预算减少</w:t>
      </w:r>
      <w:r>
        <w:rPr>
          <w:rFonts w:hint="eastAsia" w:ascii="仿宋_GB2312" w:eastAsia="仿宋_GB2312" w:cs="Times New Roman"/>
          <w:sz w:val="32"/>
          <w:szCs w:val="32"/>
          <w:lang w:val="en-US" w:eastAsia="zh-CN"/>
        </w:rPr>
        <w:t>5.9404</w:t>
      </w:r>
      <w:r>
        <w:rPr>
          <w:rFonts w:hint="eastAsia" w:ascii="仿宋_GB2312" w:eastAsia="仿宋_GB2312" w:cs="Times New Roman"/>
          <w:sz w:val="32"/>
          <w:szCs w:val="32"/>
          <w:lang w:eastAsia="zh-CN"/>
        </w:rPr>
        <w:t>万元，下降</w:t>
      </w:r>
      <w:r>
        <w:rPr>
          <w:rFonts w:hint="eastAsia" w:ascii="仿宋_GB2312" w:eastAsia="仿宋_GB2312" w:cs="Times New Roman"/>
          <w:sz w:val="32"/>
          <w:szCs w:val="32"/>
          <w:lang w:val="en-US" w:eastAsia="zh-CN"/>
        </w:rPr>
        <w:t>0.59</w:t>
      </w:r>
      <w:r>
        <w:rPr>
          <w:rFonts w:hint="eastAsia" w:ascii="仿宋_GB2312" w:eastAsia="仿宋_GB2312" w:cs="Times New Roman"/>
          <w:sz w:val="32"/>
          <w:szCs w:val="32"/>
          <w:lang w:eastAsia="zh-CN"/>
        </w:rPr>
        <w:t>%，</w:t>
      </w:r>
      <w:permEnd w:id="0"/>
      <w:r>
        <w:rPr>
          <w:rFonts w:hint="eastAsia" w:ascii="仿宋_GB2312" w:eastAsia="仿宋_GB2312" w:cs="Times New Roman"/>
          <w:sz w:val="32"/>
          <w:szCs w:val="32"/>
          <w:lang w:eastAsia="zh-CN"/>
        </w:rPr>
        <w:t xml:space="preserve"> </w:t>
      </w:r>
      <w:bookmarkEnd w:id="9"/>
      <w:r>
        <w:rPr>
          <w:rFonts w:hint="eastAsia" w:ascii="仿宋_GB2312" w:eastAsia="仿宋_GB2312" w:cs="Times New Roman"/>
          <w:sz w:val="32"/>
          <w:szCs w:val="32"/>
          <w:lang w:eastAsia="zh-CN"/>
        </w:rPr>
        <w:t>主要原因：</w:t>
      </w:r>
      <w:permStart w:id="1" w:edGrp="everyone"/>
      <w:r>
        <w:rPr>
          <w:rFonts w:hint="eastAsia" w:ascii="仿宋_GB2312" w:eastAsia="仿宋_GB2312" w:cs="Times New Roman"/>
          <w:sz w:val="32"/>
          <w:szCs w:val="32"/>
          <w:lang w:val="en-US" w:eastAsia="zh-CN"/>
        </w:rPr>
        <w:t>根据县级财政相关要求及本单位人员变动情况，本年度人员经费减少，项目预算经费缩减。</w:t>
      </w:r>
    </w:p>
    <w:permEnd w:id="1"/>
    <w:p>
      <w:pPr>
        <w:adjustRightInd w:val="0"/>
        <w:snapToGrid w:val="0"/>
        <w:spacing w:line="58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二、收入预算总体情况说明</w:t>
      </w:r>
    </w:p>
    <w:p>
      <w:pPr>
        <w:spacing w:line="580" w:lineRule="exact"/>
        <w:ind w:firstLine="640" w:firstLineChars="200"/>
        <w:rPr>
          <w:rFonts w:ascii="仿宋_GB2312" w:hAnsi="仿宋_GB2312" w:eastAsia="仿宋_GB2312" w:cs="仿宋_GB2312"/>
          <w:color w:val="000000"/>
          <w:sz w:val="32"/>
          <w:szCs w:val="32"/>
        </w:rPr>
      </w:pPr>
      <w:bookmarkStart w:id="10" w:name="PO_part2B2DivName2"/>
      <w:r>
        <w:rPr>
          <w:rFonts w:hint="eastAsia" w:ascii="仿宋_GB2312" w:eastAsia="仿宋_GB2312"/>
          <w:sz w:val="32"/>
          <w:szCs w:val="32"/>
          <w:lang w:eastAsia="zh-CN"/>
        </w:rPr>
        <w:t>罗山县林业和茶产业局</w:t>
      </w:r>
      <w:r>
        <w:rPr>
          <w:rFonts w:hint="eastAsia" w:ascii="仿宋_GB2312" w:eastAsia="仿宋_GB2312"/>
          <w:sz w:val="11"/>
          <w:szCs w:val="11"/>
        </w:rPr>
        <w:t xml:space="preserve"> </w:t>
      </w:r>
      <w:bookmarkEnd w:id="10"/>
      <w:r>
        <w:rPr>
          <w:rFonts w:hint="eastAsia" w:ascii="仿宋_GB2312" w:hAnsi="仿宋_GB2312" w:eastAsia="仿宋_GB2312" w:cs="仿宋_GB2312"/>
          <w:color w:val="000000"/>
          <w:sz w:val="32"/>
          <w:szCs w:val="32"/>
          <w:lang w:eastAsia="zh-CN"/>
        </w:rPr>
        <w:t>2024年度</w:t>
      </w:r>
      <w:r>
        <w:rPr>
          <w:rFonts w:hint="eastAsia" w:ascii="仿宋_GB2312" w:hAnsi="仿宋_GB2312" w:eastAsia="仿宋_GB2312" w:cs="仿宋_GB2312"/>
          <w:color w:val="000000"/>
          <w:sz w:val="32"/>
          <w:szCs w:val="32"/>
        </w:rPr>
        <w:t>年收入合计</w:t>
      </w:r>
      <w:r>
        <w:rPr>
          <w:rFonts w:hint="eastAsia" w:ascii="仿宋_GB2312" w:hAnsi="仿宋_GB2312" w:eastAsia="仿宋_GB2312" w:cs="仿宋_GB2312"/>
          <w:color w:val="000000"/>
          <w:sz w:val="32"/>
          <w:szCs w:val="32"/>
          <w:lang w:val="en-US" w:eastAsia="zh-CN"/>
        </w:rPr>
        <w:t>994.0596</w:t>
      </w:r>
      <w:r>
        <w:rPr>
          <w:rFonts w:hint="eastAsia" w:ascii="仿宋_GB2312" w:hAnsi="仿宋_GB2312" w:eastAsia="仿宋_GB2312" w:cs="仿宋_GB2312"/>
          <w:color w:val="000000"/>
          <w:sz w:val="32"/>
          <w:szCs w:val="32"/>
        </w:rPr>
        <w:t>万元，其中：一般公共预算</w:t>
      </w:r>
      <w:r>
        <w:rPr>
          <w:rFonts w:hint="eastAsia" w:ascii="仿宋_GB2312" w:hAnsi="仿宋_GB2312" w:eastAsia="仿宋_GB2312" w:cs="仿宋_GB2312"/>
          <w:color w:val="000000"/>
          <w:sz w:val="32"/>
          <w:szCs w:val="32"/>
          <w:lang w:val="en-US" w:eastAsia="zh-CN"/>
        </w:rPr>
        <w:t>994.0596</w:t>
      </w:r>
      <w:r>
        <w:rPr>
          <w:rFonts w:hint="eastAsia" w:ascii="仿宋_GB2312" w:hAnsi="仿宋_GB2312" w:eastAsia="仿宋_GB2312" w:cs="仿宋_GB2312"/>
          <w:color w:val="000000"/>
          <w:sz w:val="32"/>
          <w:szCs w:val="32"/>
        </w:rPr>
        <w:t>万元，</w:t>
      </w:r>
      <w:r>
        <w:rPr>
          <w:rFonts w:hint="eastAsia" w:ascii="仿宋_GB2312" w:hAnsi="Times New Roman" w:eastAsia="仿宋_GB2312"/>
          <w:sz w:val="32"/>
          <w:szCs w:val="32"/>
        </w:rPr>
        <w:t>政府性基金预算拨款收入</w:t>
      </w:r>
      <w:r>
        <w:rPr>
          <w:rFonts w:hint="eastAsia" w:ascii="仿宋_GB2312" w:hAnsi="仿宋_GB2312" w:eastAsia="仿宋_GB2312" w:cs="仿宋_GB2312"/>
          <w:color w:val="000000"/>
          <w:sz w:val="32"/>
          <w:szCs w:val="32"/>
          <w:lang w:val="en-US" w:eastAsia="zh-CN"/>
        </w:rPr>
        <w:t>0</w:t>
      </w:r>
      <w:r>
        <w:rPr>
          <w:rFonts w:ascii="仿宋_GB2312" w:hAnsi="Times New Roman" w:eastAsia="仿宋_GB2312"/>
          <w:sz w:val="32"/>
          <w:szCs w:val="32"/>
        </w:rPr>
        <w:t>万元</w:t>
      </w:r>
      <w:r>
        <w:rPr>
          <w:rFonts w:hint="eastAsia" w:ascii="仿宋_GB2312" w:hAnsi="仿宋_GB2312" w:eastAsia="仿宋_GB2312" w:cs="仿宋_GB2312"/>
          <w:color w:val="000000"/>
          <w:sz w:val="32"/>
          <w:szCs w:val="32"/>
        </w:rPr>
        <w:t>；国有资本经营预算拨款收入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万元；财政专户管理资金收入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万元；事业收入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万元；事业单位经营收入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万元；上级补助收入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万元；附属单位上缴收入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万元；其他收入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万元；上年结转结余</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p>
    <w:p>
      <w:pPr>
        <w:spacing w:line="580" w:lineRule="exact"/>
        <w:ind w:firstLine="640" w:firstLineChars="200"/>
        <w:outlineLvl w:val="0"/>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三、支出预算总体情况说明</w:t>
      </w:r>
    </w:p>
    <w:p>
      <w:pPr>
        <w:spacing w:line="580" w:lineRule="exact"/>
        <w:ind w:firstLine="640" w:firstLineChars="200"/>
        <w:rPr>
          <w:rFonts w:hint="eastAsia" w:ascii="仿宋_GB2312" w:hAnsi="仿宋_GB2312" w:eastAsia="仿宋_GB2312" w:cs="仿宋_GB2312"/>
          <w:color w:val="000000"/>
          <w:sz w:val="32"/>
          <w:szCs w:val="32"/>
        </w:rPr>
      </w:pPr>
      <w:bookmarkStart w:id="11" w:name="PO_part2B2DivName3"/>
      <w:r>
        <w:rPr>
          <w:rFonts w:hint="eastAsia" w:ascii="仿宋_GB2312" w:eastAsia="仿宋_GB2312"/>
          <w:sz w:val="32"/>
          <w:szCs w:val="32"/>
          <w:lang w:eastAsia="zh-CN"/>
        </w:rPr>
        <w:t>罗山县林业和茶产业局</w:t>
      </w:r>
      <w:r>
        <w:rPr>
          <w:rFonts w:hint="eastAsia" w:ascii="仿宋_GB2312" w:eastAsia="仿宋_GB2312"/>
          <w:sz w:val="11"/>
          <w:szCs w:val="11"/>
        </w:rPr>
        <w:t xml:space="preserve"> </w:t>
      </w:r>
      <w:bookmarkEnd w:id="11"/>
      <w:r>
        <w:rPr>
          <w:rFonts w:hint="eastAsia" w:ascii="仿宋_GB2312" w:hAnsi="仿宋_GB2312" w:eastAsia="仿宋_GB2312" w:cs="仿宋_GB2312"/>
          <w:color w:val="000000"/>
          <w:sz w:val="32"/>
          <w:szCs w:val="32"/>
          <w:lang w:eastAsia="zh-CN"/>
        </w:rPr>
        <w:t>2024年度</w:t>
      </w:r>
      <w:r>
        <w:rPr>
          <w:rFonts w:hint="eastAsia" w:ascii="仿宋_GB2312" w:hAnsi="仿宋_GB2312" w:eastAsia="仿宋_GB2312" w:cs="仿宋_GB2312"/>
          <w:color w:val="000000"/>
          <w:sz w:val="32"/>
          <w:szCs w:val="32"/>
        </w:rPr>
        <w:t>年支出合计</w:t>
      </w:r>
      <w:r>
        <w:rPr>
          <w:rFonts w:hint="eastAsia" w:ascii="仿宋_GB2312" w:hAnsi="仿宋_GB2312" w:eastAsia="仿宋_GB2312" w:cs="仿宋_GB2312"/>
          <w:color w:val="000000"/>
          <w:sz w:val="32"/>
          <w:szCs w:val="32"/>
          <w:lang w:val="en-US" w:eastAsia="zh-CN"/>
        </w:rPr>
        <w:t>994.0596</w:t>
      </w:r>
      <w:r>
        <w:rPr>
          <w:rFonts w:hint="eastAsia" w:ascii="仿宋_GB2312" w:hAnsi="仿宋_GB2312" w:eastAsia="仿宋_GB2312" w:cs="仿宋_GB2312"/>
          <w:color w:val="000000"/>
          <w:sz w:val="32"/>
          <w:szCs w:val="32"/>
        </w:rPr>
        <w:t>万元，其中：基本支出</w:t>
      </w:r>
      <w:r>
        <w:rPr>
          <w:rFonts w:hint="eastAsia" w:ascii="仿宋_GB2312" w:hAnsi="仿宋_GB2312" w:eastAsia="仿宋_GB2312" w:cs="仿宋_GB2312"/>
          <w:color w:val="000000"/>
          <w:sz w:val="32"/>
          <w:szCs w:val="32"/>
          <w:lang w:val="en-US" w:eastAsia="zh-CN"/>
        </w:rPr>
        <w:t>676.0596</w:t>
      </w:r>
      <w:r>
        <w:rPr>
          <w:rFonts w:hint="eastAsia" w:ascii="仿宋_GB2312" w:hAnsi="仿宋_GB2312" w:eastAsia="仿宋_GB2312" w:cs="仿宋_GB2312"/>
          <w:color w:val="000000"/>
          <w:sz w:val="32"/>
          <w:szCs w:val="32"/>
        </w:rPr>
        <w:t>万元，占</w:t>
      </w:r>
      <w:permStart w:id="2" w:edGrp="everyone"/>
      <w:bookmarkStart w:id="12" w:name="PO_part2A3Amount3"/>
      <w:r>
        <w:rPr>
          <w:rFonts w:hint="eastAsia" w:ascii="仿宋_GB2312" w:hAnsi="仿宋_GB2312" w:eastAsia="仿宋_GB2312" w:cs="仿宋_GB2312"/>
          <w:color w:val="000000"/>
          <w:sz w:val="32"/>
          <w:szCs w:val="32"/>
          <w:lang w:val="en-US" w:eastAsia="zh-CN"/>
        </w:rPr>
        <w:t>68</w:t>
      </w:r>
      <w:r>
        <w:rPr>
          <w:rFonts w:hint="eastAsia" w:ascii="仿宋_GB2312" w:hAnsi="仿宋_GB2312" w:eastAsia="仿宋_GB2312" w:cs="仿宋_GB2312"/>
          <w:color w:val="000000"/>
          <w:sz w:val="32"/>
          <w:szCs w:val="32"/>
        </w:rPr>
        <w:t>%</w:t>
      </w:r>
      <w:permEnd w:id="2"/>
      <w:r>
        <w:rPr>
          <w:rFonts w:hint="eastAsia" w:ascii="仿宋_GB2312" w:hAnsi="仿宋_GB2312" w:eastAsia="仿宋_GB2312" w:cs="仿宋_GB2312"/>
          <w:color w:val="000000"/>
          <w:sz w:val="11"/>
          <w:szCs w:val="11"/>
        </w:rPr>
        <w:t xml:space="preserve"> </w:t>
      </w:r>
      <w:bookmarkEnd w:id="12"/>
      <w:r>
        <w:rPr>
          <w:rFonts w:hint="eastAsia" w:ascii="仿宋_GB2312" w:hAnsi="仿宋_GB2312" w:eastAsia="仿宋_GB2312" w:cs="仿宋_GB2312"/>
          <w:color w:val="000000"/>
          <w:sz w:val="32"/>
          <w:szCs w:val="32"/>
        </w:rPr>
        <w:t>；项目支出</w:t>
      </w:r>
      <w:r>
        <w:rPr>
          <w:rFonts w:hint="eastAsia" w:ascii="仿宋_GB2312" w:hAnsi="仿宋_GB2312" w:eastAsia="仿宋_GB2312" w:cs="仿宋_GB2312"/>
          <w:color w:val="000000"/>
          <w:sz w:val="32"/>
          <w:szCs w:val="32"/>
          <w:lang w:val="en-US" w:eastAsia="zh-CN"/>
        </w:rPr>
        <w:t>318</w:t>
      </w:r>
      <w:r>
        <w:rPr>
          <w:rFonts w:hint="eastAsia" w:ascii="仿宋_GB2312" w:hAnsi="仿宋_GB2312" w:eastAsia="仿宋_GB2312" w:cs="仿宋_GB2312"/>
          <w:color w:val="000000"/>
          <w:sz w:val="32"/>
          <w:szCs w:val="32"/>
        </w:rPr>
        <w:t>万元，占</w:t>
      </w:r>
      <w:bookmarkStart w:id="13" w:name="PO_part2A3Amount5"/>
      <w:permStart w:id="3" w:edGrp="everyone"/>
      <w:r>
        <w:rPr>
          <w:rFonts w:hint="eastAsia" w:ascii="仿宋_GB2312" w:hAnsi="仿宋_GB2312" w:eastAsia="仿宋_GB2312" w:cs="仿宋_GB2312"/>
          <w:color w:val="000000"/>
          <w:sz w:val="32"/>
          <w:szCs w:val="32"/>
          <w:lang w:val="en-US" w:eastAsia="zh-CN"/>
        </w:rPr>
        <w:t>32</w:t>
      </w:r>
      <w:r>
        <w:rPr>
          <w:rFonts w:hint="eastAsia" w:ascii="仿宋_GB2312" w:hAnsi="仿宋_GB2312" w:eastAsia="仿宋_GB2312" w:cs="仿宋_GB2312"/>
          <w:color w:val="000000"/>
          <w:sz w:val="32"/>
          <w:szCs w:val="32"/>
        </w:rPr>
        <w:t>%</w:t>
      </w:r>
      <w:permEnd w:id="3"/>
      <w:r>
        <w:rPr>
          <w:rFonts w:hint="eastAsia" w:ascii="仿宋_GB2312" w:hAnsi="仿宋_GB2312" w:eastAsia="仿宋_GB2312" w:cs="仿宋_GB2312"/>
          <w:color w:val="000000"/>
          <w:sz w:val="11"/>
          <w:szCs w:val="11"/>
        </w:rPr>
        <w:t xml:space="preserve"> </w:t>
      </w:r>
      <w:bookmarkEnd w:id="13"/>
      <w:r>
        <w:rPr>
          <w:rFonts w:hint="eastAsia" w:ascii="仿宋_GB2312" w:hAnsi="仿宋_GB2312" w:eastAsia="仿宋_GB2312" w:cs="仿宋_GB2312"/>
          <w:color w:val="000000"/>
          <w:sz w:val="32"/>
          <w:szCs w:val="32"/>
        </w:rPr>
        <w:t>。</w:t>
      </w:r>
    </w:p>
    <w:p>
      <w:pPr>
        <w:spacing w:line="580" w:lineRule="exact"/>
        <w:ind w:firstLine="640" w:firstLineChars="200"/>
        <w:outlineLvl w:val="0"/>
        <w:rPr>
          <w:rFonts w:hint="eastAsia" w:ascii="黑体" w:hAnsi="黑体" w:eastAsia="黑体"/>
          <w:color w:val="000000"/>
          <w:sz w:val="32"/>
          <w:szCs w:val="32"/>
        </w:rPr>
      </w:pPr>
      <w:r>
        <w:rPr>
          <w:rFonts w:hint="eastAsia" w:ascii="黑体" w:hAnsi="黑体" w:eastAsia="黑体"/>
          <w:color w:val="000000"/>
          <w:sz w:val="32"/>
          <w:szCs w:val="32"/>
        </w:rPr>
        <w:t>四、财政拨款收入支出预算总体情况说明</w:t>
      </w:r>
    </w:p>
    <w:p>
      <w:pPr>
        <w:adjustRightInd w:val="0"/>
        <w:snapToGrid w:val="0"/>
        <w:spacing w:line="560" w:lineRule="exact"/>
        <w:ind w:firstLine="640" w:firstLineChars="200"/>
        <w:rPr>
          <w:rFonts w:hint="eastAsia" w:ascii="仿宋_GB2312" w:hAnsi="Times New Roman" w:eastAsia="仿宋_GB2312"/>
          <w:sz w:val="32"/>
          <w:szCs w:val="32"/>
        </w:rPr>
      </w:pPr>
      <w:bookmarkStart w:id="14" w:name="PO_part2B2DivName4"/>
      <w:r>
        <w:rPr>
          <w:rFonts w:hint="eastAsia" w:ascii="仿宋_GB2312" w:eastAsia="仿宋_GB2312"/>
          <w:sz w:val="32"/>
          <w:szCs w:val="32"/>
          <w:lang w:eastAsia="zh-CN"/>
        </w:rPr>
        <w:t>罗山县林业和茶产业局</w:t>
      </w:r>
      <w:r>
        <w:rPr>
          <w:rFonts w:hint="eastAsia" w:ascii="仿宋_GB2312" w:eastAsia="仿宋_GB2312"/>
          <w:sz w:val="11"/>
          <w:szCs w:val="11"/>
        </w:rPr>
        <w:t xml:space="preserve"> </w:t>
      </w:r>
      <w:bookmarkEnd w:id="14"/>
      <w:r>
        <w:rPr>
          <w:rFonts w:hint="eastAsia" w:ascii="仿宋_GB2312" w:hAnsi="仿宋_GB2312" w:eastAsia="仿宋_GB2312" w:cs="仿宋_GB2312"/>
          <w:color w:val="000000"/>
          <w:sz w:val="32"/>
          <w:szCs w:val="32"/>
          <w:lang w:eastAsia="zh-CN"/>
        </w:rPr>
        <w:t>2024年度</w:t>
      </w:r>
      <w:r>
        <w:rPr>
          <w:rFonts w:hint="eastAsia" w:ascii="仿宋_GB2312" w:hAnsi="仿宋_GB2312" w:eastAsia="仿宋_GB2312" w:cs="仿宋_GB2312"/>
          <w:color w:val="000000"/>
          <w:sz w:val="32"/>
          <w:szCs w:val="32"/>
        </w:rPr>
        <w:t>年一般公共预算收支预算</w:t>
      </w:r>
      <w:r>
        <w:rPr>
          <w:rFonts w:hint="eastAsia" w:ascii="仿宋_GB2312" w:hAnsi="仿宋_GB2312" w:eastAsia="仿宋_GB2312" w:cs="仿宋_GB2312"/>
          <w:color w:val="000000"/>
          <w:sz w:val="32"/>
          <w:szCs w:val="32"/>
          <w:lang w:val="en-US" w:eastAsia="zh-CN"/>
        </w:rPr>
        <w:t>994.0596</w:t>
      </w:r>
      <w:r>
        <w:rPr>
          <w:rFonts w:hint="eastAsia" w:ascii="仿宋_GB2312" w:hAnsi="仿宋_GB2312" w:eastAsia="仿宋_GB2312" w:cs="仿宋_GB2312"/>
          <w:color w:val="000000"/>
          <w:sz w:val="32"/>
          <w:szCs w:val="32"/>
        </w:rPr>
        <w:t>万元</w:t>
      </w:r>
      <w:r>
        <w:rPr>
          <w:rFonts w:hint="eastAsia" w:ascii="仿宋_GB2312" w:hAnsi="Times New Roman" w:eastAsia="仿宋_GB2312"/>
          <w:sz w:val="32"/>
          <w:szCs w:val="32"/>
        </w:rPr>
        <w:t>，</w:t>
      </w:r>
      <w:bookmarkStart w:id="15" w:name="PO_part2A4Amount2"/>
      <w:permStart w:id="4" w:edGrp="everyone"/>
      <w:r>
        <w:rPr>
          <w:rFonts w:hint="eastAsia" w:ascii="仿宋_GB2312" w:hAnsi="仿宋_GB2312" w:eastAsia="仿宋_GB2312" w:cs="仿宋_GB2312"/>
          <w:color w:val="000000"/>
          <w:sz w:val="32"/>
          <w:szCs w:val="32"/>
        </w:rPr>
        <w:t>政府性基金收支预算</w:t>
      </w:r>
      <w:r>
        <w:rPr>
          <w:rFonts w:hint="eastAsia" w:ascii="仿宋_GB2312" w:hAnsi="仿宋_GB2312" w:eastAsia="仿宋_GB2312" w:cs="仿宋_GB2312"/>
          <w:color w:val="000000"/>
          <w:sz w:val="32"/>
          <w:szCs w:val="32"/>
          <w:lang w:val="en-US" w:eastAsia="zh-CN"/>
        </w:rPr>
        <w:t>0</w:t>
      </w:r>
      <w:r>
        <w:rPr>
          <w:rFonts w:hint="eastAsia" w:ascii="Arial" w:hAnsi="Arial" w:eastAsia="仿宋_GB2312" w:cs="Arial"/>
          <w:color w:val="000000"/>
          <w:sz w:val="32"/>
          <w:szCs w:val="32"/>
        </w:rPr>
        <w:t>万元，</w:t>
      </w:r>
      <w:r>
        <w:rPr>
          <w:rFonts w:hint="eastAsia" w:ascii="仿宋_GB2312" w:hAnsi="仿宋_GB2312" w:eastAsia="仿宋_GB2312" w:cs="仿宋_GB2312"/>
          <w:color w:val="000000"/>
          <w:sz w:val="32"/>
          <w:szCs w:val="32"/>
        </w:rPr>
        <w:t>国有资本经营预算拨款收支预算</w:t>
      </w:r>
      <w:r>
        <w:rPr>
          <w:rFonts w:hint="eastAsia" w:ascii="仿宋_GB2312" w:hAnsi="仿宋_GB2312" w:eastAsia="仿宋_GB2312" w:cs="仿宋_GB2312"/>
          <w:color w:val="000000"/>
          <w:sz w:val="32"/>
          <w:szCs w:val="32"/>
          <w:lang w:val="en-US" w:eastAsia="zh-CN"/>
        </w:rPr>
        <w:t>0</w:t>
      </w:r>
      <w:r>
        <w:rPr>
          <w:rFonts w:hint="eastAsia" w:ascii="Arial" w:hAnsi="Arial" w:eastAsia="仿宋_GB2312" w:cs="Arial"/>
          <w:color w:val="000000"/>
          <w:sz w:val="32"/>
          <w:szCs w:val="32"/>
        </w:rPr>
        <w:t>万元</w:t>
      </w:r>
      <w:r>
        <w:rPr>
          <w:rFonts w:hint="eastAsia" w:ascii="仿宋_GB2312" w:hAnsi="Times New Roman" w:eastAsia="仿宋_GB2312"/>
          <w:sz w:val="32"/>
          <w:szCs w:val="32"/>
        </w:rPr>
        <w:t>。</w:t>
      </w:r>
      <w:permEnd w:id="4"/>
      <w:r>
        <w:rPr>
          <w:rFonts w:hint="eastAsia" w:ascii="Arial" w:hAnsi="Arial" w:eastAsia="仿宋_GB2312" w:cs="Arial"/>
          <w:color w:val="000000"/>
          <w:sz w:val="11"/>
          <w:szCs w:val="11"/>
        </w:rPr>
        <w:t xml:space="preserve"> </w:t>
      </w:r>
      <w:bookmarkEnd w:id="15"/>
      <w:r>
        <w:rPr>
          <w:rFonts w:hint="eastAsia" w:ascii="仿宋_GB2312" w:hAnsi="Times New Roman" w:eastAsia="仿宋_GB2312"/>
          <w:sz w:val="32"/>
          <w:szCs w:val="32"/>
        </w:rPr>
        <w:t>其中：</w:t>
      </w:r>
    </w:p>
    <w:p>
      <w:pPr>
        <w:adjustRightInd w:val="0"/>
        <w:snapToGrid w:val="0"/>
        <w:spacing w:line="560" w:lineRule="exact"/>
        <w:ind w:firstLine="640" w:firstLineChars="200"/>
        <w:rPr>
          <w:rFonts w:hint="eastAsia" w:ascii="仿宋_GB2312" w:eastAsia="仿宋_GB2312" w:cs="Times New Roman"/>
          <w:sz w:val="32"/>
          <w:szCs w:val="32"/>
          <w:lang w:val="en-US" w:eastAsia="zh-CN"/>
        </w:rPr>
      </w:pPr>
      <w:bookmarkStart w:id="16" w:name="PO_part2A4IncReason1"/>
      <w:permStart w:id="5" w:edGrp="everyone"/>
      <w:r>
        <w:rPr>
          <w:rFonts w:hint="eastAsia" w:ascii="仿宋_GB2312" w:hAnsi="仿宋_GB2312" w:eastAsia="仿宋_GB2312" w:cs="仿宋_GB2312"/>
          <w:color w:val="000000"/>
          <w:sz w:val="32"/>
          <w:szCs w:val="32"/>
        </w:rPr>
        <w:t>一般公共预算收支预算</w:t>
      </w:r>
      <w:r>
        <w:rPr>
          <w:rFonts w:hint="eastAsia" w:ascii="仿宋_GB2312" w:hAnsi="Times New Roman" w:eastAsia="仿宋_GB2312"/>
          <w:sz w:val="32"/>
          <w:szCs w:val="32"/>
        </w:rPr>
        <w:t>比202</w:t>
      </w:r>
      <w:r>
        <w:rPr>
          <w:rFonts w:hint="eastAsia" w:ascii="仿宋_GB2312" w:hAnsi="Times New Roman" w:eastAsia="仿宋_GB2312"/>
          <w:sz w:val="32"/>
          <w:szCs w:val="32"/>
          <w:lang w:val="en-US" w:eastAsia="zh-CN"/>
        </w:rPr>
        <w:t>3</w:t>
      </w:r>
      <w:r>
        <w:rPr>
          <w:rFonts w:hint="eastAsia" w:ascii="仿宋_GB2312" w:hAnsi="Times New Roman" w:eastAsia="仿宋_GB2312"/>
          <w:sz w:val="32"/>
          <w:szCs w:val="32"/>
        </w:rPr>
        <w:t>年预算减少</w:t>
      </w:r>
      <w:r>
        <w:rPr>
          <w:rFonts w:hint="eastAsia" w:ascii="仿宋_GB2312" w:eastAsia="仿宋_GB2312" w:cs="Times New Roman"/>
          <w:sz w:val="32"/>
          <w:szCs w:val="32"/>
          <w:lang w:val="en-US" w:eastAsia="zh-CN"/>
        </w:rPr>
        <w:t>5.9404</w:t>
      </w:r>
      <w:r>
        <w:rPr>
          <w:rFonts w:hint="eastAsia" w:ascii="仿宋_GB2312" w:eastAsia="仿宋_GB2312" w:cs="Times New Roman"/>
          <w:sz w:val="32"/>
          <w:szCs w:val="32"/>
          <w:lang w:eastAsia="zh-CN"/>
        </w:rPr>
        <w:t>万元，下降</w:t>
      </w:r>
      <w:r>
        <w:rPr>
          <w:rFonts w:hint="eastAsia" w:ascii="仿宋_GB2312" w:eastAsia="仿宋_GB2312" w:cs="Times New Roman"/>
          <w:sz w:val="32"/>
          <w:szCs w:val="32"/>
          <w:lang w:val="en-US" w:eastAsia="zh-CN"/>
        </w:rPr>
        <w:t>0.59</w:t>
      </w:r>
      <w:r>
        <w:rPr>
          <w:rFonts w:hint="eastAsia" w:ascii="仿宋_GB2312" w:eastAsia="仿宋_GB2312" w:cs="Times New Roman"/>
          <w:sz w:val="32"/>
          <w:szCs w:val="32"/>
          <w:lang w:eastAsia="zh-CN"/>
        </w:rPr>
        <w:t>%，</w:t>
      </w:r>
      <w:r>
        <w:rPr>
          <w:rFonts w:hint="eastAsia" w:ascii="仿宋_GB2312" w:hAnsi="Times New Roman" w:eastAsia="仿宋_GB2312"/>
          <w:sz w:val="32"/>
          <w:szCs w:val="32"/>
        </w:rPr>
        <w:t>，主要原因：</w:t>
      </w:r>
      <w:r>
        <w:rPr>
          <w:rFonts w:hint="eastAsia" w:ascii="仿宋_GB2312" w:eastAsia="仿宋_GB2312" w:cs="Times New Roman"/>
          <w:sz w:val="32"/>
          <w:szCs w:val="32"/>
          <w:lang w:val="en-US" w:eastAsia="zh-CN"/>
        </w:rPr>
        <w:t>根据县级财政相关要求及本单位人员变动情况，本年度人员经费减少，项目预算经费缩减。</w:t>
      </w:r>
    </w:p>
    <w:p>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仿宋_GB2312" w:eastAsia="仿宋_GB2312" w:cs="仿宋_GB2312"/>
          <w:color w:val="000000"/>
          <w:sz w:val="32"/>
          <w:szCs w:val="32"/>
        </w:rPr>
        <w:t>政府性基金收支预算</w:t>
      </w:r>
      <w:r>
        <w:rPr>
          <w:rFonts w:hint="eastAsia" w:ascii="仿宋_GB2312" w:hAnsi="Times New Roman" w:eastAsia="仿宋_GB2312"/>
          <w:sz w:val="32"/>
          <w:szCs w:val="32"/>
        </w:rPr>
        <w:t>比202</w:t>
      </w:r>
      <w:r>
        <w:rPr>
          <w:rFonts w:hint="eastAsia" w:ascii="仿宋_GB2312" w:hAnsi="Times New Roman" w:eastAsia="仿宋_GB2312"/>
          <w:sz w:val="32"/>
          <w:szCs w:val="32"/>
          <w:lang w:val="en-US" w:eastAsia="zh-CN"/>
        </w:rPr>
        <w:t>3</w:t>
      </w:r>
      <w:r>
        <w:rPr>
          <w:rFonts w:hint="eastAsia" w:ascii="仿宋_GB2312" w:hAnsi="Times New Roman" w:eastAsia="仿宋_GB2312"/>
          <w:sz w:val="32"/>
          <w:szCs w:val="32"/>
        </w:rPr>
        <w:t>年预算持平，无增减变动，主要原因：</w:t>
      </w:r>
      <w:r>
        <w:rPr>
          <w:rFonts w:hint="eastAsia" w:ascii="仿宋_GB2312" w:hAnsi="Times New Roman" w:eastAsia="仿宋_GB2312"/>
          <w:sz w:val="32"/>
          <w:szCs w:val="32"/>
          <w:lang w:eastAsia="zh-CN"/>
        </w:rPr>
        <w:t>2024年度</w:t>
      </w:r>
      <w:r>
        <w:rPr>
          <w:rFonts w:hint="eastAsia" w:ascii="仿宋_GB2312" w:hAnsi="Times New Roman" w:eastAsia="仿宋_GB2312"/>
          <w:sz w:val="32"/>
          <w:szCs w:val="32"/>
        </w:rPr>
        <w:t>年无预算安排。</w:t>
      </w:r>
    </w:p>
    <w:p>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仿宋_GB2312" w:eastAsia="仿宋_GB2312" w:cs="仿宋_GB2312"/>
          <w:color w:val="000000"/>
          <w:sz w:val="32"/>
          <w:szCs w:val="32"/>
        </w:rPr>
        <w:t>国有资本经营预算拨款收支预算</w:t>
      </w:r>
      <w:r>
        <w:rPr>
          <w:rFonts w:hint="eastAsia" w:ascii="仿宋_GB2312" w:hAnsi="Times New Roman" w:eastAsia="仿宋_GB2312"/>
          <w:sz w:val="32"/>
          <w:szCs w:val="32"/>
        </w:rPr>
        <w:t>与202</w:t>
      </w:r>
      <w:r>
        <w:rPr>
          <w:rFonts w:hint="eastAsia" w:ascii="仿宋_GB2312" w:hAnsi="Times New Roman" w:eastAsia="仿宋_GB2312"/>
          <w:sz w:val="32"/>
          <w:szCs w:val="32"/>
          <w:lang w:val="en-US" w:eastAsia="zh-CN"/>
        </w:rPr>
        <w:t>3</w:t>
      </w:r>
      <w:r>
        <w:rPr>
          <w:rFonts w:hint="eastAsia" w:ascii="仿宋_GB2312" w:hAnsi="Times New Roman" w:eastAsia="仿宋_GB2312"/>
          <w:sz w:val="32"/>
          <w:szCs w:val="32"/>
        </w:rPr>
        <w:t>年预算持平，主要原因：</w:t>
      </w:r>
      <w:r>
        <w:rPr>
          <w:rFonts w:hint="eastAsia" w:ascii="仿宋_GB2312" w:hAnsi="Times New Roman" w:eastAsia="仿宋_GB2312"/>
          <w:sz w:val="32"/>
          <w:szCs w:val="32"/>
          <w:lang w:eastAsia="zh-CN"/>
        </w:rPr>
        <w:t>2024年度</w:t>
      </w:r>
      <w:r>
        <w:rPr>
          <w:rFonts w:hint="eastAsia" w:ascii="仿宋_GB2312" w:hAnsi="Times New Roman" w:eastAsia="仿宋_GB2312"/>
          <w:sz w:val="32"/>
          <w:szCs w:val="32"/>
        </w:rPr>
        <w:t>年无预算安排。</w:t>
      </w:r>
      <w:permEnd w:id="5"/>
      <w:r>
        <w:rPr>
          <w:rFonts w:hint="eastAsia" w:ascii="仿宋_GB2312" w:hAnsi="Times New Roman" w:eastAsia="仿宋_GB2312"/>
          <w:sz w:val="32"/>
          <w:szCs w:val="32"/>
        </w:rPr>
        <w:t xml:space="preserve"> </w:t>
      </w:r>
      <w:bookmarkEnd w:id="16"/>
    </w:p>
    <w:p>
      <w:pPr>
        <w:spacing w:line="580" w:lineRule="exact"/>
        <w:ind w:firstLine="640" w:firstLineChars="200"/>
        <w:outlineLvl w:val="0"/>
        <w:rPr>
          <w:rFonts w:hint="eastAsia" w:ascii="黑体" w:hAnsi="黑体" w:eastAsia="黑体"/>
          <w:color w:val="000000"/>
          <w:sz w:val="32"/>
          <w:szCs w:val="32"/>
        </w:rPr>
      </w:pPr>
      <w:r>
        <w:rPr>
          <w:rFonts w:hint="eastAsia" w:ascii="黑体" w:hAnsi="黑体" w:eastAsia="黑体"/>
          <w:color w:val="000000"/>
          <w:sz w:val="32"/>
          <w:szCs w:val="32"/>
        </w:rPr>
        <w:t>五、一般公共预算支出预算情况说明</w:t>
      </w:r>
    </w:p>
    <w:p>
      <w:pPr>
        <w:adjustRightInd w:val="0"/>
        <w:snapToGrid w:val="0"/>
        <w:spacing w:line="560" w:lineRule="exact"/>
        <w:ind w:firstLine="640" w:firstLineChars="200"/>
        <w:rPr>
          <w:rFonts w:hint="eastAsia" w:ascii="仿宋_GB2312" w:hAnsi="Times New Roman" w:eastAsia="仿宋_GB2312"/>
          <w:sz w:val="32"/>
          <w:szCs w:val="32"/>
        </w:rPr>
      </w:pPr>
      <w:bookmarkStart w:id="17" w:name="PO_part2B2DivName5"/>
      <w:r>
        <w:rPr>
          <w:rFonts w:hint="eastAsia" w:ascii="仿宋_GB2312" w:hAnsi="Times New Roman" w:eastAsia="仿宋_GB2312"/>
          <w:sz w:val="32"/>
          <w:szCs w:val="32"/>
          <w:lang w:eastAsia="zh-CN"/>
        </w:rPr>
        <w:t>罗山县林业和茶产业局</w:t>
      </w:r>
      <w:r>
        <w:rPr>
          <w:rFonts w:hint="eastAsia" w:ascii="仿宋_GB2312" w:hAnsi="Times New Roman" w:eastAsia="仿宋_GB2312"/>
          <w:sz w:val="11"/>
          <w:szCs w:val="11"/>
        </w:rPr>
        <w:t xml:space="preserve"> </w:t>
      </w:r>
      <w:bookmarkEnd w:id="17"/>
      <w:r>
        <w:rPr>
          <w:rFonts w:hint="eastAsia" w:ascii="仿宋_GB2312" w:hAnsi="Times New Roman" w:eastAsia="仿宋_GB2312"/>
          <w:sz w:val="32"/>
          <w:szCs w:val="32"/>
          <w:lang w:eastAsia="zh-CN"/>
        </w:rPr>
        <w:t>2024年度</w:t>
      </w:r>
      <w:r>
        <w:rPr>
          <w:rFonts w:hint="eastAsia" w:ascii="仿宋_GB2312" w:hAnsi="Times New Roman" w:eastAsia="仿宋_GB2312"/>
          <w:sz w:val="32"/>
          <w:szCs w:val="32"/>
        </w:rPr>
        <w:t>年一般公共预算支出年初预算为</w:t>
      </w:r>
      <w:r>
        <w:rPr>
          <w:rFonts w:hint="eastAsia" w:ascii="仿宋_GB2312" w:hAnsi="仿宋_GB2312" w:eastAsia="仿宋_GB2312" w:cs="仿宋_GB2312"/>
          <w:color w:val="000000"/>
          <w:sz w:val="32"/>
          <w:szCs w:val="32"/>
          <w:lang w:val="en-US" w:eastAsia="zh-CN"/>
        </w:rPr>
        <w:t>994.0596</w:t>
      </w:r>
      <w:r>
        <w:rPr>
          <w:rFonts w:hint="eastAsia" w:ascii="仿宋_GB2312" w:hAnsi="Times New Roman" w:eastAsia="仿宋_GB2312"/>
          <w:sz w:val="32"/>
          <w:szCs w:val="32"/>
        </w:rPr>
        <w:t>万元。</w:t>
      </w:r>
      <w:r>
        <w:rPr>
          <w:rFonts w:ascii="仿宋" w:hAnsi="仿宋" w:eastAsia="仿宋"/>
          <w:color w:val="000000"/>
          <w:sz w:val="32"/>
          <w:szCs w:val="32"/>
        </w:rPr>
        <w:t>主要用于以下方面</w:t>
      </w:r>
      <w:r>
        <w:rPr>
          <w:rFonts w:hint="eastAsia" w:ascii="仿宋_GB2312" w:hAnsi="Times New Roman" w:eastAsia="仿宋_GB2312"/>
          <w:sz w:val="32"/>
          <w:szCs w:val="32"/>
        </w:rPr>
        <w:t>：</w:t>
      </w:r>
      <w:r>
        <w:rPr>
          <w:rFonts w:hint="eastAsia" w:ascii="仿宋_GB2312" w:hAnsi="仿宋_GB2312" w:eastAsia="仿宋_GB2312" w:cs="仿宋_GB2312"/>
          <w:color w:val="000000"/>
          <w:sz w:val="32"/>
          <w:szCs w:val="32"/>
        </w:rPr>
        <w:t>基本支出</w:t>
      </w:r>
      <w:r>
        <w:rPr>
          <w:rFonts w:hint="eastAsia" w:ascii="仿宋_GB2312" w:hAnsi="仿宋_GB2312" w:eastAsia="仿宋_GB2312" w:cs="仿宋_GB2312"/>
          <w:color w:val="000000"/>
          <w:sz w:val="32"/>
          <w:szCs w:val="32"/>
          <w:lang w:val="en-US" w:eastAsia="zh-CN"/>
        </w:rPr>
        <w:t>676.0596</w:t>
      </w:r>
      <w:r>
        <w:rPr>
          <w:rFonts w:hint="eastAsia" w:ascii="仿宋_GB2312" w:hAnsi="仿宋_GB2312" w:eastAsia="仿宋_GB2312" w:cs="仿宋_GB2312"/>
          <w:color w:val="000000"/>
          <w:sz w:val="32"/>
          <w:szCs w:val="32"/>
        </w:rPr>
        <w:t>万元，占</w:t>
      </w:r>
      <w:permStart w:id="6" w:edGrp="everyone"/>
      <w:r>
        <w:rPr>
          <w:rFonts w:hint="eastAsia" w:ascii="仿宋_GB2312" w:hAnsi="仿宋_GB2312" w:eastAsia="仿宋_GB2312" w:cs="仿宋_GB2312"/>
          <w:color w:val="000000"/>
          <w:sz w:val="32"/>
          <w:szCs w:val="32"/>
          <w:lang w:val="en-US" w:eastAsia="zh-CN"/>
        </w:rPr>
        <w:t>68</w:t>
      </w:r>
      <w:r>
        <w:rPr>
          <w:rFonts w:hint="eastAsia" w:ascii="仿宋_GB2312" w:hAnsi="仿宋_GB2312" w:eastAsia="仿宋_GB2312" w:cs="仿宋_GB2312"/>
          <w:color w:val="000000"/>
          <w:sz w:val="32"/>
          <w:szCs w:val="32"/>
        </w:rPr>
        <w:t>%</w:t>
      </w:r>
      <w:permEnd w:id="6"/>
      <w:r>
        <w:rPr>
          <w:rFonts w:hint="eastAsia" w:ascii="仿宋_GB2312" w:hAnsi="仿宋_GB2312" w:eastAsia="仿宋_GB2312" w:cs="仿宋_GB2312"/>
          <w:color w:val="000000"/>
          <w:sz w:val="11"/>
          <w:szCs w:val="11"/>
        </w:rPr>
        <w:t xml:space="preserve"> </w:t>
      </w:r>
      <w:r>
        <w:rPr>
          <w:rFonts w:hint="eastAsia" w:ascii="仿宋_GB2312" w:hAnsi="仿宋_GB2312" w:eastAsia="仿宋_GB2312" w:cs="仿宋_GB2312"/>
          <w:color w:val="000000"/>
          <w:sz w:val="32"/>
          <w:szCs w:val="32"/>
        </w:rPr>
        <w:t>；项目支出</w:t>
      </w:r>
      <w:r>
        <w:rPr>
          <w:rFonts w:hint="eastAsia" w:ascii="仿宋_GB2312" w:hAnsi="仿宋_GB2312" w:eastAsia="仿宋_GB2312" w:cs="仿宋_GB2312"/>
          <w:color w:val="000000"/>
          <w:sz w:val="32"/>
          <w:szCs w:val="32"/>
          <w:lang w:val="en-US" w:eastAsia="zh-CN"/>
        </w:rPr>
        <w:t>318</w:t>
      </w:r>
      <w:r>
        <w:rPr>
          <w:rFonts w:hint="eastAsia" w:ascii="仿宋_GB2312" w:hAnsi="仿宋_GB2312" w:eastAsia="仿宋_GB2312" w:cs="仿宋_GB2312"/>
          <w:color w:val="000000"/>
          <w:sz w:val="32"/>
          <w:szCs w:val="32"/>
        </w:rPr>
        <w:t>万元，占</w:t>
      </w:r>
      <w:permStart w:id="7" w:edGrp="everyone"/>
      <w:r>
        <w:rPr>
          <w:rFonts w:hint="eastAsia" w:ascii="仿宋_GB2312" w:hAnsi="仿宋_GB2312" w:eastAsia="仿宋_GB2312" w:cs="仿宋_GB2312"/>
          <w:color w:val="000000"/>
          <w:sz w:val="32"/>
          <w:szCs w:val="32"/>
          <w:lang w:val="en-US" w:eastAsia="zh-CN"/>
        </w:rPr>
        <w:t>32</w:t>
      </w:r>
      <w:r>
        <w:rPr>
          <w:rFonts w:hint="eastAsia" w:ascii="仿宋_GB2312" w:hAnsi="仿宋_GB2312" w:eastAsia="仿宋_GB2312" w:cs="仿宋_GB2312"/>
          <w:color w:val="000000"/>
          <w:sz w:val="32"/>
          <w:szCs w:val="32"/>
        </w:rPr>
        <w:t>%</w:t>
      </w:r>
      <w:permEnd w:id="7"/>
      <w:r>
        <w:rPr>
          <w:rFonts w:hint="eastAsia" w:ascii="仿宋_GB2312" w:hAnsi="仿宋_GB2312" w:eastAsia="仿宋_GB2312" w:cs="仿宋_GB2312"/>
          <w:color w:val="000000"/>
          <w:sz w:val="11"/>
          <w:szCs w:val="11"/>
        </w:rPr>
        <w:t xml:space="preserve"> </w:t>
      </w:r>
    </w:p>
    <w:p>
      <w:pPr>
        <w:spacing w:line="580" w:lineRule="exact"/>
        <w:ind w:firstLine="640" w:firstLineChars="200"/>
        <w:outlineLvl w:val="0"/>
        <w:rPr>
          <w:rFonts w:ascii="黑体" w:hAnsi="黑体" w:eastAsia="黑体"/>
          <w:color w:val="000000"/>
          <w:sz w:val="32"/>
          <w:szCs w:val="32"/>
        </w:rPr>
      </w:pPr>
      <w:r>
        <w:rPr>
          <w:rFonts w:hint="eastAsia" w:ascii="黑体" w:hAnsi="黑体" w:eastAsia="黑体"/>
          <w:color w:val="000000"/>
          <w:kern w:val="0"/>
          <w:sz w:val="32"/>
          <w:szCs w:val="32"/>
        </w:rPr>
        <w:t>六、一般公共预算基本支出情况说明</w:t>
      </w:r>
    </w:p>
    <w:p>
      <w:pPr>
        <w:tabs>
          <w:tab w:val="left" w:pos="804"/>
        </w:tabs>
        <w:ind w:firstLine="640" w:firstLineChars="200"/>
        <w:rPr>
          <w:rFonts w:hint="eastAsia" w:ascii="仿宋_GB2312" w:hAnsi="仿宋_GB2312" w:eastAsia="仿宋_GB2312" w:cs="仿宋_GB2312"/>
          <w:color w:val="000000"/>
          <w:sz w:val="32"/>
          <w:szCs w:val="32"/>
        </w:rPr>
      </w:pPr>
      <w:bookmarkStart w:id="18" w:name="PO_part2B2DivName6"/>
      <w:r>
        <w:rPr>
          <w:rFonts w:hint="eastAsia" w:ascii="仿宋_GB2312" w:eastAsia="仿宋_GB2312"/>
          <w:sz w:val="32"/>
          <w:szCs w:val="32"/>
          <w:lang w:eastAsia="zh-CN"/>
        </w:rPr>
        <w:t>罗山县林业和茶产业局</w:t>
      </w:r>
      <w:r>
        <w:rPr>
          <w:rFonts w:hint="eastAsia" w:ascii="仿宋_GB2312" w:eastAsia="仿宋_GB2312"/>
          <w:sz w:val="11"/>
          <w:szCs w:val="11"/>
        </w:rPr>
        <w:t xml:space="preserve"> </w:t>
      </w:r>
      <w:bookmarkEnd w:id="18"/>
      <w:r>
        <w:rPr>
          <w:rFonts w:hint="eastAsia" w:ascii="仿宋_GB2312" w:hAnsi="仿宋_GB2312" w:eastAsia="仿宋_GB2312" w:cs="仿宋_GB2312"/>
          <w:color w:val="000000"/>
          <w:sz w:val="32"/>
          <w:szCs w:val="32"/>
          <w:lang w:eastAsia="zh-CN"/>
        </w:rPr>
        <w:t>2024年度</w:t>
      </w:r>
      <w:r>
        <w:rPr>
          <w:rFonts w:hint="eastAsia" w:ascii="仿宋_GB2312" w:hAnsi="仿宋_GB2312" w:eastAsia="仿宋_GB2312" w:cs="仿宋_GB2312"/>
          <w:color w:val="000000"/>
          <w:sz w:val="32"/>
          <w:szCs w:val="32"/>
        </w:rPr>
        <w:t>年一般公共预算支出年初预算为</w:t>
      </w:r>
      <w:r>
        <w:rPr>
          <w:rFonts w:hint="eastAsia" w:ascii="仿宋_GB2312" w:eastAsia="仿宋_GB2312"/>
          <w:sz w:val="32"/>
          <w:szCs w:val="32"/>
          <w:lang w:val="en-US" w:eastAsia="zh-CN"/>
        </w:rPr>
        <w:t>676.0596</w:t>
      </w:r>
      <w:r>
        <w:rPr>
          <w:rFonts w:hint="eastAsia" w:ascii="仿宋_GB2312" w:hAnsi="仿宋_GB2312" w:eastAsia="仿宋_GB2312" w:cs="仿宋_GB2312"/>
          <w:color w:val="000000"/>
          <w:sz w:val="32"/>
          <w:szCs w:val="32"/>
        </w:rPr>
        <w:t>万元，其中：</w:t>
      </w:r>
    </w:p>
    <w:p>
      <w:pPr>
        <w:widowControl/>
        <w:spacing w:line="58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人员经费支出</w:t>
      </w:r>
      <w:r>
        <w:rPr>
          <w:rFonts w:hint="eastAsia" w:ascii="仿宋_GB2312" w:hAnsi="宋体" w:eastAsia="仿宋_GB2312"/>
          <w:bCs/>
          <w:sz w:val="32"/>
          <w:szCs w:val="32"/>
          <w:lang w:val="en-US" w:eastAsia="zh-CN"/>
        </w:rPr>
        <w:t>6</w:t>
      </w:r>
      <w:r>
        <w:rPr>
          <w:rFonts w:hint="eastAsia" w:ascii="仿宋_GB2312" w:hAnsi="宋体" w:eastAsia="仿宋_GB2312"/>
          <w:bCs/>
          <w:sz w:val="32"/>
          <w:szCs w:val="32"/>
          <w:lang w:val="en-US" w:eastAsia="zh-CN"/>
        </w:rPr>
        <w:t>54.4830</w:t>
      </w:r>
      <w:r>
        <w:rPr>
          <w:rFonts w:hint="eastAsia" w:ascii="仿宋_GB2312" w:hAnsi="仿宋_GB2312" w:eastAsia="仿宋_GB2312" w:cs="仿宋_GB2312"/>
          <w:color w:val="000000"/>
          <w:kern w:val="0"/>
          <w:sz w:val="32"/>
          <w:szCs w:val="32"/>
        </w:rPr>
        <w:t>万元，</w:t>
      </w:r>
      <w:r>
        <w:rPr>
          <w:rFonts w:hint="eastAsia" w:ascii="仿宋_GB2312" w:hAnsi="宋体" w:eastAsia="仿宋_GB2312" w:cs="Courier New"/>
          <w:sz w:val="32"/>
          <w:szCs w:val="32"/>
        </w:rPr>
        <w:t>占</w:t>
      </w:r>
      <w:permStart w:id="8" w:edGrp="everyone"/>
      <w:bookmarkStart w:id="19" w:name="PO_part2A6IncReason2"/>
      <w:r>
        <w:rPr>
          <w:rFonts w:hint="eastAsia" w:ascii="仿宋_GB2312" w:eastAsia="仿宋_GB2312"/>
          <w:sz w:val="32"/>
          <w:szCs w:val="32"/>
          <w:lang w:val="en-US" w:eastAsia="zh-CN"/>
        </w:rPr>
        <w:t>96.81</w:t>
      </w:r>
      <w:r>
        <w:rPr>
          <w:rFonts w:ascii="仿宋_GB2312" w:hAnsi="宋体" w:eastAsia="仿宋_GB2312" w:cs="Courier New"/>
          <w:sz w:val="32"/>
          <w:szCs w:val="32"/>
        </w:rPr>
        <w:t>%</w:t>
      </w:r>
      <w:permEnd w:id="8"/>
      <w:r>
        <w:rPr>
          <w:rFonts w:hint="eastAsia" w:ascii="仿宋_GB2312" w:hAnsi="宋体" w:eastAsia="仿宋_GB2312" w:cs="Courier New"/>
          <w:sz w:val="11"/>
          <w:szCs w:val="11"/>
        </w:rPr>
        <w:t xml:space="preserve"> </w:t>
      </w:r>
      <w:bookmarkEnd w:id="19"/>
      <w:r>
        <w:rPr>
          <w:rFonts w:hint="eastAsia" w:ascii="仿宋_GB2312" w:hAnsi="仿宋_GB2312" w:eastAsia="仿宋_GB2312" w:cs="仿宋_GB2312"/>
          <w:color w:val="000000"/>
          <w:kern w:val="0"/>
          <w:sz w:val="32"/>
          <w:szCs w:val="32"/>
        </w:rPr>
        <w:t>；公用经费支出</w:t>
      </w:r>
      <w:r>
        <w:rPr>
          <w:rFonts w:hint="eastAsia" w:ascii="仿宋_GB2312" w:hAnsi="宋体" w:eastAsia="仿宋_GB2312"/>
          <w:bCs/>
          <w:sz w:val="32"/>
          <w:szCs w:val="32"/>
          <w:lang w:val="en-US" w:eastAsia="zh-CN"/>
        </w:rPr>
        <w:t>2</w:t>
      </w:r>
      <w:r>
        <w:rPr>
          <w:rFonts w:hint="eastAsia" w:ascii="仿宋_GB2312" w:hAnsi="宋体" w:eastAsia="仿宋_GB2312"/>
          <w:bCs/>
          <w:sz w:val="32"/>
          <w:szCs w:val="32"/>
          <w:lang w:val="en-US" w:eastAsia="zh-CN"/>
        </w:rPr>
        <w:t>1.5764</w:t>
      </w:r>
      <w:r>
        <w:rPr>
          <w:rFonts w:hint="eastAsia" w:ascii="仿宋_GB2312" w:hAnsi="仿宋_GB2312" w:eastAsia="仿宋_GB2312" w:cs="仿宋_GB2312"/>
          <w:color w:val="000000"/>
          <w:kern w:val="0"/>
          <w:sz w:val="32"/>
          <w:szCs w:val="32"/>
        </w:rPr>
        <w:t>万元，</w:t>
      </w:r>
      <w:r>
        <w:rPr>
          <w:rFonts w:hint="eastAsia" w:ascii="仿宋_GB2312" w:hAnsi="宋体" w:eastAsia="仿宋_GB2312" w:cs="Courier New"/>
          <w:sz w:val="32"/>
          <w:szCs w:val="32"/>
        </w:rPr>
        <w:t>占</w:t>
      </w:r>
      <w:bookmarkStart w:id="20" w:name="PO_part2A6IncReason3"/>
      <w:permStart w:id="9" w:edGrp="everyone"/>
      <w:r>
        <w:rPr>
          <w:rFonts w:hint="eastAsia" w:ascii="仿宋_GB2312" w:eastAsia="仿宋_GB2312"/>
          <w:sz w:val="32"/>
          <w:szCs w:val="32"/>
          <w:lang w:val="en-US" w:eastAsia="zh-CN"/>
        </w:rPr>
        <w:t>3.19</w:t>
      </w:r>
      <w:r>
        <w:rPr>
          <w:rFonts w:ascii="仿宋_GB2312" w:hAnsi="宋体" w:eastAsia="仿宋_GB2312" w:cs="Courier New"/>
          <w:sz w:val="32"/>
          <w:szCs w:val="32"/>
        </w:rPr>
        <w:t>%</w:t>
      </w:r>
      <w:permEnd w:id="9"/>
      <w:r>
        <w:rPr>
          <w:rFonts w:hint="eastAsia" w:ascii="仿宋_GB2312" w:hAnsi="宋体" w:eastAsia="仿宋_GB2312" w:cs="Courier New"/>
          <w:sz w:val="11"/>
          <w:szCs w:val="11"/>
        </w:rPr>
        <w:t xml:space="preserve"> </w:t>
      </w:r>
      <w:bookmarkEnd w:id="20"/>
      <w:r>
        <w:rPr>
          <w:rFonts w:hint="eastAsia" w:ascii="仿宋_GB2312" w:hAnsi="仿宋_GB2312" w:eastAsia="仿宋_GB2312" w:cs="仿宋_GB2312"/>
          <w:color w:val="000000"/>
          <w:kern w:val="0"/>
          <w:sz w:val="32"/>
          <w:szCs w:val="32"/>
        </w:rPr>
        <w:t>。</w:t>
      </w:r>
    </w:p>
    <w:p>
      <w:pPr>
        <w:spacing w:line="580" w:lineRule="exact"/>
        <w:ind w:firstLine="640" w:firstLineChars="200"/>
        <w:outlineLvl w:val="0"/>
        <w:rPr>
          <w:rFonts w:hint="eastAsia" w:ascii="黑体" w:hAnsi="黑体" w:eastAsia="黑体"/>
          <w:color w:val="auto"/>
          <w:sz w:val="32"/>
          <w:szCs w:val="32"/>
        </w:rPr>
      </w:pPr>
      <w:r>
        <w:rPr>
          <w:rFonts w:hint="eastAsia" w:ascii="黑体" w:hAnsi="黑体" w:eastAsia="黑体"/>
          <w:color w:val="auto"/>
          <w:kern w:val="0"/>
          <w:sz w:val="32"/>
          <w:szCs w:val="32"/>
        </w:rPr>
        <w:t>七、</w:t>
      </w:r>
      <w:r>
        <w:rPr>
          <w:rFonts w:hint="eastAsia" w:ascii="黑体" w:hAnsi="Times New Roman" w:eastAsia="黑体" w:cs="黑体"/>
          <w:color w:val="auto"/>
          <w:kern w:val="0"/>
          <w:sz w:val="32"/>
          <w:szCs w:val="32"/>
        </w:rPr>
        <w:t>一般公共预算</w:t>
      </w:r>
      <w:r>
        <w:rPr>
          <w:rFonts w:hint="eastAsia" w:ascii="黑体" w:hAnsi="黑体" w:eastAsia="黑体"/>
          <w:color w:val="auto"/>
          <w:kern w:val="0"/>
          <w:sz w:val="32"/>
          <w:szCs w:val="32"/>
        </w:rPr>
        <w:t>“三公”经费支出预算情况说明</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bookmarkStart w:id="21" w:name="PO_part2B2DivName9"/>
      <w:r>
        <w:rPr>
          <w:rFonts w:hint="eastAsia" w:ascii="仿宋_GB2312" w:eastAsia="仿宋_GB2312"/>
          <w:sz w:val="32"/>
          <w:szCs w:val="32"/>
          <w:lang w:eastAsia="zh-CN"/>
        </w:rPr>
        <w:t>罗山县林业和茶产业局</w:t>
      </w:r>
      <w:r>
        <w:rPr>
          <w:rFonts w:hint="eastAsia" w:ascii="仿宋_GB2312" w:eastAsia="仿宋_GB2312"/>
          <w:sz w:val="11"/>
          <w:szCs w:val="11"/>
        </w:rPr>
        <w:t xml:space="preserve"> </w:t>
      </w:r>
      <w:bookmarkEnd w:id="21"/>
      <w:r>
        <w:rPr>
          <w:rFonts w:hint="eastAsia" w:ascii="仿宋_GB2312" w:hAnsi="仿宋_GB2312" w:eastAsia="仿宋_GB2312" w:cs="仿宋_GB2312"/>
          <w:color w:val="000000"/>
          <w:sz w:val="32"/>
          <w:szCs w:val="32"/>
          <w:lang w:eastAsia="zh-CN"/>
        </w:rPr>
        <w:t>2024年度</w:t>
      </w:r>
      <w:r>
        <w:rPr>
          <w:rFonts w:hint="eastAsia" w:ascii="仿宋_GB2312" w:hAnsi="仿宋_GB2312" w:eastAsia="仿宋_GB2312" w:cs="仿宋_GB2312"/>
          <w:color w:val="000000"/>
          <w:sz w:val="32"/>
          <w:szCs w:val="32"/>
        </w:rPr>
        <w:t>年“三公”经费预算为</w:t>
      </w:r>
      <w:r>
        <w:rPr>
          <w:rFonts w:hint="eastAsia" w:ascii="仿宋_GB2312" w:eastAsia="仿宋_GB2312"/>
          <w:sz w:val="32"/>
          <w:szCs w:val="32"/>
          <w:lang w:val="en-US" w:eastAsia="zh-CN"/>
        </w:rPr>
        <w:t>17.5</w:t>
      </w:r>
      <w:r>
        <w:rPr>
          <w:rFonts w:hint="eastAsia" w:ascii="仿宋_GB2312" w:hAnsi="仿宋_GB2312" w:eastAsia="仿宋_GB2312" w:cs="仿宋_GB2312"/>
          <w:color w:val="000000"/>
          <w:sz w:val="32"/>
          <w:szCs w:val="32"/>
        </w:rPr>
        <w:t>万元，</w:t>
      </w:r>
      <w:bookmarkStart w:id="22" w:name="PO_part2A9IncReason1"/>
      <w:permStart w:id="10" w:edGrp="everyone"/>
      <w:r>
        <w:rPr>
          <w:rFonts w:hint="eastAsia" w:ascii="仿宋_GB2312" w:hAnsi="宋体" w:eastAsia="仿宋_GB2312"/>
          <w:bCs/>
          <w:sz w:val="32"/>
          <w:szCs w:val="32"/>
        </w:rPr>
        <w:t>比202</w:t>
      </w:r>
      <w:r>
        <w:rPr>
          <w:rFonts w:hint="eastAsia" w:ascii="仿宋_GB2312" w:hAnsi="宋体" w:eastAsia="仿宋_GB2312"/>
          <w:bCs/>
          <w:sz w:val="32"/>
          <w:szCs w:val="32"/>
          <w:lang w:val="en-US" w:eastAsia="zh-CN"/>
        </w:rPr>
        <w:t>3</w:t>
      </w:r>
      <w:r>
        <w:rPr>
          <w:rFonts w:hint="eastAsia" w:ascii="仿宋_GB2312" w:hAnsi="宋体" w:eastAsia="仿宋_GB2312"/>
          <w:bCs/>
          <w:sz w:val="32"/>
          <w:szCs w:val="32"/>
        </w:rPr>
        <w:t>年预算减少</w:t>
      </w:r>
      <w:r>
        <w:rPr>
          <w:rFonts w:hint="eastAsia" w:ascii="仿宋_GB2312" w:hAnsi="宋体" w:eastAsia="仿宋_GB2312"/>
          <w:bCs/>
          <w:sz w:val="32"/>
          <w:szCs w:val="32"/>
          <w:lang w:val="en-US" w:eastAsia="zh-CN"/>
        </w:rPr>
        <w:t>2</w:t>
      </w:r>
      <w:r>
        <w:rPr>
          <w:rFonts w:hint="eastAsia" w:ascii="仿宋_GB2312" w:hAnsi="宋体" w:eastAsia="仿宋_GB2312"/>
          <w:bCs/>
          <w:sz w:val="32"/>
          <w:szCs w:val="32"/>
          <w:lang w:val="en-US" w:eastAsia="zh-CN"/>
        </w:rPr>
        <w:t>.45</w:t>
      </w:r>
      <w:r>
        <w:rPr>
          <w:rFonts w:hint="eastAsia" w:ascii="仿宋_GB2312" w:hAnsi="宋体" w:eastAsia="仿宋_GB2312"/>
          <w:bCs/>
          <w:sz w:val="32"/>
          <w:szCs w:val="32"/>
        </w:rPr>
        <w:t>万元，下降</w:t>
      </w:r>
      <w:r>
        <w:rPr>
          <w:rFonts w:hint="eastAsia" w:ascii="仿宋_GB2312" w:hAnsi="宋体" w:eastAsia="仿宋_GB2312"/>
          <w:bCs/>
          <w:sz w:val="32"/>
          <w:szCs w:val="32"/>
          <w:lang w:val="en-US" w:eastAsia="zh-CN"/>
        </w:rPr>
        <w:t>1</w:t>
      </w:r>
      <w:r>
        <w:rPr>
          <w:rFonts w:hint="eastAsia" w:ascii="仿宋_GB2312" w:hAnsi="宋体" w:eastAsia="仿宋_GB2312"/>
          <w:bCs/>
          <w:sz w:val="32"/>
          <w:szCs w:val="32"/>
          <w:lang w:val="en-US" w:eastAsia="zh-CN"/>
        </w:rPr>
        <w:t>2.28</w:t>
      </w:r>
      <w:r>
        <w:rPr>
          <w:rFonts w:hint="eastAsia" w:ascii="仿宋_GB2312" w:hAnsi="宋体" w:eastAsia="仿宋_GB2312"/>
          <w:bCs/>
          <w:sz w:val="32"/>
          <w:szCs w:val="32"/>
        </w:rPr>
        <w:t>%，</w:t>
      </w:r>
      <w:permEnd w:id="10"/>
      <w:r>
        <w:rPr>
          <w:rFonts w:hint="eastAsia" w:ascii="仿宋_GB2312" w:hAnsi="宋体" w:eastAsia="仿宋_GB2312"/>
          <w:bCs/>
          <w:sz w:val="11"/>
          <w:szCs w:val="11"/>
        </w:rPr>
        <w:t xml:space="preserve"> </w:t>
      </w:r>
      <w:bookmarkEnd w:id="22"/>
      <w:r>
        <w:rPr>
          <w:rFonts w:hint="eastAsia" w:ascii="仿宋_GB2312" w:hAnsi="Times New Roman" w:eastAsia="仿宋_GB2312"/>
          <w:sz w:val="32"/>
          <w:szCs w:val="32"/>
        </w:rPr>
        <w:t>主要原因：</w:t>
      </w:r>
      <w:bookmarkStart w:id="23" w:name="PO_part2A9IncReason2"/>
      <w:r>
        <w:rPr>
          <w:rFonts w:hint="eastAsia" w:ascii="仿宋_GB2312" w:hAnsi="Times New Roman" w:eastAsia="仿宋_GB2312"/>
          <w:sz w:val="32"/>
          <w:szCs w:val="32"/>
          <w:lang w:val="en-US" w:eastAsia="zh-CN"/>
        </w:rPr>
        <w:t>严格按照上级规定及县级财政相关要求，抓好“过紧日子”的日常工作，严格执行本单位公务接待制度及公车管理制度。</w:t>
      </w:r>
      <w:r>
        <w:rPr>
          <w:rFonts w:hint="eastAsia" w:ascii="仿宋_GB2312" w:hAnsi="宋体" w:eastAsia="仿宋_GB2312"/>
          <w:bCs/>
          <w:sz w:val="32"/>
          <w:szCs w:val="32"/>
        </w:rPr>
        <w:t xml:space="preserve"> </w:t>
      </w:r>
      <w:bookmarkEnd w:id="23"/>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具体支出情况如下：</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Times New Roman" w:eastAsia="仿宋_GB2312"/>
          <w:sz w:val="32"/>
          <w:szCs w:val="32"/>
        </w:rPr>
        <w:t>（一）因公出国（境）费</w:t>
      </w:r>
      <w:r>
        <w:rPr>
          <w:rFonts w:hint="eastAsia" w:ascii="仿宋_GB2312" w:eastAsia="仿宋_GB2312"/>
          <w:sz w:val="32"/>
          <w:szCs w:val="32"/>
          <w:lang w:val="en-US" w:eastAsia="zh-CN"/>
        </w:rPr>
        <w:t>0</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sz w:val="32"/>
          <w:szCs w:val="32"/>
        </w:rPr>
        <w:t>，主要用于</w:t>
      </w:r>
      <w:bookmarkStart w:id="24" w:name="PO_part2A9IncReason11"/>
      <w:r>
        <w:rPr>
          <w:rFonts w:hint="eastAsia" w:ascii="仿宋_GB2312" w:hAnsi="仿宋_GB2312" w:eastAsia="仿宋_GB2312" w:cs="仿宋_GB2312"/>
          <w:color w:val="000000"/>
          <w:kern w:val="0"/>
          <w:sz w:val="32"/>
          <w:szCs w:val="32"/>
          <w:shd w:val="clear" w:color="auto" w:fill="FFFFFF"/>
        </w:rPr>
        <w:t>单位工作人员公务出国（境）的住宿费、旅费、伙食补助费、杂费、培训费等支出</w:t>
      </w:r>
      <w:r>
        <w:rPr>
          <w:rFonts w:hint="eastAsia" w:ascii="仿宋_GB2312" w:hAnsi="仿宋_GB2312" w:eastAsia="仿宋_GB2312" w:cs="仿宋_GB2312"/>
          <w:color w:val="000000"/>
          <w:sz w:val="11"/>
          <w:szCs w:val="11"/>
        </w:rPr>
        <w:t xml:space="preserve"> </w:t>
      </w:r>
      <w:bookmarkEnd w:id="24"/>
      <w:r>
        <w:rPr>
          <w:rFonts w:hint="eastAsia" w:ascii="仿宋_GB2312" w:hAnsi="仿宋_GB2312" w:eastAsia="仿宋_GB2312" w:cs="仿宋_GB2312"/>
          <w:color w:val="000000"/>
          <w:sz w:val="32"/>
          <w:szCs w:val="32"/>
        </w:rPr>
        <w:t>，</w:t>
      </w:r>
      <w:permStart w:id="11" w:edGrp="everyone"/>
      <w:bookmarkStart w:id="25" w:name="PO_part2A9IncReason3"/>
      <w:r>
        <w:rPr>
          <w:rFonts w:hint="eastAsia" w:ascii="仿宋_GB2312" w:hAnsi="宋体" w:eastAsia="仿宋_GB2312"/>
          <w:bCs/>
          <w:sz w:val="32"/>
          <w:szCs w:val="32"/>
        </w:rPr>
        <w:t>与202</w:t>
      </w:r>
      <w:r>
        <w:rPr>
          <w:rFonts w:hint="eastAsia" w:ascii="仿宋_GB2312" w:hAnsi="宋体" w:eastAsia="仿宋_GB2312"/>
          <w:bCs/>
          <w:sz w:val="32"/>
          <w:szCs w:val="32"/>
          <w:lang w:val="en-US" w:eastAsia="zh-CN"/>
        </w:rPr>
        <w:t>3</w:t>
      </w:r>
      <w:r>
        <w:rPr>
          <w:rFonts w:hint="eastAsia" w:ascii="仿宋_GB2312" w:hAnsi="宋体" w:eastAsia="仿宋_GB2312"/>
          <w:bCs/>
          <w:sz w:val="32"/>
          <w:szCs w:val="32"/>
        </w:rPr>
        <w:t>年预算持平，无增减变动，</w:t>
      </w:r>
      <w:permEnd w:id="11"/>
      <w:r>
        <w:rPr>
          <w:rFonts w:hint="eastAsia" w:ascii="仿宋_GB2312" w:hAnsi="宋体" w:eastAsia="仿宋_GB2312"/>
          <w:bCs/>
          <w:sz w:val="11"/>
          <w:szCs w:val="11"/>
        </w:rPr>
        <w:t xml:space="preserve"> </w:t>
      </w:r>
      <w:bookmarkEnd w:id="25"/>
      <w:r>
        <w:rPr>
          <w:rFonts w:hint="eastAsia" w:ascii="仿宋_GB2312" w:hAnsi="Times New Roman" w:eastAsia="仿宋_GB2312"/>
          <w:sz w:val="32"/>
          <w:szCs w:val="32"/>
        </w:rPr>
        <w:t>主要原因：</w:t>
      </w:r>
      <w:bookmarkStart w:id="26" w:name="PO_part2A9IncReason4"/>
      <w:r>
        <w:rPr>
          <w:rFonts w:hint="eastAsia" w:ascii="仿宋_GB2312" w:hAnsi="Times New Roman" w:eastAsia="仿宋_GB2312"/>
          <w:sz w:val="32"/>
          <w:szCs w:val="32"/>
          <w:lang w:val="en-US" w:eastAsia="zh-CN"/>
        </w:rPr>
        <w:t>2024年度无相关计划安排。</w:t>
      </w:r>
      <w:r>
        <w:rPr>
          <w:rFonts w:hint="eastAsia" w:ascii="仿宋_GB2312" w:hAnsi="宋体" w:eastAsia="仿宋_GB2312"/>
          <w:bCs/>
          <w:sz w:val="32"/>
          <w:szCs w:val="32"/>
        </w:rPr>
        <w:t xml:space="preserve"> </w:t>
      </w:r>
      <w:bookmarkEnd w:id="26"/>
    </w:p>
    <w:p>
      <w:pPr>
        <w:kinsoku w:val="0"/>
        <w:overflowPunct w:val="0"/>
        <w:autoSpaceDE w:val="0"/>
        <w:autoSpaceDN w:val="0"/>
        <w:adjustRightInd w:val="0"/>
        <w:snapToGrid w:val="0"/>
        <w:spacing w:line="58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Times New Roman" w:eastAsia="仿宋_GB2312"/>
          <w:sz w:val="32"/>
          <w:szCs w:val="32"/>
        </w:rPr>
        <w:t>（二）公务用车购置及运行维护费</w:t>
      </w:r>
      <w:r>
        <w:rPr>
          <w:rFonts w:hint="eastAsia" w:ascii="仿宋_GB2312" w:eastAsia="仿宋_GB2312"/>
          <w:sz w:val="32"/>
          <w:szCs w:val="32"/>
          <w:lang w:val="en-US" w:eastAsia="zh-CN"/>
        </w:rPr>
        <w:t>10</w:t>
      </w:r>
      <w:r>
        <w:rPr>
          <w:rFonts w:hint="eastAsia" w:ascii="仿宋_GB2312" w:hAnsi="仿宋_GB2312" w:eastAsia="仿宋_GB2312" w:cs="仿宋_GB2312"/>
          <w:color w:val="000000"/>
          <w:kern w:val="0"/>
          <w:sz w:val="32"/>
          <w:szCs w:val="32"/>
        </w:rPr>
        <w:t>万</w:t>
      </w:r>
      <w:r>
        <w:rPr>
          <w:rFonts w:hint="eastAsia" w:ascii="仿宋_GB2312" w:hAnsi="仿宋_GB2312" w:eastAsia="仿宋_GB2312" w:cs="仿宋_GB2312"/>
          <w:color w:val="000000"/>
          <w:sz w:val="32"/>
          <w:szCs w:val="32"/>
        </w:rPr>
        <w:t>元。其中，</w:t>
      </w:r>
      <w:r>
        <w:rPr>
          <w:rFonts w:hint="eastAsia" w:ascii="仿宋_GB2312" w:hAnsi="Times New Roman" w:eastAsia="仿宋_GB2312"/>
          <w:sz w:val="32"/>
          <w:szCs w:val="32"/>
        </w:rPr>
        <w:t>公务用车购</w:t>
      </w:r>
      <w:r>
        <w:rPr>
          <w:rFonts w:hint="eastAsia" w:ascii="仿宋_GB2312" w:hAnsi="仿宋_GB2312" w:eastAsia="仿宋_GB2312" w:cs="仿宋_GB2312"/>
          <w:color w:val="000000"/>
          <w:sz w:val="32"/>
          <w:szCs w:val="32"/>
        </w:rPr>
        <w:t>置费</w:t>
      </w:r>
      <w:r>
        <w:rPr>
          <w:rFonts w:hint="eastAsia" w:ascii="仿宋_GB2312" w:eastAsia="仿宋_GB2312"/>
          <w:sz w:val="32"/>
          <w:szCs w:val="32"/>
          <w:lang w:val="en-US" w:eastAsia="zh-CN"/>
        </w:rPr>
        <w:t>0</w:t>
      </w:r>
      <w:r>
        <w:rPr>
          <w:rFonts w:hint="eastAsia" w:ascii="仿宋_GB2312" w:hAnsi="仿宋_GB2312" w:eastAsia="仿宋_GB2312" w:cs="仿宋_GB2312"/>
          <w:color w:val="000000"/>
          <w:sz w:val="32"/>
          <w:szCs w:val="32"/>
        </w:rPr>
        <w:t>万元，</w:t>
      </w:r>
      <w:bookmarkStart w:id="27" w:name="PO_part2A9IncReason5"/>
      <w:permStart w:id="12" w:edGrp="everyone"/>
      <w:r>
        <w:rPr>
          <w:rFonts w:hint="eastAsia" w:ascii="仿宋_GB2312" w:hAnsi="宋体" w:eastAsia="仿宋_GB2312"/>
          <w:bCs/>
          <w:sz w:val="32"/>
          <w:szCs w:val="32"/>
        </w:rPr>
        <w:t>与202</w:t>
      </w:r>
      <w:r>
        <w:rPr>
          <w:rFonts w:hint="eastAsia" w:ascii="仿宋_GB2312" w:hAnsi="宋体" w:eastAsia="仿宋_GB2312"/>
          <w:bCs/>
          <w:sz w:val="32"/>
          <w:szCs w:val="32"/>
          <w:lang w:val="en-US" w:eastAsia="zh-CN"/>
        </w:rPr>
        <w:t>3</w:t>
      </w:r>
      <w:r>
        <w:rPr>
          <w:rFonts w:hint="eastAsia" w:ascii="仿宋_GB2312" w:hAnsi="宋体" w:eastAsia="仿宋_GB2312"/>
          <w:bCs/>
          <w:sz w:val="32"/>
          <w:szCs w:val="32"/>
        </w:rPr>
        <w:t>年预算持平，</w:t>
      </w:r>
      <w:r>
        <w:rPr>
          <w:rFonts w:hint="eastAsia" w:ascii="仿宋_GB2312" w:hAnsi="Times New Roman" w:eastAsia="仿宋_GB2312"/>
          <w:sz w:val="32"/>
          <w:szCs w:val="32"/>
          <w:lang w:eastAsia="zh-CN"/>
        </w:rPr>
        <w:t>2024年度</w:t>
      </w:r>
      <w:r>
        <w:rPr>
          <w:rFonts w:hint="eastAsia" w:ascii="仿宋_GB2312" w:hAnsi="Times New Roman" w:eastAsia="仿宋_GB2312"/>
          <w:sz w:val="32"/>
          <w:szCs w:val="32"/>
        </w:rPr>
        <w:t>年无预算安排</w:t>
      </w:r>
      <w:r>
        <w:rPr>
          <w:rFonts w:hint="eastAsia" w:ascii="仿宋_GB2312" w:hAnsi="宋体" w:eastAsia="仿宋_GB2312"/>
          <w:bCs/>
          <w:sz w:val="32"/>
          <w:szCs w:val="32"/>
        </w:rPr>
        <w:t>，</w:t>
      </w:r>
      <w:permEnd w:id="12"/>
      <w:r>
        <w:rPr>
          <w:rFonts w:hint="eastAsia" w:ascii="仿宋_GB2312" w:hAnsi="宋体" w:eastAsia="仿宋_GB2312"/>
          <w:bCs/>
          <w:sz w:val="11"/>
          <w:szCs w:val="11"/>
        </w:rPr>
        <w:t xml:space="preserve"> </w:t>
      </w:r>
      <w:bookmarkEnd w:id="27"/>
      <w:r>
        <w:rPr>
          <w:rFonts w:hint="eastAsia" w:ascii="仿宋_GB2312" w:hAnsi="Times New Roman" w:eastAsia="仿宋_GB2312"/>
          <w:sz w:val="32"/>
          <w:szCs w:val="32"/>
        </w:rPr>
        <w:t>主要原因：</w:t>
      </w:r>
      <w:r>
        <w:rPr>
          <w:rFonts w:hint="eastAsia" w:ascii="仿宋_GB2312" w:hAnsi="Times New Roman" w:eastAsia="仿宋_GB2312"/>
          <w:sz w:val="32"/>
          <w:szCs w:val="32"/>
          <w:lang w:val="en-US" w:eastAsia="zh-CN"/>
        </w:rPr>
        <w:t>本单位无购车计划。</w:t>
      </w:r>
      <w:r>
        <w:rPr>
          <w:rFonts w:hint="eastAsia" w:ascii="仿宋_GB2312" w:hAnsi="仿宋_GB2312" w:eastAsia="仿宋_GB2312" w:cs="仿宋_GB2312"/>
          <w:color w:val="000000"/>
          <w:sz w:val="32"/>
          <w:szCs w:val="32"/>
        </w:rPr>
        <w:t>公务用车运行维护费</w:t>
      </w:r>
      <w:bookmarkStart w:id="28" w:name="PO_part2A9Amount5"/>
      <w:r>
        <w:rPr>
          <w:rFonts w:hint="eastAsia" w:ascii="仿宋_GB2312" w:eastAsia="仿宋_GB2312"/>
          <w:sz w:val="32"/>
          <w:szCs w:val="32"/>
          <w:lang w:val="en-US" w:eastAsia="zh-CN"/>
        </w:rPr>
        <w:t>10</w:t>
      </w:r>
      <w:r>
        <w:rPr>
          <w:rFonts w:hint="eastAsia" w:ascii="仿宋_GB2312" w:eastAsia="仿宋_GB2312"/>
          <w:sz w:val="11"/>
          <w:szCs w:val="11"/>
        </w:rPr>
        <w:t xml:space="preserve"> </w:t>
      </w:r>
      <w:bookmarkEnd w:id="28"/>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sz w:val="32"/>
          <w:szCs w:val="32"/>
        </w:rPr>
        <w:t>主要用于</w:t>
      </w:r>
      <w:bookmarkStart w:id="29" w:name="PO_part2A9IncReason13"/>
      <w:r>
        <w:rPr>
          <w:rFonts w:hint="eastAsia" w:ascii="仿宋_GB2312" w:hAnsi="仿宋_GB2312" w:eastAsia="仿宋_GB2312" w:cs="仿宋_GB2312"/>
          <w:color w:val="000000"/>
          <w:sz w:val="32"/>
          <w:szCs w:val="32"/>
          <w:lang w:val="en-US" w:eastAsia="zh-CN"/>
        </w:rPr>
        <w:t>车辆加油及维修费用</w:t>
      </w:r>
      <w:r>
        <w:rPr>
          <w:rFonts w:hint="eastAsia" w:ascii="仿宋_GB2312" w:hAnsi="仿宋_GB2312" w:eastAsia="仿宋_GB2312" w:cs="仿宋_GB2312"/>
          <w:color w:val="000000"/>
          <w:sz w:val="11"/>
          <w:szCs w:val="11"/>
        </w:rPr>
        <w:t xml:space="preserve"> </w:t>
      </w:r>
      <w:bookmarkEnd w:id="29"/>
      <w:r>
        <w:rPr>
          <w:rFonts w:hint="eastAsia" w:ascii="仿宋_GB2312" w:hAnsi="仿宋_GB2312" w:eastAsia="仿宋_GB2312" w:cs="仿宋_GB2312"/>
          <w:color w:val="000000"/>
          <w:sz w:val="32"/>
          <w:szCs w:val="32"/>
        </w:rPr>
        <w:t>，</w:t>
      </w:r>
      <w:bookmarkStart w:id="30" w:name="PO_part2A9IncReason7"/>
      <w:permStart w:id="13" w:edGrp="everyone"/>
      <w:r>
        <w:rPr>
          <w:rFonts w:hint="eastAsia" w:ascii="仿宋_GB2312" w:hAnsi="宋体" w:eastAsia="仿宋_GB2312"/>
          <w:bCs/>
          <w:sz w:val="32"/>
          <w:szCs w:val="32"/>
        </w:rPr>
        <w:t>比202</w:t>
      </w:r>
      <w:r>
        <w:rPr>
          <w:rFonts w:hint="eastAsia" w:ascii="仿宋_GB2312" w:hAnsi="宋体" w:eastAsia="仿宋_GB2312"/>
          <w:bCs/>
          <w:sz w:val="32"/>
          <w:szCs w:val="32"/>
          <w:lang w:val="en-US" w:eastAsia="zh-CN"/>
        </w:rPr>
        <w:t>3</w:t>
      </w:r>
      <w:r>
        <w:rPr>
          <w:rFonts w:hint="eastAsia" w:ascii="仿宋_GB2312" w:hAnsi="宋体" w:eastAsia="仿宋_GB2312"/>
          <w:bCs/>
          <w:sz w:val="32"/>
          <w:szCs w:val="32"/>
        </w:rPr>
        <w:t>年预算</w:t>
      </w:r>
      <w:r>
        <w:rPr>
          <w:rFonts w:hint="eastAsia" w:ascii="仿宋_GB2312" w:hAnsi="宋体" w:eastAsia="仿宋_GB2312"/>
          <w:bCs/>
          <w:sz w:val="32"/>
          <w:szCs w:val="32"/>
          <w:lang w:val="en-US" w:eastAsia="zh-CN"/>
        </w:rPr>
        <w:t>3</w:t>
      </w:r>
      <w:r>
        <w:rPr>
          <w:rFonts w:hint="eastAsia" w:ascii="仿宋_GB2312" w:hAnsi="宋体" w:eastAsia="仿宋_GB2312"/>
          <w:bCs/>
          <w:sz w:val="32"/>
          <w:szCs w:val="32"/>
        </w:rPr>
        <w:t>减少</w:t>
      </w:r>
      <w:r>
        <w:rPr>
          <w:rFonts w:hint="eastAsia" w:ascii="仿宋_GB2312" w:hAnsi="宋体" w:eastAsia="仿宋_GB2312"/>
          <w:bCs/>
          <w:sz w:val="32"/>
          <w:szCs w:val="32"/>
          <w:lang w:val="en-US" w:eastAsia="zh-CN"/>
        </w:rPr>
        <w:t>1</w:t>
      </w:r>
      <w:r>
        <w:rPr>
          <w:rFonts w:hint="eastAsia" w:ascii="仿宋_GB2312" w:hAnsi="宋体" w:eastAsia="仿宋_GB2312"/>
          <w:bCs/>
          <w:sz w:val="32"/>
          <w:szCs w:val="32"/>
          <w:lang w:val="en-US" w:eastAsia="zh-CN"/>
        </w:rPr>
        <w:t>.95</w:t>
      </w:r>
      <w:r>
        <w:rPr>
          <w:rFonts w:hint="eastAsia" w:ascii="仿宋_GB2312" w:hAnsi="宋体" w:eastAsia="仿宋_GB2312"/>
          <w:bCs/>
          <w:sz w:val="32"/>
          <w:szCs w:val="32"/>
        </w:rPr>
        <w:t>万元</w:t>
      </w:r>
      <w:r>
        <w:rPr>
          <w:rFonts w:hint="eastAsia" w:ascii="仿宋_GB2312" w:hAnsi="宋体" w:eastAsia="仿宋_GB2312"/>
          <w:bCs/>
          <w:sz w:val="32"/>
          <w:szCs w:val="32"/>
          <w:lang w:eastAsia="zh-CN"/>
        </w:rPr>
        <w:t>，</w:t>
      </w:r>
      <w:r>
        <w:rPr>
          <w:rFonts w:hint="eastAsia" w:ascii="仿宋_GB2312" w:hAnsi="宋体" w:eastAsia="仿宋_GB2312"/>
          <w:bCs/>
          <w:sz w:val="32"/>
          <w:szCs w:val="32"/>
        </w:rPr>
        <w:t>下降</w:t>
      </w:r>
      <w:r>
        <w:rPr>
          <w:rFonts w:hint="eastAsia" w:ascii="仿宋_GB2312" w:hAnsi="宋体" w:eastAsia="仿宋_GB2312"/>
          <w:bCs/>
          <w:sz w:val="32"/>
          <w:szCs w:val="32"/>
          <w:lang w:val="en-US" w:eastAsia="zh-CN"/>
        </w:rPr>
        <w:t>1</w:t>
      </w:r>
      <w:r>
        <w:rPr>
          <w:rFonts w:hint="eastAsia" w:ascii="仿宋_GB2312" w:hAnsi="宋体" w:eastAsia="仿宋_GB2312"/>
          <w:bCs/>
          <w:sz w:val="32"/>
          <w:szCs w:val="32"/>
          <w:lang w:val="en-US" w:eastAsia="zh-CN"/>
        </w:rPr>
        <w:t>6.32</w:t>
      </w:r>
      <w:r>
        <w:rPr>
          <w:rFonts w:hint="eastAsia" w:ascii="仿宋_GB2312" w:hAnsi="宋体" w:eastAsia="仿宋_GB2312"/>
          <w:bCs/>
          <w:sz w:val="32"/>
          <w:szCs w:val="32"/>
        </w:rPr>
        <w:t>%</w:t>
      </w:r>
      <w:r>
        <w:rPr>
          <w:rFonts w:hint="eastAsia" w:ascii="仿宋_GB2312" w:hAnsi="宋体" w:eastAsia="仿宋_GB2312"/>
          <w:bCs/>
          <w:sz w:val="32"/>
          <w:szCs w:val="32"/>
          <w:lang w:eastAsia="zh-CN"/>
        </w:rPr>
        <w:t>，</w:t>
      </w:r>
      <w:permEnd w:id="13"/>
      <w:r>
        <w:rPr>
          <w:rFonts w:hint="eastAsia" w:ascii="仿宋_GB2312" w:hAnsi="宋体" w:eastAsia="仿宋_GB2312"/>
          <w:bCs/>
          <w:sz w:val="11"/>
          <w:szCs w:val="11"/>
        </w:rPr>
        <w:t xml:space="preserve"> </w:t>
      </w:r>
      <w:bookmarkEnd w:id="30"/>
      <w:r>
        <w:rPr>
          <w:rFonts w:hint="eastAsia" w:ascii="仿宋_GB2312" w:hAnsi="Times New Roman" w:eastAsia="仿宋_GB2312"/>
          <w:sz w:val="32"/>
          <w:szCs w:val="32"/>
        </w:rPr>
        <w:t>主要原因：</w:t>
      </w:r>
      <w:r>
        <w:rPr>
          <w:rFonts w:hint="eastAsia" w:ascii="仿宋_GB2312" w:hAnsi="Times New Roman" w:eastAsia="仿宋_GB2312"/>
          <w:sz w:val="32"/>
          <w:szCs w:val="32"/>
          <w:lang w:val="en-US" w:eastAsia="zh-CN"/>
        </w:rPr>
        <w:t>严格按照上级规定及县级财政相关要求，抓好“过紧日子”的工作。公务用车由车辆实际使用机构按照单位公车管理制度的规定使用，非必要不出勤。</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（三）公务接待费</w:t>
      </w:r>
      <w:bookmarkStart w:id="31" w:name="PO_part2A9Amount6"/>
      <w:r>
        <w:rPr>
          <w:rFonts w:hint="eastAsia" w:ascii="仿宋_GB2312" w:hAnsi="宋体" w:eastAsia="仿宋_GB2312"/>
          <w:bCs/>
          <w:sz w:val="32"/>
          <w:szCs w:val="32"/>
          <w:lang w:val="en-US" w:eastAsia="zh-CN"/>
        </w:rPr>
        <w:t>7</w:t>
      </w:r>
      <w:r>
        <w:rPr>
          <w:rFonts w:hint="eastAsia" w:ascii="仿宋_GB2312" w:hAnsi="宋体" w:eastAsia="仿宋_GB2312"/>
          <w:bCs/>
          <w:sz w:val="32"/>
          <w:szCs w:val="32"/>
          <w:lang w:val="en-US" w:eastAsia="zh-CN"/>
        </w:rPr>
        <w:t>.5</w:t>
      </w:r>
      <w:r>
        <w:rPr>
          <w:rFonts w:hint="eastAsia" w:ascii="仿宋_GB2312" w:hAnsi="宋体" w:eastAsia="仿宋_GB2312"/>
          <w:bCs/>
          <w:sz w:val="11"/>
          <w:szCs w:val="11"/>
        </w:rPr>
        <w:t xml:space="preserve"> </w:t>
      </w:r>
      <w:bookmarkEnd w:id="31"/>
      <w:r>
        <w:rPr>
          <w:rFonts w:hint="eastAsia" w:ascii="仿宋_GB2312" w:hAnsi="宋体" w:eastAsia="仿宋_GB2312"/>
          <w:bCs/>
          <w:sz w:val="32"/>
          <w:szCs w:val="32"/>
        </w:rPr>
        <w:t>万元</w:t>
      </w:r>
      <w:r>
        <w:rPr>
          <w:rFonts w:hint="eastAsia" w:ascii="仿宋_GB2312" w:hAnsi="仿宋_GB2312" w:eastAsia="仿宋_GB2312" w:cs="仿宋_GB2312"/>
          <w:color w:val="000000"/>
          <w:sz w:val="32"/>
          <w:szCs w:val="32"/>
        </w:rPr>
        <w:t>，主要用于</w:t>
      </w:r>
      <w:r>
        <w:rPr>
          <w:rFonts w:hint="eastAsia" w:ascii="仿宋_GB2312" w:hAnsi="仿宋_GB2312" w:eastAsia="仿宋_GB2312" w:cs="仿宋_GB2312"/>
          <w:color w:val="000000"/>
          <w:kern w:val="0"/>
          <w:sz w:val="32"/>
          <w:szCs w:val="32"/>
          <w:shd w:val="clear" w:color="auto" w:fill="FFFFFF"/>
        </w:rPr>
        <w:t>按规定开支的各类公务接待（含外宾接待）支出</w:t>
      </w:r>
      <w:r>
        <w:rPr>
          <w:rFonts w:hint="eastAsia" w:ascii="仿宋_GB2312" w:hAnsi="宋体" w:eastAsia="仿宋_GB2312"/>
          <w:bCs/>
          <w:sz w:val="32"/>
          <w:szCs w:val="32"/>
        </w:rPr>
        <w:t>，</w:t>
      </w:r>
      <w:bookmarkStart w:id="32" w:name="PO_part2A9IncReason9"/>
      <w:permStart w:id="14" w:edGrp="everyone"/>
      <w:r>
        <w:rPr>
          <w:rFonts w:hint="eastAsia" w:ascii="仿宋_GB2312" w:hAnsi="宋体" w:eastAsia="仿宋_GB2312"/>
          <w:bCs/>
          <w:sz w:val="32"/>
          <w:szCs w:val="32"/>
        </w:rPr>
        <w:t>比202</w:t>
      </w:r>
      <w:r>
        <w:rPr>
          <w:rFonts w:hint="eastAsia" w:ascii="仿宋_GB2312" w:hAnsi="宋体" w:eastAsia="仿宋_GB2312"/>
          <w:bCs/>
          <w:sz w:val="32"/>
          <w:szCs w:val="32"/>
          <w:lang w:val="en-US" w:eastAsia="zh-CN"/>
        </w:rPr>
        <w:t>3</w:t>
      </w:r>
      <w:r>
        <w:rPr>
          <w:rFonts w:hint="eastAsia" w:ascii="仿宋_GB2312" w:hAnsi="宋体" w:eastAsia="仿宋_GB2312"/>
          <w:bCs/>
          <w:sz w:val="32"/>
          <w:szCs w:val="32"/>
        </w:rPr>
        <w:t>年预算减少</w:t>
      </w:r>
      <w:r>
        <w:rPr>
          <w:rFonts w:hint="eastAsia" w:ascii="仿宋_GB2312" w:hAnsi="宋体" w:eastAsia="仿宋_GB2312"/>
          <w:bCs/>
          <w:sz w:val="32"/>
          <w:szCs w:val="32"/>
          <w:lang w:val="en-US" w:eastAsia="zh-CN"/>
        </w:rPr>
        <w:t>0</w:t>
      </w:r>
      <w:r>
        <w:rPr>
          <w:rFonts w:hint="eastAsia" w:ascii="仿宋_GB2312" w:hAnsi="宋体" w:eastAsia="仿宋_GB2312"/>
          <w:bCs/>
          <w:sz w:val="32"/>
          <w:szCs w:val="32"/>
          <w:lang w:val="en-US" w:eastAsia="zh-CN"/>
        </w:rPr>
        <w:t>.5</w:t>
      </w:r>
      <w:r>
        <w:rPr>
          <w:rFonts w:hint="eastAsia" w:ascii="仿宋_GB2312" w:hAnsi="宋体" w:eastAsia="仿宋_GB2312"/>
          <w:bCs/>
          <w:sz w:val="32"/>
          <w:szCs w:val="32"/>
        </w:rPr>
        <w:t>万元，下降</w:t>
      </w:r>
      <w:r>
        <w:rPr>
          <w:rFonts w:hint="eastAsia" w:ascii="仿宋_GB2312" w:hAnsi="宋体" w:eastAsia="仿宋_GB2312"/>
          <w:bCs/>
          <w:sz w:val="32"/>
          <w:szCs w:val="32"/>
          <w:lang w:val="en-US" w:eastAsia="zh-CN"/>
        </w:rPr>
        <w:t>6</w:t>
      </w:r>
      <w:r>
        <w:rPr>
          <w:rFonts w:hint="eastAsia" w:ascii="仿宋_GB2312" w:hAnsi="宋体" w:eastAsia="仿宋_GB2312"/>
          <w:bCs/>
          <w:sz w:val="32"/>
          <w:szCs w:val="32"/>
          <w:lang w:val="en-US" w:eastAsia="zh-CN"/>
        </w:rPr>
        <w:t>.25</w:t>
      </w:r>
      <w:r>
        <w:rPr>
          <w:rFonts w:hint="eastAsia" w:ascii="仿宋_GB2312" w:hAnsi="宋体" w:eastAsia="仿宋_GB2312"/>
          <w:bCs/>
          <w:sz w:val="32"/>
          <w:szCs w:val="32"/>
        </w:rPr>
        <w:t>%</w:t>
      </w:r>
      <w:permEnd w:id="14"/>
      <w:r>
        <w:rPr>
          <w:rFonts w:hint="eastAsia" w:ascii="仿宋_GB2312" w:hAnsi="宋体" w:eastAsia="仿宋_GB2312"/>
          <w:bCs/>
          <w:sz w:val="11"/>
          <w:szCs w:val="11"/>
        </w:rPr>
        <w:t xml:space="preserve"> </w:t>
      </w:r>
      <w:bookmarkEnd w:id="32"/>
      <w:r>
        <w:rPr>
          <w:rFonts w:hint="eastAsia" w:ascii="仿宋_GB2312" w:hAnsi="Times New Roman" w:eastAsia="仿宋_GB2312"/>
          <w:sz w:val="32"/>
          <w:szCs w:val="32"/>
        </w:rPr>
        <w:t>主要原因：</w:t>
      </w:r>
      <w:r>
        <w:rPr>
          <w:rFonts w:hint="eastAsia" w:ascii="仿宋_GB2312" w:hAnsi="Times New Roman" w:eastAsia="仿宋_GB2312"/>
          <w:sz w:val="32"/>
          <w:szCs w:val="32"/>
          <w:lang w:val="en-US" w:eastAsia="zh-CN"/>
        </w:rPr>
        <w:t>严格按照上级规定及县级财政相关要求，抓好“过紧日子”的日常工作，严格执行本单位公务接待制度。</w:t>
      </w:r>
    </w:p>
    <w:p>
      <w:pPr>
        <w:spacing w:line="580" w:lineRule="exact"/>
        <w:ind w:firstLine="640" w:firstLineChars="200"/>
        <w:outlineLvl w:val="0"/>
        <w:rPr>
          <w:rFonts w:hint="eastAsia" w:ascii="黑体" w:hAnsi="黑体" w:eastAsia="黑体"/>
          <w:color w:val="000000"/>
          <w:kern w:val="0"/>
          <w:sz w:val="32"/>
          <w:szCs w:val="32"/>
        </w:rPr>
      </w:pPr>
      <w:r>
        <w:rPr>
          <w:rFonts w:hint="eastAsia" w:ascii="黑体" w:hAnsi="黑体" w:eastAsia="黑体"/>
          <w:color w:val="000000"/>
          <w:kern w:val="0"/>
          <w:sz w:val="32"/>
          <w:szCs w:val="32"/>
        </w:rPr>
        <w:t>八、政府性基金预算支出预算情况说明</w:t>
      </w:r>
    </w:p>
    <w:p>
      <w:pPr>
        <w:adjustRightInd w:val="0"/>
        <w:snapToGrid w:val="0"/>
        <w:spacing w:line="560" w:lineRule="exact"/>
        <w:ind w:firstLine="640" w:firstLineChars="200"/>
        <w:rPr>
          <w:rFonts w:hint="eastAsia" w:ascii="仿宋_GB2312" w:eastAsia="仿宋_GB2312"/>
          <w:sz w:val="32"/>
          <w:szCs w:val="32"/>
        </w:rPr>
      </w:pPr>
      <w:bookmarkStart w:id="33" w:name="PO_part2B2DivName7"/>
      <w:r>
        <w:rPr>
          <w:rFonts w:hint="eastAsia" w:ascii="仿宋_GB2312" w:eastAsia="仿宋_GB2312"/>
          <w:sz w:val="32"/>
          <w:szCs w:val="32"/>
          <w:lang w:eastAsia="zh-CN"/>
        </w:rPr>
        <w:t>罗山县林业和茶产业局</w:t>
      </w:r>
      <w:r>
        <w:rPr>
          <w:rFonts w:hint="eastAsia" w:ascii="仿宋_GB2312" w:eastAsia="仿宋_GB2312"/>
          <w:sz w:val="32"/>
          <w:szCs w:val="32"/>
        </w:rPr>
        <w:t xml:space="preserve"> </w:t>
      </w:r>
      <w:bookmarkEnd w:id="33"/>
      <w:permStart w:id="15" w:edGrp="everyone"/>
      <w:bookmarkStart w:id="34" w:name="PO_part2A7Amount1"/>
      <w:r>
        <w:rPr>
          <w:rFonts w:hint="eastAsia" w:ascii="仿宋_GB2312" w:eastAsia="仿宋_GB2312"/>
          <w:sz w:val="32"/>
          <w:szCs w:val="32"/>
          <w:lang w:eastAsia="zh-CN"/>
        </w:rPr>
        <w:t>2024年度</w:t>
      </w:r>
      <w:r>
        <w:rPr>
          <w:rFonts w:hint="eastAsia" w:ascii="仿宋_GB2312" w:eastAsia="仿宋_GB2312"/>
          <w:sz w:val="32"/>
          <w:szCs w:val="32"/>
        </w:rPr>
        <w:t>年政府性基金预算支出年初预算为</w:t>
      </w:r>
      <w:r>
        <w:rPr>
          <w:rFonts w:hint="eastAsia" w:ascii="仿宋_GB2312" w:eastAsia="仿宋_GB2312"/>
          <w:sz w:val="32"/>
          <w:szCs w:val="32"/>
          <w:lang w:val="en-US" w:eastAsia="zh-CN"/>
        </w:rPr>
        <w:t>0</w:t>
      </w:r>
      <w:r>
        <w:rPr>
          <w:rFonts w:hint="eastAsia" w:ascii="仿宋_GB2312" w:eastAsia="仿宋_GB2312"/>
          <w:sz w:val="32"/>
          <w:szCs w:val="32"/>
        </w:rPr>
        <w:t>万元，与202</w:t>
      </w:r>
      <w:r>
        <w:rPr>
          <w:rFonts w:hint="eastAsia" w:ascii="仿宋_GB2312" w:eastAsia="仿宋_GB2312"/>
          <w:sz w:val="32"/>
          <w:szCs w:val="32"/>
          <w:lang w:val="en-US" w:eastAsia="zh-CN"/>
        </w:rPr>
        <w:t>3</w:t>
      </w:r>
      <w:r>
        <w:rPr>
          <w:rFonts w:hint="eastAsia" w:ascii="仿宋_GB2312" w:eastAsia="仿宋_GB2312"/>
          <w:sz w:val="32"/>
          <w:szCs w:val="32"/>
        </w:rPr>
        <w:t>年预算持平，主要原因：</w:t>
      </w:r>
      <w:r>
        <w:rPr>
          <w:rFonts w:hint="eastAsia" w:ascii="仿宋_GB2312" w:eastAsia="仿宋_GB2312"/>
          <w:sz w:val="32"/>
          <w:szCs w:val="32"/>
          <w:lang w:eastAsia="zh-CN"/>
        </w:rPr>
        <w:t>2024年度</w:t>
      </w:r>
      <w:r>
        <w:rPr>
          <w:rFonts w:hint="eastAsia" w:ascii="仿宋_GB2312" w:eastAsia="仿宋_GB2312"/>
          <w:sz w:val="32"/>
          <w:szCs w:val="32"/>
        </w:rPr>
        <w:t>年本部门没有政府性基金预算拨款收入，也没有政府性基金预算安排的支出，故无数据情况说明。</w:t>
      </w:r>
      <w:permEnd w:id="15"/>
      <w:r>
        <w:rPr>
          <w:rFonts w:hint="eastAsia" w:ascii="仿宋_GB2312" w:eastAsia="仿宋_GB2312"/>
          <w:sz w:val="32"/>
          <w:szCs w:val="32"/>
        </w:rPr>
        <w:t xml:space="preserve"> </w:t>
      </w:r>
      <w:bookmarkEnd w:id="34"/>
    </w:p>
    <w:p>
      <w:pPr>
        <w:kinsoku w:val="0"/>
        <w:overflowPunct w:val="0"/>
        <w:autoSpaceDE w:val="0"/>
        <w:autoSpaceDN w:val="0"/>
        <w:adjustRightInd w:val="0"/>
        <w:snapToGrid w:val="0"/>
        <w:spacing w:line="580" w:lineRule="exact"/>
        <w:ind w:firstLine="636" w:firstLineChars="200"/>
        <w:outlineLvl w:val="0"/>
        <w:rPr>
          <w:rFonts w:hint="eastAsia" w:ascii="仿宋_GB2312" w:hAnsi="仿宋_GB2312" w:eastAsia="仿宋_GB2312" w:cs="仿宋_GB2312"/>
          <w:color w:val="000000"/>
          <w:sz w:val="32"/>
          <w:szCs w:val="32"/>
        </w:rPr>
      </w:pPr>
      <w:r>
        <w:rPr>
          <w:rFonts w:hint="eastAsia" w:ascii="黑体" w:hAnsi="黑体" w:eastAsia="黑体"/>
          <w:color w:val="000000"/>
          <w:spacing w:val="-1"/>
          <w:kern w:val="0"/>
          <w:sz w:val="32"/>
          <w:szCs w:val="32"/>
        </w:rPr>
        <w:t>九、其他重要事项的情况说明</w:t>
      </w:r>
    </w:p>
    <w:p>
      <w:pPr>
        <w:adjustRightInd w:val="0"/>
        <w:snapToGrid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（一）机关运行经费支出情况</w:t>
      </w:r>
    </w:p>
    <w:p>
      <w:pPr>
        <w:adjustRightInd w:val="0"/>
        <w:snapToGrid w:val="0"/>
        <w:spacing w:line="560" w:lineRule="exact"/>
        <w:ind w:firstLine="640" w:firstLineChars="200"/>
        <w:rPr>
          <w:rFonts w:hint="eastAsia" w:ascii="仿宋_GB2312" w:eastAsia="仿宋_GB2312"/>
          <w:sz w:val="32"/>
          <w:szCs w:val="32"/>
        </w:rPr>
      </w:pPr>
      <w:bookmarkStart w:id="35" w:name="PO_part2B2DivName10"/>
      <w:r>
        <w:rPr>
          <w:rFonts w:hint="eastAsia" w:ascii="仿宋_GB2312" w:eastAsia="仿宋_GB2312"/>
          <w:sz w:val="32"/>
          <w:szCs w:val="32"/>
          <w:lang w:eastAsia="zh-CN"/>
        </w:rPr>
        <w:t>罗山县林业和茶产业局</w:t>
      </w:r>
      <w:r>
        <w:rPr>
          <w:rFonts w:hint="eastAsia" w:ascii="仿宋_GB2312" w:eastAsia="仿宋_GB2312"/>
          <w:sz w:val="11"/>
          <w:szCs w:val="11"/>
        </w:rPr>
        <w:t xml:space="preserve"> </w:t>
      </w:r>
      <w:bookmarkEnd w:id="35"/>
      <w:r>
        <w:rPr>
          <w:rFonts w:hint="eastAsia" w:ascii="仿宋_GB2312" w:hAnsi="仿宋_GB2312" w:eastAsia="仿宋_GB2312" w:cs="仿宋_GB2312"/>
          <w:color w:val="000000"/>
          <w:sz w:val="32"/>
          <w:szCs w:val="32"/>
          <w:lang w:eastAsia="zh-CN"/>
        </w:rPr>
        <w:t>2024年度</w:t>
      </w:r>
      <w:r>
        <w:rPr>
          <w:rFonts w:hint="eastAsia" w:ascii="仿宋_GB2312" w:hAnsi="仿宋_GB2312" w:eastAsia="仿宋_GB2312" w:cs="仿宋_GB2312"/>
          <w:color w:val="000000"/>
          <w:sz w:val="32"/>
          <w:szCs w:val="32"/>
        </w:rPr>
        <w:t>年机关运行经费支出预算</w:t>
      </w:r>
      <w:r>
        <w:rPr>
          <w:rFonts w:ascii="仿宋" w:hAnsi="仿宋" w:eastAsia="仿宋"/>
          <w:color w:val="000000"/>
          <w:sz w:val="32"/>
          <w:szCs w:val="32"/>
        </w:rPr>
        <w:t>（不</w:t>
      </w:r>
      <w:r>
        <w:rPr>
          <w:rFonts w:hint="eastAsia" w:ascii="仿宋" w:hAnsi="仿宋" w:eastAsia="仿宋"/>
          <w:color w:val="000000"/>
          <w:sz w:val="32"/>
          <w:szCs w:val="32"/>
        </w:rPr>
        <w:t>含</w:t>
      </w:r>
      <w:r>
        <w:rPr>
          <w:rFonts w:ascii="仿宋" w:hAnsi="仿宋" w:eastAsia="仿宋"/>
          <w:color w:val="000000"/>
          <w:sz w:val="32"/>
          <w:szCs w:val="32"/>
        </w:rPr>
        <w:t>人员经费）</w:t>
      </w:r>
      <w:r>
        <w:rPr>
          <w:rFonts w:hint="eastAsia" w:ascii="仿宋_GB2312" w:hAnsi="宋体" w:eastAsia="仿宋_GB2312"/>
          <w:bCs/>
          <w:sz w:val="32"/>
          <w:szCs w:val="32"/>
          <w:lang w:val="en-US" w:eastAsia="zh-CN"/>
        </w:rPr>
        <w:t>1</w:t>
      </w:r>
      <w:r>
        <w:rPr>
          <w:rFonts w:hint="eastAsia" w:ascii="仿宋_GB2312" w:hAnsi="宋体" w:eastAsia="仿宋_GB2312"/>
          <w:bCs/>
          <w:sz w:val="32"/>
          <w:szCs w:val="32"/>
          <w:lang w:val="en-US" w:eastAsia="zh-CN"/>
        </w:rPr>
        <w:t>05.59</w:t>
      </w:r>
      <w:r>
        <w:rPr>
          <w:rFonts w:hint="eastAsia" w:ascii="仿宋_GB2312" w:hAnsi="仿宋_GB2312" w:eastAsia="仿宋_GB2312" w:cs="仿宋_GB2312"/>
          <w:color w:val="000000"/>
          <w:sz w:val="32"/>
          <w:szCs w:val="32"/>
        </w:rPr>
        <w:t>万元，主要保障机关机构正常运转及正常履职需要的办公费、水电费、物业费、维修费、差旅费等支出，</w:t>
      </w:r>
      <w:permStart w:id="16" w:edGrp="everyone"/>
      <w:bookmarkStart w:id="36" w:name="PO_part2A10IncReason1"/>
      <w:r>
        <w:rPr>
          <w:rFonts w:hint="eastAsia" w:ascii="仿宋_GB2312" w:hAnsi="宋体" w:eastAsia="仿宋_GB2312"/>
          <w:bCs/>
          <w:sz w:val="32"/>
          <w:szCs w:val="32"/>
        </w:rPr>
        <w:t>比202</w:t>
      </w:r>
      <w:r>
        <w:rPr>
          <w:rFonts w:hint="eastAsia" w:ascii="仿宋_GB2312" w:hAnsi="宋体" w:eastAsia="仿宋_GB2312"/>
          <w:bCs/>
          <w:sz w:val="32"/>
          <w:szCs w:val="32"/>
          <w:lang w:val="en-US" w:eastAsia="zh-CN"/>
        </w:rPr>
        <w:t>3</w:t>
      </w:r>
      <w:r>
        <w:rPr>
          <w:rFonts w:hint="eastAsia" w:ascii="仿宋_GB2312" w:hAnsi="宋体" w:eastAsia="仿宋_GB2312"/>
          <w:bCs/>
          <w:sz w:val="32"/>
          <w:szCs w:val="32"/>
        </w:rPr>
        <w:t>年预算减少</w:t>
      </w:r>
      <w:r>
        <w:rPr>
          <w:rFonts w:hint="eastAsia" w:ascii="仿宋_GB2312" w:hAnsi="宋体" w:eastAsia="仿宋_GB2312"/>
          <w:bCs/>
          <w:sz w:val="32"/>
          <w:szCs w:val="32"/>
          <w:lang w:val="en-US" w:eastAsia="zh-CN"/>
        </w:rPr>
        <w:t>2</w:t>
      </w:r>
      <w:r>
        <w:rPr>
          <w:rFonts w:hint="eastAsia" w:ascii="仿宋_GB2312" w:hAnsi="宋体" w:eastAsia="仿宋_GB2312"/>
          <w:bCs/>
          <w:sz w:val="32"/>
          <w:szCs w:val="32"/>
          <w:lang w:val="en-US" w:eastAsia="zh-CN"/>
        </w:rPr>
        <w:t>4.65</w:t>
      </w:r>
      <w:r>
        <w:rPr>
          <w:rFonts w:hint="eastAsia" w:ascii="仿宋_GB2312" w:hAnsi="宋体" w:eastAsia="仿宋_GB2312"/>
          <w:bCs/>
          <w:sz w:val="32"/>
          <w:szCs w:val="32"/>
        </w:rPr>
        <w:t>万元</w:t>
      </w:r>
      <w:r>
        <w:rPr>
          <w:rFonts w:hint="eastAsia" w:ascii="仿宋_GB2312" w:hAnsi="宋体" w:eastAsia="仿宋_GB2312"/>
          <w:bCs/>
          <w:sz w:val="32"/>
          <w:szCs w:val="32"/>
          <w:lang w:eastAsia="zh-CN"/>
        </w:rPr>
        <w:t>，</w:t>
      </w:r>
      <w:r>
        <w:rPr>
          <w:rFonts w:hint="eastAsia" w:ascii="仿宋_GB2312" w:hAnsi="宋体" w:eastAsia="仿宋_GB2312"/>
          <w:bCs/>
          <w:sz w:val="32"/>
          <w:szCs w:val="32"/>
        </w:rPr>
        <w:t>下降</w:t>
      </w:r>
      <w:r>
        <w:rPr>
          <w:rFonts w:hint="eastAsia" w:ascii="仿宋_GB2312" w:hAnsi="宋体" w:eastAsia="仿宋_GB2312"/>
          <w:bCs/>
          <w:sz w:val="32"/>
          <w:szCs w:val="32"/>
          <w:lang w:val="en-US" w:eastAsia="zh-CN"/>
        </w:rPr>
        <w:t>1</w:t>
      </w:r>
      <w:r>
        <w:rPr>
          <w:rFonts w:hint="eastAsia" w:ascii="仿宋_GB2312" w:hAnsi="宋体" w:eastAsia="仿宋_GB2312"/>
          <w:bCs/>
          <w:sz w:val="32"/>
          <w:szCs w:val="32"/>
          <w:lang w:val="en-US" w:eastAsia="zh-CN"/>
        </w:rPr>
        <w:t>8.92</w:t>
      </w:r>
      <w:r>
        <w:rPr>
          <w:rFonts w:hint="eastAsia" w:ascii="仿宋_GB2312" w:hAnsi="宋体" w:eastAsia="仿宋_GB2312"/>
          <w:bCs/>
          <w:sz w:val="32"/>
          <w:szCs w:val="32"/>
        </w:rPr>
        <w:t>%</w:t>
      </w:r>
      <w:r>
        <w:rPr>
          <w:rFonts w:hint="eastAsia" w:ascii="仿宋_GB2312" w:hAnsi="宋体" w:eastAsia="仿宋_GB2312"/>
          <w:bCs/>
          <w:sz w:val="32"/>
          <w:szCs w:val="32"/>
          <w:lang w:eastAsia="zh-CN"/>
        </w:rPr>
        <w:t>，</w:t>
      </w:r>
      <w:permEnd w:id="16"/>
      <w:r>
        <w:rPr>
          <w:rFonts w:hint="eastAsia" w:ascii="仿宋_GB2312" w:hAnsi="宋体" w:eastAsia="仿宋_GB2312"/>
          <w:bCs/>
          <w:sz w:val="11"/>
          <w:szCs w:val="11"/>
        </w:rPr>
        <w:t xml:space="preserve"> </w:t>
      </w:r>
      <w:bookmarkEnd w:id="36"/>
      <w:r>
        <w:rPr>
          <w:rFonts w:hint="eastAsia" w:ascii="仿宋_GB2312" w:hAnsi="Times New Roman" w:eastAsia="仿宋_GB2312"/>
          <w:sz w:val="32"/>
          <w:szCs w:val="32"/>
        </w:rPr>
        <w:t>主要原因：</w:t>
      </w:r>
      <w:bookmarkStart w:id="37" w:name="PO_part2A10IncReason2"/>
      <w:r>
        <w:rPr>
          <w:rFonts w:hint="eastAsia" w:ascii="仿宋_GB2312" w:hAnsi="Times New Roman" w:eastAsia="仿宋_GB2312"/>
          <w:sz w:val="32"/>
          <w:szCs w:val="32"/>
          <w:lang w:val="en-US" w:eastAsia="zh-CN"/>
        </w:rPr>
        <w:t>严格按照上级规定及县级财政相关要求，抓好“过紧日子”的日常工作，严格执行本单位运行经费支出制度。</w:t>
      </w:r>
    </w:p>
    <w:bookmarkEnd w:id="37"/>
    <w:p>
      <w:pPr>
        <w:adjustRightInd w:val="0"/>
        <w:snapToGrid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（二）政府采购支出情况</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2024年度</w:t>
      </w:r>
      <w:r>
        <w:rPr>
          <w:rFonts w:hint="eastAsia" w:ascii="仿宋_GB2312" w:hAnsi="仿宋_GB2312" w:eastAsia="仿宋_GB2312" w:cs="仿宋_GB2312"/>
          <w:color w:val="000000"/>
          <w:sz w:val="32"/>
          <w:szCs w:val="32"/>
        </w:rPr>
        <w:t>年政府采购预算安排</w:t>
      </w:r>
      <w:bookmarkStart w:id="38" w:name="PO_part2A10Amount2"/>
      <w:r>
        <w:rPr>
          <w:rFonts w:hint="eastAsia" w:ascii="仿宋_GB2312" w:hAnsi="宋体" w:eastAsia="仿宋_GB2312"/>
          <w:bCs/>
          <w:sz w:val="32"/>
          <w:szCs w:val="32"/>
          <w:lang w:val="en-US" w:eastAsia="zh-CN"/>
        </w:rPr>
        <w:t>0</w:t>
      </w:r>
      <w:r>
        <w:rPr>
          <w:rFonts w:hint="eastAsia" w:ascii="仿宋_GB2312" w:hAnsi="宋体" w:eastAsia="仿宋_GB2312"/>
          <w:bCs/>
          <w:sz w:val="11"/>
          <w:szCs w:val="11"/>
        </w:rPr>
        <w:t xml:space="preserve"> </w:t>
      </w:r>
      <w:bookmarkEnd w:id="38"/>
      <w:r>
        <w:rPr>
          <w:rFonts w:hint="eastAsia" w:ascii="仿宋_GB2312" w:hAnsi="仿宋_GB2312" w:eastAsia="仿宋_GB2312" w:cs="仿宋_GB2312"/>
          <w:color w:val="000000"/>
          <w:sz w:val="32"/>
          <w:szCs w:val="32"/>
        </w:rPr>
        <w:t>万元，其中：</w:t>
      </w:r>
      <w:r>
        <w:rPr>
          <w:rFonts w:hint="eastAsia" w:ascii="仿宋_GB2312" w:hAnsi="仿宋_GB2312" w:eastAsia="仿宋_GB2312" w:cs="仿宋_GB2312"/>
          <w:color w:val="000000"/>
          <w:kern w:val="0"/>
          <w:sz w:val="32"/>
          <w:szCs w:val="32"/>
        </w:rPr>
        <w:t>政府采购货物预算</w:t>
      </w:r>
      <w:r>
        <w:rPr>
          <w:rFonts w:hint="eastAsia" w:ascii="仿宋_GB2312" w:hAnsi="宋体" w:eastAsia="仿宋_GB2312"/>
          <w:bCs/>
          <w:sz w:val="32"/>
          <w:szCs w:val="32"/>
          <w:lang w:val="en-US" w:eastAsia="zh-CN"/>
        </w:rPr>
        <w:t>0</w:t>
      </w:r>
      <w:r>
        <w:rPr>
          <w:rFonts w:hint="eastAsia" w:ascii="仿宋_GB2312" w:hAnsi="仿宋_GB2312" w:eastAsia="仿宋_GB2312" w:cs="仿宋_GB2312"/>
          <w:color w:val="000000"/>
          <w:kern w:val="0"/>
          <w:sz w:val="32"/>
          <w:szCs w:val="32"/>
        </w:rPr>
        <w:t>万元、政府采购工程预算</w:t>
      </w:r>
      <w:r>
        <w:rPr>
          <w:rFonts w:hint="eastAsia" w:ascii="仿宋_GB2312" w:hAnsi="宋体" w:eastAsia="仿宋_GB2312"/>
          <w:bCs/>
          <w:sz w:val="32"/>
          <w:szCs w:val="32"/>
          <w:lang w:val="en-US" w:eastAsia="zh-CN"/>
        </w:rPr>
        <w:t>0</w:t>
      </w:r>
      <w:r>
        <w:rPr>
          <w:rFonts w:hint="eastAsia" w:ascii="仿宋_GB2312" w:hAnsi="仿宋_GB2312" w:eastAsia="仿宋_GB2312" w:cs="仿宋_GB2312"/>
          <w:color w:val="000000"/>
          <w:kern w:val="0"/>
          <w:sz w:val="32"/>
          <w:szCs w:val="32"/>
        </w:rPr>
        <w:t>万元、政府采购服务预算</w:t>
      </w:r>
      <w:r>
        <w:rPr>
          <w:rFonts w:hint="eastAsia" w:ascii="仿宋_GB2312" w:hAnsi="宋体" w:eastAsia="仿宋_GB2312"/>
          <w:bCs/>
          <w:sz w:val="32"/>
          <w:szCs w:val="32"/>
          <w:lang w:val="en-US" w:eastAsia="zh-CN"/>
        </w:rPr>
        <w:t>0</w:t>
      </w:r>
      <w:r>
        <w:rPr>
          <w:rFonts w:hint="eastAsia" w:ascii="仿宋_GB2312" w:hAnsi="仿宋_GB2312" w:eastAsia="仿宋_GB2312" w:cs="仿宋_GB2312"/>
          <w:color w:val="000000"/>
          <w:kern w:val="0"/>
          <w:sz w:val="32"/>
          <w:szCs w:val="32"/>
        </w:rPr>
        <w:t>万元。</w:t>
      </w:r>
    </w:p>
    <w:p>
      <w:pPr>
        <w:adjustRightInd w:val="0"/>
        <w:snapToGrid w:val="0"/>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（三）绩效目标设置情况</w:t>
      </w:r>
    </w:p>
    <w:p>
      <w:pPr>
        <w:kinsoku w:val="0"/>
        <w:overflowPunct w:val="0"/>
        <w:autoSpaceDE w:val="0"/>
        <w:autoSpaceDN w:val="0"/>
        <w:adjustRightInd w:val="0"/>
        <w:snapToGrid w:val="0"/>
        <w:spacing w:line="580" w:lineRule="exact"/>
        <w:ind w:firstLine="640"/>
        <w:rPr>
          <w:rFonts w:hint="eastAsia" w:ascii="仿宋_GB2312" w:hAnsi="仿宋_GB2312" w:eastAsia="仿宋_GB2312" w:cs="仿宋_GB2312"/>
          <w:color w:val="000000"/>
          <w:kern w:val="0"/>
          <w:sz w:val="32"/>
          <w:szCs w:val="32"/>
        </w:rPr>
      </w:pPr>
      <w:bookmarkStart w:id="39" w:name="PO_part2B2DivName11"/>
      <w:r>
        <w:rPr>
          <w:rFonts w:hint="eastAsia" w:ascii="仿宋_GB2312" w:eastAsia="仿宋_GB2312"/>
          <w:sz w:val="32"/>
          <w:szCs w:val="32"/>
          <w:lang w:eastAsia="zh-CN"/>
        </w:rPr>
        <w:t>罗山县林业和茶产业局</w:t>
      </w:r>
      <w:r>
        <w:rPr>
          <w:rFonts w:hint="eastAsia" w:ascii="仿宋_GB2312" w:eastAsia="仿宋_GB2312"/>
          <w:sz w:val="11"/>
          <w:szCs w:val="11"/>
        </w:rPr>
        <w:t xml:space="preserve"> </w:t>
      </w:r>
      <w:bookmarkEnd w:id="39"/>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24</w:t>
      </w:r>
      <w:r>
        <w:rPr>
          <w:rFonts w:hint="eastAsia" w:ascii="仿宋_GB2312" w:hAnsi="仿宋_GB2312" w:eastAsia="仿宋_GB2312" w:cs="仿宋_GB2312"/>
          <w:color w:val="000000"/>
          <w:kern w:val="0"/>
          <w:sz w:val="32"/>
          <w:szCs w:val="32"/>
        </w:rPr>
        <w:t>年预算项目均按要求编制了绩效目标，从项目成本、项目产出、项目效益、满意度等方面设置了绩效指标，综合反映项目预期完成的数量、实效、质量，预期达到的社会经济效益、生态效益以及服务对象满意度等情况。</w:t>
      </w:r>
    </w:p>
    <w:p>
      <w:pPr>
        <w:kinsoku w:val="0"/>
        <w:overflowPunct w:val="0"/>
        <w:autoSpaceDE w:val="0"/>
        <w:autoSpaceDN w:val="0"/>
        <w:adjustRightInd w:val="0"/>
        <w:snapToGrid w:val="0"/>
        <w:spacing w:line="58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24</w:t>
      </w:r>
      <w:r>
        <w:rPr>
          <w:rFonts w:hint="eastAsia" w:ascii="仿宋_GB2312" w:hAnsi="仿宋_GB2312" w:eastAsia="仿宋_GB2312" w:cs="仿宋_GB2312"/>
          <w:color w:val="000000"/>
          <w:kern w:val="0"/>
          <w:sz w:val="32"/>
          <w:szCs w:val="32"/>
        </w:rPr>
        <w:t>年部门预算金额共计</w:t>
      </w:r>
      <w:bookmarkStart w:id="40" w:name="PO_part2A10B3Amount3"/>
      <w:r>
        <w:rPr>
          <w:rFonts w:hint="eastAsia" w:ascii="仿宋_GB2312" w:hAnsi="仿宋_GB2312" w:eastAsia="仿宋_GB2312" w:cs="仿宋_GB2312"/>
          <w:color w:val="000000"/>
          <w:kern w:val="0"/>
          <w:sz w:val="32"/>
          <w:szCs w:val="32"/>
          <w:lang w:val="en-US" w:eastAsia="zh-CN"/>
        </w:rPr>
        <w:t>994.0596</w:t>
      </w:r>
      <w:r>
        <w:rPr>
          <w:rFonts w:hint="eastAsia" w:ascii="仿宋_GB2312" w:hAnsi="仿宋_GB2312" w:eastAsia="仿宋_GB2312" w:cs="仿宋_GB2312"/>
          <w:color w:val="000000"/>
          <w:kern w:val="0"/>
          <w:sz w:val="11"/>
          <w:szCs w:val="11"/>
        </w:rPr>
        <w:t xml:space="preserve"> </w:t>
      </w:r>
      <w:bookmarkEnd w:id="40"/>
      <w:r>
        <w:rPr>
          <w:rFonts w:hint="eastAsia" w:ascii="仿宋_GB2312" w:hAnsi="仿宋_GB2312" w:eastAsia="仿宋_GB2312" w:cs="仿宋_GB2312"/>
          <w:color w:val="000000"/>
          <w:kern w:val="0"/>
          <w:sz w:val="32"/>
          <w:szCs w:val="32"/>
        </w:rPr>
        <w:t>万元，其中项目共</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个，金额为</w:t>
      </w:r>
      <w:r>
        <w:rPr>
          <w:rFonts w:hint="eastAsia" w:ascii="仿宋_GB2312" w:hAnsi="仿宋_GB2312" w:eastAsia="仿宋_GB2312" w:cs="仿宋_GB2312"/>
          <w:color w:val="000000"/>
          <w:kern w:val="0"/>
          <w:sz w:val="32"/>
          <w:szCs w:val="32"/>
          <w:lang w:val="en-US" w:eastAsia="zh-CN"/>
        </w:rPr>
        <w:t>318</w:t>
      </w:r>
      <w:r>
        <w:rPr>
          <w:rFonts w:hint="eastAsia" w:ascii="仿宋_GB2312" w:hAnsi="仿宋_GB2312" w:eastAsia="仿宋_GB2312" w:cs="仿宋_GB2312"/>
          <w:color w:val="000000"/>
          <w:kern w:val="0"/>
          <w:sz w:val="32"/>
          <w:szCs w:val="32"/>
        </w:rPr>
        <w:t>万元。</w:t>
      </w:r>
    </w:p>
    <w:p>
      <w:pPr>
        <w:adjustRightInd w:val="0"/>
        <w:snapToGrid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（四）国有资产占用情况</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年期末，我部门</w:t>
      </w:r>
      <w:r>
        <w:rPr>
          <w:rFonts w:hint="eastAsia" w:ascii="仿宋_GB2312" w:hAnsi="宋体" w:eastAsia="仿宋_GB2312" w:cs="Courier New"/>
          <w:sz w:val="32"/>
          <w:szCs w:val="32"/>
        </w:rPr>
        <w:t>共有车辆</w:t>
      </w:r>
      <w:bookmarkStart w:id="41" w:name="PO_part2A10B4Amount2"/>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11"/>
          <w:szCs w:val="11"/>
        </w:rPr>
        <w:t xml:space="preserve"> </w:t>
      </w:r>
      <w:bookmarkEnd w:id="41"/>
      <w:r>
        <w:rPr>
          <w:rFonts w:hint="eastAsia" w:ascii="仿宋_GB2312" w:hAnsi="宋体" w:eastAsia="仿宋_GB2312" w:cs="Courier New"/>
          <w:sz w:val="32"/>
          <w:szCs w:val="32"/>
        </w:rPr>
        <w:t>辆</w:t>
      </w:r>
      <w:r>
        <w:rPr>
          <w:rFonts w:hint="eastAsia" w:ascii="仿宋_GB2312" w:eastAsia="仿宋_GB2312"/>
          <w:sz w:val="32"/>
          <w:szCs w:val="32"/>
        </w:rPr>
        <w:t>，其中：一般公务用车</w:t>
      </w:r>
      <w:r>
        <w:rPr>
          <w:rFonts w:hint="eastAsia" w:ascii="仿宋_GB2312" w:hAnsi="仿宋_GB2312" w:eastAsia="仿宋_GB2312" w:cs="仿宋_GB2312"/>
          <w:color w:val="000000"/>
          <w:sz w:val="32"/>
          <w:szCs w:val="32"/>
          <w:lang w:val="en-US" w:eastAsia="zh-CN"/>
        </w:rPr>
        <w:t>0</w:t>
      </w:r>
      <w:r>
        <w:rPr>
          <w:rFonts w:hint="eastAsia" w:ascii="仿宋_GB2312" w:eastAsia="仿宋_GB2312"/>
          <w:sz w:val="32"/>
          <w:szCs w:val="32"/>
        </w:rPr>
        <w:t>辆，一般执法执勤用车</w:t>
      </w:r>
      <w:bookmarkStart w:id="42" w:name="PO_part2A10B4Amount7"/>
      <w:r>
        <w:rPr>
          <w:rFonts w:hint="eastAsia" w:ascii="仿宋_GB2312" w:eastAsia="仿宋_GB2312"/>
          <w:sz w:val="32"/>
          <w:szCs w:val="32"/>
          <w:lang w:val="en-US" w:eastAsia="zh-CN"/>
        </w:rPr>
        <w:t>5</w:t>
      </w:r>
      <w:r>
        <w:rPr>
          <w:rFonts w:hint="eastAsia" w:ascii="仿宋_GB2312" w:hAnsi="仿宋_GB2312" w:eastAsia="仿宋_GB2312" w:cs="仿宋_GB2312"/>
          <w:color w:val="000000"/>
          <w:sz w:val="11"/>
          <w:szCs w:val="11"/>
        </w:rPr>
        <w:t xml:space="preserve"> </w:t>
      </w:r>
      <w:bookmarkEnd w:id="42"/>
      <w:r>
        <w:rPr>
          <w:rFonts w:hint="eastAsia" w:ascii="仿宋_GB2312" w:eastAsia="仿宋_GB2312"/>
          <w:sz w:val="32"/>
          <w:szCs w:val="32"/>
        </w:rPr>
        <w:t>辆，特种专业技术用车</w:t>
      </w:r>
      <w:bookmarkStart w:id="43" w:name="PO_part2A10B4Amount10"/>
      <w:r>
        <w:rPr>
          <w:rFonts w:hint="eastAsia" w:ascii="仿宋_GB2312" w:eastAsia="仿宋_GB2312"/>
          <w:sz w:val="32"/>
          <w:szCs w:val="32"/>
          <w:lang w:val="en-US" w:eastAsia="zh-CN"/>
        </w:rPr>
        <w:t>0</w:t>
      </w:r>
      <w:r>
        <w:rPr>
          <w:rFonts w:hint="eastAsia" w:ascii="仿宋_GB2312" w:eastAsia="仿宋_GB2312"/>
          <w:sz w:val="11"/>
          <w:szCs w:val="11"/>
        </w:rPr>
        <w:t xml:space="preserve"> </w:t>
      </w:r>
      <w:bookmarkEnd w:id="43"/>
      <w:r>
        <w:rPr>
          <w:rFonts w:hint="eastAsia" w:ascii="仿宋_GB2312" w:eastAsia="仿宋_GB2312"/>
          <w:sz w:val="32"/>
          <w:szCs w:val="32"/>
        </w:rPr>
        <w:t>辆，其他用车</w:t>
      </w:r>
      <w:bookmarkStart w:id="44" w:name="PO_part2A10B4Amount11"/>
      <w:r>
        <w:rPr>
          <w:rFonts w:hint="eastAsia" w:ascii="仿宋_GB2312" w:eastAsia="仿宋_GB2312"/>
          <w:sz w:val="32"/>
          <w:szCs w:val="32"/>
          <w:lang w:val="en-US" w:eastAsia="zh-CN"/>
        </w:rPr>
        <w:t>2</w:t>
      </w:r>
      <w:r>
        <w:rPr>
          <w:rFonts w:hint="eastAsia" w:ascii="仿宋_GB2312" w:eastAsia="仿宋_GB2312"/>
          <w:sz w:val="11"/>
          <w:szCs w:val="11"/>
        </w:rPr>
        <w:t xml:space="preserve"> </w:t>
      </w:r>
      <w:bookmarkEnd w:id="44"/>
      <w:r>
        <w:rPr>
          <w:rFonts w:hint="eastAsia" w:ascii="仿宋_GB2312" w:eastAsia="仿宋_GB2312"/>
          <w:sz w:val="32"/>
          <w:szCs w:val="32"/>
        </w:rPr>
        <w:t>辆，</w:t>
      </w:r>
      <w:r>
        <w:rPr>
          <w:rFonts w:hint="eastAsia" w:ascii="仿宋_GB2312" w:hAnsi="宋体" w:eastAsia="仿宋_GB2312" w:cs="Courier New"/>
          <w:sz w:val="32"/>
          <w:szCs w:val="32"/>
        </w:rPr>
        <w:t>其他用车主要原因：</w:t>
      </w:r>
      <w:bookmarkStart w:id="45" w:name="PO_part2A10B4Amount12"/>
      <w:r>
        <w:rPr>
          <w:rFonts w:hint="eastAsia" w:ascii="仿宋_GB2312" w:hAnsi="Times New Roman" w:eastAsia="仿宋_GB2312"/>
          <w:sz w:val="32"/>
          <w:szCs w:val="32"/>
          <w:lang w:val="en-US" w:eastAsia="zh-CN"/>
        </w:rPr>
        <w:t>一辆为园林防尘喷雾车，主要用于园林建设喷水等用途，另一辆为防火通信车。</w:t>
      </w:r>
      <w:r>
        <w:rPr>
          <w:rFonts w:hint="eastAsia" w:ascii="仿宋_GB2312" w:hAnsi="宋体" w:eastAsia="仿宋_GB2312" w:cs="Courier New"/>
          <w:sz w:val="11"/>
          <w:szCs w:val="11"/>
        </w:rPr>
        <w:t xml:space="preserve"> </w:t>
      </w:r>
      <w:bookmarkEnd w:id="45"/>
      <w:r>
        <w:rPr>
          <w:rFonts w:hint="eastAsia" w:ascii="仿宋_GB2312" w:eastAsia="仿宋_GB2312"/>
          <w:sz w:val="32"/>
          <w:szCs w:val="32"/>
        </w:rPr>
        <w:t>单价50万元以上通用设备</w:t>
      </w:r>
      <w:bookmarkStart w:id="46" w:name="PO_part2A10B4Amount8"/>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11"/>
          <w:szCs w:val="11"/>
        </w:rPr>
        <w:t xml:space="preserve"> </w:t>
      </w:r>
      <w:bookmarkEnd w:id="46"/>
      <w:r>
        <w:rPr>
          <w:rFonts w:hint="eastAsia" w:ascii="仿宋_GB2312" w:eastAsia="仿宋_GB2312"/>
          <w:sz w:val="32"/>
          <w:szCs w:val="32"/>
        </w:rPr>
        <w:t>台（套），单位价值100万元以上专用设备</w:t>
      </w:r>
      <w:r>
        <w:rPr>
          <w:rFonts w:hint="eastAsia" w:ascii="仿宋_GB2312" w:hAnsi="仿宋_GB2312" w:eastAsia="仿宋_GB2312" w:cs="仿宋_GB2312"/>
          <w:color w:val="000000"/>
          <w:sz w:val="32"/>
          <w:szCs w:val="32"/>
          <w:lang w:val="en-US" w:eastAsia="zh-CN"/>
        </w:rPr>
        <w:t>0</w:t>
      </w:r>
      <w:r>
        <w:rPr>
          <w:rFonts w:hint="eastAsia" w:ascii="仿宋_GB2312" w:eastAsia="仿宋_GB2312"/>
          <w:sz w:val="32"/>
          <w:szCs w:val="32"/>
        </w:rPr>
        <w:t>台（套）。</w:t>
      </w:r>
    </w:p>
    <w:p>
      <w:pPr>
        <w:adjustRightInd w:val="0"/>
        <w:snapToGrid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（五）专项转移支付项目情况</w:t>
      </w:r>
    </w:p>
    <w:p>
      <w:pPr>
        <w:widowControl/>
        <w:spacing w:line="580" w:lineRule="exact"/>
        <w:ind w:firstLine="640"/>
        <w:rPr>
          <w:rFonts w:hint="eastAsia" w:ascii="仿宋_GB2312" w:hAnsi="仿宋_GB2312" w:eastAsia="仿宋_GB2312" w:cs="仿宋_GB2312"/>
          <w:color w:val="000000"/>
          <w:sz w:val="32"/>
          <w:szCs w:val="32"/>
        </w:rPr>
      </w:pPr>
      <w:bookmarkStart w:id="47" w:name="PO_part2A10IncReason4"/>
      <w:permStart w:id="17" w:edGrp="everyone"/>
      <w:r>
        <w:rPr>
          <w:rFonts w:hint="eastAsia" w:ascii="仿宋_GB2312" w:hAnsi="仿宋_GB2312" w:eastAsia="仿宋_GB2312" w:cs="仿宋_GB2312"/>
          <w:color w:val="000000"/>
          <w:sz w:val="32"/>
          <w:szCs w:val="32"/>
        </w:rPr>
        <w:t>我部门负责管理的专项转移支付项目共有</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项；我部门将按照《预算法》等有关规定，积极做好项目分配前期准备工作，在规定的时间内向财政部门提出资金分配意见，根据有关要求做好项目申报公开等相关工作。</w:t>
      </w:r>
      <w:permEnd w:id="17"/>
      <w:r>
        <w:rPr>
          <w:rFonts w:hint="eastAsia" w:ascii="仿宋_GB2312" w:hAnsi="仿宋_GB2312" w:eastAsia="仿宋_GB2312" w:cs="仿宋_GB2312"/>
          <w:color w:val="000000"/>
          <w:sz w:val="32"/>
          <w:szCs w:val="32"/>
        </w:rPr>
        <w:t xml:space="preserve"> </w:t>
      </w:r>
      <w:bookmarkEnd w:id="47"/>
    </w:p>
    <w:p>
      <w:pPr>
        <w:widowControl/>
        <w:spacing w:line="580" w:lineRule="exact"/>
        <w:ind w:firstLine="640"/>
        <w:rPr>
          <w:rFonts w:hint="eastAsia" w:ascii="仿宋_GB2312" w:hAnsi="仿宋_GB2312" w:eastAsia="仿宋_GB2312" w:cs="仿宋_GB2312"/>
          <w:color w:val="000000"/>
          <w:sz w:val="32"/>
          <w:szCs w:val="32"/>
        </w:rPr>
        <w:sectPr>
          <w:pgSz w:w="11906" w:h="16838"/>
          <w:pgMar w:top="1814" w:right="1701" w:bottom="1701" w:left="1701" w:header="851" w:footer="992" w:gutter="0"/>
          <w:cols w:space="720" w:num="1"/>
          <w:docGrid w:type="lines" w:linePitch="312" w:charSpace="0"/>
        </w:sectPr>
      </w:pP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第三部分：名词解释</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一、财政拨款收入：是指财政当年拨付的资金。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二、事业收入：是指事业单位开展专业活动及辅助活动所取得的收入。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三、其他收入：是指部门取得的除“财政拨款”、“事业收入”、“事业单位经营收入”等以外的收入。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五、基本支出：是指为保障机构正常运转、完成日常工作任务所必需的开支，其内容包括人员经费和日常公用经费两部分。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六、项目支出：是指在基本支出之外，为完成特定的行政工作任务或事业发展目标所发生的支出。</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七、“三公”经费：是指纳入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s="Courier New"/>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tabs>
          <w:tab w:val="center" w:pos="6979"/>
        </w:tabs>
        <w:jc w:val="center"/>
        <w:rPr>
          <w:rFonts w:hint="eastAsia" w:ascii="黑体" w:hAnsi="黑体" w:eastAsia="黑体" w:cs="方正小标宋简体"/>
          <w:sz w:val="44"/>
          <w:szCs w:val="44"/>
          <w:lang w:eastAsia="zh-CN"/>
        </w:rPr>
      </w:pPr>
      <w:r>
        <w:rPr>
          <w:rFonts w:hint="eastAsia" w:ascii="黑体" w:hAnsi="黑体" w:eastAsia="黑体" w:cs="方正小标宋简体"/>
          <w:sz w:val="44"/>
          <w:szCs w:val="44"/>
        </w:rPr>
        <w:t>附件：</w:t>
      </w:r>
      <w:bookmarkStart w:id="48" w:name="PO_part4DivName1"/>
      <w:r>
        <w:rPr>
          <w:rFonts w:hint="eastAsia" w:ascii="黑体" w:hAnsi="黑体" w:eastAsia="黑体" w:cs="方正小标宋简体"/>
          <w:sz w:val="44"/>
          <w:szCs w:val="44"/>
          <w:lang w:eastAsia="zh-CN"/>
        </w:rPr>
        <w:t>罗山县林业和茶产业局</w:t>
      </w:r>
    </w:p>
    <w:p>
      <w:pPr>
        <w:tabs>
          <w:tab w:val="center" w:pos="6979"/>
        </w:tabs>
        <w:jc w:val="center"/>
        <w:rPr>
          <w:rFonts w:hint="eastAsia" w:ascii="黑体" w:hAnsi="黑体" w:eastAsia="黑体" w:cs="方正小标宋简体"/>
          <w:sz w:val="44"/>
          <w:szCs w:val="44"/>
        </w:rPr>
      </w:pPr>
      <w:r>
        <w:rPr>
          <w:rFonts w:hint="eastAsia" w:ascii="黑体" w:hAnsi="黑体" w:eastAsia="黑体" w:cs="方正小标宋简体"/>
          <w:sz w:val="11"/>
          <w:szCs w:val="11"/>
        </w:rPr>
        <w:t xml:space="preserve"> </w:t>
      </w:r>
      <w:bookmarkEnd w:id="48"/>
      <w:r>
        <w:rPr>
          <w:rFonts w:hint="eastAsia" w:ascii="黑体" w:hAnsi="黑体" w:eastAsia="黑体" w:cs="方正小标宋简体"/>
          <w:sz w:val="44"/>
          <w:szCs w:val="44"/>
          <w:lang w:eastAsia="zh-CN"/>
        </w:rPr>
        <w:t>2024年度</w:t>
      </w:r>
      <w:r>
        <w:rPr>
          <w:rFonts w:hint="eastAsia" w:ascii="黑体" w:hAnsi="黑体" w:eastAsia="黑体" w:cs="方正小标宋简体"/>
          <w:sz w:val="44"/>
          <w:szCs w:val="44"/>
        </w:rPr>
        <w:t>部门预算表</w:t>
      </w:r>
    </w:p>
    <w:tbl>
      <w:tblPr>
        <w:tblStyle w:val="4"/>
        <w:tblpPr w:leftFromText="180" w:rightFromText="180" w:vertAnchor="text" w:horzAnchor="page" w:tblpX="632" w:tblpY="319"/>
        <w:tblOverlap w:val="never"/>
        <w:tblW w:w="10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5"/>
        <w:gridCol w:w="2763"/>
        <w:gridCol w:w="2563"/>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 w:hRule="atLeast"/>
          <w:tblHeader/>
        </w:trPr>
        <w:tc>
          <w:tcPr>
            <w:tcW w:w="10660" w:type="dxa"/>
            <w:gridSpan w:val="4"/>
            <w:tcBorders>
              <w:top w:val="nil"/>
              <w:left w:val="nil"/>
              <w:bottom w:val="nil"/>
              <w:right w:val="nil"/>
            </w:tcBorders>
            <w:noWrap w:val="0"/>
            <w:vAlign w:val="center"/>
          </w:tcPr>
          <w:p>
            <w:pPr>
              <w:jc w:val="right"/>
              <w:rPr>
                <w:rFonts w:hint="eastAsia" w:ascii="宋体" w:hAnsi="宋体"/>
                <w:color w:val="000000"/>
                <w:kern w:val="0"/>
                <w:sz w:val="18"/>
                <w:szCs w:val="18"/>
              </w:rPr>
            </w:pPr>
            <w:bookmarkStart w:id="49" w:name="PO_part4Table1"/>
            <w:r>
              <w:rPr>
                <w:rFonts w:hint="eastAsia" w:ascii="宋体" w:hAnsi="宋体"/>
                <w:color w:val="000000"/>
                <w:kern w:val="0"/>
                <w:sz w:val="18"/>
                <w:szCs w:val="18"/>
              </w:rPr>
              <w:t>预算01表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blHeader/>
        </w:trPr>
        <w:tc>
          <w:tcPr>
            <w:tcW w:w="10660" w:type="dxa"/>
            <w:gridSpan w:val="4"/>
            <w:tcBorders>
              <w:top w:val="nil"/>
              <w:left w:val="nil"/>
              <w:bottom w:val="nil"/>
              <w:right w:val="nil"/>
            </w:tcBorders>
            <w:noWrap w:val="0"/>
            <w:vAlign w:val="center"/>
          </w:tcPr>
          <w:p>
            <w:pPr>
              <w:jc w:val="center"/>
              <w:rPr>
                <w:rFonts w:hint="eastAsia" w:ascii="宋体" w:hAnsi="宋体"/>
                <w:color w:val="000000"/>
                <w:kern w:val="0"/>
                <w:sz w:val="18"/>
                <w:szCs w:val="18"/>
              </w:rPr>
            </w:pPr>
            <w:r>
              <w:rPr>
                <w:rFonts w:hint="eastAsia" w:ascii="宋体" w:hAnsi="宋体"/>
                <w:b/>
                <w:bCs/>
                <w:color w:val="000000"/>
                <w:kern w:val="0"/>
                <w:sz w:val="32"/>
                <w:szCs w:val="32"/>
              </w:rPr>
              <w:t>部门收支总体情况表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 w:hRule="atLeast"/>
          <w:tblHeader/>
        </w:trPr>
        <w:tc>
          <w:tcPr>
            <w:tcW w:w="5428" w:type="dxa"/>
            <w:gridSpan w:val="2"/>
            <w:tcBorders>
              <w:top w:val="nil"/>
              <w:left w:val="nil"/>
              <w:bottom w:val="single" w:color="auto" w:sz="4" w:space="0"/>
              <w:right w:val="nil"/>
            </w:tcBorders>
            <w:noWrap w:val="0"/>
            <w:vAlign w:val="center"/>
          </w:tcPr>
          <w:p>
            <w:pPr>
              <w:jc w:val="left"/>
              <w:rPr>
                <w:rFonts w:hint="default" w:ascii="仿宋_GB2312" w:hAnsi="仿宋_GB2312" w:eastAsia="宋体" w:cs="仿宋_GB2312"/>
                <w:sz w:val="32"/>
                <w:szCs w:val="32"/>
                <w:lang w:val="en-US" w:eastAsia="zh-CN"/>
              </w:rPr>
            </w:pPr>
            <w:r>
              <w:rPr>
                <w:rFonts w:hint="eastAsia" w:ascii="宋体" w:hAnsi="宋体"/>
                <w:color w:val="000000"/>
                <w:kern w:val="0"/>
                <w:sz w:val="18"/>
                <w:szCs w:val="18"/>
              </w:rPr>
              <w:t>部门名称：</w:t>
            </w:r>
            <w:bookmarkStart w:id="50" w:name="PO_part4Table1DivName1"/>
            <w:r>
              <w:rPr>
                <w:rFonts w:hint="eastAsia" w:ascii="宋体" w:hAnsi="宋体"/>
                <w:color w:val="000000"/>
                <w:kern w:val="0"/>
                <w:sz w:val="18"/>
                <w:szCs w:val="18"/>
              </w:rPr>
              <w:t xml:space="preserve"> </w:t>
            </w:r>
            <w:bookmarkEnd w:id="50"/>
            <w:r>
              <w:rPr>
                <w:rFonts w:hint="eastAsia" w:ascii="宋体" w:hAnsi="宋体"/>
                <w:color w:val="000000"/>
                <w:kern w:val="0"/>
                <w:sz w:val="18"/>
                <w:szCs w:val="18"/>
                <w:lang w:val="en-US" w:eastAsia="zh-CN"/>
              </w:rPr>
              <w:t>罗山县林业和茶产业局</w:t>
            </w:r>
          </w:p>
        </w:tc>
        <w:tc>
          <w:tcPr>
            <w:tcW w:w="5232" w:type="dxa"/>
            <w:gridSpan w:val="2"/>
            <w:tcBorders>
              <w:top w:val="nil"/>
              <w:left w:val="nil"/>
              <w:bottom w:val="single" w:color="auto" w:sz="4" w:space="0"/>
              <w:right w:val="nil"/>
            </w:tcBorders>
            <w:noWrap w:val="0"/>
            <w:vAlign w:val="center"/>
          </w:tcPr>
          <w:p>
            <w:pPr>
              <w:jc w:val="right"/>
              <w:rPr>
                <w:rFonts w:hint="eastAsia" w:ascii="仿宋_GB2312" w:hAnsi="仿宋_GB2312" w:eastAsia="仿宋_GB2312" w:cs="仿宋_GB2312"/>
                <w:sz w:val="32"/>
                <w:szCs w:val="32"/>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tblHeader/>
        </w:trPr>
        <w:tc>
          <w:tcPr>
            <w:tcW w:w="542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收入</w:t>
            </w:r>
          </w:p>
        </w:tc>
        <w:tc>
          <w:tcPr>
            <w:tcW w:w="523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26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项目</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金额</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项目</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permStart w:id="18" w:edGrp="everyone" w:colFirst="1" w:colLast="1"/>
            <w:permStart w:id="19" w:edGrp="everyone" w:colFirst="3" w:colLast="3"/>
            <w:r>
              <w:rPr>
                <w:rFonts w:ascii="宋体" w:hAnsi="宋体" w:cs="宋体"/>
                <w:color w:val="000000"/>
                <w:kern w:val="0"/>
                <w:sz w:val="18"/>
                <w:szCs w:val="18"/>
                <w:lang w:bidi="ar"/>
              </w:rPr>
              <w:t>一、一般公共预算</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s="宋体"/>
                <w:color w:val="000000"/>
                <w:kern w:val="0"/>
                <w:sz w:val="18"/>
                <w:szCs w:val="18"/>
                <w:lang w:val="en-US" w:eastAsia="zh-CN" w:bidi="ar"/>
              </w:rPr>
              <w:t>994.06</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一、一般公共服务</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 w:val="18"/>
                <w:szCs w:val="18"/>
                <w:lang w:bidi="ar"/>
              </w:rPr>
              <w:t>0.00</w:t>
            </w:r>
          </w:p>
        </w:tc>
      </w:tr>
      <w:permEnd w:id="18"/>
      <w:perm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permStart w:id="20" w:edGrp="everyone" w:colFirst="1" w:colLast="1"/>
            <w:permStart w:id="21" w:edGrp="everyone" w:colFirst="3" w:colLast="3"/>
            <w:r>
              <w:rPr>
                <w:rFonts w:ascii="宋体" w:hAnsi="宋体" w:cs="宋体"/>
                <w:color w:val="000000"/>
                <w:kern w:val="0"/>
                <w:sz w:val="18"/>
                <w:szCs w:val="18"/>
                <w:lang w:bidi="ar"/>
              </w:rPr>
              <w:t>其中：财政拨款</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s="宋体"/>
                <w:color w:val="000000"/>
                <w:kern w:val="0"/>
                <w:sz w:val="18"/>
                <w:szCs w:val="18"/>
                <w:lang w:val="en-US" w:eastAsia="zh-CN" w:bidi="ar"/>
              </w:rPr>
              <w:t>994.06</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二、外交</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 w:val="18"/>
                <w:szCs w:val="18"/>
                <w:lang w:bidi="ar"/>
              </w:rPr>
              <w:t>0.00</w:t>
            </w:r>
          </w:p>
        </w:tc>
      </w:tr>
      <w:permEnd w:id="20"/>
      <w:perm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permStart w:id="22" w:edGrp="everyone" w:colFirst="1" w:colLast="1"/>
            <w:permStart w:id="23" w:edGrp="everyone" w:colFirst="3" w:colLast="3"/>
            <w:r>
              <w:rPr>
                <w:rFonts w:ascii="宋体" w:hAnsi="宋体" w:cs="宋体"/>
                <w:color w:val="000000"/>
                <w:kern w:val="0"/>
                <w:sz w:val="18"/>
                <w:szCs w:val="18"/>
                <w:lang w:bidi="ar"/>
              </w:rPr>
              <w:t>二、政府性基金预算拨款收入</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 w:val="18"/>
                <w:szCs w:val="18"/>
                <w:lang w:bidi="ar"/>
              </w:rPr>
              <w:t>0.00</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三、国防</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 w:val="18"/>
                <w:szCs w:val="18"/>
                <w:lang w:bidi="ar"/>
              </w:rPr>
              <w:t>0.00</w:t>
            </w:r>
          </w:p>
        </w:tc>
      </w:tr>
      <w:permEnd w:id="22"/>
      <w:perm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permStart w:id="24" w:edGrp="everyone" w:colFirst="1" w:colLast="1"/>
            <w:permStart w:id="25" w:edGrp="everyone" w:colFirst="3" w:colLast="3"/>
            <w:r>
              <w:rPr>
                <w:rFonts w:ascii="宋体" w:hAnsi="宋体" w:cs="宋体"/>
                <w:color w:val="000000"/>
                <w:kern w:val="0"/>
                <w:sz w:val="18"/>
                <w:szCs w:val="18"/>
                <w:lang w:bidi="ar"/>
              </w:rPr>
              <w:t>三、国有资本经营预算拨款收入</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 w:val="18"/>
                <w:szCs w:val="18"/>
                <w:lang w:bidi="ar"/>
              </w:rPr>
              <w:t>0.00</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四、公共安全</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 w:val="18"/>
                <w:szCs w:val="18"/>
                <w:lang w:bidi="ar"/>
              </w:rPr>
              <w:t>0.00</w:t>
            </w:r>
          </w:p>
        </w:tc>
      </w:tr>
      <w:permEnd w:id="24"/>
      <w:perm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permStart w:id="26" w:edGrp="everyone" w:colFirst="1" w:colLast="1"/>
            <w:permStart w:id="27" w:edGrp="everyone" w:colFirst="3" w:colLast="3"/>
            <w:r>
              <w:rPr>
                <w:rFonts w:ascii="宋体" w:hAnsi="宋体" w:cs="宋体"/>
                <w:color w:val="000000"/>
                <w:kern w:val="0"/>
                <w:sz w:val="18"/>
                <w:szCs w:val="18"/>
                <w:lang w:bidi="ar"/>
              </w:rPr>
              <w:t>四、财政专户管理资金收入</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 w:val="18"/>
                <w:szCs w:val="18"/>
                <w:lang w:bidi="ar"/>
              </w:rPr>
              <w:t>0.00</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五、教育</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 w:val="18"/>
                <w:szCs w:val="18"/>
                <w:lang w:bidi="ar"/>
              </w:rPr>
              <w:t>0.00</w:t>
            </w:r>
          </w:p>
        </w:tc>
      </w:tr>
      <w:permEnd w:id="26"/>
      <w:perm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permStart w:id="28" w:edGrp="everyone" w:colFirst="1" w:colLast="1"/>
            <w:permStart w:id="29" w:edGrp="everyone" w:colFirst="3" w:colLast="3"/>
            <w:r>
              <w:rPr>
                <w:rFonts w:ascii="宋体" w:hAnsi="宋体" w:cs="宋体"/>
                <w:color w:val="000000"/>
                <w:kern w:val="0"/>
                <w:sz w:val="18"/>
                <w:szCs w:val="18"/>
                <w:lang w:bidi="ar"/>
              </w:rPr>
              <w:t>五、事业收入</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 w:val="18"/>
                <w:szCs w:val="18"/>
                <w:lang w:bidi="ar"/>
              </w:rPr>
              <w:t>0.00</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六、科学技术</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 w:val="18"/>
                <w:szCs w:val="18"/>
                <w:lang w:bidi="ar"/>
              </w:rPr>
              <w:t>0.00</w:t>
            </w:r>
          </w:p>
        </w:tc>
      </w:tr>
      <w:permEnd w:id="28"/>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permStart w:id="30" w:edGrp="everyone" w:colFirst="1" w:colLast="1"/>
            <w:permStart w:id="31" w:edGrp="everyone" w:colFirst="3" w:colLast="3"/>
            <w:r>
              <w:rPr>
                <w:rFonts w:ascii="宋体" w:hAnsi="宋体" w:cs="宋体"/>
                <w:color w:val="000000"/>
                <w:kern w:val="0"/>
                <w:sz w:val="18"/>
                <w:szCs w:val="18"/>
                <w:lang w:bidi="ar"/>
              </w:rPr>
              <w:t>六、事业单位经营收入</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 w:val="18"/>
                <w:szCs w:val="18"/>
                <w:lang w:bidi="ar"/>
              </w:rPr>
              <w:t>0.00</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七、文化旅游体育与传媒</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 w:val="18"/>
                <w:szCs w:val="18"/>
                <w:lang w:bidi="ar"/>
              </w:rPr>
              <w:t>0.00</w:t>
            </w:r>
          </w:p>
        </w:tc>
      </w:tr>
      <w:permEnd w:id="30"/>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permStart w:id="32" w:edGrp="everyone" w:colFirst="1" w:colLast="1"/>
            <w:permStart w:id="33" w:edGrp="everyone" w:colFirst="3" w:colLast="3"/>
            <w:r>
              <w:rPr>
                <w:rFonts w:ascii="宋体" w:hAnsi="宋体" w:cs="宋体"/>
                <w:color w:val="000000"/>
                <w:kern w:val="0"/>
                <w:sz w:val="18"/>
                <w:szCs w:val="18"/>
                <w:lang w:bidi="ar"/>
              </w:rPr>
              <w:t>七、上级补助收入</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 w:val="18"/>
                <w:szCs w:val="18"/>
                <w:lang w:bidi="ar"/>
              </w:rPr>
              <w:t>0.00</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八、社会保障和就业</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s="宋体"/>
                <w:color w:val="000000"/>
                <w:kern w:val="0"/>
                <w:sz w:val="18"/>
                <w:szCs w:val="18"/>
                <w:lang w:val="en-US" w:eastAsia="zh-CN" w:bidi="ar"/>
              </w:rPr>
              <w:t>25.43</w:t>
            </w:r>
          </w:p>
        </w:tc>
      </w:tr>
      <w:permEnd w:id="32"/>
      <w:perm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permStart w:id="34" w:edGrp="everyone" w:colFirst="1" w:colLast="1"/>
            <w:permStart w:id="35" w:edGrp="everyone" w:colFirst="3" w:colLast="3"/>
            <w:r>
              <w:rPr>
                <w:rFonts w:ascii="宋体" w:hAnsi="宋体" w:cs="宋体"/>
                <w:color w:val="000000"/>
                <w:kern w:val="0"/>
                <w:sz w:val="18"/>
                <w:szCs w:val="18"/>
                <w:lang w:bidi="ar"/>
              </w:rPr>
              <w:t>八、附属单位上缴收入</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 w:val="18"/>
                <w:szCs w:val="18"/>
                <w:lang w:bidi="ar"/>
              </w:rPr>
              <w:t>0.00</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九、社会保险基金支出</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 w:val="18"/>
                <w:szCs w:val="18"/>
                <w:lang w:bidi="ar"/>
              </w:rPr>
              <w:t>0.00</w:t>
            </w:r>
          </w:p>
        </w:tc>
      </w:tr>
      <w:permEnd w:id="34"/>
      <w:perm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36" w:edGrp="everyone" w:colFirst="1" w:colLast="1"/>
            <w:permStart w:id="37" w:edGrp="everyone" w:colFirst="3" w:colLast="3"/>
            <w:r>
              <w:rPr>
                <w:rFonts w:hint="eastAsia" w:ascii="宋体" w:hAnsi="宋体"/>
                <w:color w:val="000000"/>
                <w:kern w:val="0"/>
                <w:sz w:val="18"/>
                <w:szCs w:val="18"/>
              </w:rPr>
              <w:t>九、其他收入</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 w:val="18"/>
                <w:szCs w:val="18"/>
                <w:lang w:bidi="ar"/>
              </w:rPr>
              <w:t>0.00</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十、卫生健康</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s="宋体"/>
                <w:color w:val="000000"/>
                <w:kern w:val="0"/>
                <w:sz w:val="18"/>
                <w:szCs w:val="18"/>
                <w:lang w:val="en-US" w:eastAsia="zh-CN" w:bidi="ar"/>
              </w:rPr>
              <w:t>14.79</w:t>
            </w:r>
          </w:p>
        </w:tc>
      </w:tr>
      <w:permEnd w:id="36"/>
      <w:perm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38" w:edGrp="everyone" w:colFirst="3" w:colLast="3"/>
          </w:p>
        </w:tc>
        <w:tc>
          <w:tcPr>
            <w:tcW w:w="276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256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十一、节能环保</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 w:val="18"/>
                <w:szCs w:val="18"/>
                <w:lang w:bidi="ar"/>
              </w:rPr>
              <w:t>0.00</w:t>
            </w:r>
          </w:p>
        </w:tc>
      </w:tr>
      <w:perm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39" w:edGrp="everyone" w:colFirst="3" w:colLast="3"/>
          </w:p>
        </w:tc>
        <w:tc>
          <w:tcPr>
            <w:tcW w:w="276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256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十二、城乡社区事务</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 w:val="18"/>
                <w:szCs w:val="18"/>
                <w:lang w:bidi="ar"/>
              </w:rPr>
              <w:t>0.00</w:t>
            </w:r>
          </w:p>
        </w:tc>
      </w:tr>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40" w:edGrp="everyone" w:colFirst="3" w:colLast="3"/>
          </w:p>
        </w:tc>
        <w:tc>
          <w:tcPr>
            <w:tcW w:w="276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256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十三、农林水事务</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s="宋体"/>
                <w:color w:val="000000"/>
                <w:kern w:val="0"/>
                <w:sz w:val="18"/>
                <w:szCs w:val="18"/>
                <w:lang w:val="en-US" w:eastAsia="zh-CN" w:bidi="ar"/>
              </w:rPr>
              <w:t>924.73</w:t>
            </w:r>
          </w:p>
        </w:tc>
      </w:tr>
      <w:perm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41" w:edGrp="everyone" w:colFirst="3" w:colLast="3"/>
          </w:p>
        </w:tc>
        <w:tc>
          <w:tcPr>
            <w:tcW w:w="276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256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十四、交通运输</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 w:val="18"/>
                <w:szCs w:val="18"/>
                <w:lang w:bidi="ar"/>
              </w:rPr>
              <w:t>0.00</w:t>
            </w:r>
          </w:p>
        </w:tc>
      </w:tr>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42" w:edGrp="everyone" w:colFirst="3" w:colLast="3"/>
          </w:p>
        </w:tc>
        <w:tc>
          <w:tcPr>
            <w:tcW w:w="276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256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十五、资源勘探信息等</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 w:val="18"/>
                <w:szCs w:val="18"/>
                <w:lang w:bidi="ar"/>
              </w:rPr>
              <w:t>0.00</w:t>
            </w:r>
          </w:p>
        </w:tc>
      </w:tr>
      <w:perm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43" w:edGrp="everyone" w:colFirst="3" w:colLast="3"/>
          </w:p>
        </w:tc>
        <w:tc>
          <w:tcPr>
            <w:tcW w:w="276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256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十六、商业服务业等</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 w:val="18"/>
                <w:szCs w:val="18"/>
                <w:lang w:bidi="ar"/>
              </w:rPr>
              <w:t>0.00</w:t>
            </w:r>
          </w:p>
        </w:tc>
      </w:tr>
      <w:perm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44" w:edGrp="everyone" w:colFirst="3" w:colLast="3"/>
          </w:p>
        </w:tc>
        <w:tc>
          <w:tcPr>
            <w:tcW w:w="276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256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十七、金融支出</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 w:val="18"/>
                <w:szCs w:val="18"/>
                <w:lang w:bidi="ar"/>
              </w:rPr>
              <w:t>0.00</w:t>
            </w:r>
          </w:p>
        </w:tc>
      </w:tr>
      <w:permEnd w:id="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45" w:edGrp="everyone" w:colFirst="3" w:colLast="3"/>
          </w:p>
        </w:tc>
        <w:tc>
          <w:tcPr>
            <w:tcW w:w="276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256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十九、援助其他地区支出</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 w:val="18"/>
                <w:szCs w:val="18"/>
                <w:lang w:bidi="ar"/>
              </w:rPr>
              <w:t>0.00</w:t>
            </w:r>
          </w:p>
        </w:tc>
      </w:tr>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46" w:edGrp="everyone" w:colFirst="3" w:colLast="3"/>
          </w:p>
        </w:tc>
        <w:tc>
          <w:tcPr>
            <w:tcW w:w="276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256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二十、自然资源海洋气象等支出</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 w:val="18"/>
                <w:szCs w:val="18"/>
                <w:lang w:bidi="ar"/>
              </w:rPr>
              <w:t>0.00</w:t>
            </w:r>
          </w:p>
        </w:tc>
      </w:tr>
      <w:permEnd w:id="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47" w:edGrp="everyone" w:colFirst="3" w:colLast="3"/>
          </w:p>
        </w:tc>
        <w:tc>
          <w:tcPr>
            <w:tcW w:w="276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256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二十一、住房保障支出</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s="宋体"/>
                <w:color w:val="000000"/>
                <w:kern w:val="0"/>
                <w:sz w:val="18"/>
                <w:szCs w:val="18"/>
                <w:lang w:val="en-US" w:eastAsia="zh-CN" w:bidi="ar"/>
              </w:rPr>
              <w:t>29.11</w:t>
            </w:r>
          </w:p>
        </w:tc>
      </w:tr>
      <w:perm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48" w:edGrp="everyone" w:colFirst="3" w:colLast="3"/>
          </w:p>
        </w:tc>
        <w:tc>
          <w:tcPr>
            <w:tcW w:w="276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256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二十二、粮油物资储备支出</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 w:val="18"/>
                <w:szCs w:val="18"/>
                <w:lang w:bidi="ar"/>
              </w:rPr>
              <w:t>0.00</w:t>
            </w:r>
          </w:p>
        </w:tc>
      </w:tr>
      <w:perm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49" w:edGrp="everyone" w:colFirst="3" w:colLast="3"/>
          </w:p>
        </w:tc>
        <w:tc>
          <w:tcPr>
            <w:tcW w:w="276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256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二十三、国有资本经营预算</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 w:val="18"/>
                <w:szCs w:val="18"/>
                <w:lang w:bidi="ar"/>
              </w:rPr>
              <w:t>0.00</w:t>
            </w:r>
          </w:p>
        </w:tc>
      </w:tr>
      <w:permEnd w:id="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50" w:edGrp="everyone" w:colFirst="3" w:colLast="3"/>
          </w:p>
        </w:tc>
        <w:tc>
          <w:tcPr>
            <w:tcW w:w="276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256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二十四、灾害防治及应急管理</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 w:val="18"/>
                <w:szCs w:val="18"/>
                <w:lang w:bidi="ar"/>
              </w:rPr>
              <w:t>0.00</w:t>
            </w:r>
          </w:p>
        </w:tc>
      </w:tr>
      <w:permEnd w:id="5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51" w:edGrp="everyone" w:colFirst="3" w:colLast="3"/>
          </w:p>
        </w:tc>
        <w:tc>
          <w:tcPr>
            <w:tcW w:w="276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256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二十七、预备费</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 w:val="18"/>
                <w:szCs w:val="18"/>
                <w:lang w:bidi="ar"/>
              </w:rPr>
              <w:t>0.00</w:t>
            </w:r>
          </w:p>
        </w:tc>
      </w:tr>
      <w:permEnd w:id="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52" w:edGrp="everyone" w:colFirst="3" w:colLast="3"/>
          </w:p>
        </w:tc>
        <w:tc>
          <w:tcPr>
            <w:tcW w:w="276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256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二十九、其他支出</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 w:val="18"/>
                <w:szCs w:val="18"/>
                <w:lang w:bidi="ar"/>
              </w:rPr>
              <w:t>0.00</w:t>
            </w:r>
          </w:p>
        </w:tc>
      </w:tr>
      <w:permEnd w:id="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53" w:edGrp="everyone" w:colFirst="3" w:colLast="3"/>
          </w:p>
        </w:tc>
        <w:tc>
          <w:tcPr>
            <w:tcW w:w="276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256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三十、转移性支出</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 w:val="18"/>
                <w:szCs w:val="18"/>
                <w:lang w:bidi="ar"/>
              </w:rPr>
              <w:t>0.00</w:t>
            </w:r>
          </w:p>
        </w:tc>
      </w:tr>
      <w:permEnd w:id="5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54" w:edGrp="everyone" w:colFirst="3" w:colLast="3"/>
          </w:p>
        </w:tc>
        <w:tc>
          <w:tcPr>
            <w:tcW w:w="276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256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三十一、债务还本支出</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 w:val="18"/>
                <w:szCs w:val="18"/>
                <w:lang w:bidi="ar"/>
              </w:rPr>
              <w:t>0.00</w:t>
            </w:r>
          </w:p>
        </w:tc>
      </w:tr>
      <w:permEnd w:id="5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55" w:edGrp="everyone" w:colFirst="3" w:colLast="3"/>
          </w:p>
        </w:tc>
        <w:tc>
          <w:tcPr>
            <w:tcW w:w="276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256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三十二、债务付息支出</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 w:val="18"/>
                <w:szCs w:val="18"/>
                <w:lang w:bidi="ar"/>
              </w:rPr>
              <w:t>0.00</w:t>
            </w:r>
          </w:p>
        </w:tc>
      </w:tr>
      <w:permEnd w:id="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56" w:edGrp="everyone" w:colFirst="3" w:colLast="3"/>
          </w:p>
        </w:tc>
        <w:tc>
          <w:tcPr>
            <w:tcW w:w="276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256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三十三、债务发行费用支出</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 w:val="18"/>
                <w:szCs w:val="18"/>
                <w:lang w:bidi="ar"/>
              </w:rPr>
              <w:t>0.00</w:t>
            </w:r>
          </w:p>
        </w:tc>
      </w:tr>
      <w:permEnd w:id="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57" w:edGrp="everyone" w:colFirst="3" w:colLast="3"/>
          </w:p>
        </w:tc>
        <w:tc>
          <w:tcPr>
            <w:tcW w:w="276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256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三十四、抗疫特别国债安排的支出</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 w:val="18"/>
                <w:szCs w:val="18"/>
                <w:lang w:bidi="ar"/>
              </w:rPr>
              <w:t>0.00</w:t>
            </w:r>
          </w:p>
        </w:tc>
      </w:tr>
      <w:permEnd w:id="5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permStart w:id="58" w:edGrp="everyone" w:colFirst="1" w:colLast="1"/>
            <w:permStart w:id="59" w:edGrp="everyone" w:colFirst="3" w:colLast="3"/>
            <w:r>
              <w:rPr>
                <w:rFonts w:hint="eastAsia" w:ascii="宋体" w:hAnsi="宋体"/>
                <w:color w:val="000000"/>
                <w:kern w:val="0"/>
                <w:sz w:val="18"/>
                <w:szCs w:val="18"/>
              </w:rPr>
              <w:t>本年收入合计</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s="宋体"/>
                <w:color w:val="000000"/>
                <w:kern w:val="0"/>
                <w:sz w:val="18"/>
                <w:szCs w:val="18"/>
                <w:lang w:val="en-US" w:eastAsia="zh-CN" w:bidi="ar"/>
              </w:rPr>
              <w:t>994.06</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本年支出合计</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s="宋体"/>
                <w:color w:val="000000"/>
                <w:kern w:val="0"/>
                <w:sz w:val="18"/>
                <w:szCs w:val="18"/>
                <w:lang w:val="en-US" w:eastAsia="zh-CN" w:bidi="ar"/>
              </w:rPr>
              <w:t>994.06</w:t>
            </w:r>
          </w:p>
        </w:tc>
      </w:tr>
      <w:permEnd w:id="58"/>
      <w:permEnd w:id="5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permStart w:id="60" w:edGrp="everyone" w:colFirst="1" w:colLast="1"/>
            <w:permStart w:id="61" w:edGrp="everyone" w:colFirst="3" w:colLast="3"/>
            <w:r>
              <w:rPr>
                <w:rFonts w:hint="eastAsia" w:ascii="宋体" w:hAnsi="宋体"/>
                <w:color w:val="000000"/>
                <w:kern w:val="0"/>
                <w:sz w:val="18"/>
                <w:szCs w:val="18"/>
              </w:rPr>
              <w:t>上年结转结余</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 w:val="18"/>
                <w:szCs w:val="18"/>
                <w:lang w:bidi="ar"/>
              </w:rPr>
              <w:t>0.00</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年终结转结余</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 w:val="18"/>
                <w:szCs w:val="18"/>
                <w:lang w:bidi="ar"/>
              </w:rPr>
              <w:t>0.00</w:t>
            </w:r>
          </w:p>
        </w:tc>
      </w:tr>
      <w:permEnd w:id="60"/>
      <w:permEnd w:id="6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permStart w:id="62" w:edGrp="everyone" w:colFirst="1" w:colLast="1"/>
            <w:permStart w:id="63" w:edGrp="everyone" w:colFirst="3" w:colLast="3"/>
            <w:r>
              <w:rPr>
                <w:rFonts w:hint="eastAsia" w:ascii="宋体" w:hAnsi="宋体"/>
                <w:color w:val="000000"/>
                <w:kern w:val="0"/>
                <w:sz w:val="18"/>
                <w:szCs w:val="18"/>
              </w:rPr>
              <w:t>收入总计</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s="宋体"/>
                <w:color w:val="000000"/>
                <w:kern w:val="0"/>
                <w:sz w:val="18"/>
                <w:szCs w:val="18"/>
                <w:lang w:val="en-US" w:eastAsia="zh-CN" w:bidi="ar"/>
              </w:rPr>
              <w:t>994.06</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支出总计</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s="宋体"/>
                <w:color w:val="000000"/>
                <w:kern w:val="0"/>
                <w:sz w:val="18"/>
                <w:szCs w:val="18"/>
                <w:lang w:val="en-US" w:eastAsia="zh-CN" w:bidi="ar"/>
              </w:rPr>
              <w:t>994.06</w:t>
            </w:r>
          </w:p>
        </w:tc>
      </w:tr>
      <w:permEnd w:id="62"/>
      <w:permEnd w:id="63"/>
    </w:tbl>
    <w:p>
      <w:pPr>
        <w:rPr>
          <w:rFonts w:hint="eastAsia" w:ascii="仿宋_GB2312" w:hAnsi="仿宋_GB2312" w:eastAsia="仿宋_GB2312" w:cs="仿宋_GB2312"/>
          <w:sz w:val="18"/>
          <w:szCs w:val="18"/>
        </w:rPr>
      </w:pPr>
    </w:p>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51" w:name="PO_part4Table1Remark1"/>
      <w:r>
        <w:rPr>
          <w:rFonts w:hint="eastAsia" w:ascii="宋体" w:hAnsi="宋体" w:cs="宋体"/>
          <w:color w:val="000000"/>
          <w:kern w:val="0"/>
          <w:sz w:val="18"/>
          <w:szCs w:val="18"/>
          <w:lang w:bidi="ar"/>
        </w:rPr>
        <w:t xml:space="preserve"> </w:t>
      </w:r>
      <w:permStart w:id="64" w:edGrp="everyone"/>
      <w:r>
        <w:rPr>
          <w:rFonts w:hint="eastAsia" w:ascii="宋体" w:hAnsi="宋体" w:cs="宋体"/>
          <w:color w:val="000000"/>
          <w:kern w:val="0"/>
          <w:sz w:val="18"/>
          <w:szCs w:val="18"/>
          <w:lang w:bidi="ar"/>
        </w:rPr>
        <w:t>报表金额单位转换时可能存在四舍五入尾数误差。</w:t>
      </w:r>
      <w:permEnd w:id="64"/>
      <w:r>
        <w:rPr>
          <w:rFonts w:hint="eastAsia" w:ascii="宋体" w:hAnsi="宋体" w:cs="宋体"/>
          <w:color w:val="000000"/>
          <w:kern w:val="0"/>
          <w:sz w:val="18"/>
          <w:szCs w:val="18"/>
          <w:lang w:bidi="ar"/>
        </w:rPr>
        <w:t xml:space="preserve"> </w:t>
      </w:r>
      <w:bookmarkEnd w:id="51"/>
      <w:r>
        <w:rPr>
          <w:rFonts w:hint="eastAsia" w:ascii="宋体" w:hAnsi="宋体" w:cs="宋体"/>
          <w:color w:val="000000"/>
          <w:kern w:val="0"/>
          <w:sz w:val="18"/>
          <w:szCs w:val="18"/>
          <w:lang w:bidi="ar"/>
        </w:rPr>
        <w:t xml:space="preserve"> </w:t>
      </w:r>
      <w:bookmarkEnd w:id="49"/>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sectPr>
          <w:pgSz w:w="11906" w:h="18142"/>
          <w:pgMar w:top="1440" w:right="1803" w:bottom="1440" w:left="1803" w:header="851" w:footer="992" w:gutter="0"/>
          <w:cols w:space="720" w:num="1"/>
          <w:docGrid w:type="lines" w:linePitch="312" w:charSpace="0"/>
        </w:sectPr>
      </w:pPr>
    </w:p>
    <w:tbl>
      <w:tblPr>
        <w:tblStyle w:val="4"/>
        <w:tblpPr w:leftFromText="180" w:rightFromText="180" w:vertAnchor="text" w:horzAnchor="page" w:tblpX="515" w:tblpY="-207"/>
        <w:tblOverlap w:val="never"/>
        <w:tblW w:w="17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3"/>
        <w:gridCol w:w="2550"/>
        <w:gridCol w:w="1168"/>
        <w:gridCol w:w="1146"/>
        <w:gridCol w:w="1168"/>
        <w:gridCol w:w="1200"/>
        <w:gridCol w:w="643"/>
        <w:gridCol w:w="391"/>
        <w:gridCol w:w="177"/>
        <w:gridCol w:w="728"/>
        <w:gridCol w:w="590"/>
        <w:gridCol w:w="760"/>
        <w:gridCol w:w="675"/>
        <w:gridCol w:w="622"/>
        <w:gridCol w:w="632"/>
        <w:gridCol w:w="718"/>
        <w:gridCol w:w="653"/>
        <w:gridCol w:w="579"/>
        <w:gridCol w:w="525"/>
        <w:gridCol w:w="654"/>
        <w:gridCol w:w="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7" w:hRule="atLeast"/>
          <w:tblHeader/>
        </w:trPr>
        <w:tc>
          <w:tcPr>
            <w:tcW w:w="17080" w:type="dxa"/>
            <w:gridSpan w:val="21"/>
            <w:tcBorders>
              <w:top w:val="nil"/>
              <w:left w:val="nil"/>
              <w:bottom w:val="nil"/>
              <w:right w:val="nil"/>
            </w:tcBorders>
            <w:noWrap w:val="0"/>
            <w:vAlign w:val="center"/>
          </w:tcPr>
          <w:p>
            <w:pPr>
              <w:jc w:val="right"/>
              <w:rPr>
                <w:rFonts w:hint="eastAsia" w:ascii="宋体" w:hAnsi="宋体" w:cs="宋体"/>
                <w:color w:val="000000"/>
                <w:sz w:val="24"/>
              </w:rPr>
            </w:pPr>
            <w:bookmarkStart w:id="52" w:name="PO_part4Table2"/>
            <w:r>
              <w:rPr>
                <w:rFonts w:hint="eastAsia" w:ascii="宋体" w:hAnsi="宋体"/>
                <w:color w:val="000000"/>
                <w:kern w:val="0"/>
                <w:sz w:val="18"/>
                <w:szCs w:val="18"/>
              </w:rPr>
              <w:t>预算02表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53" w:hRule="atLeast"/>
          <w:tblHeader/>
        </w:trPr>
        <w:tc>
          <w:tcPr>
            <w:tcW w:w="17080" w:type="dxa"/>
            <w:gridSpan w:val="21"/>
            <w:tcBorders>
              <w:top w:val="nil"/>
              <w:left w:val="nil"/>
              <w:bottom w:val="nil"/>
              <w:right w:val="nil"/>
            </w:tcBorders>
            <w:noWrap w:val="0"/>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hint="eastAsia" w:ascii="宋体" w:hAnsi="宋体"/>
                <w:b/>
                <w:bCs/>
                <w:color w:val="000000"/>
                <w:kern w:val="0"/>
                <w:sz w:val="32"/>
                <w:szCs w:val="32"/>
              </w:rPr>
              <w:t>部门收入总体情况表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42" w:hRule="atLeast"/>
          <w:tblHeader/>
        </w:trPr>
        <w:tc>
          <w:tcPr>
            <w:tcW w:w="9119" w:type="dxa"/>
            <w:gridSpan w:val="8"/>
            <w:tcBorders>
              <w:top w:val="nil"/>
              <w:left w:val="nil"/>
              <w:bottom w:val="single" w:color="auto" w:sz="4" w:space="0"/>
              <w:right w:val="nil"/>
            </w:tcBorders>
            <w:noWrap w:val="0"/>
            <w:vAlign w:val="center"/>
          </w:tcPr>
          <w:p>
            <w:pPr>
              <w:widowControl/>
              <w:jc w:val="left"/>
              <w:textAlignment w:val="center"/>
              <w:rPr>
                <w:rFonts w:hint="default" w:ascii="宋体" w:hAnsi="宋体" w:cs="宋体"/>
                <w:color w:val="000000"/>
                <w:sz w:val="18"/>
                <w:szCs w:val="18"/>
                <w:lang w:val="en-US"/>
              </w:rPr>
            </w:pPr>
            <w:r>
              <w:rPr>
                <w:rFonts w:hint="eastAsia" w:ascii="宋体" w:hAnsi="宋体"/>
                <w:color w:val="000000"/>
                <w:kern w:val="0"/>
                <w:sz w:val="18"/>
                <w:szCs w:val="18"/>
              </w:rPr>
              <w:t>部门名称：</w:t>
            </w:r>
            <w:bookmarkStart w:id="53" w:name="PO_part4Table1DivName2"/>
            <w:r>
              <w:rPr>
                <w:rFonts w:hint="eastAsia" w:ascii="宋体" w:hAnsi="宋体"/>
                <w:color w:val="000000"/>
                <w:kern w:val="0"/>
                <w:sz w:val="18"/>
                <w:szCs w:val="18"/>
              </w:rPr>
              <w:t xml:space="preserve"> </w:t>
            </w:r>
            <w:bookmarkEnd w:id="53"/>
            <w:r>
              <w:rPr>
                <w:rFonts w:hint="eastAsia" w:ascii="宋体" w:hAnsi="宋体"/>
                <w:color w:val="000000"/>
                <w:kern w:val="0"/>
                <w:sz w:val="18"/>
                <w:szCs w:val="18"/>
                <w:lang w:val="en-US" w:eastAsia="zh-CN"/>
              </w:rPr>
              <w:t>罗山县林业和茶产业局</w:t>
            </w:r>
          </w:p>
        </w:tc>
        <w:tc>
          <w:tcPr>
            <w:tcW w:w="7961" w:type="dxa"/>
            <w:gridSpan w:val="13"/>
            <w:tcBorders>
              <w:top w:val="nil"/>
              <w:left w:val="nil"/>
              <w:bottom w:val="single" w:color="auto" w:sz="4" w:space="0"/>
              <w:right w:val="nil"/>
            </w:tcBorders>
            <w:noWrap w:val="0"/>
            <w:vAlign w:val="center"/>
          </w:tcPr>
          <w:p>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37" w:hRule="atLeast"/>
          <w:tblHeader/>
        </w:trPr>
        <w:tc>
          <w:tcPr>
            <w:tcW w:w="85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部门（单位）代码</w:t>
            </w:r>
          </w:p>
        </w:tc>
        <w:tc>
          <w:tcPr>
            <w:tcW w:w="2550"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部门（单位）名称</w:t>
            </w:r>
          </w:p>
        </w:tc>
        <w:tc>
          <w:tcPr>
            <w:tcW w:w="1168"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总计</w:t>
            </w:r>
          </w:p>
        </w:tc>
        <w:tc>
          <w:tcPr>
            <w:tcW w:w="8732" w:type="dxa"/>
            <w:gridSpan w:val="1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本年收入</w:t>
            </w:r>
          </w:p>
        </w:tc>
        <w:tc>
          <w:tcPr>
            <w:tcW w:w="3777"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37" w:hRule="atLeast"/>
          <w:tblHeader/>
        </w:trPr>
        <w:tc>
          <w:tcPr>
            <w:tcW w:w="853"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2550"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1168"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1146"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合计</w:t>
            </w:r>
          </w:p>
        </w:tc>
        <w:tc>
          <w:tcPr>
            <w:tcW w:w="23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一般公共预算</w:t>
            </w:r>
          </w:p>
        </w:tc>
        <w:tc>
          <w:tcPr>
            <w:tcW w:w="64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政府性基金</w:t>
            </w:r>
          </w:p>
        </w:tc>
        <w:tc>
          <w:tcPr>
            <w:tcW w:w="568" w:type="dxa"/>
            <w:gridSpan w:val="2"/>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国有资本经营预算</w:t>
            </w:r>
          </w:p>
        </w:tc>
        <w:tc>
          <w:tcPr>
            <w:tcW w:w="728"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财政专户管理资金收入</w:t>
            </w:r>
          </w:p>
        </w:tc>
        <w:tc>
          <w:tcPr>
            <w:tcW w:w="590"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事业收入</w:t>
            </w:r>
          </w:p>
        </w:tc>
        <w:tc>
          <w:tcPr>
            <w:tcW w:w="760"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事业单位经营收入</w:t>
            </w:r>
          </w:p>
        </w:tc>
        <w:tc>
          <w:tcPr>
            <w:tcW w:w="675"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上级补助收入</w:t>
            </w:r>
          </w:p>
        </w:tc>
        <w:tc>
          <w:tcPr>
            <w:tcW w:w="622"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附属单位上缴收入</w:t>
            </w:r>
          </w:p>
        </w:tc>
        <w:tc>
          <w:tcPr>
            <w:tcW w:w="632"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其他收入</w:t>
            </w:r>
          </w:p>
        </w:tc>
        <w:tc>
          <w:tcPr>
            <w:tcW w:w="718"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合计</w:t>
            </w:r>
          </w:p>
        </w:tc>
        <w:tc>
          <w:tcPr>
            <w:tcW w:w="65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一般公共预算</w:t>
            </w:r>
          </w:p>
        </w:tc>
        <w:tc>
          <w:tcPr>
            <w:tcW w:w="579"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政府性基金</w:t>
            </w:r>
          </w:p>
        </w:tc>
        <w:tc>
          <w:tcPr>
            <w:tcW w:w="525"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国有资本经营预算</w:t>
            </w:r>
          </w:p>
        </w:tc>
        <w:tc>
          <w:tcPr>
            <w:tcW w:w="6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财政专户管理资金</w:t>
            </w:r>
          </w:p>
        </w:tc>
        <w:tc>
          <w:tcPr>
            <w:tcW w:w="648"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tblHeader/>
        </w:trPr>
        <w:tc>
          <w:tcPr>
            <w:tcW w:w="853"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2550"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1168"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1146"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小计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其中：财政拨款</w:t>
            </w:r>
          </w:p>
        </w:tc>
        <w:tc>
          <w:tcPr>
            <w:tcW w:w="643"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568" w:type="dxa"/>
            <w:gridSpan w:val="2"/>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728"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590"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760"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675"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622"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632"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718"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653"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579"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525"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6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648"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37" w:hRule="atLeast"/>
        </w:trPr>
        <w:tc>
          <w:tcPr>
            <w:tcW w:w="853" w:type="dxa"/>
            <w:tcBorders>
              <w:left w:val="single" w:color="auto" w:sz="4" w:space="0"/>
              <w:right w:val="single" w:color="auto" w:sz="4" w:space="0"/>
            </w:tcBorders>
            <w:noWrap w:val="0"/>
            <w:vAlign w:val="center"/>
          </w:tcPr>
          <w:p>
            <w:pPr>
              <w:jc w:val="left"/>
              <w:rPr>
                <w:rFonts w:hint="default" w:ascii="宋体" w:hAnsi="宋体" w:eastAsia="宋体" w:cs="宋体"/>
                <w:color w:val="000000"/>
                <w:kern w:val="0"/>
                <w:szCs w:val="21"/>
                <w:lang w:val="en-US" w:eastAsia="zh-CN" w:bidi="ar"/>
              </w:rPr>
            </w:pPr>
            <w:permStart w:id="65" w:edGrp="everyone" w:colFirst="2" w:colLast="2"/>
            <w:permStart w:id="66" w:edGrp="everyone" w:colFirst="3" w:colLast="3"/>
            <w:permStart w:id="67" w:edGrp="everyone" w:colFirst="4" w:colLast="4"/>
            <w:permStart w:id="68" w:edGrp="everyone" w:colFirst="5" w:colLast="5"/>
            <w:permStart w:id="69" w:edGrp="everyone" w:colFirst="6" w:colLast="6"/>
            <w:permStart w:id="70" w:edGrp="everyone" w:colFirst="7" w:colLast="7"/>
            <w:permStart w:id="71" w:edGrp="everyone" w:colFirst="8" w:colLast="8"/>
            <w:permStart w:id="72" w:edGrp="everyone" w:colFirst="9" w:colLast="9"/>
            <w:permStart w:id="73" w:edGrp="everyone" w:colFirst="10" w:colLast="10"/>
            <w:permStart w:id="74" w:edGrp="everyone" w:colFirst="11" w:colLast="11"/>
            <w:permStart w:id="75" w:edGrp="everyone" w:colFirst="12" w:colLast="12"/>
            <w:permStart w:id="76" w:edGrp="everyone" w:colFirst="13" w:colLast="13"/>
            <w:permStart w:id="77" w:edGrp="everyone" w:colFirst="14" w:colLast="14"/>
            <w:permStart w:id="78" w:edGrp="everyone" w:colFirst="15" w:colLast="15"/>
            <w:permStart w:id="79" w:edGrp="everyone" w:colFirst="16" w:colLast="16"/>
            <w:permStart w:id="80" w:edGrp="everyone" w:colFirst="17" w:colLast="17"/>
            <w:permStart w:id="81" w:edGrp="everyone" w:colFirst="18" w:colLast="18"/>
            <w:permStart w:id="82" w:edGrp="everyone" w:colFirst="19" w:colLast="19"/>
            <w:r>
              <w:rPr>
                <w:rFonts w:hint="eastAsia" w:ascii="宋体" w:hAnsi="宋体" w:eastAsia="宋体" w:cs="宋体"/>
                <w:color w:val="000000"/>
                <w:kern w:val="0"/>
                <w:szCs w:val="21"/>
                <w:lang w:val="en-US" w:eastAsia="zh-CN" w:bidi="ar"/>
              </w:rPr>
              <w:t>407</w:t>
            </w:r>
          </w:p>
        </w:tc>
        <w:tc>
          <w:tcPr>
            <w:tcW w:w="2550" w:type="dxa"/>
            <w:tcBorders>
              <w:left w:val="single" w:color="auto" w:sz="4" w:space="0"/>
              <w:right w:val="single" w:color="auto" w:sz="4" w:space="0"/>
            </w:tcBorders>
            <w:noWrap w:val="0"/>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合计</w:t>
            </w:r>
          </w:p>
        </w:tc>
        <w:tc>
          <w:tcPr>
            <w:tcW w:w="1168"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bidi="ar"/>
              </w:rPr>
            </w:pPr>
            <w:r>
              <w:rPr>
                <w:rFonts w:hint="eastAsia" w:ascii="宋体" w:hAnsi="宋体" w:cs="宋体"/>
                <w:color w:val="000000"/>
                <w:kern w:val="0"/>
                <w:szCs w:val="21"/>
                <w:lang w:val="en-US" w:eastAsia="zh-CN" w:bidi="ar"/>
              </w:rPr>
              <w:t>994.06</w:t>
            </w:r>
          </w:p>
        </w:tc>
        <w:tc>
          <w:tcPr>
            <w:tcW w:w="114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994.06</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994.06</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994.06</w:t>
            </w:r>
          </w:p>
        </w:tc>
        <w:tc>
          <w:tcPr>
            <w:tcW w:w="643"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568"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2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59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6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7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2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3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1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53"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579"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52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4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permEnd w:id="65"/>
      <w:permEnd w:id="66"/>
      <w:permEnd w:id="67"/>
      <w:permEnd w:id="68"/>
      <w:permEnd w:id="69"/>
      <w:permEnd w:id="70"/>
      <w:permEnd w:id="71"/>
      <w:permEnd w:id="72"/>
      <w:permEnd w:id="73"/>
      <w:permEnd w:id="74"/>
      <w:permEnd w:id="75"/>
      <w:permEnd w:id="76"/>
      <w:permEnd w:id="77"/>
      <w:permEnd w:id="78"/>
      <w:permEnd w:id="79"/>
      <w:permEnd w:id="80"/>
      <w:permEnd w:id="81"/>
      <w:permEnd w:id="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5" w:hRule="atLeast"/>
        </w:trPr>
        <w:tc>
          <w:tcPr>
            <w:tcW w:w="853" w:type="dxa"/>
            <w:tcBorders>
              <w:left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permStart w:id="83" w:edGrp="everyone"/>
            <w:r>
              <w:rPr>
                <w:rFonts w:hint="eastAsia" w:ascii="宋体" w:hAnsi="宋体" w:cs="宋体"/>
                <w:color w:val="000000"/>
                <w:kern w:val="0"/>
                <w:szCs w:val="21"/>
                <w:lang w:val="en-US" w:eastAsia="zh-CN" w:bidi="ar"/>
              </w:rPr>
              <w:t>407001</w:t>
            </w:r>
          </w:p>
        </w:tc>
        <w:tc>
          <w:tcPr>
            <w:tcW w:w="2550" w:type="dxa"/>
            <w:tcBorders>
              <w:left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罗山县林业和茶产业局</w:t>
            </w:r>
          </w:p>
        </w:tc>
        <w:tc>
          <w:tcPr>
            <w:tcW w:w="116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390.96</w:t>
            </w:r>
          </w:p>
        </w:tc>
        <w:tc>
          <w:tcPr>
            <w:tcW w:w="1146"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390.96</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390.96</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390.96</w:t>
            </w:r>
          </w:p>
        </w:tc>
        <w:tc>
          <w:tcPr>
            <w:tcW w:w="643"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568"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2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59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6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7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2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3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1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53"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579"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52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4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7" w:hRule="atLeast"/>
        </w:trPr>
        <w:tc>
          <w:tcPr>
            <w:tcW w:w="85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default" w:ascii="Calibri" w:hAnsi="Calibri" w:eastAsia="宋体" w:cs="Calibri"/>
                <w:i w:val="0"/>
                <w:iCs w:val="0"/>
                <w:color w:val="000000"/>
                <w:kern w:val="0"/>
                <w:sz w:val="20"/>
                <w:szCs w:val="20"/>
                <w:u w:val="none"/>
                <w:lang w:val="en-US" w:eastAsia="zh-CN" w:bidi="ar"/>
              </w:rPr>
              <w:t>407002</w:t>
            </w:r>
          </w:p>
        </w:tc>
        <w:tc>
          <w:tcPr>
            <w:tcW w:w="255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0"/>
                <w:szCs w:val="20"/>
                <w:u w:val="none"/>
                <w:lang w:val="en-US" w:eastAsia="zh-CN" w:bidi="ar"/>
              </w:rPr>
              <w:t>罗山县林政服务站</w:t>
            </w:r>
          </w:p>
        </w:tc>
        <w:tc>
          <w:tcPr>
            <w:tcW w:w="1168"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99.13</w:t>
            </w:r>
          </w:p>
        </w:tc>
        <w:tc>
          <w:tcPr>
            <w:tcW w:w="114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99.13</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99.13</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99.13</w:t>
            </w:r>
          </w:p>
        </w:tc>
        <w:tc>
          <w:tcPr>
            <w:tcW w:w="643"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568"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2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59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6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7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2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3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1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53"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579"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52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4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7" w:hRule="atLeast"/>
        </w:trPr>
        <w:tc>
          <w:tcPr>
            <w:tcW w:w="85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default" w:ascii="Calibri" w:hAnsi="Calibri" w:eastAsia="宋体" w:cs="Calibri"/>
                <w:i w:val="0"/>
                <w:iCs w:val="0"/>
                <w:color w:val="000000"/>
                <w:kern w:val="0"/>
                <w:sz w:val="20"/>
                <w:szCs w:val="20"/>
                <w:u w:val="none"/>
                <w:lang w:val="en-US" w:eastAsia="zh-CN" w:bidi="ar"/>
              </w:rPr>
              <w:t>407004</w:t>
            </w:r>
          </w:p>
        </w:tc>
        <w:tc>
          <w:tcPr>
            <w:tcW w:w="255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0"/>
                <w:szCs w:val="20"/>
                <w:u w:val="none"/>
                <w:lang w:val="en-US" w:eastAsia="zh-CN" w:bidi="ar"/>
              </w:rPr>
              <w:t>罗山县林业技术推广站</w:t>
            </w:r>
          </w:p>
        </w:tc>
        <w:tc>
          <w:tcPr>
            <w:tcW w:w="1168"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127.18</w:t>
            </w:r>
          </w:p>
        </w:tc>
        <w:tc>
          <w:tcPr>
            <w:tcW w:w="114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127.18</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127.18</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127.18</w:t>
            </w:r>
          </w:p>
        </w:tc>
        <w:tc>
          <w:tcPr>
            <w:tcW w:w="643"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568"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2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59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6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7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2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3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1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53"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579"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52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4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7" w:hRule="atLeast"/>
        </w:trPr>
        <w:tc>
          <w:tcPr>
            <w:tcW w:w="85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default" w:ascii="Calibri" w:hAnsi="Calibri" w:eastAsia="宋体" w:cs="Calibri"/>
                <w:i w:val="0"/>
                <w:iCs w:val="0"/>
                <w:color w:val="000000"/>
                <w:kern w:val="0"/>
                <w:sz w:val="20"/>
                <w:szCs w:val="20"/>
                <w:u w:val="none"/>
                <w:lang w:val="en-US" w:eastAsia="zh-CN" w:bidi="ar"/>
              </w:rPr>
              <w:t>407005</w:t>
            </w:r>
          </w:p>
        </w:tc>
        <w:tc>
          <w:tcPr>
            <w:tcW w:w="255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0"/>
                <w:szCs w:val="20"/>
                <w:u w:val="none"/>
                <w:lang w:val="en-US" w:eastAsia="zh-CN" w:bidi="ar"/>
              </w:rPr>
              <w:t>罗山县林业服务站</w:t>
            </w:r>
          </w:p>
        </w:tc>
        <w:tc>
          <w:tcPr>
            <w:tcW w:w="1168"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42.42</w:t>
            </w:r>
          </w:p>
        </w:tc>
        <w:tc>
          <w:tcPr>
            <w:tcW w:w="114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42.42</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42.42</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42.42</w:t>
            </w:r>
          </w:p>
        </w:tc>
        <w:tc>
          <w:tcPr>
            <w:tcW w:w="643"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568"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2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59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6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7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2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3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1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53"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579"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52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4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7" w:hRule="atLeast"/>
        </w:trPr>
        <w:tc>
          <w:tcPr>
            <w:tcW w:w="85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default" w:ascii="Calibri" w:hAnsi="Calibri" w:eastAsia="宋体" w:cs="Calibri"/>
                <w:i w:val="0"/>
                <w:iCs w:val="0"/>
                <w:color w:val="000000"/>
                <w:kern w:val="0"/>
                <w:sz w:val="20"/>
                <w:szCs w:val="20"/>
                <w:u w:val="none"/>
                <w:lang w:val="en-US" w:eastAsia="zh-CN" w:bidi="ar"/>
              </w:rPr>
              <w:t>407006</w:t>
            </w:r>
          </w:p>
        </w:tc>
        <w:tc>
          <w:tcPr>
            <w:tcW w:w="255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0"/>
                <w:szCs w:val="20"/>
                <w:u w:val="none"/>
                <w:lang w:val="en-US" w:eastAsia="zh-CN" w:bidi="ar"/>
              </w:rPr>
              <w:t>罗山县森林病虫防治检疫站</w:t>
            </w:r>
          </w:p>
        </w:tc>
        <w:tc>
          <w:tcPr>
            <w:tcW w:w="1168"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123.21</w:t>
            </w:r>
          </w:p>
        </w:tc>
        <w:tc>
          <w:tcPr>
            <w:tcW w:w="114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123.21</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123.21</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123.21</w:t>
            </w:r>
          </w:p>
        </w:tc>
        <w:tc>
          <w:tcPr>
            <w:tcW w:w="643"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568"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2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59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6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7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2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3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1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53"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579"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52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4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7" w:hRule="atLeast"/>
        </w:trPr>
        <w:tc>
          <w:tcPr>
            <w:tcW w:w="85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default" w:ascii="Calibri" w:hAnsi="Calibri" w:eastAsia="宋体" w:cs="Calibri"/>
                <w:i w:val="0"/>
                <w:iCs w:val="0"/>
                <w:color w:val="000000"/>
                <w:kern w:val="0"/>
                <w:sz w:val="20"/>
                <w:szCs w:val="20"/>
                <w:u w:val="none"/>
                <w:lang w:val="en-US" w:eastAsia="zh-CN" w:bidi="ar"/>
              </w:rPr>
              <w:t>407007</w:t>
            </w:r>
          </w:p>
        </w:tc>
        <w:tc>
          <w:tcPr>
            <w:tcW w:w="255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0"/>
                <w:szCs w:val="20"/>
                <w:u w:val="none"/>
                <w:lang w:val="en-US" w:eastAsia="zh-CN" w:bidi="ar"/>
              </w:rPr>
              <w:t>罗山县中心苗圃</w:t>
            </w:r>
          </w:p>
        </w:tc>
        <w:tc>
          <w:tcPr>
            <w:tcW w:w="1168"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37.10</w:t>
            </w:r>
          </w:p>
        </w:tc>
        <w:tc>
          <w:tcPr>
            <w:tcW w:w="114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37.10</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37.10</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37.10</w:t>
            </w:r>
          </w:p>
        </w:tc>
        <w:tc>
          <w:tcPr>
            <w:tcW w:w="643"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568"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2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59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6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7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2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3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1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53"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579"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52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4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7" w:hRule="atLeast"/>
        </w:trPr>
        <w:tc>
          <w:tcPr>
            <w:tcW w:w="85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default" w:ascii="Calibri" w:hAnsi="Calibri" w:eastAsia="宋体" w:cs="Calibri"/>
                <w:i w:val="0"/>
                <w:iCs w:val="0"/>
                <w:color w:val="000000"/>
                <w:kern w:val="0"/>
                <w:sz w:val="20"/>
                <w:szCs w:val="20"/>
                <w:u w:val="none"/>
                <w:lang w:val="en-US" w:eastAsia="zh-CN" w:bidi="ar"/>
              </w:rPr>
              <w:t>407008</w:t>
            </w:r>
          </w:p>
        </w:tc>
        <w:tc>
          <w:tcPr>
            <w:tcW w:w="255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0"/>
                <w:szCs w:val="20"/>
                <w:u w:val="none"/>
                <w:lang w:val="en-US" w:eastAsia="zh-CN" w:bidi="ar"/>
              </w:rPr>
              <w:t>罗山县林业科学研究所</w:t>
            </w:r>
          </w:p>
        </w:tc>
        <w:tc>
          <w:tcPr>
            <w:tcW w:w="1168"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44.10</w:t>
            </w:r>
          </w:p>
        </w:tc>
        <w:tc>
          <w:tcPr>
            <w:tcW w:w="114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44.10</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44.10</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44.10</w:t>
            </w:r>
          </w:p>
        </w:tc>
        <w:tc>
          <w:tcPr>
            <w:tcW w:w="643"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568"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2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59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6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7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2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3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1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53"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579"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52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4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7" w:hRule="atLeast"/>
        </w:trPr>
        <w:tc>
          <w:tcPr>
            <w:tcW w:w="85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default" w:ascii="Calibri" w:hAnsi="Calibri" w:eastAsia="宋体" w:cs="Calibri"/>
                <w:i w:val="0"/>
                <w:iCs w:val="0"/>
                <w:color w:val="000000"/>
                <w:kern w:val="0"/>
                <w:sz w:val="20"/>
                <w:szCs w:val="20"/>
                <w:u w:val="none"/>
                <w:lang w:val="en-US" w:eastAsia="zh-CN" w:bidi="ar"/>
              </w:rPr>
              <w:t>407011</w:t>
            </w:r>
          </w:p>
        </w:tc>
        <w:tc>
          <w:tcPr>
            <w:tcW w:w="255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0"/>
                <w:szCs w:val="20"/>
                <w:u w:val="none"/>
                <w:lang w:val="en-US" w:eastAsia="zh-CN" w:bidi="ar"/>
              </w:rPr>
              <w:t>罗山县林政稽查大队</w:t>
            </w:r>
          </w:p>
        </w:tc>
        <w:tc>
          <w:tcPr>
            <w:tcW w:w="1168"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129.96</w:t>
            </w:r>
          </w:p>
        </w:tc>
        <w:tc>
          <w:tcPr>
            <w:tcW w:w="114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129.96</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129.96</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129.96</w:t>
            </w:r>
          </w:p>
        </w:tc>
        <w:tc>
          <w:tcPr>
            <w:tcW w:w="643"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568"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2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59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6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7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2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3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1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53"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579"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52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4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permEnd w:id="83"/>
    </w:tbl>
    <w:p>
      <w:pPr>
        <w:rPr>
          <w:rFonts w:hint="eastAsia" w:ascii="宋体" w:hAnsi="宋体" w:cs="宋体"/>
          <w:color w:val="000000"/>
          <w:kern w:val="0"/>
          <w:sz w:val="18"/>
          <w:szCs w:val="18"/>
          <w:lang w:bidi="ar"/>
        </w:rPr>
      </w:pPr>
    </w:p>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54" w:name="PO_part4Table1Remark2"/>
      <w:r>
        <w:rPr>
          <w:rFonts w:hint="eastAsia" w:ascii="宋体" w:hAnsi="宋体" w:cs="宋体"/>
          <w:color w:val="000000"/>
          <w:kern w:val="0"/>
          <w:sz w:val="18"/>
          <w:szCs w:val="18"/>
          <w:lang w:bidi="ar"/>
        </w:rPr>
        <w:t xml:space="preserve"> </w:t>
      </w:r>
      <w:permStart w:id="84" w:edGrp="everyone"/>
      <w:r>
        <w:rPr>
          <w:rFonts w:hint="eastAsia" w:ascii="宋体" w:hAnsi="宋体" w:cs="宋体"/>
          <w:color w:val="000000"/>
          <w:kern w:val="0"/>
          <w:sz w:val="18"/>
          <w:szCs w:val="18"/>
          <w:lang w:bidi="ar"/>
        </w:rPr>
        <w:t>报表金额单位转换时可能存在四舍五入尾数误差。</w:t>
      </w:r>
      <w:permEnd w:id="84"/>
      <w:r>
        <w:rPr>
          <w:rFonts w:hint="eastAsia" w:ascii="宋体" w:hAnsi="宋体" w:cs="宋体"/>
          <w:color w:val="000000"/>
          <w:kern w:val="0"/>
          <w:sz w:val="18"/>
          <w:szCs w:val="18"/>
          <w:lang w:bidi="ar"/>
        </w:rPr>
        <w:t xml:space="preserve"> </w:t>
      </w:r>
      <w:bookmarkEnd w:id="54"/>
      <w:r>
        <w:rPr>
          <w:rFonts w:hint="eastAsia" w:ascii="宋体" w:hAnsi="宋体" w:cs="宋体"/>
          <w:color w:val="000000"/>
          <w:kern w:val="0"/>
          <w:sz w:val="18"/>
          <w:szCs w:val="18"/>
          <w:lang w:bidi="ar"/>
        </w:rPr>
        <w:t xml:space="preserve"> </w:t>
      </w:r>
      <w:bookmarkEnd w:id="52"/>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sectPr>
          <w:pgSz w:w="18142" w:h="11906" w:orient="landscape"/>
          <w:pgMar w:top="1803" w:right="1440" w:bottom="1803" w:left="1440" w:header="851" w:footer="992" w:gutter="0"/>
          <w:cols w:space="720" w:num="1"/>
          <w:docGrid w:type="lines" w:linePitch="312" w:charSpace="0"/>
        </w:sectPr>
      </w:pPr>
    </w:p>
    <w:tbl>
      <w:tblPr>
        <w:tblStyle w:val="4"/>
        <w:tblpPr w:leftFromText="180" w:rightFromText="180" w:vertAnchor="text" w:horzAnchor="page" w:tblpX="605" w:tblpY="-261"/>
        <w:tblOverlap w:val="never"/>
        <w:tblW w:w="10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79"/>
        <w:gridCol w:w="603"/>
        <w:gridCol w:w="2320"/>
        <w:gridCol w:w="809"/>
        <w:gridCol w:w="865"/>
        <w:gridCol w:w="822"/>
        <w:gridCol w:w="781"/>
        <w:gridCol w:w="697"/>
        <w:gridCol w:w="788"/>
        <w:gridCol w:w="752"/>
        <w:gridCol w:w="576"/>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8" w:hRule="atLeast"/>
          <w:tblHeader/>
        </w:trPr>
        <w:tc>
          <w:tcPr>
            <w:tcW w:w="10580" w:type="dxa"/>
            <w:gridSpan w:val="12"/>
            <w:tcBorders>
              <w:top w:val="nil"/>
              <w:left w:val="nil"/>
              <w:bottom w:val="nil"/>
              <w:right w:val="nil"/>
            </w:tcBorders>
            <w:noWrap w:val="0"/>
            <w:vAlign w:val="center"/>
          </w:tcPr>
          <w:p>
            <w:pPr>
              <w:jc w:val="right"/>
              <w:rPr>
                <w:rFonts w:hint="eastAsia" w:ascii="宋体" w:hAnsi="宋体" w:cs="宋体"/>
                <w:color w:val="000000"/>
                <w:sz w:val="24"/>
              </w:rPr>
            </w:pPr>
            <w:bookmarkStart w:id="55" w:name="PO_part4Table3"/>
            <w:r>
              <w:rPr>
                <w:rFonts w:hint="eastAsia" w:ascii="宋体" w:hAnsi="宋体"/>
                <w:color w:val="000000"/>
                <w:kern w:val="0"/>
                <w:sz w:val="18"/>
                <w:szCs w:val="18"/>
              </w:rPr>
              <w:t>预算03表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16" w:hRule="atLeast"/>
          <w:tblHeader/>
        </w:trPr>
        <w:tc>
          <w:tcPr>
            <w:tcW w:w="10580" w:type="dxa"/>
            <w:gridSpan w:val="12"/>
            <w:tcBorders>
              <w:top w:val="nil"/>
              <w:left w:val="nil"/>
              <w:bottom w:val="nil"/>
              <w:right w:val="nil"/>
            </w:tcBorders>
            <w:noWrap w:val="0"/>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hint="eastAsia" w:ascii="宋体" w:hAnsi="宋体"/>
                <w:b/>
                <w:bCs/>
                <w:color w:val="000000"/>
                <w:kern w:val="0"/>
                <w:sz w:val="32"/>
                <w:szCs w:val="32"/>
              </w:rPr>
              <w:t>部门支出总体情况表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8" w:hRule="atLeast"/>
          <w:tblHeader/>
        </w:trPr>
        <w:tc>
          <w:tcPr>
            <w:tcW w:w="6298" w:type="dxa"/>
            <w:gridSpan w:val="6"/>
            <w:tcBorders>
              <w:top w:val="nil"/>
              <w:left w:val="nil"/>
              <w:bottom w:val="single" w:color="auto" w:sz="4" w:space="0"/>
              <w:right w:val="nil"/>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部门名称：</w:t>
            </w:r>
            <w:bookmarkStart w:id="56" w:name="PO_part4Table1DivName3"/>
            <w:r>
              <w:rPr>
                <w:rFonts w:hint="eastAsia" w:ascii="宋体" w:hAnsi="宋体"/>
                <w:color w:val="000000"/>
                <w:kern w:val="0"/>
                <w:sz w:val="18"/>
                <w:szCs w:val="18"/>
              </w:rPr>
              <w:t xml:space="preserve"> </w:t>
            </w:r>
            <w:bookmarkEnd w:id="56"/>
            <w:r>
              <w:rPr>
                <w:rFonts w:hint="eastAsia" w:ascii="宋体" w:hAnsi="宋体"/>
                <w:color w:val="000000"/>
                <w:kern w:val="0"/>
                <w:sz w:val="18"/>
                <w:szCs w:val="18"/>
                <w:lang w:val="en-US" w:eastAsia="zh-CN"/>
              </w:rPr>
              <w:t>罗山县林业和茶产业局</w:t>
            </w:r>
          </w:p>
        </w:tc>
        <w:tc>
          <w:tcPr>
            <w:tcW w:w="4282" w:type="dxa"/>
            <w:gridSpan w:val="6"/>
            <w:tcBorders>
              <w:top w:val="nil"/>
              <w:left w:val="nil"/>
              <w:bottom w:val="single" w:color="auto" w:sz="4" w:space="0"/>
              <w:right w:val="nil"/>
            </w:tcBorders>
            <w:noWrap w:val="0"/>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1" w:hRule="atLeast"/>
          <w:tblHeader/>
        </w:trPr>
        <w:tc>
          <w:tcPr>
            <w:tcW w:w="879"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科目编码</w:t>
            </w:r>
          </w:p>
        </w:tc>
        <w:tc>
          <w:tcPr>
            <w:tcW w:w="60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单位代码</w:t>
            </w:r>
          </w:p>
        </w:tc>
        <w:tc>
          <w:tcPr>
            <w:tcW w:w="2320"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单位（科目名称）</w:t>
            </w:r>
          </w:p>
        </w:tc>
        <w:tc>
          <w:tcPr>
            <w:tcW w:w="809"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合计</w:t>
            </w:r>
          </w:p>
        </w:tc>
        <w:tc>
          <w:tcPr>
            <w:tcW w:w="3953"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基本支出</w:t>
            </w:r>
          </w:p>
        </w:tc>
        <w:tc>
          <w:tcPr>
            <w:tcW w:w="201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1" w:hRule="atLeast"/>
          <w:tblHeader/>
        </w:trPr>
        <w:tc>
          <w:tcPr>
            <w:tcW w:w="879"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3"/>
                <w:szCs w:val="13"/>
              </w:rPr>
            </w:pPr>
          </w:p>
        </w:tc>
        <w:tc>
          <w:tcPr>
            <w:tcW w:w="603"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3"/>
                <w:szCs w:val="13"/>
              </w:rPr>
            </w:pPr>
          </w:p>
        </w:tc>
        <w:tc>
          <w:tcPr>
            <w:tcW w:w="2320"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3"/>
                <w:szCs w:val="13"/>
              </w:rPr>
            </w:pPr>
          </w:p>
        </w:tc>
        <w:tc>
          <w:tcPr>
            <w:tcW w:w="809"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3"/>
                <w:szCs w:val="13"/>
              </w:rPr>
            </w:pPr>
          </w:p>
        </w:tc>
        <w:tc>
          <w:tcPr>
            <w:tcW w:w="865"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小计</w:t>
            </w:r>
          </w:p>
        </w:tc>
        <w:tc>
          <w:tcPr>
            <w:tcW w:w="160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人员经费</w:t>
            </w: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公用经费</w:t>
            </w:r>
          </w:p>
        </w:tc>
        <w:tc>
          <w:tcPr>
            <w:tcW w:w="752"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小计</w:t>
            </w:r>
          </w:p>
        </w:tc>
        <w:tc>
          <w:tcPr>
            <w:tcW w:w="576"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其他运转类</w:t>
            </w:r>
          </w:p>
        </w:tc>
        <w:tc>
          <w:tcPr>
            <w:tcW w:w="688"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特定目标类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14" w:hRule="atLeast"/>
          <w:tblHeader/>
        </w:trPr>
        <w:tc>
          <w:tcPr>
            <w:tcW w:w="879"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3"/>
                <w:szCs w:val="13"/>
              </w:rPr>
            </w:pPr>
          </w:p>
        </w:tc>
        <w:tc>
          <w:tcPr>
            <w:tcW w:w="603"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3"/>
                <w:szCs w:val="13"/>
              </w:rPr>
            </w:pPr>
          </w:p>
        </w:tc>
        <w:tc>
          <w:tcPr>
            <w:tcW w:w="2320"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3"/>
                <w:szCs w:val="13"/>
              </w:rPr>
            </w:pPr>
          </w:p>
        </w:tc>
        <w:tc>
          <w:tcPr>
            <w:tcW w:w="809"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3"/>
                <w:szCs w:val="13"/>
              </w:rPr>
            </w:pPr>
          </w:p>
        </w:tc>
        <w:tc>
          <w:tcPr>
            <w:tcW w:w="865"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3"/>
                <w:szCs w:val="13"/>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工资福利支出</w:t>
            </w: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对个人和家庭的补助</w:t>
            </w: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商品和服务支出</w:t>
            </w:r>
          </w:p>
        </w:tc>
        <w:tc>
          <w:tcPr>
            <w:tcW w:w="78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资本性支出</w:t>
            </w:r>
          </w:p>
        </w:tc>
        <w:tc>
          <w:tcPr>
            <w:tcW w:w="752"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76"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688"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1" w:hRule="atLeast"/>
        </w:trPr>
        <w:tc>
          <w:tcPr>
            <w:tcW w:w="879" w:type="dxa"/>
            <w:tcBorders>
              <w:left w:val="single" w:color="auto" w:sz="4" w:space="0"/>
              <w:right w:val="single" w:color="auto" w:sz="4" w:space="0"/>
            </w:tcBorders>
            <w:noWrap w:val="0"/>
            <w:vAlign w:val="center"/>
          </w:tcPr>
          <w:p>
            <w:pPr>
              <w:widowControl/>
              <w:textAlignment w:val="center"/>
              <w:rPr>
                <w:rFonts w:ascii="宋体" w:hAnsi="宋体"/>
                <w:color w:val="000000"/>
                <w:kern w:val="0"/>
                <w:sz w:val="13"/>
                <w:szCs w:val="13"/>
              </w:rPr>
            </w:pPr>
            <w:permStart w:id="85" w:edGrp="everyone" w:colFirst="3" w:colLast="3"/>
            <w:permStart w:id="86" w:edGrp="everyone" w:colFirst="4" w:colLast="4"/>
            <w:permStart w:id="87" w:edGrp="everyone" w:colFirst="5" w:colLast="5"/>
            <w:permStart w:id="88" w:edGrp="everyone" w:colFirst="6" w:colLast="6"/>
            <w:permStart w:id="89" w:edGrp="everyone" w:colFirst="7" w:colLast="7"/>
            <w:permStart w:id="90" w:edGrp="everyone" w:colFirst="8" w:colLast="8"/>
            <w:permStart w:id="91" w:edGrp="everyone" w:colFirst="9" w:colLast="9"/>
            <w:permStart w:id="92" w:edGrp="everyone" w:colFirst="10" w:colLast="10"/>
            <w:permStart w:id="93" w:edGrp="everyone" w:colFirst="11" w:colLast="11"/>
          </w:p>
        </w:tc>
        <w:tc>
          <w:tcPr>
            <w:tcW w:w="603" w:type="dxa"/>
            <w:tcBorders>
              <w:left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p>
        </w:tc>
        <w:tc>
          <w:tcPr>
            <w:tcW w:w="2320" w:type="dxa"/>
            <w:tcBorders>
              <w:left w:val="single" w:color="auto" w:sz="4" w:space="0"/>
              <w:right w:val="single" w:color="auto" w:sz="4" w:space="0"/>
            </w:tcBorders>
            <w:noWrap w:val="0"/>
            <w:vAlign w:val="center"/>
          </w:tcPr>
          <w:p>
            <w:pPr>
              <w:widowControl/>
              <w:jc w:val="center"/>
              <w:textAlignment w:val="center"/>
              <w:rPr>
                <w:rFonts w:ascii="宋体" w:hAnsi="宋体"/>
                <w:b/>
                <w:bCs/>
                <w:color w:val="000000"/>
                <w:kern w:val="0"/>
                <w:sz w:val="13"/>
                <w:szCs w:val="13"/>
              </w:rPr>
            </w:pPr>
            <w:r>
              <w:rPr>
                <w:rFonts w:hint="eastAsia" w:ascii="宋体" w:hAnsi="宋体"/>
                <w:b/>
                <w:bCs/>
                <w:color w:val="000000"/>
                <w:kern w:val="0"/>
                <w:sz w:val="13"/>
                <w:szCs w:val="13"/>
              </w:rPr>
              <w:t>合计</w:t>
            </w:r>
          </w:p>
        </w:tc>
        <w:tc>
          <w:tcPr>
            <w:tcW w:w="809" w:type="dxa"/>
            <w:tcBorders>
              <w:left w:val="single" w:color="auto" w:sz="4" w:space="0"/>
              <w:right w:val="single" w:color="auto" w:sz="4" w:space="0"/>
            </w:tcBorders>
            <w:noWrap w:val="0"/>
            <w:vAlign w:val="center"/>
          </w:tcPr>
          <w:p>
            <w:pPr>
              <w:widowControl/>
              <w:jc w:val="right"/>
              <w:textAlignment w:val="center"/>
              <w:rPr>
                <w:rFonts w:hint="default" w:ascii="宋体" w:hAnsi="宋体"/>
                <w:b/>
                <w:bCs/>
                <w:color w:val="000000"/>
                <w:kern w:val="0"/>
                <w:sz w:val="13"/>
                <w:szCs w:val="13"/>
                <w:lang w:val="en-US"/>
              </w:rPr>
            </w:pPr>
            <w:r>
              <w:rPr>
                <w:rFonts w:hint="eastAsia" w:ascii="宋体" w:hAnsi="宋体" w:cs="宋体"/>
                <w:b/>
                <w:bCs/>
                <w:color w:val="000000"/>
                <w:kern w:val="0"/>
                <w:sz w:val="13"/>
                <w:szCs w:val="13"/>
                <w:lang w:val="en-US" w:eastAsia="zh-CN" w:bidi="ar"/>
              </w:rPr>
              <w:t>994.06</w:t>
            </w:r>
          </w:p>
        </w:tc>
        <w:tc>
          <w:tcPr>
            <w:tcW w:w="865" w:type="dxa"/>
            <w:tcBorders>
              <w:left w:val="single" w:color="auto" w:sz="4" w:space="0"/>
              <w:right w:val="single" w:color="auto" w:sz="4" w:space="0"/>
            </w:tcBorders>
            <w:noWrap w:val="0"/>
            <w:vAlign w:val="center"/>
          </w:tcPr>
          <w:p>
            <w:pPr>
              <w:widowControl/>
              <w:jc w:val="right"/>
              <w:textAlignment w:val="center"/>
              <w:rPr>
                <w:rFonts w:hint="default" w:ascii="宋体" w:hAnsi="宋体"/>
                <w:b/>
                <w:bCs/>
                <w:color w:val="000000"/>
                <w:kern w:val="0"/>
                <w:sz w:val="13"/>
                <w:szCs w:val="13"/>
                <w:lang w:val="en-US"/>
              </w:rPr>
            </w:pPr>
            <w:r>
              <w:rPr>
                <w:rFonts w:hint="eastAsia" w:ascii="宋体" w:hAnsi="宋体" w:cs="宋体"/>
                <w:b/>
                <w:bCs/>
                <w:color w:val="000000"/>
                <w:kern w:val="0"/>
                <w:sz w:val="13"/>
                <w:szCs w:val="13"/>
                <w:lang w:val="en-US" w:eastAsia="zh-CN" w:bidi="ar"/>
              </w:rPr>
              <w:t>676.06</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b/>
                <w:bCs/>
                <w:color w:val="000000"/>
                <w:kern w:val="0"/>
                <w:sz w:val="13"/>
                <w:szCs w:val="13"/>
                <w:lang w:val="en-US"/>
              </w:rPr>
            </w:pPr>
            <w:r>
              <w:rPr>
                <w:rFonts w:hint="eastAsia" w:ascii="宋体" w:hAnsi="宋体" w:cs="宋体"/>
                <w:b/>
                <w:bCs/>
                <w:color w:val="000000"/>
                <w:kern w:val="0"/>
                <w:sz w:val="13"/>
                <w:szCs w:val="13"/>
                <w:lang w:val="en-US" w:eastAsia="zh-CN" w:bidi="ar"/>
              </w:rPr>
              <w:t>657.11</w:t>
            </w: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b/>
                <w:bCs/>
                <w:color w:val="000000"/>
                <w:kern w:val="0"/>
                <w:sz w:val="13"/>
                <w:szCs w:val="13"/>
              </w:rPr>
            </w:pPr>
            <w:r>
              <w:rPr>
                <w:rFonts w:hint="eastAsia" w:ascii="宋体" w:hAnsi="宋体" w:cs="宋体"/>
                <w:b/>
                <w:bCs/>
                <w:color w:val="000000"/>
                <w:kern w:val="0"/>
                <w:sz w:val="13"/>
                <w:szCs w:val="13"/>
                <w:lang w:val="en-US" w:eastAsia="zh-CN" w:bidi="ar"/>
              </w:rPr>
              <w:t>13.36</w:t>
            </w: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b/>
                <w:bCs/>
                <w:color w:val="000000"/>
                <w:kern w:val="0"/>
                <w:sz w:val="13"/>
                <w:szCs w:val="13"/>
              </w:rPr>
            </w:pPr>
            <w:r>
              <w:rPr>
                <w:rFonts w:hint="eastAsia" w:ascii="宋体" w:hAnsi="宋体" w:cs="宋体"/>
                <w:b/>
                <w:bCs/>
                <w:color w:val="000000"/>
                <w:kern w:val="0"/>
                <w:sz w:val="13"/>
                <w:szCs w:val="13"/>
                <w:lang w:val="en-US" w:eastAsia="zh-CN" w:bidi="ar"/>
              </w:rPr>
              <w:t>5.59</w:t>
            </w:r>
          </w:p>
        </w:tc>
        <w:tc>
          <w:tcPr>
            <w:tcW w:w="78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b/>
                <w:bCs/>
                <w:color w:val="000000"/>
                <w:kern w:val="0"/>
                <w:sz w:val="13"/>
                <w:szCs w:val="13"/>
              </w:rPr>
            </w:pPr>
            <w:r>
              <w:rPr>
                <w:rFonts w:hint="eastAsia" w:ascii="宋体" w:hAnsi="宋体" w:cs="宋体"/>
                <w:b/>
                <w:bCs/>
                <w:color w:val="000000"/>
                <w:kern w:val="0"/>
                <w:sz w:val="13"/>
                <w:szCs w:val="13"/>
                <w:lang w:bidi="ar"/>
              </w:rPr>
              <w:t>0.00</w:t>
            </w:r>
          </w:p>
        </w:tc>
        <w:tc>
          <w:tcPr>
            <w:tcW w:w="752" w:type="dxa"/>
            <w:tcBorders>
              <w:left w:val="single" w:color="auto" w:sz="4" w:space="0"/>
              <w:right w:val="single" w:color="auto" w:sz="4" w:space="0"/>
            </w:tcBorders>
            <w:noWrap w:val="0"/>
            <w:vAlign w:val="center"/>
          </w:tcPr>
          <w:p>
            <w:pPr>
              <w:widowControl/>
              <w:jc w:val="right"/>
              <w:textAlignment w:val="center"/>
              <w:rPr>
                <w:rFonts w:hint="default" w:ascii="宋体" w:hAnsi="宋体"/>
                <w:b/>
                <w:bCs/>
                <w:color w:val="000000"/>
                <w:kern w:val="0"/>
                <w:sz w:val="13"/>
                <w:szCs w:val="13"/>
                <w:lang w:val="en-US"/>
              </w:rPr>
            </w:pPr>
            <w:r>
              <w:rPr>
                <w:rFonts w:hint="eastAsia" w:ascii="宋体" w:hAnsi="宋体" w:cs="宋体"/>
                <w:b/>
                <w:bCs/>
                <w:color w:val="000000"/>
                <w:kern w:val="0"/>
                <w:sz w:val="13"/>
                <w:szCs w:val="13"/>
                <w:lang w:val="en-US" w:eastAsia="zh-CN" w:bidi="ar"/>
              </w:rPr>
              <w:t>318.00</w:t>
            </w:r>
          </w:p>
        </w:tc>
        <w:tc>
          <w:tcPr>
            <w:tcW w:w="576" w:type="dxa"/>
            <w:tcBorders>
              <w:left w:val="single" w:color="auto" w:sz="4" w:space="0"/>
              <w:right w:val="single" w:color="auto" w:sz="4" w:space="0"/>
            </w:tcBorders>
            <w:noWrap w:val="0"/>
            <w:vAlign w:val="center"/>
          </w:tcPr>
          <w:p>
            <w:pPr>
              <w:widowControl/>
              <w:jc w:val="right"/>
              <w:textAlignment w:val="center"/>
              <w:rPr>
                <w:rFonts w:hint="default" w:ascii="宋体" w:hAnsi="宋体"/>
                <w:b/>
                <w:bCs/>
                <w:color w:val="000000"/>
                <w:kern w:val="0"/>
                <w:sz w:val="13"/>
                <w:szCs w:val="13"/>
                <w:lang w:val="en-US"/>
              </w:rPr>
            </w:pPr>
            <w:r>
              <w:rPr>
                <w:rFonts w:hint="eastAsia" w:ascii="宋体" w:hAnsi="宋体" w:cs="宋体"/>
                <w:b/>
                <w:bCs/>
                <w:color w:val="000000"/>
                <w:kern w:val="0"/>
                <w:sz w:val="13"/>
                <w:szCs w:val="13"/>
                <w:lang w:val="en-US" w:eastAsia="zh-CN" w:bidi="ar"/>
              </w:rPr>
              <w:t>190.00</w:t>
            </w:r>
          </w:p>
        </w:tc>
        <w:tc>
          <w:tcPr>
            <w:tcW w:w="688"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b/>
                <w:bCs/>
                <w:color w:val="000000"/>
                <w:kern w:val="0"/>
                <w:sz w:val="13"/>
                <w:szCs w:val="13"/>
                <w:lang w:val="en-US" w:eastAsia="zh-CN"/>
              </w:rPr>
            </w:pPr>
            <w:r>
              <w:rPr>
                <w:rFonts w:hint="eastAsia" w:ascii="宋体" w:hAnsi="宋体" w:cs="宋体"/>
                <w:b/>
                <w:bCs/>
                <w:color w:val="000000"/>
                <w:kern w:val="0"/>
                <w:sz w:val="13"/>
                <w:szCs w:val="13"/>
                <w:lang w:val="en-US" w:eastAsia="zh-CN" w:bidi="ar"/>
              </w:rPr>
              <w:t>128.00</w:t>
            </w:r>
          </w:p>
        </w:tc>
      </w:tr>
      <w:permEnd w:id="85"/>
      <w:permEnd w:id="86"/>
      <w:permEnd w:id="87"/>
      <w:permEnd w:id="88"/>
      <w:permEnd w:id="89"/>
      <w:permEnd w:id="90"/>
      <w:permEnd w:id="91"/>
      <w:permEnd w:id="92"/>
      <w:permEnd w:id="9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1" w:hRule="atLeast"/>
        </w:trPr>
        <w:tc>
          <w:tcPr>
            <w:tcW w:w="879" w:type="dxa"/>
            <w:tcBorders>
              <w:left w:val="single" w:color="auto" w:sz="4" w:space="0"/>
              <w:right w:val="single" w:color="auto" w:sz="4" w:space="0"/>
            </w:tcBorders>
            <w:noWrap w:val="0"/>
            <w:vAlign w:val="center"/>
          </w:tcPr>
          <w:p>
            <w:pPr>
              <w:widowControl/>
              <w:textAlignment w:val="center"/>
              <w:rPr>
                <w:rFonts w:hint="default" w:ascii="宋体" w:hAnsi="宋体" w:eastAsia="宋体"/>
                <w:b/>
                <w:bCs/>
                <w:color w:val="000000"/>
                <w:kern w:val="0"/>
                <w:sz w:val="13"/>
                <w:szCs w:val="13"/>
                <w:lang w:val="en-US" w:eastAsia="zh-CN"/>
              </w:rPr>
            </w:pPr>
            <w:permStart w:id="94" w:edGrp="everyone"/>
            <w:r>
              <w:rPr>
                <w:rFonts w:hint="eastAsia" w:ascii="宋体" w:hAnsi="宋体"/>
                <w:b/>
                <w:bCs/>
                <w:color w:val="000000"/>
                <w:kern w:val="0"/>
                <w:sz w:val="13"/>
                <w:szCs w:val="13"/>
                <w:lang w:val="en-US" w:eastAsia="zh-CN"/>
              </w:rPr>
              <w:t>208</w:t>
            </w:r>
          </w:p>
        </w:tc>
        <w:tc>
          <w:tcPr>
            <w:tcW w:w="603" w:type="dxa"/>
            <w:tcBorders>
              <w:left w:val="single" w:color="auto" w:sz="4" w:space="0"/>
              <w:right w:val="single" w:color="auto" w:sz="4" w:space="0"/>
            </w:tcBorders>
            <w:noWrap w:val="0"/>
            <w:vAlign w:val="center"/>
          </w:tcPr>
          <w:p>
            <w:pPr>
              <w:widowControl/>
              <w:jc w:val="left"/>
              <w:textAlignment w:val="center"/>
              <w:rPr>
                <w:rFonts w:hint="default" w:ascii="宋体" w:hAnsi="宋体" w:eastAsia="宋体"/>
                <w:b/>
                <w:bCs/>
                <w:color w:val="000000"/>
                <w:kern w:val="0"/>
                <w:sz w:val="13"/>
                <w:szCs w:val="13"/>
                <w:lang w:val="en-US" w:eastAsia="zh-CN"/>
              </w:rPr>
            </w:pPr>
            <w:r>
              <w:rPr>
                <w:rFonts w:hint="eastAsia" w:ascii="宋体" w:hAnsi="宋体"/>
                <w:b/>
                <w:bCs/>
                <w:color w:val="000000"/>
                <w:kern w:val="0"/>
                <w:sz w:val="13"/>
                <w:szCs w:val="13"/>
                <w:lang w:val="en-US" w:eastAsia="zh-CN"/>
              </w:rPr>
              <w:t>407001</w:t>
            </w:r>
          </w:p>
        </w:tc>
        <w:tc>
          <w:tcPr>
            <w:tcW w:w="2320" w:type="dxa"/>
            <w:tcBorders>
              <w:left w:val="single" w:color="auto" w:sz="4" w:space="0"/>
              <w:right w:val="single" w:color="auto" w:sz="4" w:space="0"/>
            </w:tcBorders>
            <w:noWrap w:val="0"/>
            <w:vAlign w:val="center"/>
          </w:tcPr>
          <w:p>
            <w:pPr>
              <w:widowControl/>
              <w:jc w:val="left"/>
              <w:textAlignment w:val="center"/>
              <w:rPr>
                <w:rFonts w:hint="eastAsia" w:ascii="宋体" w:hAnsi="宋体"/>
                <w:b/>
                <w:bCs/>
                <w:color w:val="000000"/>
                <w:kern w:val="0"/>
                <w:sz w:val="13"/>
                <w:szCs w:val="13"/>
              </w:rPr>
            </w:pPr>
            <w:r>
              <w:rPr>
                <w:rFonts w:hint="eastAsia" w:ascii="宋体" w:hAnsi="宋体" w:eastAsia="宋体" w:cs="宋体"/>
                <w:b/>
                <w:bCs/>
                <w:i w:val="0"/>
                <w:iCs w:val="0"/>
                <w:color w:val="000000"/>
                <w:kern w:val="0"/>
                <w:sz w:val="13"/>
                <w:szCs w:val="13"/>
                <w:u w:val="none"/>
                <w:lang w:val="en-US" w:eastAsia="zh-CN" w:bidi="ar"/>
              </w:rPr>
              <w:t>社会保障和就业支出</w:t>
            </w:r>
          </w:p>
        </w:tc>
        <w:tc>
          <w:tcPr>
            <w:tcW w:w="809"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b/>
                <w:bCs/>
                <w:color w:val="000000"/>
                <w:kern w:val="0"/>
                <w:sz w:val="13"/>
                <w:szCs w:val="13"/>
                <w:lang w:val="en-US" w:eastAsia="zh-CN"/>
              </w:rPr>
            </w:pPr>
            <w:r>
              <w:rPr>
                <w:rFonts w:hint="eastAsia" w:ascii="宋体" w:hAnsi="宋体" w:cs="宋体"/>
                <w:b/>
                <w:bCs/>
                <w:color w:val="000000"/>
                <w:kern w:val="0"/>
                <w:sz w:val="13"/>
                <w:szCs w:val="13"/>
                <w:lang w:val="en-US" w:eastAsia="zh-CN" w:bidi="ar"/>
              </w:rPr>
              <w:t>25.43</w:t>
            </w:r>
          </w:p>
        </w:tc>
        <w:tc>
          <w:tcPr>
            <w:tcW w:w="865"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b/>
                <w:bCs/>
                <w:color w:val="000000"/>
                <w:kern w:val="0"/>
                <w:sz w:val="13"/>
                <w:szCs w:val="13"/>
                <w:lang w:val="en-US" w:eastAsia="zh-CN"/>
              </w:rPr>
            </w:pPr>
            <w:r>
              <w:rPr>
                <w:rFonts w:hint="eastAsia" w:ascii="宋体" w:hAnsi="宋体" w:cs="宋体"/>
                <w:b/>
                <w:bCs/>
                <w:color w:val="000000"/>
                <w:kern w:val="0"/>
                <w:sz w:val="13"/>
                <w:szCs w:val="13"/>
                <w:lang w:val="en-US" w:eastAsia="zh-CN" w:bidi="ar"/>
              </w:rPr>
              <w:t>25.43</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b/>
                <w:bCs/>
                <w:color w:val="000000"/>
                <w:kern w:val="0"/>
                <w:sz w:val="13"/>
                <w:szCs w:val="13"/>
                <w:lang w:val="en-US" w:eastAsia="zh-CN"/>
              </w:rPr>
            </w:pPr>
            <w:r>
              <w:rPr>
                <w:rFonts w:hint="eastAsia" w:ascii="宋体" w:hAnsi="宋体" w:cs="宋体"/>
                <w:b/>
                <w:bCs/>
                <w:color w:val="000000"/>
                <w:kern w:val="0"/>
                <w:sz w:val="13"/>
                <w:szCs w:val="13"/>
                <w:lang w:val="en-US" w:eastAsia="zh-CN" w:bidi="ar"/>
              </w:rPr>
              <w:t>12.07</w:t>
            </w: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b/>
                <w:bCs/>
                <w:color w:val="000000"/>
                <w:kern w:val="0"/>
                <w:sz w:val="13"/>
                <w:szCs w:val="13"/>
              </w:rPr>
            </w:pPr>
            <w:r>
              <w:rPr>
                <w:rFonts w:hint="eastAsia" w:ascii="宋体" w:hAnsi="宋体" w:cs="宋体"/>
                <w:b/>
                <w:bCs/>
                <w:color w:val="000000"/>
                <w:kern w:val="0"/>
                <w:sz w:val="13"/>
                <w:szCs w:val="13"/>
                <w:lang w:val="en-US" w:eastAsia="zh-CN" w:bidi="ar"/>
              </w:rPr>
              <w:t>13.36</w:t>
            </w: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b/>
                <w:bCs/>
                <w:color w:val="000000"/>
                <w:kern w:val="0"/>
                <w:sz w:val="13"/>
                <w:szCs w:val="13"/>
                <w:lang w:val="en-US" w:eastAsia="zh-CN"/>
              </w:rPr>
            </w:pPr>
            <w:r>
              <w:rPr>
                <w:rFonts w:hint="eastAsia" w:ascii="宋体" w:hAnsi="宋体" w:cs="宋体"/>
                <w:b/>
                <w:bCs/>
                <w:color w:val="000000"/>
                <w:kern w:val="0"/>
                <w:sz w:val="13"/>
                <w:szCs w:val="13"/>
                <w:lang w:bidi="ar"/>
              </w:rPr>
              <w:t>0.00</w:t>
            </w:r>
          </w:p>
        </w:tc>
        <w:tc>
          <w:tcPr>
            <w:tcW w:w="78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b/>
                <w:bCs/>
                <w:color w:val="000000"/>
                <w:kern w:val="0"/>
                <w:sz w:val="13"/>
                <w:szCs w:val="13"/>
              </w:rPr>
            </w:pPr>
            <w:r>
              <w:rPr>
                <w:rFonts w:hint="eastAsia" w:ascii="宋体" w:hAnsi="宋体" w:cs="宋体"/>
                <w:b/>
                <w:bCs/>
                <w:color w:val="000000"/>
                <w:kern w:val="0"/>
                <w:sz w:val="13"/>
                <w:szCs w:val="13"/>
                <w:lang w:bidi="ar"/>
              </w:rPr>
              <w:t>0.00</w:t>
            </w:r>
          </w:p>
        </w:tc>
        <w:tc>
          <w:tcPr>
            <w:tcW w:w="752" w:type="dxa"/>
            <w:tcBorders>
              <w:left w:val="single" w:color="auto" w:sz="4" w:space="0"/>
              <w:right w:val="single" w:color="auto" w:sz="4" w:space="0"/>
            </w:tcBorders>
            <w:noWrap w:val="0"/>
            <w:vAlign w:val="center"/>
          </w:tcPr>
          <w:p>
            <w:pPr>
              <w:widowControl/>
              <w:jc w:val="right"/>
              <w:textAlignment w:val="center"/>
              <w:rPr>
                <w:rFonts w:hint="default" w:ascii="宋体" w:hAnsi="宋体"/>
                <w:b/>
                <w:bCs/>
                <w:color w:val="000000"/>
                <w:kern w:val="0"/>
                <w:sz w:val="13"/>
                <w:szCs w:val="13"/>
                <w:lang w:val="en-US" w:eastAsia="zh-CN" w:bidi="ar-SA"/>
              </w:rPr>
            </w:pPr>
            <w:r>
              <w:rPr>
                <w:rFonts w:hint="eastAsia" w:ascii="宋体" w:hAnsi="宋体" w:cs="宋体"/>
                <w:b/>
                <w:bCs/>
                <w:color w:val="000000"/>
                <w:kern w:val="0"/>
                <w:sz w:val="13"/>
                <w:szCs w:val="13"/>
                <w:lang w:bidi="ar"/>
              </w:rPr>
              <w:t>0.00</w:t>
            </w:r>
          </w:p>
        </w:tc>
        <w:tc>
          <w:tcPr>
            <w:tcW w:w="576" w:type="dxa"/>
            <w:tcBorders>
              <w:left w:val="single" w:color="auto" w:sz="4" w:space="0"/>
              <w:right w:val="single" w:color="auto" w:sz="4" w:space="0"/>
            </w:tcBorders>
            <w:noWrap w:val="0"/>
            <w:vAlign w:val="center"/>
          </w:tcPr>
          <w:p>
            <w:pPr>
              <w:widowControl/>
              <w:jc w:val="right"/>
              <w:textAlignment w:val="center"/>
              <w:rPr>
                <w:rFonts w:hint="default" w:ascii="宋体" w:hAnsi="宋体"/>
                <w:b/>
                <w:bCs/>
                <w:color w:val="000000"/>
                <w:kern w:val="0"/>
                <w:sz w:val="13"/>
                <w:szCs w:val="13"/>
                <w:lang w:val="en-US" w:eastAsia="zh-CN" w:bidi="ar-SA"/>
              </w:rPr>
            </w:pPr>
            <w:r>
              <w:rPr>
                <w:rFonts w:hint="eastAsia" w:ascii="宋体" w:hAnsi="宋体" w:cs="宋体"/>
                <w:b/>
                <w:bCs/>
                <w:color w:val="000000"/>
                <w:kern w:val="0"/>
                <w:sz w:val="13"/>
                <w:szCs w:val="13"/>
                <w:lang w:bidi="ar"/>
              </w:rPr>
              <w:t>0.00</w:t>
            </w:r>
          </w:p>
        </w:tc>
        <w:tc>
          <w:tcPr>
            <w:tcW w:w="688" w:type="dxa"/>
            <w:tcBorders>
              <w:left w:val="single" w:color="auto" w:sz="4" w:space="0"/>
              <w:right w:val="single" w:color="auto" w:sz="4" w:space="0"/>
            </w:tcBorders>
            <w:noWrap w:val="0"/>
            <w:vAlign w:val="center"/>
          </w:tcPr>
          <w:p>
            <w:pPr>
              <w:widowControl/>
              <w:jc w:val="right"/>
              <w:textAlignment w:val="center"/>
              <w:rPr>
                <w:rFonts w:hint="eastAsia" w:ascii="宋体" w:hAnsi="宋体"/>
                <w:b/>
                <w:bCs/>
                <w:color w:val="000000"/>
                <w:kern w:val="0"/>
                <w:sz w:val="13"/>
                <w:szCs w:val="13"/>
                <w:lang w:val="en-US" w:eastAsia="zh-CN" w:bidi="ar-SA"/>
              </w:rPr>
            </w:pPr>
            <w:r>
              <w:rPr>
                <w:rFonts w:hint="eastAsia" w:ascii="宋体" w:hAnsi="宋体" w:cs="宋体"/>
                <w:b/>
                <w:bCs/>
                <w:color w:val="000000"/>
                <w:kern w:val="0"/>
                <w:sz w:val="13"/>
                <w:szCs w:val="13"/>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1" w:hRule="atLeast"/>
        </w:trPr>
        <w:tc>
          <w:tcPr>
            <w:tcW w:w="879" w:type="dxa"/>
            <w:tcBorders>
              <w:left w:val="single" w:color="auto" w:sz="4" w:space="0"/>
              <w:right w:val="single" w:color="auto" w:sz="4" w:space="0"/>
            </w:tcBorders>
            <w:noWrap w:val="0"/>
            <w:vAlign w:val="center"/>
          </w:tcPr>
          <w:p>
            <w:pPr>
              <w:widowControl/>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rPr>
              <w:t xml:space="preserve">  </w:t>
            </w:r>
            <w:r>
              <w:rPr>
                <w:rFonts w:hint="eastAsia" w:ascii="宋体" w:hAnsi="宋体"/>
                <w:color w:val="000000"/>
                <w:kern w:val="0"/>
                <w:sz w:val="13"/>
                <w:szCs w:val="13"/>
                <w:lang w:val="en-US" w:eastAsia="zh-CN"/>
              </w:rPr>
              <w:t>2080501</w:t>
            </w:r>
          </w:p>
        </w:tc>
        <w:tc>
          <w:tcPr>
            <w:tcW w:w="603"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color w:val="000000"/>
                <w:kern w:val="0"/>
                <w:sz w:val="13"/>
                <w:szCs w:val="13"/>
              </w:rPr>
            </w:pPr>
            <w:r>
              <w:rPr>
                <w:rFonts w:hint="eastAsia" w:ascii="宋体" w:hAnsi="宋体"/>
                <w:color w:val="000000"/>
                <w:kern w:val="0"/>
                <w:sz w:val="13"/>
                <w:szCs w:val="13"/>
                <w:lang w:val="en-US" w:eastAsia="zh-CN"/>
              </w:rPr>
              <w:t>407001</w:t>
            </w:r>
          </w:p>
        </w:tc>
        <w:tc>
          <w:tcPr>
            <w:tcW w:w="2320" w:type="dxa"/>
            <w:tcBorders>
              <w:left w:val="single" w:color="auto" w:sz="4" w:space="0"/>
              <w:right w:val="single" w:color="auto" w:sz="4" w:space="0"/>
            </w:tcBorders>
            <w:noWrap w:val="0"/>
            <w:vAlign w:val="bottom"/>
          </w:tcPr>
          <w:p>
            <w:pPr>
              <w:keepNext w:val="0"/>
              <w:keepLines w:val="0"/>
              <w:widowControl/>
              <w:suppressLineNumbers w:val="0"/>
              <w:ind w:firstLine="130" w:firstLineChars="100"/>
              <w:jc w:val="left"/>
              <w:textAlignment w:val="bottom"/>
              <w:rPr>
                <w:rFonts w:hint="eastAsia" w:ascii="宋体" w:hAnsi="宋体"/>
                <w:b w:val="0"/>
                <w:bCs w:val="0"/>
                <w:color w:val="000000"/>
                <w:kern w:val="0"/>
                <w:sz w:val="13"/>
                <w:szCs w:val="13"/>
              </w:rPr>
            </w:pPr>
            <w:r>
              <w:rPr>
                <w:rFonts w:hint="eastAsia" w:ascii="宋体" w:hAnsi="宋体" w:eastAsia="宋体" w:cs="宋体"/>
                <w:b w:val="0"/>
                <w:bCs w:val="0"/>
                <w:i w:val="0"/>
                <w:iCs w:val="0"/>
                <w:color w:val="000000"/>
                <w:kern w:val="0"/>
                <w:sz w:val="13"/>
                <w:szCs w:val="13"/>
                <w:u w:val="none"/>
                <w:lang w:val="en-US" w:eastAsia="zh-CN" w:bidi="ar"/>
              </w:rPr>
              <w:t>社会保障和就业支出</w:t>
            </w:r>
          </w:p>
        </w:tc>
        <w:tc>
          <w:tcPr>
            <w:tcW w:w="809"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s="宋体"/>
                <w:color w:val="000000"/>
                <w:kern w:val="0"/>
                <w:sz w:val="13"/>
                <w:szCs w:val="13"/>
                <w:lang w:val="en-US" w:eastAsia="zh-CN" w:bidi="ar"/>
              </w:rPr>
              <w:t>9.73</w:t>
            </w:r>
          </w:p>
        </w:tc>
        <w:tc>
          <w:tcPr>
            <w:tcW w:w="865"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s="宋体"/>
                <w:color w:val="000000"/>
                <w:kern w:val="0"/>
                <w:sz w:val="13"/>
                <w:szCs w:val="13"/>
                <w:lang w:val="en-US" w:eastAsia="zh-CN" w:bidi="ar"/>
              </w:rPr>
              <w:t>9.73</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s="宋体"/>
                <w:color w:val="000000"/>
                <w:kern w:val="0"/>
                <w:sz w:val="13"/>
                <w:szCs w:val="13"/>
                <w:lang w:bidi="ar"/>
              </w:rPr>
              <w:t>0.00</w:t>
            </w: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3"/>
                <w:szCs w:val="13"/>
                <w:lang w:val="en-US" w:eastAsia="zh-CN"/>
              </w:rPr>
            </w:pPr>
            <w:r>
              <w:rPr>
                <w:rFonts w:hint="eastAsia" w:ascii="宋体" w:hAnsi="宋体" w:cs="宋体"/>
                <w:color w:val="000000"/>
                <w:kern w:val="0"/>
                <w:sz w:val="13"/>
                <w:szCs w:val="13"/>
                <w:lang w:val="en-US" w:eastAsia="zh-CN" w:bidi="ar"/>
              </w:rPr>
              <w:t>9.73</w:t>
            </w: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s="宋体"/>
                <w:color w:val="000000"/>
                <w:kern w:val="0"/>
                <w:sz w:val="13"/>
                <w:szCs w:val="13"/>
                <w:lang w:bidi="ar"/>
              </w:rPr>
              <w:t>0.00</w:t>
            </w:r>
          </w:p>
        </w:tc>
        <w:tc>
          <w:tcPr>
            <w:tcW w:w="78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s="宋体"/>
                <w:color w:val="000000"/>
                <w:kern w:val="0"/>
                <w:sz w:val="13"/>
                <w:szCs w:val="13"/>
                <w:lang w:bidi="ar"/>
              </w:rPr>
              <w:t>0.00</w:t>
            </w:r>
          </w:p>
        </w:tc>
        <w:tc>
          <w:tcPr>
            <w:tcW w:w="752"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s="宋体"/>
                <w:color w:val="000000"/>
                <w:kern w:val="0"/>
                <w:sz w:val="13"/>
                <w:szCs w:val="13"/>
                <w:lang w:bidi="ar"/>
              </w:rPr>
              <w:t>0.00</w:t>
            </w:r>
          </w:p>
        </w:tc>
        <w:tc>
          <w:tcPr>
            <w:tcW w:w="576"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s="宋体"/>
                <w:color w:val="000000"/>
                <w:kern w:val="0"/>
                <w:sz w:val="13"/>
                <w:szCs w:val="13"/>
                <w:lang w:bidi="ar"/>
              </w:rPr>
              <w:t>0.00</w:t>
            </w:r>
          </w:p>
        </w:tc>
        <w:tc>
          <w:tcPr>
            <w:tcW w:w="688"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s="宋体"/>
                <w:color w:val="000000"/>
                <w:kern w:val="0"/>
                <w:sz w:val="13"/>
                <w:szCs w:val="13"/>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1" w:hRule="atLeast"/>
        </w:trPr>
        <w:tc>
          <w:tcPr>
            <w:tcW w:w="879" w:type="dxa"/>
            <w:tcBorders>
              <w:left w:val="single" w:color="auto" w:sz="4" w:space="0"/>
              <w:right w:val="single" w:color="auto" w:sz="4" w:space="0"/>
            </w:tcBorders>
            <w:noWrap w:val="0"/>
            <w:vAlign w:val="center"/>
          </w:tcPr>
          <w:p>
            <w:pPr>
              <w:widowControl/>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 xml:space="preserve">  2080505</w:t>
            </w:r>
          </w:p>
        </w:tc>
        <w:tc>
          <w:tcPr>
            <w:tcW w:w="603"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color w:val="000000"/>
                <w:kern w:val="0"/>
                <w:sz w:val="13"/>
                <w:szCs w:val="13"/>
              </w:rPr>
            </w:pPr>
            <w:r>
              <w:rPr>
                <w:rFonts w:hint="eastAsia" w:ascii="宋体" w:hAnsi="宋体"/>
                <w:color w:val="000000"/>
                <w:kern w:val="0"/>
                <w:sz w:val="13"/>
                <w:szCs w:val="13"/>
                <w:lang w:val="en-US" w:eastAsia="zh-CN"/>
              </w:rPr>
              <w:t>407001</w:t>
            </w:r>
          </w:p>
        </w:tc>
        <w:tc>
          <w:tcPr>
            <w:tcW w:w="2320" w:type="dxa"/>
            <w:tcBorders>
              <w:left w:val="single" w:color="auto" w:sz="4" w:space="0"/>
              <w:right w:val="single" w:color="auto" w:sz="4" w:space="0"/>
            </w:tcBorders>
            <w:noWrap w:val="0"/>
            <w:vAlign w:val="bottom"/>
          </w:tcPr>
          <w:p>
            <w:pPr>
              <w:keepNext w:val="0"/>
              <w:keepLines w:val="0"/>
              <w:widowControl/>
              <w:suppressLineNumbers w:val="0"/>
              <w:ind w:firstLine="130" w:firstLineChars="100"/>
              <w:jc w:val="left"/>
              <w:textAlignment w:val="bottom"/>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机关事业单位基本养老保险缴费支出</w:t>
            </w:r>
          </w:p>
        </w:tc>
        <w:tc>
          <w:tcPr>
            <w:tcW w:w="809"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11.96</w:t>
            </w:r>
          </w:p>
        </w:tc>
        <w:tc>
          <w:tcPr>
            <w:tcW w:w="865"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11.96</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11.96</w:t>
            </w: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bidi="ar"/>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bidi="ar"/>
              </w:rPr>
            </w:pPr>
          </w:p>
        </w:tc>
        <w:tc>
          <w:tcPr>
            <w:tcW w:w="75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bidi="ar"/>
              </w:rPr>
            </w:pPr>
          </w:p>
        </w:tc>
        <w:tc>
          <w:tcPr>
            <w:tcW w:w="5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bidi="ar"/>
              </w:rPr>
            </w:pPr>
          </w:p>
        </w:tc>
        <w:tc>
          <w:tcPr>
            <w:tcW w:w="68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1" w:hRule="atLeast"/>
        </w:trPr>
        <w:tc>
          <w:tcPr>
            <w:tcW w:w="879" w:type="dxa"/>
            <w:tcBorders>
              <w:left w:val="single" w:color="auto" w:sz="4" w:space="0"/>
              <w:right w:val="single" w:color="auto" w:sz="4" w:space="0"/>
            </w:tcBorders>
            <w:noWrap w:val="0"/>
            <w:vAlign w:val="center"/>
          </w:tcPr>
          <w:p>
            <w:pPr>
              <w:widowControl/>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rPr>
              <w:t xml:space="preserve">  </w:t>
            </w:r>
            <w:r>
              <w:rPr>
                <w:rFonts w:hint="eastAsia" w:ascii="宋体" w:hAnsi="宋体"/>
                <w:color w:val="000000"/>
                <w:kern w:val="0"/>
                <w:sz w:val="13"/>
                <w:szCs w:val="13"/>
                <w:lang w:val="en-US" w:eastAsia="zh-CN"/>
              </w:rPr>
              <w:t>2080801</w:t>
            </w:r>
          </w:p>
        </w:tc>
        <w:tc>
          <w:tcPr>
            <w:tcW w:w="603"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color w:val="000000"/>
                <w:kern w:val="0"/>
                <w:sz w:val="13"/>
                <w:szCs w:val="13"/>
              </w:rPr>
            </w:pPr>
            <w:r>
              <w:rPr>
                <w:rFonts w:hint="eastAsia" w:ascii="宋体" w:hAnsi="宋体"/>
                <w:color w:val="000000"/>
                <w:kern w:val="0"/>
                <w:sz w:val="13"/>
                <w:szCs w:val="13"/>
                <w:lang w:val="en-US" w:eastAsia="zh-CN"/>
              </w:rPr>
              <w:t>407001</w:t>
            </w:r>
          </w:p>
        </w:tc>
        <w:tc>
          <w:tcPr>
            <w:tcW w:w="2320"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color w:val="000000"/>
                <w:kern w:val="0"/>
                <w:sz w:val="13"/>
                <w:szCs w:val="13"/>
              </w:rPr>
            </w:pPr>
            <w:r>
              <w:rPr>
                <w:rFonts w:hint="eastAsia" w:ascii="宋体" w:hAnsi="宋体" w:eastAsia="宋体" w:cs="宋体"/>
                <w:i w:val="0"/>
                <w:iCs w:val="0"/>
                <w:color w:val="000000"/>
                <w:kern w:val="0"/>
                <w:sz w:val="13"/>
                <w:szCs w:val="13"/>
                <w:u w:val="none"/>
                <w:lang w:val="en-US" w:eastAsia="zh-CN" w:bidi="ar"/>
              </w:rPr>
              <w:t xml:space="preserve"> 死亡抚恤</w:t>
            </w:r>
          </w:p>
        </w:tc>
        <w:tc>
          <w:tcPr>
            <w:tcW w:w="809"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s="宋体"/>
                <w:color w:val="000000"/>
                <w:kern w:val="0"/>
                <w:sz w:val="13"/>
                <w:szCs w:val="13"/>
                <w:lang w:val="en-US" w:eastAsia="zh-CN" w:bidi="ar"/>
              </w:rPr>
              <w:t>3.63</w:t>
            </w:r>
          </w:p>
        </w:tc>
        <w:tc>
          <w:tcPr>
            <w:tcW w:w="865"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s="宋体"/>
                <w:color w:val="000000"/>
                <w:kern w:val="0"/>
                <w:sz w:val="13"/>
                <w:szCs w:val="13"/>
                <w:lang w:val="en-US" w:eastAsia="zh-CN" w:bidi="ar"/>
              </w:rPr>
              <w:t>3.63</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s="宋体"/>
                <w:color w:val="000000"/>
                <w:kern w:val="0"/>
                <w:sz w:val="13"/>
                <w:szCs w:val="13"/>
                <w:lang w:bidi="ar"/>
              </w:rPr>
              <w:t>0.00</w:t>
            </w: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3"/>
                <w:szCs w:val="13"/>
                <w:lang w:val="en-US" w:eastAsia="zh-CN"/>
              </w:rPr>
            </w:pPr>
            <w:r>
              <w:rPr>
                <w:rFonts w:hint="eastAsia" w:ascii="宋体" w:hAnsi="宋体" w:cs="宋体"/>
                <w:color w:val="000000"/>
                <w:kern w:val="0"/>
                <w:sz w:val="13"/>
                <w:szCs w:val="13"/>
                <w:lang w:val="en-US" w:eastAsia="zh-CN" w:bidi="ar"/>
              </w:rPr>
              <w:t>3.63</w:t>
            </w: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s="宋体"/>
                <w:color w:val="000000"/>
                <w:kern w:val="0"/>
                <w:sz w:val="13"/>
                <w:szCs w:val="13"/>
                <w:lang w:bidi="ar"/>
              </w:rPr>
              <w:t>0.00</w:t>
            </w:r>
          </w:p>
        </w:tc>
        <w:tc>
          <w:tcPr>
            <w:tcW w:w="78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s="宋体"/>
                <w:color w:val="000000"/>
                <w:kern w:val="0"/>
                <w:sz w:val="13"/>
                <w:szCs w:val="13"/>
                <w:lang w:bidi="ar"/>
              </w:rPr>
              <w:t>0.00</w:t>
            </w:r>
          </w:p>
        </w:tc>
        <w:tc>
          <w:tcPr>
            <w:tcW w:w="752"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s="宋体"/>
                <w:color w:val="000000"/>
                <w:kern w:val="0"/>
                <w:sz w:val="13"/>
                <w:szCs w:val="13"/>
                <w:lang w:bidi="ar"/>
              </w:rPr>
              <w:t>0.00</w:t>
            </w:r>
          </w:p>
        </w:tc>
        <w:tc>
          <w:tcPr>
            <w:tcW w:w="576"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s="宋体"/>
                <w:color w:val="000000"/>
                <w:kern w:val="0"/>
                <w:sz w:val="13"/>
                <w:szCs w:val="13"/>
                <w:lang w:bidi="ar"/>
              </w:rPr>
              <w:t>0.00</w:t>
            </w:r>
          </w:p>
        </w:tc>
        <w:tc>
          <w:tcPr>
            <w:tcW w:w="688"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s="宋体"/>
                <w:color w:val="000000"/>
                <w:kern w:val="0"/>
                <w:sz w:val="13"/>
                <w:szCs w:val="13"/>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1" w:hRule="atLeast"/>
        </w:trPr>
        <w:tc>
          <w:tcPr>
            <w:tcW w:w="879" w:type="dxa"/>
            <w:tcBorders>
              <w:left w:val="single" w:color="auto" w:sz="4" w:space="0"/>
              <w:right w:val="single" w:color="auto" w:sz="4" w:space="0"/>
            </w:tcBorders>
            <w:noWrap w:val="0"/>
            <w:vAlign w:val="center"/>
          </w:tcPr>
          <w:p>
            <w:pPr>
              <w:widowControl/>
              <w:ind w:firstLine="130" w:firstLineChars="100"/>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2082702</w:t>
            </w:r>
          </w:p>
        </w:tc>
        <w:tc>
          <w:tcPr>
            <w:tcW w:w="603"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color w:val="000000"/>
                <w:kern w:val="0"/>
                <w:sz w:val="13"/>
                <w:szCs w:val="13"/>
              </w:rPr>
            </w:pPr>
            <w:r>
              <w:rPr>
                <w:rFonts w:hint="eastAsia" w:ascii="宋体" w:hAnsi="宋体"/>
                <w:color w:val="000000"/>
                <w:kern w:val="0"/>
                <w:sz w:val="13"/>
                <w:szCs w:val="13"/>
                <w:lang w:val="en-US" w:eastAsia="zh-CN"/>
              </w:rPr>
              <w:t>407001</w:t>
            </w:r>
          </w:p>
        </w:tc>
        <w:tc>
          <w:tcPr>
            <w:tcW w:w="2320"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 xml:space="preserve"> 财政对工伤保险基金的补助</w:t>
            </w:r>
          </w:p>
        </w:tc>
        <w:tc>
          <w:tcPr>
            <w:tcW w:w="809"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0.11</w:t>
            </w:r>
          </w:p>
        </w:tc>
        <w:tc>
          <w:tcPr>
            <w:tcW w:w="865"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0.11</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0.11</w:t>
            </w: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bidi="ar"/>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bidi="ar"/>
              </w:rPr>
            </w:pPr>
          </w:p>
        </w:tc>
        <w:tc>
          <w:tcPr>
            <w:tcW w:w="75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bidi="ar"/>
              </w:rPr>
            </w:pPr>
          </w:p>
        </w:tc>
        <w:tc>
          <w:tcPr>
            <w:tcW w:w="5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bidi="ar"/>
              </w:rPr>
            </w:pPr>
          </w:p>
        </w:tc>
        <w:tc>
          <w:tcPr>
            <w:tcW w:w="68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1" w:hRule="atLeast"/>
        </w:trPr>
        <w:tc>
          <w:tcPr>
            <w:tcW w:w="879" w:type="dxa"/>
            <w:tcBorders>
              <w:left w:val="single" w:color="auto" w:sz="4" w:space="0"/>
              <w:right w:val="single" w:color="auto" w:sz="4" w:space="0"/>
            </w:tcBorders>
            <w:noWrap w:val="0"/>
            <w:vAlign w:val="center"/>
          </w:tcPr>
          <w:p>
            <w:pPr>
              <w:widowControl/>
              <w:textAlignment w:val="center"/>
              <w:rPr>
                <w:rFonts w:hint="default" w:ascii="宋体" w:hAnsi="宋体" w:eastAsia="宋体"/>
                <w:b/>
                <w:bCs/>
                <w:color w:val="000000"/>
                <w:kern w:val="0"/>
                <w:sz w:val="13"/>
                <w:szCs w:val="13"/>
                <w:lang w:val="en-US" w:eastAsia="zh-CN"/>
              </w:rPr>
            </w:pPr>
            <w:r>
              <w:rPr>
                <w:rFonts w:hint="eastAsia" w:ascii="宋体" w:hAnsi="宋体"/>
                <w:b/>
                <w:bCs/>
                <w:color w:val="000000"/>
                <w:kern w:val="0"/>
                <w:sz w:val="13"/>
                <w:szCs w:val="13"/>
                <w:lang w:val="en-US" w:eastAsia="zh-CN"/>
              </w:rPr>
              <w:t>210</w:t>
            </w:r>
          </w:p>
        </w:tc>
        <w:tc>
          <w:tcPr>
            <w:tcW w:w="603"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b/>
                <w:bCs/>
                <w:color w:val="000000"/>
                <w:kern w:val="0"/>
                <w:sz w:val="13"/>
                <w:szCs w:val="13"/>
              </w:rPr>
            </w:pPr>
            <w:r>
              <w:rPr>
                <w:rFonts w:hint="eastAsia" w:ascii="宋体" w:hAnsi="宋体"/>
                <w:b/>
                <w:bCs/>
                <w:color w:val="000000"/>
                <w:kern w:val="0"/>
                <w:sz w:val="13"/>
                <w:szCs w:val="13"/>
                <w:lang w:val="en-US" w:eastAsia="zh-CN"/>
              </w:rPr>
              <w:t>407001</w:t>
            </w:r>
          </w:p>
        </w:tc>
        <w:tc>
          <w:tcPr>
            <w:tcW w:w="2320"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eastAsia="宋体" w:cs="宋体"/>
                <w:b/>
                <w:bCs/>
                <w:i w:val="0"/>
                <w:iCs w:val="0"/>
                <w:color w:val="000000"/>
                <w:kern w:val="0"/>
                <w:sz w:val="13"/>
                <w:szCs w:val="13"/>
                <w:u w:val="none"/>
                <w:lang w:val="en-US" w:eastAsia="zh-CN" w:bidi="ar"/>
              </w:rPr>
            </w:pPr>
            <w:r>
              <w:rPr>
                <w:rFonts w:hint="eastAsia" w:ascii="宋体" w:hAnsi="宋体" w:eastAsia="宋体" w:cs="宋体"/>
                <w:b/>
                <w:bCs/>
                <w:i w:val="0"/>
                <w:iCs w:val="0"/>
                <w:color w:val="000000"/>
                <w:kern w:val="0"/>
                <w:sz w:val="13"/>
                <w:szCs w:val="13"/>
                <w:u w:val="none"/>
                <w:lang w:val="en-US" w:eastAsia="zh-CN" w:bidi="ar"/>
              </w:rPr>
              <w:t>卫生健康支出</w:t>
            </w:r>
          </w:p>
        </w:tc>
        <w:tc>
          <w:tcPr>
            <w:tcW w:w="809" w:type="dxa"/>
            <w:tcBorders>
              <w:left w:val="single" w:color="auto" w:sz="4" w:space="0"/>
              <w:right w:val="single" w:color="auto" w:sz="4" w:space="0"/>
            </w:tcBorders>
            <w:noWrap w:val="0"/>
            <w:vAlign w:val="center"/>
          </w:tcPr>
          <w:p>
            <w:pPr>
              <w:widowControl/>
              <w:jc w:val="right"/>
              <w:textAlignment w:val="center"/>
              <w:rPr>
                <w:rFonts w:hint="default" w:ascii="宋体" w:hAnsi="宋体" w:cs="宋体"/>
                <w:b/>
                <w:bCs/>
                <w:color w:val="000000"/>
                <w:kern w:val="0"/>
                <w:sz w:val="13"/>
                <w:szCs w:val="13"/>
                <w:lang w:val="en-US" w:eastAsia="zh-CN" w:bidi="ar"/>
              </w:rPr>
            </w:pPr>
            <w:r>
              <w:rPr>
                <w:rFonts w:hint="eastAsia" w:ascii="宋体" w:hAnsi="宋体" w:cs="宋体"/>
                <w:b/>
                <w:bCs/>
                <w:color w:val="000000"/>
                <w:kern w:val="0"/>
                <w:sz w:val="13"/>
                <w:szCs w:val="13"/>
                <w:lang w:val="en-US" w:eastAsia="zh-CN" w:bidi="ar"/>
              </w:rPr>
              <w:t>14.79</w:t>
            </w:r>
          </w:p>
        </w:tc>
        <w:tc>
          <w:tcPr>
            <w:tcW w:w="865" w:type="dxa"/>
            <w:tcBorders>
              <w:left w:val="single" w:color="auto" w:sz="4" w:space="0"/>
              <w:right w:val="single" w:color="auto" w:sz="4" w:space="0"/>
            </w:tcBorders>
            <w:noWrap w:val="0"/>
            <w:vAlign w:val="center"/>
          </w:tcPr>
          <w:p>
            <w:pPr>
              <w:widowControl/>
              <w:jc w:val="right"/>
              <w:textAlignment w:val="center"/>
              <w:rPr>
                <w:rFonts w:hint="default" w:ascii="宋体" w:hAnsi="宋体" w:cs="宋体"/>
                <w:b/>
                <w:bCs/>
                <w:color w:val="000000"/>
                <w:kern w:val="0"/>
                <w:sz w:val="13"/>
                <w:szCs w:val="13"/>
                <w:lang w:val="en-US" w:eastAsia="zh-CN" w:bidi="ar"/>
              </w:rPr>
            </w:pPr>
            <w:r>
              <w:rPr>
                <w:rFonts w:hint="eastAsia" w:ascii="宋体" w:hAnsi="宋体" w:cs="宋体"/>
                <w:b/>
                <w:bCs/>
                <w:color w:val="000000"/>
                <w:kern w:val="0"/>
                <w:sz w:val="13"/>
                <w:szCs w:val="13"/>
                <w:lang w:val="en-US" w:eastAsia="zh-CN" w:bidi="ar"/>
              </w:rPr>
              <w:t>14.79</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s="宋体"/>
                <w:b/>
                <w:bCs/>
                <w:color w:val="000000"/>
                <w:kern w:val="0"/>
                <w:sz w:val="13"/>
                <w:szCs w:val="13"/>
                <w:lang w:val="en-US" w:eastAsia="zh-CN" w:bidi="ar"/>
              </w:rPr>
            </w:pPr>
            <w:r>
              <w:rPr>
                <w:rFonts w:hint="eastAsia" w:ascii="宋体" w:hAnsi="宋体" w:cs="宋体"/>
                <w:b/>
                <w:bCs/>
                <w:color w:val="000000"/>
                <w:kern w:val="0"/>
                <w:sz w:val="13"/>
                <w:szCs w:val="13"/>
                <w:lang w:val="en-US" w:eastAsia="zh-CN" w:bidi="ar"/>
              </w:rPr>
              <w:t>14.79</w:t>
            </w: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b/>
                <w:bCs/>
                <w:color w:val="000000"/>
                <w:kern w:val="0"/>
                <w:sz w:val="13"/>
                <w:szCs w:val="13"/>
                <w:lang w:val="en-US" w:eastAsia="zh-CN" w:bidi="ar"/>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b/>
                <w:bCs/>
                <w:color w:val="000000"/>
                <w:kern w:val="0"/>
                <w:sz w:val="13"/>
                <w:szCs w:val="13"/>
                <w:lang w:bidi="ar"/>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b/>
                <w:bCs/>
                <w:color w:val="000000"/>
                <w:kern w:val="0"/>
                <w:sz w:val="13"/>
                <w:szCs w:val="13"/>
                <w:lang w:bidi="ar"/>
              </w:rPr>
            </w:pPr>
          </w:p>
        </w:tc>
        <w:tc>
          <w:tcPr>
            <w:tcW w:w="75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b/>
                <w:bCs/>
                <w:color w:val="000000"/>
                <w:kern w:val="0"/>
                <w:sz w:val="13"/>
                <w:szCs w:val="13"/>
                <w:lang w:bidi="ar"/>
              </w:rPr>
            </w:pPr>
          </w:p>
        </w:tc>
        <w:tc>
          <w:tcPr>
            <w:tcW w:w="5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b/>
                <w:bCs/>
                <w:color w:val="000000"/>
                <w:kern w:val="0"/>
                <w:sz w:val="13"/>
                <w:szCs w:val="13"/>
                <w:lang w:bidi="ar"/>
              </w:rPr>
            </w:pPr>
          </w:p>
        </w:tc>
        <w:tc>
          <w:tcPr>
            <w:tcW w:w="68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b/>
                <w:bCs/>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1" w:hRule="atLeast"/>
        </w:trPr>
        <w:tc>
          <w:tcPr>
            <w:tcW w:w="879" w:type="dxa"/>
            <w:tcBorders>
              <w:left w:val="single" w:color="auto" w:sz="4" w:space="0"/>
              <w:right w:val="single" w:color="auto" w:sz="4" w:space="0"/>
            </w:tcBorders>
            <w:noWrap w:val="0"/>
            <w:vAlign w:val="center"/>
          </w:tcPr>
          <w:p>
            <w:pPr>
              <w:widowControl/>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 xml:space="preserve">  2101101</w:t>
            </w:r>
          </w:p>
        </w:tc>
        <w:tc>
          <w:tcPr>
            <w:tcW w:w="603"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color w:val="000000"/>
                <w:kern w:val="0"/>
                <w:sz w:val="13"/>
                <w:szCs w:val="13"/>
              </w:rPr>
            </w:pPr>
            <w:r>
              <w:rPr>
                <w:rFonts w:hint="eastAsia" w:ascii="宋体" w:hAnsi="宋体"/>
                <w:color w:val="000000"/>
                <w:kern w:val="0"/>
                <w:sz w:val="13"/>
                <w:szCs w:val="13"/>
                <w:lang w:val="en-US" w:eastAsia="zh-CN"/>
              </w:rPr>
              <w:t>407001</w:t>
            </w:r>
          </w:p>
        </w:tc>
        <w:tc>
          <w:tcPr>
            <w:tcW w:w="2320"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 xml:space="preserve"> 行政单位医疗</w:t>
            </w:r>
          </w:p>
        </w:tc>
        <w:tc>
          <w:tcPr>
            <w:tcW w:w="809"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4.22</w:t>
            </w:r>
          </w:p>
        </w:tc>
        <w:tc>
          <w:tcPr>
            <w:tcW w:w="865"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4.22</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4.22</w:t>
            </w: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bidi="ar"/>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bidi="ar"/>
              </w:rPr>
            </w:pPr>
          </w:p>
        </w:tc>
        <w:tc>
          <w:tcPr>
            <w:tcW w:w="75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bidi="ar"/>
              </w:rPr>
            </w:pPr>
          </w:p>
        </w:tc>
        <w:tc>
          <w:tcPr>
            <w:tcW w:w="5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bidi="ar"/>
              </w:rPr>
            </w:pPr>
          </w:p>
        </w:tc>
        <w:tc>
          <w:tcPr>
            <w:tcW w:w="68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1" w:hRule="atLeast"/>
        </w:trPr>
        <w:tc>
          <w:tcPr>
            <w:tcW w:w="879" w:type="dxa"/>
            <w:tcBorders>
              <w:left w:val="single" w:color="auto" w:sz="4" w:space="0"/>
              <w:right w:val="single" w:color="auto" w:sz="4" w:space="0"/>
            </w:tcBorders>
            <w:noWrap w:val="0"/>
            <w:vAlign w:val="center"/>
          </w:tcPr>
          <w:p>
            <w:pPr>
              <w:widowControl/>
              <w:textAlignment w:val="center"/>
              <w:rPr>
                <w:rFonts w:hint="default" w:ascii="宋体" w:hAnsi="宋体"/>
                <w:b w:val="0"/>
                <w:bCs w:val="0"/>
                <w:color w:val="000000"/>
                <w:kern w:val="0"/>
                <w:sz w:val="13"/>
                <w:szCs w:val="13"/>
                <w:lang w:val="en-US" w:eastAsia="zh-CN"/>
              </w:rPr>
            </w:pPr>
            <w:r>
              <w:rPr>
                <w:rFonts w:hint="eastAsia" w:ascii="宋体" w:hAnsi="宋体"/>
                <w:b w:val="0"/>
                <w:bCs w:val="0"/>
                <w:color w:val="000000"/>
                <w:kern w:val="0"/>
                <w:sz w:val="13"/>
                <w:szCs w:val="13"/>
                <w:lang w:val="en-US" w:eastAsia="zh-CN"/>
              </w:rPr>
              <w:t xml:space="preserve">  2101102</w:t>
            </w:r>
          </w:p>
        </w:tc>
        <w:tc>
          <w:tcPr>
            <w:tcW w:w="603"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宋体" w:hAnsi="宋体"/>
                <w:b w:val="0"/>
                <w:bCs w:val="0"/>
                <w:color w:val="000000"/>
                <w:kern w:val="0"/>
                <w:sz w:val="13"/>
                <w:szCs w:val="13"/>
                <w:lang w:val="en-US" w:eastAsia="zh-CN"/>
              </w:rPr>
            </w:pPr>
            <w:r>
              <w:rPr>
                <w:rFonts w:hint="eastAsia" w:ascii="宋体" w:hAnsi="宋体"/>
                <w:b w:val="0"/>
                <w:bCs w:val="0"/>
                <w:color w:val="000000"/>
                <w:kern w:val="0"/>
                <w:sz w:val="13"/>
                <w:szCs w:val="13"/>
                <w:lang w:val="en-US" w:eastAsia="zh-CN"/>
              </w:rPr>
              <w:t>407001</w:t>
            </w:r>
          </w:p>
        </w:tc>
        <w:tc>
          <w:tcPr>
            <w:tcW w:w="2320"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宋体" w:hAnsi="宋体" w:eastAsia="宋体" w:cs="宋体"/>
                <w:b w:val="0"/>
                <w:bCs w:val="0"/>
                <w:i w:val="0"/>
                <w:iCs w:val="0"/>
                <w:color w:val="000000"/>
                <w:kern w:val="0"/>
                <w:sz w:val="13"/>
                <w:szCs w:val="13"/>
                <w:u w:val="none"/>
                <w:lang w:val="en-US" w:eastAsia="zh-CN" w:bidi="ar"/>
              </w:rPr>
            </w:pPr>
            <w:r>
              <w:rPr>
                <w:rFonts w:hint="eastAsia" w:ascii="宋体" w:hAnsi="宋体" w:eastAsia="宋体" w:cs="宋体"/>
                <w:b w:val="0"/>
                <w:bCs w:val="0"/>
                <w:i w:val="0"/>
                <w:iCs w:val="0"/>
                <w:color w:val="000000"/>
                <w:kern w:val="0"/>
                <w:sz w:val="13"/>
                <w:szCs w:val="13"/>
                <w:u w:val="none"/>
                <w:lang w:val="en-US" w:eastAsia="zh-CN" w:bidi="ar"/>
              </w:rPr>
              <w:t xml:space="preserve"> 事业单位医疗</w:t>
            </w:r>
          </w:p>
        </w:tc>
        <w:tc>
          <w:tcPr>
            <w:tcW w:w="809" w:type="dxa"/>
            <w:tcBorders>
              <w:left w:val="single" w:color="auto" w:sz="4" w:space="0"/>
              <w:right w:val="single" w:color="auto" w:sz="4" w:space="0"/>
            </w:tcBorders>
            <w:noWrap w:val="0"/>
            <w:vAlign w:val="center"/>
          </w:tcPr>
          <w:p>
            <w:pPr>
              <w:widowControl/>
              <w:jc w:val="right"/>
              <w:textAlignment w:val="center"/>
              <w:rPr>
                <w:rFonts w:hint="default" w:ascii="宋体" w:hAnsi="宋体" w:cs="宋体"/>
                <w:b w:val="0"/>
                <w:bCs w:val="0"/>
                <w:color w:val="000000"/>
                <w:kern w:val="0"/>
                <w:sz w:val="13"/>
                <w:szCs w:val="13"/>
                <w:lang w:val="en-US" w:eastAsia="zh-CN" w:bidi="ar"/>
              </w:rPr>
            </w:pPr>
            <w:r>
              <w:rPr>
                <w:rFonts w:hint="eastAsia" w:ascii="宋体" w:hAnsi="宋体" w:cs="宋体"/>
                <w:b w:val="0"/>
                <w:bCs w:val="0"/>
                <w:color w:val="000000"/>
                <w:kern w:val="0"/>
                <w:sz w:val="13"/>
                <w:szCs w:val="13"/>
                <w:lang w:val="en-US" w:eastAsia="zh-CN" w:bidi="ar"/>
              </w:rPr>
              <w:t>10.57</w:t>
            </w:r>
          </w:p>
        </w:tc>
        <w:tc>
          <w:tcPr>
            <w:tcW w:w="865" w:type="dxa"/>
            <w:tcBorders>
              <w:left w:val="single" w:color="auto" w:sz="4" w:space="0"/>
              <w:right w:val="single" w:color="auto" w:sz="4" w:space="0"/>
            </w:tcBorders>
            <w:noWrap w:val="0"/>
            <w:vAlign w:val="center"/>
          </w:tcPr>
          <w:p>
            <w:pPr>
              <w:widowControl/>
              <w:jc w:val="right"/>
              <w:textAlignment w:val="center"/>
              <w:rPr>
                <w:rFonts w:hint="default" w:ascii="宋体" w:hAnsi="宋体" w:cs="宋体"/>
                <w:b w:val="0"/>
                <w:bCs w:val="0"/>
                <w:color w:val="000000"/>
                <w:kern w:val="0"/>
                <w:sz w:val="13"/>
                <w:szCs w:val="13"/>
                <w:lang w:val="en-US" w:eastAsia="zh-CN" w:bidi="ar"/>
              </w:rPr>
            </w:pPr>
            <w:r>
              <w:rPr>
                <w:rFonts w:hint="eastAsia" w:ascii="宋体" w:hAnsi="宋体" w:cs="宋体"/>
                <w:b w:val="0"/>
                <w:bCs w:val="0"/>
                <w:color w:val="000000"/>
                <w:kern w:val="0"/>
                <w:sz w:val="13"/>
                <w:szCs w:val="13"/>
                <w:lang w:val="en-US" w:eastAsia="zh-CN" w:bidi="ar"/>
              </w:rPr>
              <w:t>10.57</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s="宋体"/>
                <w:b w:val="0"/>
                <w:bCs w:val="0"/>
                <w:color w:val="000000"/>
                <w:kern w:val="0"/>
                <w:sz w:val="13"/>
                <w:szCs w:val="13"/>
                <w:lang w:val="en-US" w:eastAsia="zh-CN" w:bidi="ar"/>
              </w:rPr>
            </w:pPr>
            <w:r>
              <w:rPr>
                <w:rFonts w:hint="eastAsia" w:ascii="宋体" w:hAnsi="宋体" w:cs="宋体"/>
                <w:b w:val="0"/>
                <w:bCs w:val="0"/>
                <w:color w:val="000000"/>
                <w:kern w:val="0"/>
                <w:sz w:val="13"/>
                <w:szCs w:val="13"/>
                <w:lang w:val="en-US" w:eastAsia="zh-CN" w:bidi="ar"/>
              </w:rPr>
              <w:t>10.57</w:t>
            </w: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b w:val="0"/>
                <w:bCs w:val="0"/>
                <w:color w:val="000000"/>
                <w:kern w:val="0"/>
                <w:sz w:val="13"/>
                <w:szCs w:val="13"/>
                <w:lang w:val="en-US" w:eastAsia="zh-CN" w:bidi="ar"/>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b w:val="0"/>
                <w:bCs w:val="0"/>
                <w:color w:val="000000"/>
                <w:kern w:val="0"/>
                <w:sz w:val="13"/>
                <w:szCs w:val="13"/>
                <w:lang w:val="en-US" w:eastAsia="zh-CN" w:bidi="ar"/>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b w:val="0"/>
                <w:bCs w:val="0"/>
                <w:color w:val="000000"/>
                <w:kern w:val="0"/>
                <w:sz w:val="13"/>
                <w:szCs w:val="13"/>
                <w:lang w:bidi="ar"/>
              </w:rPr>
            </w:pPr>
          </w:p>
        </w:tc>
        <w:tc>
          <w:tcPr>
            <w:tcW w:w="75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b w:val="0"/>
                <w:bCs w:val="0"/>
                <w:color w:val="000000"/>
                <w:kern w:val="0"/>
                <w:sz w:val="13"/>
                <w:szCs w:val="13"/>
                <w:lang w:val="en-US" w:eastAsia="zh-CN" w:bidi="ar"/>
              </w:rPr>
            </w:pPr>
          </w:p>
        </w:tc>
        <w:tc>
          <w:tcPr>
            <w:tcW w:w="5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b w:val="0"/>
                <w:bCs w:val="0"/>
                <w:color w:val="000000"/>
                <w:kern w:val="0"/>
                <w:sz w:val="13"/>
                <w:szCs w:val="13"/>
                <w:lang w:val="en-US" w:eastAsia="zh-CN" w:bidi="ar"/>
              </w:rPr>
            </w:pPr>
          </w:p>
        </w:tc>
        <w:tc>
          <w:tcPr>
            <w:tcW w:w="68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b w:val="0"/>
                <w:bCs w:val="0"/>
                <w:color w:val="000000"/>
                <w:kern w:val="0"/>
                <w:sz w:val="13"/>
                <w:szCs w:val="13"/>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1" w:hRule="atLeast"/>
        </w:trPr>
        <w:tc>
          <w:tcPr>
            <w:tcW w:w="879" w:type="dxa"/>
            <w:tcBorders>
              <w:left w:val="single" w:color="auto" w:sz="4" w:space="0"/>
              <w:right w:val="single" w:color="auto" w:sz="4" w:space="0"/>
            </w:tcBorders>
            <w:noWrap w:val="0"/>
            <w:vAlign w:val="center"/>
          </w:tcPr>
          <w:p>
            <w:pPr>
              <w:widowControl/>
              <w:textAlignment w:val="center"/>
              <w:rPr>
                <w:rFonts w:hint="default" w:ascii="宋体" w:hAnsi="宋体"/>
                <w:b/>
                <w:bCs/>
                <w:color w:val="000000"/>
                <w:kern w:val="0"/>
                <w:sz w:val="13"/>
                <w:szCs w:val="13"/>
                <w:lang w:val="en-US" w:eastAsia="zh-CN"/>
              </w:rPr>
            </w:pPr>
            <w:r>
              <w:rPr>
                <w:rFonts w:hint="eastAsia" w:ascii="宋体" w:hAnsi="宋体"/>
                <w:b/>
                <w:bCs/>
                <w:color w:val="000000"/>
                <w:kern w:val="0"/>
                <w:sz w:val="13"/>
                <w:szCs w:val="13"/>
                <w:lang w:val="en-US" w:eastAsia="zh-CN"/>
              </w:rPr>
              <w:t>213</w:t>
            </w:r>
          </w:p>
        </w:tc>
        <w:tc>
          <w:tcPr>
            <w:tcW w:w="603"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b/>
                <w:bCs/>
                <w:color w:val="000000"/>
                <w:kern w:val="0"/>
                <w:sz w:val="13"/>
                <w:szCs w:val="13"/>
              </w:rPr>
            </w:pPr>
            <w:r>
              <w:rPr>
                <w:rFonts w:hint="eastAsia" w:ascii="宋体" w:hAnsi="宋体"/>
                <w:b/>
                <w:bCs/>
                <w:color w:val="000000"/>
                <w:kern w:val="0"/>
                <w:sz w:val="13"/>
                <w:szCs w:val="13"/>
                <w:lang w:val="en-US" w:eastAsia="zh-CN"/>
              </w:rPr>
              <w:t>407001</w:t>
            </w:r>
          </w:p>
        </w:tc>
        <w:tc>
          <w:tcPr>
            <w:tcW w:w="2320"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eastAsia="宋体" w:cs="宋体"/>
                <w:b/>
                <w:bCs/>
                <w:i w:val="0"/>
                <w:iCs w:val="0"/>
                <w:color w:val="000000"/>
                <w:kern w:val="0"/>
                <w:sz w:val="13"/>
                <w:szCs w:val="13"/>
                <w:u w:val="none"/>
                <w:lang w:val="en-US" w:eastAsia="zh-CN" w:bidi="ar"/>
              </w:rPr>
            </w:pPr>
            <w:r>
              <w:rPr>
                <w:rFonts w:hint="eastAsia" w:ascii="宋体" w:hAnsi="宋体" w:eastAsia="宋体" w:cs="宋体"/>
                <w:b/>
                <w:bCs/>
                <w:i w:val="0"/>
                <w:iCs w:val="0"/>
                <w:color w:val="000000"/>
                <w:kern w:val="0"/>
                <w:sz w:val="13"/>
                <w:szCs w:val="13"/>
                <w:u w:val="none"/>
                <w:lang w:val="en-US" w:eastAsia="zh-CN" w:bidi="ar"/>
              </w:rPr>
              <w:t>农林水支出</w:t>
            </w:r>
          </w:p>
        </w:tc>
        <w:tc>
          <w:tcPr>
            <w:tcW w:w="809" w:type="dxa"/>
            <w:tcBorders>
              <w:left w:val="single" w:color="auto" w:sz="4" w:space="0"/>
              <w:right w:val="single" w:color="auto" w:sz="4" w:space="0"/>
            </w:tcBorders>
            <w:noWrap w:val="0"/>
            <w:vAlign w:val="center"/>
          </w:tcPr>
          <w:p>
            <w:pPr>
              <w:widowControl/>
              <w:jc w:val="right"/>
              <w:textAlignment w:val="center"/>
              <w:rPr>
                <w:rFonts w:hint="default" w:ascii="宋体" w:hAnsi="宋体" w:cs="宋体"/>
                <w:b/>
                <w:bCs/>
                <w:color w:val="000000"/>
                <w:kern w:val="0"/>
                <w:sz w:val="13"/>
                <w:szCs w:val="13"/>
                <w:lang w:val="en-US" w:eastAsia="zh-CN" w:bidi="ar"/>
              </w:rPr>
            </w:pPr>
            <w:r>
              <w:rPr>
                <w:rFonts w:hint="eastAsia" w:ascii="宋体" w:hAnsi="宋体" w:cs="宋体"/>
                <w:b/>
                <w:bCs/>
                <w:color w:val="000000"/>
                <w:kern w:val="0"/>
                <w:sz w:val="13"/>
                <w:szCs w:val="13"/>
                <w:lang w:val="en-US" w:eastAsia="zh-CN" w:bidi="ar"/>
              </w:rPr>
              <w:t>924.73</w:t>
            </w:r>
          </w:p>
        </w:tc>
        <w:tc>
          <w:tcPr>
            <w:tcW w:w="865" w:type="dxa"/>
            <w:tcBorders>
              <w:left w:val="single" w:color="auto" w:sz="4" w:space="0"/>
              <w:right w:val="single" w:color="auto" w:sz="4" w:space="0"/>
            </w:tcBorders>
            <w:noWrap w:val="0"/>
            <w:vAlign w:val="center"/>
          </w:tcPr>
          <w:p>
            <w:pPr>
              <w:widowControl/>
              <w:jc w:val="right"/>
              <w:textAlignment w:val="center"/>
              <w:rPr>
                <w:rFonts w:hint="default" w:ascii="宋体" w:hAnsi="宋体" w:cs="宋体"/>
                <w:b/>
                <w:bCs/>
                <w:color w:val="000000"/>
                <w:kern w:val="0"/>
                <w:sz w:val="13"/>
                <w:szCs w:val="13"/>
                <w:lang w:val="en-US" w:eastAsia="zh-CN" w:bidi="ar"/>
              </w:rPr>
            </w:pPr>
            <w:r>
              <w:rPr>
                <w:rFonts w:hint="eastAsia" w:ascii="宋体" w:hAnsi="宋体" w:cs="宋体"/>
                <w:b/>
                <w:bCs/>
                <w:color w:val="000000"/>
                <w:kern w:val="0"/>
                <w:sz w:val="13"/>
                <w:szCs w:val="13"/>
                <w:lang w:val="en-US" w:eastAsia="zh-CN" w:bidi="ar"/>
              </w:rPr>
              <w:t>606.73</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s="宋体"/>
                <w:b/>
                <w:bCs/>
                <w:color w:val="000000"/>
                <w:kern w:val="0"/>
                <w:sz w:val="13"/>
                <w:szCs w:val="13"/>
                <w:lang w:val="en-US" w:eastAsia="zh-CN" w:bidi="ar"/>
              </w:rPr>
            </w:pPr>
            <w:r>
              <w:rPr>
                <w:rFonts w:hint="eastAsia" w:ascii="宋体" w:hAnsi="宋体" w:cs="宋体"/>
                <w:b/>
                <w:bCs/>
                <w:color w:val="000000"/>
                <w:kern w:val="0"/>
                <w:sz w:val="13"/>
                <w:szCs w:val="13"/>
                <w:lang w:val="en-US" w:eastAsia="zh-CN" w:bidi="ar"/>
              </w:rPr>
              <w:t>601.14</w:t>
            </w: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b/>
                <w:bCs/>
                <w:color w:val="000000"/>
                <w:kern w:val="0"/>
                <w:sz w:val="13"/>
                <w:szCs w:val="13"/>
                <w:lang w:val="en-US" w:eastAsia="zh-CN" w:bidi="ar"/>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b/>
                <w:bCs/>
                <w:color w:val="000000"/>
                <w:kern w:val="0"/>
                <w:sz w:val="13"/>
                <w:szCs w:val="13"/>
                <w:lang w:val="en-US" w:eastAsia="zh-CN" w:bidi="ar"/>
              </w:rPr>
            </w:pPr>
            <w:r>
              <w:rPr>
                <w:rFonts w:hint="eastAsia" w:ascii="宋体" w:hAnsi="宋体" w:cs="宋体"/>
                <w:b/>
                <w:bCs/>
                <w:color w:val="000000"/>
                <w:kern w:val="0"/>
                <w:sz w:val="13"/>
                <w:szCs w:val="13"/>
                <w:lang w:val="en-US" w:eastAsia="zh-CN" w:bidi="ar"/>
              </w:rPr>
              <w:t>5.59</w:t>
            </w:r>
          </w:p>
        </w:tc>
        <w:tc>
          <w:tcPr>
            <w:tcW w:w="78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b/>
                <w:bCs/>
                <w:color w:val="000000"/>
                <w:kern w:val="0"/>
                <w:sz w:val="13"/>
                <w:szCs w:val="13"/>
                <w:lang w:bidi="ar"/>
              </w:rPr>
            </w:pPr>
          </w:p>
        </w:tc>
        <w:tc>
          <w:tcPr>
            <w:tcW w:w="752"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b/>
                <w:bCs/>
                <w:color w:val="000000"/>
                <w:kern w:val="0"/>
                <w:sz w:val="13"/>
                <w:szCs w:val="13"/>
                <w:lang w:val="en-US" w:eastAsia="zh-CN" w:bidi="ar"/>
              </w:rPr>
            </w:pPr>
            <w:r>
              <w:rPr>
                <w:rFonts w:hint="eastAsia" w:ascii="宋体" w:hAnsi="宋体" w:cs="宋体"/>
                <w:b/>
                <w:bCs/>
                <w:color w:val="000000"/>
                <w:kern w:val="0"/>
                <w:sz w:val="13"/>
                <w:szCs w:val="13"/>
                <w:lang w:val="en-US" w:eastAsia="zh-CN" w:bidi="ar"/>
              </w:rPr>
              <w:t>318.00</w:t>
            </w:r>
          </w:p>
        </w:tc>
        <w:tc>
          <w:tcPr>
            <w:tcW w:w="576"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b/>
                <w:bCs/>
                <w:color w:val="000000"/>
                <w:kern w:val="0"/>
                <w:sz w:val="13"/>
                <w:szCs w:val="13"/>
                <w:lang w:val="en-US" w:eastAsia="zh-CN" w:bidi="ar"/>
              </w:rPr>
            </w:pPr>
            <w:r>
              <w:rPr>
                <w:rFonts w:hint="eastAsia" w:ascii="宋体" w:hAnsi="宋体" w:cs="宋体"/>
                <w:b/>
                <w:bCs/>
                <w:color w:val="000000"/>
                <w:kern w:val="0"/>
                <w:sz w:val="13"/>
                <w:szCs w:val="13"/>
                <w:lang w:val="en-US" w:eastAsia="zh-CN" w:bidi="ar"/>
              </w:rPr>
              <w:t>190.00</w:t>
            </w:r>
          </w:p>
        </w:tc>
        <w:tc>
          <w:tcPr>
            <w:tcW w:w="688"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b/>
                <w:bCs/>
                <w:color w:val="000000"/>
                <w:kern w:val="0"/>
                <w:sz w:val="13"/>
                <w:szCs w:val="13"/>
                <w:lang w:val="en-US" w:eastAsia="zh-CN" w:bidi="ar"/>
              </w:rPr>
            </w:pPr>
            <w:r>
              <w:rPr>
                <w:rFonts w:hint="eastAsia" w:ascii="宋体" w:hAnsi="宋体" w:cs="宋体"/>
                <w:b/>
                <w:bCs/>
                <w:color w:val="000000"/>
                <w:kern w:val="0"/>
                <w:sz w:val="13"/>
                <w:szCs w:val="13"/>
                <w:lang w:val="en-US" w:eastAsia="zh-CN" w:bidi="ar"/>
              </w:rPr>
              <w:t>128.00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1" w:hRule="atLeast"/>
        </w:trPr>
        <w:tc>
          <w:tcPr>
            <w:tcW w:w="879" w:type="dxa"/>
            <w:tcBorders>
              <w:left w:val="single" w:color="auto" w:sz="4" w:space="0"/>
              <w:right w:val="single" w:color="auto" w:sz="4" w:space="0"/>
            </w:tcBorders>
            <w:noWrap w:val="0"/>
            <w:vAlign w:val="center"/>
          </w:tcPr>
          <w:p>
            <w:pPr>
              <w:widowControl/>
              <w:textAlignment w:val="center"/>
              <w:rPr>
                <w:rFonts w:hint="default" w:ascii="宋体" w:hAnsi="宋体"/>
                <w:color w:val="000000"/>
                <w:kern w:val="0"/>
                <w:sz w:val="13"/>
                <w:szCs w:val="13"/>
                <w:lang w:val="en-US" w:eastAsia="zh-CN"/>
              </w:rPr>
            </w:pPr>
            <w:r>
              <w:rPr>
                <w:rFonts w:hint="eastAsia" w:ascii="宋体" w:hAnsi="宋体"/>
                <w:color w:val="000000"/>
                <w:kern w:val="0"/>
                <w:sz w:val="13"/>
                <w:szCs w:val="13"/>
                <w:lang w:val="en-US" w:eastAsia="zh-CN"/>
              </w:rPr>
              <w:t xml:space="preserve"> 21302</w:t>
            </w:r>
          </w:p>
        </w:tc>
        <w:tc>
          <w:tcPr>
            <w:tcW w:w="603"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color w:val="000000"/>
                <w:kern w:val="0"/>
                <w:sz w:val="13"/>
                <w:szCs w:val="13"/>
              </w:rPr>
            </w:pPr>
            <w:r>
              <w:rPr>
                <w:rFonts w:hint="eastAsia" w:ascii="宋体" w:hAnsi="宋体"/>
                <w:color w:val="000000"/>
                <w:kern w:val="0"/>
                <w:sz w:val="13"/>
                <w:szCs w:val="13"/>
                <w:lang w:val="en-US" w:eastAsia="zh-CN"/>
              </w:rPr>
              <w:t>407001</w:t>
            </w:r>
          </w:p>
        </w:tc>
        <w:tc>
          <w:tcPr>
            <w:tcW w:w="2320" w:type="dxa"/>
            <w:tcBorders>
              <w:left w:val="single" w:color="auto" w:sz="4" w:space="0"/>
              <w:right w:val="single" w:color="auto" w:sz="4" w:space="0"/>
            </w:tcBorders>
            <w:noWrap w:val="0"/>
            <w:vAlign w:val="bottom"/>
          </w:tcPr>
          <w:p>
            <w:pPr>
              <w:keepNext w:val="0"/>
              <w:keepLines w:val="0"/>
              <w:widowControl/>
              <w:suppressLineNumbers w:val="0"/>
              <w:ind w:firstLine="130" w:firstLineChars="100"/>
              <w:jc w:val="left"/>
              <w:textAlignment w:val="bottom"/>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林业和草原</w:t>
            </w:r>
          </w:p>
        </w:tc>
        <w:tc>
          <w:tcPr>
            <w:tcW w:w="809"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334.34</w:t>
            </w:r>
          </w:p>
        </w:tc>
        <w:tc>
          <w:tcPr>
            <w:tcW w:w="865"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606.73</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601.14</w:t>
            </w: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5.59</w:t>
            </w:r>
          </w:p>
        </w:tc>
        <w:tc>
          <w:tcPr>
            <w:tcW w:w="78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bidi="ar"/>
              </w:rPr>
            </w:pPr>
          </w:p>
        </w:tc>
        <w:tc>
          <w:tcPr>
            <w:tcW w:w="75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bidi="ar"/>
              </w:rPr>
            </w:pPr>
          </w:p>
        </w:tc>
        <w:tc>
          <w:tcPr>
            <w:tcW w:w="5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bidi="ar"/>
              </w:rPr>
            </w:pPr>
          </w:p>
        </w:tc>
        <w:tc>
          <w:tcPr>
            <w:tcW w:w="68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1" w:hRule="atLeast"/>
        </w:trPr>
        <w:tc>
          <w:tcPr>
            <w:tcW w:w="879" w:type="dxa"/>
            <w:tcBorders>
              <w:left w:val="single" w:color="auto" w:sz="4" w:space="0"/>
              <w:right w:val="single" w:color="auto" w:sz="4" w:space="0"/>
            </w:tcBorders>
            <w:noWrap w:val="0"/>
            <w:vAlign w:val="center"/>
          </w:tcPr>
          <w:p>
            <w:pPr>
              <w:widowControl/>
              <w:ind w:firstLine="130" w:firstLineChars="100"/>
              <w:textAlignment w:val="center"/>
              <w:rPr>
                <w:rFonts w:hint="default" w:ascii="宋体" w:hAnsi="宋体"/>
                <w:color w:val="000000"/>
                <w:kern w:val="0"/>
                <w:sz w:val="13"/>
                <w:szCs w:val="13"/>
                <w:lang w:val="en-US" w:eastAsia="zh-CN"/>
              </w:rPr>
            </w:pPr>
            <w:r>
              <w:rPr>
                <w:rFonts w:hint="eastAsia" w:ascii="宋体" w:hAnsi="宋体"/>
                <w:color w:val="000000"/>
                <w:kern w:val="0"/>
                <w:sz w:val="13"/>
                <w:szCs w:val="13"/>
                <w:lang w:val="en-US" w:eastAsia="zh-CN"/>
              </w:rPr>
              <w:t>2130201</w:t>
            </w:r>
          </w:p>
        </w:tc>
        <w:tc>
          <w:tcPr>
            <w:tcW w:w="603"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color w:val="000000"/>
                <w:kern w:val="0"/>
                <w:sz w:val="13"/>
                <w:szCs w:val="13"/>
              </w:rPr>
            </w:pPr>
            <w:r>
              <w:rPr>
                <w:rFonts w:hint="eastAsia" w:ascii="宋体" w:hAnsi="宋体"/>
                <w:color w:val="000000"/>
                <w:kern w:val="0"/>
                <w:sz w:val="13"/>
                <w:szCs w:val="13"/>
                <w:lang w:val="en-US" w:eastAsia="zh-CN"/>
              </w:rPr>
              <w:t>407001</w:t>
            </w:r>
          </w:p>
        </w:tc>
        <w:tc>
          <w:tcPr>
            <w:tcW w:w="2320"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 xml:space="preserve">  行政运行</w:t>
            </w:r>
          </w:p>
        </w:tc>
        <w:tc>
          <w:tcPr>
            <w:tcW w:w="809"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334.34</w:t>
            </w:r>
          </w:p>
        </w:tc>
        <w:tc>
          <w:tcPr>
            <w:tcW w:w="865"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144.34</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138.75</w:t>
            </w: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5.59</w:t>
            </w:r>
          </w:p>
        </w:tc>
        <w:tc>
          <w:tcPr>
            <w:tcW w:w="78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bidi="ar"/>
              </w:rPr>
            </w:pPr>
          </w:p>
        </w:tc>
        <w:tc>
          <w:tcPr>
            <w:tcW w:w="752"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190.00</w:t>
            </w:r>
          </w:p>
        </w:tc>
        <w:tc>
          <w:tcPr>
            <w:tcW w:w="576"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190.00</w:t>
            </w:r>
          </w:p>
        </w:tc>
        <w:tc>
          <w:tcPr>
            <w:tcW w:w="68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1" w:hRule="atLeast"/>
        </w:trPr>
        <w:tc>
          <w:tcPr>
            <w:tcW w:w="879" w:type="dxa"/>
            <w:tcBorders>
              <w:left w:val="single" w:color="auto" w:sz="4" w:space="0"/>
              <w:right w:val="single" w:color="auto" w:sz="4" w:space="0"/>
            </w:tcBorders>
            <w:noWrap w:val="0"/>
            <w:vAlign w:val="center"/>
          </w:tcPr>
          <w:p>
            <w:pPr>
              <w:widowControl/>
              <w:ind w:firstLine="130" w:firstLineChars="100"/>
              <w:textAlignment w:val="center"/>
              <w:rPr>
                <w:rFonts w:hint="default" w:ascii="宋体" w:hAnsi="宋体"/>
                <w:color w:val="000000"/>
                <w:kern w:val="0"/>
                <w:sz w:val="13"/>
                <w:szCs w:val="13"/>
                <w:lang w:val="en-US" w:eastAsia="zh-CN"/>
              </w:rPr>
            </w:pPr>
            <w:r>
              <w:rPr>
                <w:rFonts w:hint="eastAsia" w:ascii="宋体" w:hAnsi="宋体"/>
                <w:color w:val="000000"/>
                <w:kern w:val="0"/>
                <w:sz w:val="13"/>
                <w:szCs w:val="13"/>
                <w:lang w:val="en-US" w:eastAsia="zh-CN"/>
              </w:rPr>
              <w:t>2130204</w:t>
            </w:r>
          </w:p>
        </w:tc>
        <w:tc>
          <w:tcPr>
            <w:tcW w:w="603"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color w:val="000000"/>
                <w:kern w:val="0"/>
                <w:sz w:val="13"/>
                <w:szCs w:val="13"/>
                <w:lang w:val="en-US" w:eastAsia="zh-CN"/>
              </w:rPr>
            </w:pPr>
            <w:r>
              <w:rPr>
                <w:rFonts w:hint="eastAsia" w:ascii="宋体" w:hAnsi="宋体"/>
                <w:color w:val="000000"/>
                <w:kern w:val="0"/>
                <w:sz w:val="13"/>
                <w:szCs w:val="13"/>
                <w:lang w:val="en-US" w:eastAsia="zh-CN"/>
              </w:rPr>
              <w:t>407001</w:t>
            </w:r>
          </w:p>
        </w:tc>
        <w:tc>
          <w:tcPr>
            <w:tcW w:w="2320"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 xml:space="preserve">  林业事业机构</w:t>
            </w:r>
          </w:p>
        </w:tc>
        <w:tc>
          <w:tcPr>
            <w:tcW w:w="809"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462.39</w:t>
            </w:r>
          </w:p>
        </w:tc>
        <w:tc>
          <w:tcPr>
            <w:tcW w:w="86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462.39</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462.39</w:t>
            </w: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bidi="ar"/>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bidi="ar"/>
              </w:rPr>
            </w:pPr>
          </w:p>
        </w:tc>
        <w:tc>
          <w:tcPr>
            <w:tcW w:w="75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5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bidi="ar"/>
              </w:rPr>
            </w:pPr>
          </w:p>
        </w:tc>
        <w:tc>
          <w:tcPr>
            <w:tcW w:w="68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1" w:hRule="atLeast"/>
        </w:trPr>
        <w:tc>
          <w:tcPr>
            <w:tcW w:w="879" w:type="dxa"/>
            <w:tcBorders>
              <w:left w:val="single" w:color="auto" w:sz="4" w:space="0"/>
              <w:right w:val="single" w:color="auto" w:sz="4" w:space="0"/>
            </w:tcBorders>
            <w:noWrap w:val="0"/>
            <w:vAlign w:val="center"/>
          </w:tcPr>
          <w:p>
            <w:pPr>
              <w:widowControl/>
              <w:ind w:firstLine="130" w:firstLineChars="100"/>
              <w:textAlignment w:val="center"/>
              <w:rPr>
                <w:rFonts w:hint="default" w:ascii="宋体" w:hAnsi="宋体"/>
                <w:color w:val="000000"/>
                <w:kern w:val="0"/>
                <w:sz w:val="13"/>
                <w:szCs w:val="13"/>
                <w:lang w:val="en-US" w:eastAsia="zh-CN"/>
              </w:rPr>
            </w:pPr>
            <w:r>
              <w:rPr>
                <w:rFonts w:hint="eastAsia" w:ascii="宋体" w:hAnsi="宋体"/>
                <w:color w:val="000000"/>
                <w:kern w:val="0"/>
                <w:sz w:val="13"/>
                <w:szCs w:val="13"/>
                <w:lang w:val="en-US" w:eastAsia="zh-CN"/>
              </w:rPr>
              <w:t>2130206</w:t>
            </w:r>
          </w:p>
        </w:tc>
        <w:tc>
          <w:tcPr>
            <w:tcW w:w="603"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color w:val="000000"/>
                <w:kern w:val="0"/>
                <w:sz w:val="13"/>
                <w:szCs w:val="13"/>
                <w:lang w:val="en-US" w:eastAsia="zh-CN"/>
              </w:rPr>
            </w:pPr>
            <w:r>
              <w:rPr>
                <w:rFonts w:hint="eastAsia" w:ascii="宋体" w:hAnsi="宋体"/>
                <w:color w:val="000000"/>
                <w:kern w:val="0"/>
                <w:sz w:val="13"/>
                <w:szCs w:val="13"/>
                <w:lang w:val="en-US" w:eastAsia="zh-CN"/>
              </w:rPr>
              <w:t>407001</w:t>
            </w:r>
          </w:p>
        </w:tc>
        <w:tc>
          <w:tcPr>
            <w:tcW w:w="2320"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 xml:space="preserve">  林业技术推广</w:t>
            </w:r>
          </w:p>
        </w:tc>
        <w:tc>
          <w:tcPr>
            <w:tcW w:w="809"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5.00</w:t>
            </w:r>
          </w:p>
        </w:tc>
        <w:tc>
          <w:tcPr>
            <w:tcW w:w="86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bidi="ar"/>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bidi="ar"/>
              </w:rPr>
            </w:pPr>
          </w:p>
        </w:tc>
        <w:tc>
          <w:tcPr>
            <w:tcW w:w="75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5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bidi="ar"/>
              </w:rPr>
            </w:pPr>
          </w:p>
        </w:tc>
        <w:tc>
          <w:tcPr>
            <w:tcW w:w="688"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1" w:hRule="atLeast"/>
        </w:trPr>
        <w:tc>
          <w:tcPr>
            <w:tcW w:w="879" w:type="dxa"/>
            <w:tcBorders>
              <w:left w:val="single" w:color="auto" w:sz="4" w:space="0"/>
              <w:right w:val="single" w:color="auto" w:sz="4" w:space="0"/>
            </w:tcBorders>
            <w:noWrap w:val="0"/>
            <w:vAlign w:val="center"/>
          </w:tcPr>
          <w:p>
            <w:pPr>
              <w:widowControl/>
              <w:ind w:firstLine="130" w:firstLineChars="100"/>
              <w:textAlignment w:val="center"/>
              <w:rPr>
                <w:rFonts w:hint="default" w:ascii="宋体" w:hAnsi="宋体"/>
                <w:color w:val="000000"/>
                <w:kern w:val="0"/>
                <w:sz w:val="13"/>
                <w:szCs w:val="13"/>
                <w:lang w:val="en-US" w:eastAsia="zh-CN"/>
              </w:rPr>
            </w:pPr>
            <w:r>
              <w:rPr>
                <w:rFonts w:hint="eastAsia" w:ascii="宋体" w:hAnsi="宋体"/>
                <w:color w:val="000000"/>
                <w:kern w:val="0"/>
                <w:sz w:val="13"/>
                <w:szCs w:val="13"/>
                <w:lang w:val="en-US" w:eastAsia="zh-CN"/>
              </w:rPr>
              <w:t>2130207</w:t>
            </w:r>
          </w:p>
        </w:tc>
        <w:tc>
          <w:tcPr>
            <w:tcW w:w="603"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color w:val="000000"/>
                <w:kern w:val="0"/>
                <w:sz w:val="13"/>
                <w:szCs w:val="13"/>
              </w:rPr>
            </w:pPr>
            <w:r>
              <w:rPr>
                <w:rFonts w:hint="eastAsia" w:ascii="宋体" w:hAnsi="宋体"/>
                <w:color w:val="000000"/>
                <w:kern w:val="0"/>
                <w:sz w:val="13"/>
                <w:szCs w:val="13"/>
                <w:lang w:val="en-US" w:eastAsia="zh-CN"/>
              </w:rPr>
              <w:t>407001</w:t>
            </w:r>
          </w:p>
        </w:tc>
        <w:tc>
          <w:tcPr>
            <w:tcW w:w="2320"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 xml:space="preserve">  森林资源管理</w:t>
            </w:r>
          </w:p>
        </w:tc>
        <w:tc>
          <w:tcPr>
            <w:tcW w:w="809"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18.00</w:t>
            </w:r>
          </w:p>
        </w:tc>
        <w:tc>
          <w:tcPr>
            <w:tcW w:w="86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bidi="ar"/>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bidi="ar"/>
              </w:rPr>
            </w:pPr>
          </w:p>
        </w:tc>
        <w:tc>
          <w:tcPr>
            <w:tcW w:w="752"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18.00</w:t>
            </w:r>
          </w:p>
        </w:tc>
        <w:tc>
          <w:tcPr>
            <w:tcW w:w="5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bidi="ar"/>
              </w:rPr>
            </w:pPr>
          </w:p>
        </w:tc>
        <w:tc>
          <w:tcPr>
            <w:tcW w:w="688"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1" w:hRule="atLeast"/>
        </w:trPr>
        <w:tc>
          <w:tcPr>
            <w:tcW w:w="879" w:type="dxa"/>
            <w:tcBorders>
              <w:left w:val="single" w:color="auto" w:sz="4" w:space="0"/>
              <w:right w:val="single" w:color="auto" w:sz="4" w:space="0"/>
            </w:tcBorders>
            <w:noWrap w:val="0"/>
            <w:vAlign w:val="center"/>
          </w:tcPr>
          <w:p>
            <w:pPr>
              <w:widowControl/>
              <w:ind w:firstLine="130" w:firstLineChars="100"/>
              <w:textAlignment w:val="center"/>
              <w:rPr>
                <w:rFonts w:hint="default" w:ascii="宋体" w:hAnsi="宋体"/>
                <w:color w:val="000000"/>
                <w:kern w:val="0"/>
                <w:sz w:val="13"/>
                <w:szCs w:val="13"/>
                <w:lang w:val="en-US" w:eastAsia="zh-CN"/>
              </w:rPr>
            </w:pPr>
            <w:r>
              <w:rPr>
                <w:rFonts w:hint="eastAsia" w:ascii="宋体" w:hAnsi="宋体"/>
                <w:color w:val="000000"/>
                <w:kern w:val="0"/>
                <w:sz w:val="13"/>
                <w:szCs w:val="13"/>
                <w:lang w:val="en-US" w:eastAsia="zh-CN"/>
              </w:rPr>
              <w:t>2130212</w:t>
            </w:r>
          </w:p>
        </w:tc>
        <w:tc>
          <w:tcPr>
            <w:tcW w:w="603"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color w:val="000000"/>
                <w:kern w:val="0"/>
                <w:sz w:val="13"/>
                <w:szCs w:val="13"/>
                <w:lang w:val="en-US" w:eastAsia="zh-CN"/>
              </w:rPr>
            </w:pPr>
            <w:r>
              <w:rPr>
                <w:rFonts w:hint="eastAsia" w:ascii="宋体" w:hAnsi="宋体"/>
                <w:color w:val="000000"/>
                <w:kern w:val="0"/>
                <w:sz w:val="13"/>
                <w:szCs w:val="13"/>
                <w:lang w:val="en-US" w:eastAsia="zh-CN"/>
              </w:rPr>
              <w:t>407001</w:t>
            </w:r>
          </w:p>
        </w:tc>
        <w:tc>
          <w:tcPr>
            <w:tcW w:w="2320"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 xml:space="preserve">  湿地保护</w:t>
            </w:r>
          </w:p>
        </w:tc>
        <w:tc>
          <w:tcPr>
            <w:tcW w:w="809"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15.00</w:t>
            </w:r>
          </w:p>
        </w:tc>
        <w:tc>
          <w:tcPr>
            <w:tcW w:w="86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bidi="ar"/>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bidi="ar"/>
              </w:rPr>
            </w:pPr>
          </w:p>
        </w:tc>
        <w:tc>
          <w:tcPr>
            <w:tcW w:w="752"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15.00</w:t>
            </w:r>
          </w:p>
        </w:tc>
        <w:tc>
          <w:tcPr>
            <w:tcW w:w="5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bidi="ar"/>
              </w:rPr>
            </w:pPr>
          </w:p>
        </w:tc>
        <w:tc>
          <w:tcPr>
            <w:tcW w:w="688"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1" w:hRule="atLeast"/>
        </w:trPr>
        <w:tc>
          <w:tcPr>
            <w:tcW w:w="879" w:type="dxa"/>
            <w:tcBorders>
              <w:left w:val="single" w:color="auto" w:sz="4" w:space="0"/>
              <w:right w:val="single" w:color="auto" w:sz="4" w:space="0"/>
            </w:tcBorders>
            <w:noWrap w:val="0"/>
            <w:vAlign w:val="center"/>
          </w:tcPr>
          <w:p>
            <w:pPr>
              <w:widowControl/>
              <w:ind w:firstLine="130" w:firstLineChars="100"/>
              <w:textAlignment w:val="center"/>
              <w:rPr>
                <w:rFonts w:hint="default" w:ascii="宋体" w:hAnsi="宋体"/>
                <w:color w:val="000000"/>
                <w:kern w:val="0"/>
                <w:sz w:val="13"/>
                <w:szCs w:val="13"/>
                <w:lang w:val="en-US" w:eastAsia="zh-CN"/>
              </w:rPr>
            </w:pPr>
            <w:r>
              <w:rPr>
                <w:rFonts w:hint="eastAsia" w:ascii="宋体" w:hAnsi="宋体"/>
                <w:color w:val="000000"/>
                <w:kern w:val="0"/>
                <w:sz w:val="13"/>
                <w:szCs w:val="13"/>
                <w:lang w:val="en-US" w:eastAsia="zh-CN"/>
              </w:rPr>
              <w:t>2130234</w:t>
            </w:r>
          </w:p>
        </w:tc>
        <w:tc>
          <w:tcPr>
            <w:tcW w:w="603"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color w:val="000000"/>
                <w:kern w:val="0"/>
                <w:sz w:val="13"/>
                <w:szCs w:val="13"/>
                <w:lang w:val="en-US" w:eastAsia="zh-CN"/>
              </w:rPr>
            </w:pPr>
            <w:r>
              <w:rPr>
                <w:rFonts w:hint="eastAsia" w:ascii="宋体" w:hAnsi="宋体"/>
                <w:color w:val="000000"/>
                <w:kern w:val="0"/>
                <w:sz w:val="13"/>
                <w:szCs w:val="13"/>
                <w:lang w:val="en-US" w:eastAsia="zh-CN"/>
              </w:rPr>
              <w:t>407001</w:t>
            </w:r>
          </w:p>
        </w:tc>
        <w:tc>
          <w:tcPr>
            <w:tcW w:w="2320"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 xml:space="preserve">  林业防灾减灾</w:t>
            </w:r>
          </w:p>
        </w:tc>
        <w:tc>
          <w:tcPr>
            <w:tcW w:w="809"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90.00</w:t>
            </w:r>
          </w:p>
        </w:tc>
        <w:tc>
          <w:tcPr>
            <w:tcW w:w="86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bidi="ar"/>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bidi="ar"/>
              </w:rPr>
            </w:pPr>
          </w:p>
        </w:tc>
        <w:tc>
          <w:tcPr>
            <w:tcW w:w="752"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90.00</w:t>
            </w:r>
          </w:p>
        </w:tc>
        <w:tc>
          <w:tcPr>
            <w:tcW w:w="5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bidi="ar"/>
              </w:rPr>
            </w:pPr>
          </w:p>
        </w:tc>
        <w:tc>
          <w:tcPr>
            <w:tcW w:w="688"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1" w:hRule="atLeast"/>
        </w:trPr>
        <w:tc>
          <w:tcPr>
            <w:tcW w:w="879" w:type="dxa"/>
            <w:tcBorders>
              <w:left w:val="single" w:color="auto" w:sz="4" w:space="0"/>
              <w:right w:val="single" w:color="auto" w:sz="4" w:space="0"/>
            </w:tcBorders>
            <w:noWrap w:val="0"/>
            <w:vAlign w:val="center"/>
          </w:tcPr>
          <w:p>
            <w:pPr>
              <w:widowControl/>
              <w:textAlignment w:val="center"/>
              <w:rPr>
                <w:rFonts w:hint="default" w:ascii="宋体" w:hAnsi="宋体"/>
                <w:b/>
                <w:bCs/>
                <w:color w:val="000000"/>
                <w:kern w:val="0"/>
                <w:sz w:val="13"/>
                <w:szCs w:val="13"/>
                <w:lang w:val="en-US" w:eastAsia="zh-CN"/>
              </w:rPr>
            </w:pPr>
            <w:r>
              <w:rPr>
                <w:rFonts w:hint="eastAsia" w:ascii="宋体" w:hAnsi="宋体"/>
                <w:b/>
                <w:bCs/>
                <w:color w:val="000000"/>
                <w:kern w:val="0"/>
                <w:sz w:val="13"/>
                <w:szCs w:val="13"/>
                <w:lang w:val="en-US" w:eastAsia="zh-CN"/>
              </w:rPr>
              <w:t>221</w:t>
            </w:r>
          </w:p>
        </w:tc>
        <w:tc>
          <w:tcPr>
            <w:tcW w:w="603"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b/>
                <w:bCs/>
                <w:color w:val="000000"/>
                <w:kern w:val="0"/>
                <w:sz w:val="13"/>
                <w:szCs w:val="13"/>
              </w:rPr>
            </w:pPr>
            <w:r>
              <w:rPr>
                <w:rFonts w:hint="eastAsia" w:ascii="宋体" w:hAnsi="宋体"/>
                <w:b/>
                <w:bCs/>
                <w:color w:val="000000"/>
                <w:kern w:val="0"/>
                <w:sz w:val="13"/>
                <w:szCs w:val="13"/>
                <w:lang w:val="en-US" w:eastAsia="zh-CN"/>
              </w:rPr>
              <w:t>407001</w:t>
            </w:r>
          </w:p>
        </w:tc>
        <w:tc>
          <w:tcPr>
            <w:tcW w:w="2320"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宋体" w:hAnsi="宋体" w:eastAsia="宋体" w:cs="宋体"/>
                <w:b/>
                <w:bCs/>
                <w:i w:val="0"/>
                <w:iCs w:val="0"/>
                <w:color w:val="000000"/>
                <w:kern w:val="0"/>
                <w:sz w:val="13"/>
                <w:szCs w:val="13"/>
                <w:u w:val="none"/>
                <w:lang w:val="en-US" w:eastAsia="zh-CN" w:bidi="ar"/>
              </w:rPr>
            </w:pPr>
            <w:r>
              <w:rPr>
                <w:rFonts w:hint="eastAsia" w:ascii="宋体" w:hAnsi="宋体" w:eastAsia="宋体" w:cs="宋体"/>
                <w:b/>
                <w:bCs/>
                <w:i w:val="0"/>
                <w:iCs w:val="0"/>
                <w:color w:val="000000"/>
                <w:kern w:val="0"/>
                <w:sz w:val="13"/>
                <w:szCs w:val="13"/>
                <w:u w:val="none"/>
                <w:lang w:val="en-US" w:eastAsia="zh-CN" w:bidi="ar"/>
              </w:rPr>
              <w:t>住房保障支出</w:t>
            </w:r>
          </w:p>
        </w:tc>
        <w:tc>
          <w:tcPr>
            <w:tcW w:w="809"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b/>
                <w:bCs/>
                <w:color w:val="000000"/>
                <w:kern w:val="0"/>
                <w:sz w:val="13"/>
                <w:szCs w:val="13"/>
                <w:lang w:val="en-US" w:eastAsia="zh-CN" w:bidi="ar"/>
              </w:rPr>
            </w:pPr>
            <w:r>
              <w:rPr>
                <w:rFonts w:hint="eastAsia" w:ascii="宋体" w:hAnsi="宋体" w:cs="宋体"/>
                <w:b/>
                <w:bCs/>
                <w:color w:val="000000"/>
                <w:kern w:val="0"/>
                <w:sz w:val="13"/>
                <w:szCs w:val="13"/>
                <w:lang w:val="en-US" w:eastAsia="zh-CN" w:bidi="ar"/>
              </w:rPr>
              <w:t>29.11</w:t>
            </w:r>
          </w:p>
        </w:tc>
        <w:tc>
          <w:tcPr>
            <w:tcW w:w="86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b/>
                <w:bCs/>
                <w:color w:val="000000"/>
                <w:kern w:val="0"/>
                <w:sz w:val="13"/>
                <w:szCs w:val="13"/>
                <w:lang w:val="en-US" w:eastAsia="zh-CN" w:bidi="ar"/>
              </w:rPr>
            </w:pPr>
            <w:r>
              <w:rPr>
                <w:rFonts w:hint="eastAsia" w:ascii="宋体" w:hAnsi="宋体" w:cs="宋体"/>
                <w:b/>
                <w:bCs/>
                <w:color w:val="000000"/>
                <w:kern w:val="0"/>
                <w:sz w:val="13"/>
                <w:szCs w:val="13"/>
                <w:lang w:val="en-US" w:eastAsia="zh-CN" w:bidi="ar"/>
              </w:rPr>
              <w:t>29.11</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s="宋体"/>
                <w:b/>
                <w:bCs/>
                <w:color w:val="000000"/>
                <w:kern w:val="0"/>
                <w:sz w:val="13"/>
                <w:szCs w:val="13"/>
                <w:lang w:val="en-US" w:eastAsia="zh-CN" w:bidi="ar"/>
              </w:rPr>
            </w:pPr>
            <w:r>
              <w:rPr>
                <w:rFonts w:hint="eastAsia" w:ascii="宋体" w:hAnsi="宋体" w:cs="宋体"/>
                <w:b/>
                <w:bCs/>
                <w:color w:val="000000"/>
                <w:kern w:val="0"/>
                <w:sz w:val="13"/>
                <w:szCs w:val="13"/>
                <w:lang w:val="en-US" w:eastAsia="zh-CN" w:bidi="ar"/>
              </w:rPr>
              <w:t>29.11</w:t>
            </w: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b/>
                <w:bCs/>
                <w:color w:val="000000"/>
                <w:kern w:val="0"/>
                <w:sz w:val="13"/>
                <w:szCs w:val="13"/>
                <w:lang w:val="en-US" w:eastAsia="zh-CN" w:bidi="ar"/>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b/>
                <w:bCs/>
                <w:color w:val="000000"/>
                <w:kern w:val="0"/>
                <w:sz w:val="13"/>
                <w:szCs w:val="13"/>
                <w:lang w:bidi="ar"/>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b/>
                <w:bCs/>
                <w:color w:val="000000"/>
                <w:kern w:val="0"/>
                <w:sz w:val="13"/>
                <w:szCs w:val="13"/>
                <w:lang w:bidi="ar"/>
              </w:rPr>
            </w:pPr>
          </w:p>
        </w:tc>
        <w:tc>
          <w:tcPr>
            <w:tcW w:w="75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b/>
                <w:bCs/>
                <w:color w:val="000000"/>
                <w:kern w:val="0"/>
                <w:sz w:val="13"/>
                <w:szCs w:val="13"/>
                <w:lang w:bidi="ar"/>
              </w:rPr>
            </w:pPr>
          </w:p>
        </w:tc>
        <w:tc>
          <w:tcPr>
            <w:tcW w:w="5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b/>
                <w:bCs/>
                <w:color w:val="000000"/>
                <w:kern w:val="0"/>
                <w:sz w:val="13"/>
                <w:szCs w:val="13"/>
                <w:lang w:bidi="ar"/>
              </w:rPr>
            </w:pPr>
          </w:p>
        </w:tc>
        <w:tc>
          <w:tcPr>
            <w:tcW w:w="68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b/>
                <w:bCs/>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14" w:hRule="atLeast"/>
        </w:trPr>
        <w:tc>
          <w:tcPr>
            <w:tcW w:w="879" w:type="dxa"/>
            <w:tcBorders>
              <w:left w:val="single" w:color="auto" w:sz="4" w:space="0"/>
              <w:right w:val="single" w:color="auto" w:sz="4" w:space="0"/>
            </w:tcBorders>
            <w:noWrap w:val="0"/>
            <w:vAlign w:val="center"/>
          </w:tcPr>
          <w:p>
            <w:pPr>
              <w:widowControl/>
              <w:ind w:firstLine="130" w:firstLineChars="100"/>
              <w:textAlignment w:val="center"/>
              <w:rPr>
                <w:rFonts w:hint="default" w:ascii="宋体" w:hAnsi="宋体"/>
                <w:color w:val="000000"/>
                <w:kern w:val="0"/>
                <w:sz w:val="13"/>
                <w:szCs w:val="13"/>
                <w:lang w:val="en-US" w:eastAsia="zh-CN"/>
              </w:rPr>
            </w:pPr>
            <w:r>
              <w:rPr>
                <w:rFonts w:hint="eastAsia" w:ascii="宋体" w:hAnsi="宋体"/>
                <w:color w:val="000000"/>
                <w:kern w:val="0"/>
                <w:sz w:val="13"/>
                <w:szCs w:val="13"/>
                <w:lang w:val="en-US" w:eastAsia="zh-CN"/>
              </w:rPr>
              <w:t>2210201</w:t>
            </w:r>
          </w:p>
        </w:tc>
        <w:tc>
          <w:tcPr>
            <w:tcW w:w="603"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color w:val="000000"/>
                <w:kern w:val="0"/>
                <w:sz w:val="13"/>
                <w:szCs w:val="13"/>
              </w:rPr>
            </w:pPr>
            <w:r>
              <w:rPr>
                <w:rFonts w:hint="eastAsia" w:ascii="宋体" w:hAnsi="宋体"/>
                <w:color w:val="000000"/>
                <w:kern w:val="0"/>
                <w:sz w:val="13"/>
                <w:szCs w:val="13"/>
                <w:lang w:val="en-US" w:eastAsia="zh-CN"/>
              </w:rPr>
              <w:t>407001</w:t>
            </w:r>
          </w:p>
        </w:tc>
        <w:tc>
          <w:tcPr>
            <w:tcW w:w="2320"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 xml:space="preserve"> 住房公积金</w:t>
            </w:r>
          </w:p>
        </w:tc>
        <w:tc>
          <w:tcPr>
            <w:tcW w:w="809"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29.11</w:t>
            </w:r>
          </w:p>
        </w:tc>
        <w:tc>
          <w:tcPr>
            <w:tcW w:w="865"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29.11</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29.11</w:t>
            </w: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bidi="ar"/>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bidi="ar"/>
              </w:rPr>
            </w:pPr>
          </w:p>
        </w:tc>
        <w:tc>
          <w:tcPr>
            <w:tcW w:w="75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bidi="ar"/>
              </w:rPr>
            </w:pPr>
          </w:p>
        </w:tc>
        <w:tc>
          <w:tcPr>
            <w:tcW w:w="5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bidi="ar"/>
              </w:rPr>
            </w:pPr>
          </w:p>
        </w:tc>
        <w:tc>
          <w:tcPr>
            <w:tcW w:w="68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bidi="ar"/>
              </w:rPr>
            </w:pPr>
          </w:p>
        </w:tc>
      </w:tr>
      <w:permEnd w:id="94"/>
    </w:tbl>
    <w:p>
      <w:pPr>
        <w:rPr>
          <w:rFonts w:hint="eastAsia" w:ascii="宋体" w:hAnsi="宋体" w:cs="宋体"/>
          <w:color w:val="000000"/>
          <w:kern w:val="0"/>
          <w:sz w:val="11"/>
          <w:szCs w:val="11"/>
          <w:lang w:bidi="ar"/>
        </w:rPr>
      </w:pPr>
    </w:p>
    <w:p>
      <w:pPr>
        <w:rPr>
          <w:rFonts w:hint="eastAsia" w:ascii="宋体" w:hAnsi="宋体" w:cs="宋体"/>
          <w:color w:val="000000"/>
          <w:kern w:val="0"/>
          <w:sz w:val="18"/>
          <w:szCs w:val="18"/>
          <w:lang w:bidi="ar"/>
        </w:rPr>
        <w:sectPr>
          <w:pgSz w:w="11906" w:h="18142"/>
          <w:pgMar w:top="1440" w:right="1803" w:bottom="1440" w:left="1803"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57" w:name="PO_part4Table1Remark3"/>
      <w:r>
        <w:rPr>
          <w:rFonts w:hint="eastAsia" w:ascii="宋体" w:hAnsi="宋体" w:cs="宋体"/>
          <w:color w:val="000000"/>
          <w:kern w:val="0"/>
          <w:sz w:val="18"/>
          <w:szCs w:val="18"/>
          <w:lang w:bidi="ar"/>
        </w:rPr>
        <w:t xml:space="preserve"> </w:t>
      </w:r>
      <w:permStart w:id="95" w:edGrp="everyone"/>
      <w:r>
        <w:rPr>
          <w:rFonts w:hint="eastAsia" w:ascii="宋体" w:hAnsi="宋体" w:cs="宋体"/>
          <w:color w:val="000000"/>
          <w:kern w:val="0"/>
          <w:sz w:val="18"/>
          <w:szCs w:val="18"/>
          <w:lang w:bidi="ar"/>
        </w:rPr>
        <w:t>报表金额单位转换时可能存在四舍五入尾数误差。</w:t>
      </w:r>
      <w:permEnd w:id="95"/>
      <w:r>
        <w:rPr>
          <w:rFonts w:hint="eastAsia" w:ascii="宋体" w:hAnsi="宋体" w:cs="宋体"/>
          <w:color w:val="000000"/>
          <w:kern w:val="0"/>
          <w:sz w:val="18"/>
          <w:szCs w:val="18"/>
          <w:lang w:bidi="ar"/>
        </w:rPr>
        <w:t xml:space="preserve"> </w:t>
      </w:r>
      <w:bookmarkEnd w:id="57"/>
      <w:r>
        <w:rPr>
          <w:rFonts w:hint="eastAsia" w:ascii="宋体" w:hAnsi="宋体" w:cs="宋体"/>
          <w:color w:val="000000"/>
          <w:kern w:val="0"/>
          <w:sz w:val="18"/>
          <w:szCs w:val="18"/>
          <w:lang w:bidi="ar"/>
        </w:rPr>
        <w:t xml:space="preserve"> </w:t>
      </w:r>
      <w:bookmarkEnd w:id="55"/>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58" w:name="PO_part4Table4"/>
    </w:p>
    <w:tbl>
      <w:tblPr>
        <w:tblStyle w:val="4"/>
        <w:tblW w:w="10300" w:type="dxa"/>
        <w:tblInd w:w="-850" w:type="dxa"/>
        <w:tblLayout w:type="fixed"/>
        <w:tblCellMar>
          <w:top w:w="15" w:type="dxa"/>
          <w:left w:w="15" w:type="dxa"/>
          <w:bottom w:w="15" w:type="dxa"/>
          <w:right w:w="15" w:type="dxa"/>
        </w:tblCellMar>
      </w:tblPr>
      <w:tblGrid>
        <w:gridCol w:w="1769"/>
        <w:gridCol w:w="883"/>
        <w:gridCol w:w="2097"/>
        <w:gridCol w:w="952"/>
        <w:gridCol w:w="1346"/>
        <w:gridCol w:w="1165"/>
        <w:gridCol w:w="1072"/>
        <w:gridCol w:w="1016"/>
      </w:tblGrid>
      <w:tr>
        <w:tblPrEx>
          <w:tblCellMar>
            <w:top w:w="15" w:type="dxa"/>
            <w:left w:w="15" w:type="dxa"/>
            <w:bottom w:w="15" w:type="dxa"/>
            <w:right w:w="15" w:type="dxa"/>
          </w:tblCellMar>
        </w:tblPrEx>
        <w:trPr>
          <w:cantSplit/>
          <w:trHeight w:val="288" w:hRule="atLeast"/>
          <w:tblHeader/>
        </w:trPr>
        <w:tc>
          <w:tcPr>
            <w:tcW w:w="10300" w:type="dxa"/>
            <w:gridSpan w:val="8"/>
            <w:noWrap w:val="0"/>
            <w:vAlign w:val="center"/>
          </w:tcPr>
          <w:p>
            <w:pPr>
              <w:widowControl/>
              <w:jc w:val="right"/>
              <w:textAlignment w:val="center"/>
              <w:rPr>
                <w:rFonts w:hint="eastAsia" w:ascii="宋体" w:hAnsi="宋体" w:cs="宋体"/>
                <w:color w:val="000000"/>
                <w:sz w:val="20"/>
                <w:szCs w:val="20"/>
              </w:rPr>
            </w:pPr>
            <w:r>
              <w:rPr>
                <w:rFonts w:hint="eastAsia" w:ascii="宋体" w:hAnsi="宋体"/>
                <w:color w:val="000000"/>
                <w:kern w:val="0"/>
                <w:sz w:val="18"/>
                <w:szCs w:val="18"/>
              </w:rPr>
              <w:t>预算04表</w:t>
            </w:r>
          </w:p>
        </w:tc>
      </w:tr>
      <w:tr>
        <w:tblPrEx>
          <w:tblCellMar>
            <w:top w:w="15" w:type="dxa"/>
            <w:left w:w="15" w:type="dxa"/>
            <w:bottom w:w="15" w:type="dxa"/>
            <w:right w:w="15" w:type="dxa"/>
          </w:tblCellMar>
        </w:tblPrEx>
        <w:trPr>
          <w:cantSplit/>
          <w:trHeight w:val="530" w:hRule="atLeast"/>
          <w:tblHeader/>
        </w:trPr>
        <w:tc>
          <w:tcPr>
            <w:tcW w:w="10300" w:type="dxa"/>
            <w:gridSpan w:val="8"/>
            <w:tcBorders>
              <w:bottom w:val="nil"/>
            </w:tcBorders>
            <w:noWrap w:val="0"/>
            <w:vAlign w:val="center"/>
          </w:tcPr>
          <w:p>
            <w:pPr>
              <w:kinsoku w:val="0"/>
              <w:overflowPunct w:val="0"/>
              <w:adjustRightInd w:val="0"/>
              <w:snapToGrid w:val="0"/>
              <w:spacing w:line="360" w:lineRule="auto"/>
              <w:ind w:right="51" w:firstLine="964" w:firstLineChars="300"/>
              <w:jc w:val="center"/>
              <w:rPr>
                <w:rFonts w:hint="eastAsia" w:ascii="宋体" w:hAnsi="宋体"/>
                <w:color w:val="000000"/>
                <w:kern w:val="0"/>
                <w:sz w:val="18"/>
                <w:szCs w:val="18"/>
              </w:rPr>
            </w:pPr>
            <w:r>
              <w:rPr>
                <w:rFonts w:hint="eastAsia" w:ascii="宋体" w:hAnsi="宋体"/>
                <w:b/>
                <w:bCs/>
                <w:color w:val="000000"/>
                <w:kern w:val="0"/>
                <w:sz w:val="32"/>
                <w:szCs w:val="32"/>
              </w:rPr>
              <w:t>财政拨款收支总体情况表</w:t>
            </w:r>
          </w:p>
        </w:tc>
      </w:tr>
      <w:tr>
        <w:tblPrEx>
          <w:tblCellMar>
            <w:top w:w="15" w:type="dxa"/>
            <w:left w:w="15" w:type="dxa"/>
            <w:bottom w:w="15" w:type="dxa"/>
            <w:right w:w="15" w:type="dxa"/>
          </w:tblCellMar>
        </w:tblPrEx>
        <w:trPr>
          <w:cantSplit/>
          <w:trHeight w:val="288" w:hRule="atLeast"/>
          <w:tblHeader/>
        </w:trPr>
        <w:tc>
          <w:tcPr>
            <w:tcW w:w="5701" w:type="dxa"/>
            <w:gridSpan w:val="4"/>
            <w:tcBorders>
              <w:top w:val="nil"/>
              <w:left w:val="nil"/>
              <w:bottom w:val="single" w:color="auto" w:sz="4" w:space="0"/>
              <w:right w:val="nil"/>
            </w:tcBorders>
            <w:noWrap w:val="0"/>
            <w:vAlign w:val="center"/>
          </w:tcPr>
          <w:p>
            <w:pPr>
              <w:widowControl/>
              <w:jc w:val="left"/>
              <w:textAlignment w:val="center"/>
              <w:rPr>
                <w:rFonts w:hint="default" w:ascii="宋体" w:hAnsi="宋体" w:eastAsia="宋体" w:cs="宋体"/>
                <w:color w:val="000000"/>
                <w:sz w:val="20"/>
                <w:szCs w:val="20"/>
                <w:lang w:val="en-US" w:eastAsia="zh-CN"/>
              </w:rPr>
            </w:pPr>
            <w:r>
              <w:rPr>
                <w:rFonts w:hint="eastAsia" w:ascii="宋体" w:hAnsi="宋体"/>
                <w:color w:val="000000"/>
                <w:kern w:val="0"/>
                <w:sz w:val="18"/>
                <w:szCs w:val="18"/>
              </w:rPr>
              <w:t>部门名称：</w:t>
            </w:r>
            <w:bookmarkStart w:id="59" w:name="PO_part4Table1DivName4"/>
            <w:r>
              <w:rPr>
                <w:rFonts w:hint="eastAsia" w:ascii="宋体" w:hAnsi="宋体"/>
                <w:color w:val="000000"/>
                <w:kern w:val="0"/>
                <w:sz w:val="18"/>
                <w:szCs w:val="18"/>
              </w:rPr>
              <w:t xml:space="preserve"> </w:t>
            </w:r>
            <w:bookmarkEnd w:id="59"/>
            <w:r>
              <w:rPr>
                <w:rFonts w:hint="eastAsia" w:ascii="宋体" w:hAnsi="宋体"/>
                <w:color w:val="000000"/>
                <w:kern w:val="0"/>
                <w:sz w:val="18"/>
                <w:szCs w:val="18"/>
                <w:lang w:val="en-US" w:eastAsia="zh-CN"/>
              </w:rPr>
              <w:t>罗山县林业和茶产业局</w:t>
            </w:r>
          </w:p>
        </w:tc>
        <w:tc>
          <w:tcPr>
            <w:tcW w:w="4599" w:type="dxa"/>
            <w:gridSpan w:val="4"/>
            <w:tcBorders>
              <w:top w:val="nil"/>
              <w:left w:val="nil"/>
              <w:bottom w:val="single" w:color="auto" w:sz="4" w:space="0"/>
              <w:right w:val="nil"/>
            </w:tcBorders>
            <w:noWrap w:val="0"/>
            <w:vAlign w:val="center"/>
          </w:tcPr>
          <w:p>
            <w:pPr>
              <w:widowControl/>
              <w:jc w:val="right"/>
              <w:textAlignment w:val="center"/>
              <w:rPr>
                <w:rFonts w:hint="eastAsia" w:ascii="宋体" w:hAnsi="宋体" w:cs="宋体"/>
                <w:color w:val="000000"/>
                <w:sz w:val="20"/>
                <w:szCs w:val="20"/>
              </w:rPr>
            </w:pPr>
            <w:r>
              <w:rPr>
                <w:rFonts w:hint="eastAsia" w:ascii="宋体" w:hAnsi="宋体"/>
                <w:color w:val="000000"/>
                <w:kern w:val="0"/>
                <w:sz w:val="18"/>
                <w:szCs w:val="18"/>
              </w:rPr>
              <w:t>单位：万元</w:t>
            </w:r>
          </w:p>
        </w:tc>
      </w:tr>
      <w:tr>
        <w:tblPrEx>
          <w:tblCellMar>
            <w:top w:w="15" w:type="dxa"/>
            <w:left w:w="15" w:type="dxa"/>
            <w:bottom w:w="15" w:type="dxa"/>
            <w:right w:w="15" w:type="dxa"/>
          </w:tblCellMar>
        </w:tblPrEx>
        <w:trPr>
          <w:cantSplit/>
          <w:trHeight w:val="294" w:hRule="atLeast"/>
          <w:tblHeader/>
        </w:trPr>
        <w:tc>
          <w:tcPr>
            <w:tcW w:w="26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olor w:val="000000"/>
                <w:kern w:val="0"/>
                <w:sz w:val="13"/>
                <w:szCs w:val="13"/>
              </w:rPr>
            </w:pPr>
            <w:r>
              <w:rPr>
                <w:rFonts w:hint="eastAsia" w:ascii="宋体" w:hAnsi="宋体"/>
                <w:color w:val="000000"/>
                <w:kern w:val="0"/>
                <w:sz w:val="13"/>
                <w:szCs w:val="13"/>
              </w:rPr>
              <w:t>收入</w:t>
            </w:r>
          </w:p>
        </w:tc>
        <w:tc>
          <w:tcPr>
            <w:tcW w:w="764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olor w:val="000000"/>
                <w:kern w:val="0"/>
                <w:sz w:val="13"/>
                <w:szCs w:val="13"/>
              </w:rPr>
            </w:pPr>
            <w:r>
              <w:rPr>
                <w:rFonts w:hint="eastAsia" w:ascii="宋体" w:hAnsi="宋体"/>
                <w:color w:val="000000"/>
                <w:kern w:val="0"/>
                <w:sz w:val="13"/>
                <w:szCs w:val="13"/>
              </w:rPr>
              <w:t>支出</w:t>
            </w:r>
          </w:p>
        </w:tc>
      </w:tr>
      <w:tr>
        <w:tblPrEx>
          <w:tblCellMar>
            <w:top w:w="15" w:type="dxa"/>
            <w:left w:w="15" w:type="dxa"/>
            <w:bottom w:w="15" w:type="dxa"/>
            <w:right w:w="15" w:type="dxa"/>
          </w:tblCellMar>
        </w:tblPrEx>
        <w:trPr>
          <w:cantSplit/>
          <w:trHeight w:val="294" w:hRule="atLeast"/>
          <w:tblHeader/>
        </w:trPr>
        <w:tc>
          <w:tcPr>
            <w:tcW w:w="176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olor w:val="000000"/>
                <w:kern w:val="0"/>
                <w:sz w:val="13"/>
                <w:szCs w:val="13"/>
              </w:rPr>
            </w:pPr>
            <w:r>
              <w:rPr>
                <w:rFonts w:ascii="宋体" w:hAnsi="宋体" w:cs="宋体"/>
                <w:color w:val="000000"/>
                <w:kern w:val="0"/>
                <w:sz w:val="13"/>
                <w:szCs w:val="13"/>
                <w:lang w:bidi="ar"/>
              </w:rPr>
              <w:t>项目</w:t>
            </w:r>
          </w:p>
        </w:tc>
        <w:tc>
          <w:tcPr>
            <w:tcW w:w="88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olor w:val="000000"/>
                <w:kern w:val="0"/>
                <w:sz w:val="13"/>
                <w:szCs w:val="13"/>
              </w:rPr>
            </w:pPr>
            <w:r>
              <w:rPr>
                <w:rFonts w:ascii="宋体" w:hAnsi="宋体" w:cs="宋体"/>
                <w:color w:val="000000"/>
                <w:kern w:val="0"/>
                <w:sz w:val="13"/>
                <w:szCs w:val="13"/>
                <w:lang w:bidi="ar"/>
              </w:rPr>
              <w:t>金额</w:t>
            </w:r>
          </w:p>
        </w:tc>
        <w:tc>
          <w:tcPr>
            <w:tcW w:w="209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olor w:val="000000"/>
                <w:kern w:val="0"/>
                <w:sz w:val="13"/>
                <w:szCs w:val="13"/>
              </w:rPr>
            </w:pPr>
            <w:r>
              <w:rPr>
                <w:rFonts w:ascii="宋体" w:hAnsi="宋体" w:cs="宋体"/>
                <w:color w:val="000000"/>
                <w:kern w:val="0"/>
                <w:sz w:val="13"/>
                <w:szCs w:val="13"/>
                <w:lang w:bidi="ar"/>
              </w:rPr>
              <w:t>项目</w:t>
            </w:r>
          </w:p>
        </w:tc>
        <w:tc>
          <w:tcPr>
            <w:tcW w:w="95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olor w:val="000000"/>
                <w:kern w:val="0"/>
                <w:sz w:val="13"/>
                <w:szCs w:val="13"/>
              </w:rPr>
            </w:pPr>
            <w:r>
              <w:rPr>
                <w:rFonts w:ascii="宋体" w:hAnsi="宋体" w:cs="宋体"/>
                <w:color w:val="000000"/>
                <w:kern w:val="0"/>
                <w:sz w:val="13"/>
                <w:szCs w:val="13"/>
                <w:lang w:bidi="ar"/>
              </w:rPr>
              <w:t>合计</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olor w:val="000000"/>
                <w:kern w:val="0"/>
                <w:sz w:val="13"/>
                <w:szCs w:val="13"/>
              </w:rPr>
            </w:pPr>
            <w:r>
              <w:rPr>
                <w:rFonts w:hint="eastAsia" w:ascii="宋体" w:hAnsi="宋体"/>
                <w:color w:val="000000"/>
                <w:kern w:val="0"/>
                <w:sz w:val="13"/>
                <w:szCs w:val="13"/>
              </w:rPr>
              <w:t>一般公共预算</w:t>
            </w:r>
          </w:p>
        </w:tc>
        <w:tc>
          <w:tcPr>
            <w:tcW w:w="107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olor w:val="000000"/>
                <w:kern w:val="0"/>
                <w:sz w:val="13"/>
                <w:szCs w:val="13"/>
              </w:rPr>
            </w:pPr>
            <w:r>
              <w:rPr>
                <w:rFonts w:ascii="宋体" w:hAnsi="宋体" w:cs="宋体"/>
                <w:color w:val="000000"/>
                <w:kern w:val="0"/>
                <w:sz w:val="13"/>
                <w:szCs w:val="13"/>
                <w:lang w:bidi="ar"/>
              </w:rPr>
              <w:t>政府性基金</w:t>
            </w:r>
          </w:p>
        </w:tc>
        <w:tc>
          <w:tcPr>
            <w:tcW w:w="101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olor w:val="000000"/>
                <w:kern w:val="0"/>
                <w:sz w:val="13"/>
                <w:szCs w:val="13"/>
              </w:rPr>
            </w:pPr>
            <w:r>
              <w:rPr>
                <w:rFonts w:ascii="宋体" w:hAnsi="宋体" w:cs="宋体"/>
                <w:color w:val="000000"/>
                <w:kern w:val="0"/>
                <w:sz w:val="13"/>
                <w:szCs w:val="13"/>
                <w:lang w:bidi="ar"/>
              </w:rPr>
              <w:t>国有资本经营预算</w:t>
            </w:r>
          </w:p>
        </w:tc>
      </w:tr>
      <w:tr>
        <w:tblPrEx>
          <w:tblCellMar>
            <w:top w:w="15" w:type="dxa"/>
            <w:left w:w="15" w:type="dxa"/>
            <w:bottom w:w="15" w:type="dxa"/>
            <w:right w:w="15" w:type="dxa"/>
          </w:tblCellMar>
        </w:tblPrEx>
        <w:trPr>
          <w:cantSplit/>
          <w:trHeight w:val="294" w:hRule="atLeast"/>
          <w:tblHeader/>
        </w:trPr>
        <w:tc>
          <w:tcPr>
            <w:tcW w:w="176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
        </w:tc>
        <w:tc>
          <w:tcPr>
            <w:tcW w:w="88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
        </w:tc>
        <w:tc>
          <w:tcPr>
            <w:tcW w:w="209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
        </w:tc>
        <w:tc>
          <w:tcPr>
            <w:tcW w:w="95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olor w:val="000000"/>
                <w:kern w:val="0"/>
                <w:sz w:val="13"/>
                <w:szCs w:val="13"/>
              </w:rPr>
            </w:pPr>
            <w:r>
              <w:rPr>
                <w:rFonts w:ascii="宋体" w:hAnsi="宋体" w:cs="宋体"/>
                <w:color w:val="000000"/>
                <w:kern w:val="0"/>
                <w:sz w:val="13"/>
                <w:szCs w:val="13"/>
                <w:lang w:bidi="ar"/>
              </w:rPr>
              <w:t>小计</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olor w:val="000000"/>
                <w:kern w:val="0"/>
                <w:sz w:val="13"/>
                <w:szCs w:val="13"/>
              </w:rPr>
            </w:pPr>
            <w:r>
              <w:rPr>
                <w:rFonts w:ascii="宋体" w:hAnsi="宋体" w:cs="宋体"/>
                <w:color w:val="000000"/>
                <w:kern w:val="0"/>
                <w:sz w:val="13"/>
                <w:szCs w:val="13"/>
                <w:lang w:bidi="ar"/>
              </w:rPr>
              <w:t>其中：财政拨款</w:t>
            </w:r>
          </w:p>
        </w:tc>
        <w:tc>
          <w:tcPr>
            <w:tcW w:w="107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
        </w:tc>
        <w:tc>
          <w:tcPr>
            <w:tcW w:w="101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
        </w:tc>
      </w:tr>
      <w:tr>
        <w:tblPrEx>
          <w:tblCellMar>
            <w:top w:w="15" w:type="dxa"/>
            <w:left w:w="15" w:type="dxa"/>
            <w:bottom w:w="15" w:type="dxa"/>
            <w:right w:w="15" w:type="dxa"/>
          </w:tblCellMar>
        </w:tblPrEx>
        <w:trPr>
          <w:cantSplit/>
          <w:trHeight w:val="294"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olor w:val="000000"/>
                <w:kern w:val="0"/>
                <w:sz w:val="13"/>
                <w:szCs w:val="13"/>
              </w:rPr>
            </w:pPr>
            <w:permStart w:id="96" w:edGrp="everyone" w:colFirst="1" w:colLast="1"/>
            <w:permStart w:id="97" w:edGrp="everyone" w:colFirst="3" w:colLast="3"/>
            <w:permStart w:id="98" w:edGrp="everyone" w:colFirst="4" w:colLast="4"/>
            <w:permStart w:id="99" w:edGrp="everyone" w:colFirst="5" w:colLast="5"/>
            <w:permStart w:id="100" w:edGrp="everyone" w:colFirst="6" w:colLast="6"/>
            <w:permStart w:id="101" w:edGrp="everyone" w:colFirst="7" w:colLast="7"/>
            <w:r>
              <w:rPr>
                <w:rFonts w:ascii="宋体" w:hAnsi="宋体" w:cs="宋体"/>
                <w:color w:val="000000"/>
                <w:kern w:val="0"/>
                <w:sz w:val="13"/>
                <w:szCs w:val="13"/>
                <w:lang w:bidi="ar"/>
              </w:rPr>
              <w:t>一、本年收入</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994.06</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olor w:val="000000"/>
                <w:kern w:val="0"/>
                <w:sz w:val="13"/>
                <w:szCs w:val="13"/>
              </w:rPr>
            </w:pPr>
            <w:r>
              <w:rPr>
                <w:rFonts w:ascii="宋体" w:hAnsi="宋体" w:cs="宋体"/>
                <w:color w:val="000000"/>
                <w:kern w:val="0"/>
                <w:sz w:val="13"/>
                <w:szCs w:val="13"/>
                <w:lang w:bidi="ar"/>
              </w:rPr>
              <w:t>一、本年支出</w:t>
            </w:r>
          </w:p>
        </w:tc>
        <w:tc>
          <w:tcPr>
            <w:tcW w:w="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r>
      <w:permEnd w:id="96"/>
      <w:permEnd w:id="97"/>
      <w:permEnd w:id="98"/>
      <w:permEnd w:id="99"/>
      <w:permEnd w:id="100"/>
      <w:permEnd w:id="101"/>
      <w:tr>
        <w:tblPrEx>
          <w:tblCellMar>
            <w:top w:w="15" w:type="dxa"/>
            <w:left w:w="15" w:type="dxa"/>
            <w:bottom w:w="15" w:type="dxa"/>
            <w:right w:w="15" w:type="dxa"/>
          </w:tblCellMar>
        </w:tblPrEx>
        <w:trPr>
          <w:cantSplit/>
          <w:trHeight w:val="294"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olor w:val="000000"/>
                <w:kern w:val="0"/>
                <w:sz w:val="13"/>
                <w:szCs w:val="13"/>
              </w:rPr>
            </w:pPr>
            <w:permStart w:id="102" w:edGrp="everyone" w:colFirst="1" w:colLast="1"/>
            <w:permStart w:id="103" w:edGrp="everyone" w:colFirst="3" w:colLast="3"/>
            <w:permStart w:id="104" w:edGrp="everyone" w:colFirst="4" w:colLast="4"/>
            <w:permStart w:id="105" w:edGrp="everyone" w:colFirst="5" w:colLast="5"/>
            <w:permStart w:id="106" w:edGrp="everyone" w:colFirst="6" w:colLast="6"/>
            <w:permStart w:id="107" w:edGrp="everyone" w:colFirst="7" w:colLast="7"/>
            <w:permStart w:id="108" w:edGrp="everyone" w:colFirst="8" w:colLast="8"/>
            <w:r>
              <w:rPr>
                <w:rFonts w:ascii="宋体" w:hAnsi="宋体" w:cs="宋体"/>
                <w:color w:val="000000"/>
                <w:kern w:val="0"/>
                <w:sz w:val="13"/>
                <w:szCs w:val="13"/>
                <w:lang w:bidi="ar"/>
              </w:rPr>
              <w:t>（一）一般公共预算拨款</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994.06</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olor w:val="000000"/>
                <w:kern w:val="0"/>
                <w:sz w:val="13"/>
                <w:szCs w:val="13"/>
              </w:rPr>
            </w:pPr>
            <w:r>
              <w:rPr>
                <w:rFonts w:ascii="宋体" w:hAnsi="宋体" w:cs="宋体"/>
                <w:color w:val="000000"/>
                <w:kern w:val="0"/>
                <w:sz w:val="13"/>
                <w:szCs w:val="13"/>
                <w:lang w:bidi="ar"/>
              </w:rPr>
              <w:t>（一）一般公共服务支出</w:t>
            </w:r>
          </w:p>
        </w:tc>
        <w:tc>
          <w:tcPr>
            <w:tcW w:w="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r>
      <w:permEnd w:id="102"/>
      <w:permEnd w:id="103"/>
      <w:permEnd w:id="104"/>
      <w:permEnd w:id="105"/>
      <w:permEnd w:id="106"/>
      <w:permEnd w:id="107"/>
      <w:permEnd w:id="108"/>
      <w:tr>
        <w:tblPrEx>
          <w:tblCellMar>
            <w:top w:w="15" w:type="dxa"/>
            <w:left w:w="15" w:type="dxa"/>
            <w:bottom w:w="15" w:type="dxa"/>
            <w:right w:w="15" w:type="dxa"/>
          </w:tblCellMar>
        </w:tblPrEx>
        <w:trPr>
          <w:cantSplit/>
          <w:trHeight w:val="294"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olor w:val="000000"/>
                <w:kern w:val="0"/>
                <w:sz w:val="13"/>
                <w:szCs w:val="13"/>
              </w:rPr>
            </w:pPr>
            <w:permStart w:id="109" w:edGrp="everyone" w:colFirst="1" w:colLast="1"/>
            <w:permStart w:id="110" w:edGrp="everyone" w:colFirst="3" w:colLast="3"/>
            <w:permStart w:id="111" w:edGrp="everyone" w:colFirst="4" w:colLast="4"/>
            <w:permStart w:id="112" w:edGrp="everyone" w:colFirst="5" w:colLast="5"/>
            <w:permStart w:id="113" w:edGrp="everyone" w:colFirst="6" w:colLast="6"/>
            <w:permStart w:id="114" w:edGrp="everyone" w:colFirst="7" w:colLast="7"/>
            <w:permStart w:id="115" w:edGrp="everyone" w:colFirst="8" w:colLast="8"/>
            <w:r>
              <w:rPr>
                <w:rFonts w:ascii="宋体" w:hAnsi="宋体" w:cs="宋体"/>
                <w:color w:val="000000"/>
                <w:kern w:val="0"/>
                <w:sz w:val="13"/>
                <w:szCs w:val="13"/>
                <w:lang w:bidi="ar"/>
              </w:rPr>
              <w:t xml:space="preserve">      其中：财政拨款</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994.06</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olor w:val="000000"/>
                <w:kern w:val="0"/>
                <w:sz w:val="13"/>
                <w:szCs w:val="13"/>
              </w:rPr>
            </w:pPr>
            <w:r>
              <w:rPr>
                <w:rFonts w:ascii="宋体" w:hAnsi="宋体" w:cs="宋体"/>
                <w:color w:val="000000"/>
                <w:kern w:val="0"/>
                <w:sz w:val="13"/>
                <w:szCs w:val="13"/>
                <w:lang w:bidi="ar"/>
              </w:rPr>
              <w:t>（二）外交支出</w:t>
            </w:r>
          </w:p>
        </w:tc>
        <w:tc>
          <w:tcPr>
            <w:tcW w:w="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r>
      <w:permEnd w:id="109"/>
      <w:permEnd w:id="110"/>
      <w:permEnd w:id="111"/>
      <w:permEnd w:id="112"/>
      <w:permEnd w:id="113"/>
      <w:permEnd w:id="114"/>
      <w:permEnd w:id="115"/>
      <w:tr>
        <w:tblPrEx>
          <w:tblCellMar>
            <w:top w:w="15" w:type="dxa"/>
            <w:left w:w="15" w:type="dxa"/>
            <w:bottom w:w="15" w:type="dxa"/>
            <w:right w:w="15" w:type="dxa"/>
          </w:tblCellMar>
        </w:tblPrEx>
        <w:trPr>
          <w:cantSplit/>
          <w:trHeight w:val="294"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olor w:val="000000"/>
                <w:kern w:val="0"/>
                <w:sz w:val="13"/>
                <w:szCs w:val="13"/>
              </w:rPr>
            </w:pPr>
            <w:permStart w:id="116" w:edGrp="everyone" w:colFirst="1" w:colLast="1"/>
            <w:permStart w:id="117" w:edGrp="everyone" w:colFirst="3" w:colLast="3"/>
            <w:permStart w:id="118" w:edGrp="everyone" w:colFirst="4" w:colLast="4"/>
            <w:permStart w:id="119" w:edGrp="everyone" w:colFirst="5" w:colLast="5"/>
            <w:permStart w:id="120" w:edGrp="everyone" w:colFirst="6" w:colLast="6"/>
            <w:permStart w:id="121" w:edGrp="everyone" w:colFirst="7" w:colLast="7"/>
            <w:permStart w:id="122" w:edGrp="everyone" w:colFirst="8" w:colLast="8"/>
            <w:r>
              <w:rPr>
                <w:rFonts w:ascii="宋体" w:hAnsi="宋体" w:cs="宋体"/>
                <w:color w:val="000000"/>
                <w:kern w:val="0"/>
                <w:sz w:val="13"/>
                <w:szCs w:val="13"/>
                <w:lang w:bidi="ar"/>
              </w:rPr>
              <w:t>（二）政府性基金预算拨款</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olor w:val="000000"/>
                <w:kern w:val="0"/>
                <w:sz w:val="13"/>
                <w:szCs w:val="13"/>
              </w:rPr>
            </w:pPr>
            <w:r>
              <w:rPr>
                <w:rFonts w:ascii="宋体" w:hAnsi="宋体" w:cs="宋体"/>
                <w:color w:val="000000"/>
                <w:kern w:val="0"/>
                <w:sz w:val="13"/>
                <w:szCs w:val="13"/>
                <w:lang w:bidi="ar"/>
              </w:rPr>
              <w:t>（三）国防支出</w:t>
            </w:r>
          </w:p>
        </w:tc>
        <w:tc>
          <w:tcPr>
            <w:tcW w:w="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r>
      <w:permEnd w:id="116"/>
      <w:permEnd w:id="117"/>
      <w:permEnd w:id="118"/>
      <w:permEnd w:id="119"/>
      <w:permEnd w:id="120"/>
      <w:permEnd w:id="121"/>
      <w:permEnd w:id="122"/>
      <w:tr>
        <w:tblPrEx>
          <w:tblCellMar>
            <w:top w:w="15" w:type="dxa"/>
            <w:left w:w="15" w:type="dxa"/>
            <w:bottom w:w="15" w:type="dxa"/>
            <w:right w:w="15" w:type="dxa"/>
          </w:tblCellMar>
        </w:tblPrEx>
        <w:trPr>
          <w:cantSplit/>
          <w:trHeight w:val="294"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olor w:val="000000"/>
                <w:kern w:val="0"/>
                <w:sz w:val="13"/>
                <w:szCs w:val="13"/>
              </w:rPr>
            </w:pPr>
            <w:permStart w:id="123" w:edGrp="everyone" w:colFirst="1" w:colLast="1"/>
            <w:permStart w:id="124" w:edGrp="everyone" w:colFirst="3" w:colLast="3"/>
            <w:permStart w:id="125" w:edGrp="everyone" w:colFirst="4" w:colLast="4"/>
            <w:permStart w:id="126" w:edGrp="everyone" w:colFirst="5" w:colLast="5"/>
            <w:permStart w:id="127" w:edGrp="everyone" w:colFirst="6" w:colLast="6"/>
            <w:permStart w:id="128" w:edGrp="everyone" w:colFirst="7" w:colLast="7"/>
            <w:permStart w:id="129" w:edGrp="everyone" w:colFirst="8" w:colLast="8"/>
            <w:r>
              <w:rPr>
                <w:rFonts w:ascii="宋体" w:hAnsi="宋体" w:cs="宋体"/>
                <w:color w:val="000000"/>
                <w:kern w:val="0"/>
                <w:sz w:val="13"/>
                <w:szCs w:val="13"/>
                <w:lang w:bidi="ar"/>
              </w:rPr>
              <w:t>（三）国有资本经营预算拨款</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olor w:val="000000"/>
                <w:kern w:val="0"/>
                <w:sz w:val="13"/>
                <w:szCs w:val="13"/>
              </w:rPr>
            </w:pPr>
            <w:r>
              <w:rPr>
                <w:rFonts w:ascii="宋体" w:hAnsi="宋体" w:cs="宋体"/>
                <w:color w:val="000000"/>
                <w:kern w:val="0"/>
                <w:sz w:val="13"/>
                <w:szCs w:val="13"/>
                <w:lang w:bidi="ar"/>
              </w:rPr>
              <w:t>（四）公共安全支出</w:t>
            </w:r>
          </w:p>
        </w:tc>
        <w:tc>
          <w:tcPr>
            <w:tcW w:w="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r>
      <w:permEnd w:id="123"/>
      <w:permEnd w:id="124"/>
      <w:permEnd w:id="125"/>
      <w:permEnd w:id="126"/>
      <w:permEnd w:id="127"/>
      <w:permEnd w:id="128"/>
      <w:permEnd w:id="129"/>
      <w:tr>
        <w:tblPrEx>
          <w:tblCellMar>
            <w:top w:w="15" w:type="dxa"/>
            <w:left w:w="15" w:type="dxa"/>
            <w:bottom w:w="15" w:type="dxa"/>
            <w:right w:w="15" w:type="dxa"/>
          </w:tblCellMar>
        </w:tblPrEx>
        <w:trPr>
          <w:cantSplit/>
          <w:trHeight w:val="294"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olor w:val="000000"/>
                <w:kern w:val="0"/>
                <w:sz w:val="13"/>
                <w:szCs w:val="13"/>
              </w:rPr>
            </w:pPr>
            <w:permStart w:id="130" w:edGrp="everyone" w:colFirst="1" w:colLast="1"/>
            <w:permStart w:id="131" w:edGrp="everyone" w:colFirst="3" w:colLast="3"/>
            <w:permStart w:id="132" w:edGrp="everyone" w:colFirst="4" w:colLast="4"/>
            <w:permStart w:id="133" w:edGrp="everyone" w:colFirst="5" w:colLast="5"/>
            <w:permStart w:id="134" w:edGrp="everyone" w:colFirst="6" w:colLast="6"/>
            <w:permStart w:id="135" w:edGrp="everyone" w:colFirst="7" w:colLast="7"/>
            <w:permStart w:id="136" w:edGrp="everyone" w:colFirst="8" w:colLast="8"/>
            <w:r>
              <w:rPr>
                <w:rFonts w:ascii="宋体" w:hAnsi="宋体" w:cs="宋体"/>
                <w:color w:val="000000"/>
                <w:kern w:val="0"/>
                <w:sz w:val="13"/>
                <w:szCs w:val="13"/>
                <w:lang w:bidi="ar"/>
              </w:rPr>
              <w:t>二、上年结转</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olor w:val="000000"/>
                <w:kern w:val="0"/>
                <w:sz w:val="13"/>
                <w:szCs w:val="13"/>
              </w:rPr>
            </w:pPr>
            <w:r>
              <w:rPr>
                <w:rFonts w:ascii="宋体" w:hAnsi="宋体" w:cs="宋体"/>
                <w:color w:val="000000"/>
                <w:kern w:val="0"/>
                <w:sz w:val="13"/>
                <w:szCs w:val="13"/>
                <w:lang w:bidi="ar"/>
              </w:rPr>
              <w:t>（五）教育支出</w:t>
            </w:r>
          </w:p>
        </w:tc>
        <w:tc>
          <w:tcPr>
            <w:tcW w:w="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r>
      <w:permEnd w:id="130"/>
      <w:permEnd w:id="131"/>
      <w:permEnd w:id="132"/>
      <w:permEnd w:id="133"/>
      <w:permEnd w:id="134"/>
      <w:permEnd w:id="135"/>
      <w:permEnd w:id="136"/>
      <w:tr>
        <w:tblPrEx>
          <w:tblCellMar>
            <w:top w:w="15" w:type="dxa"/>
            <w:left w:w="15" w:type="dxa"/>
            <w:bottom w:w="15" w:type="dxa"/>
            <w:right w:w="15" w:type="dxa"/>
          </w:tblCellMar>
        </w:tblPrEx>
        <w:trPr>
          <w:cantSplit/>
          <w:trHeight w:val="294"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olor w:val="000000"/>
                <w:kern w:val="0"/>
                <w:sz w:val="13"/>
                <w:szCs w:val="13"/>
              </w:rPr>
            </w:pPr>
            <w:permStart w:id="137" w:edGrp="everyone" w:colFirst="1" w:colLast="1"/>
            <w:permStart w:id="138" w:edGrp="everyone" w:colFirst="3" w:colLast="3"/>
            <w:permStart w:id="139" w:edGrp="everyone" w:colFirst="4" w:colLast="4"/>
            <w:permStart w:id="140" w:edGrp="everyone" w:colFirst="5" w:colLast="5"/>
            <w:permStart w:id="141" w:edGrp="everyone" w:colFirst="6" w:colLast="6"/>
            <w:permStart w:id="142" w:edGrp="everyone" w:colFirst="7" w:colLast="7"/>
            <w:permStart w:id="143" w:edGrp="everyone" w:colFirst="8" w:colLast="8"/>
            <w:r>
              <w:rPr>
                <w:rFonts w:ascii="宋体" w:hAnsi="宋体" w:cs="宋体"/>
                <w:color w:val="000000"/>
                <w:kern w:val="0"/>
                <w:sz w:val="13"/>
                <w:szCs w:val="13"/>
                <w:lang w:bidi="ar"/>
              </w:rPr>
              <w:t>（一）一般公共预算拨款</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olor w:val="000000"/>
                <w:kern w:val="0"/>
                <w:sz w:val="13"/>
                <w:szCs w:val="13"/>
              </w:rPr>
            </w:pPr>
            <w:r>
              <w:rPr>
                <w:rFonts w:ascii="宋体" w:hAnsi="宋体" w:cs="宋体"/>
                <w:color w:val="000000"/>
                <w:kern w:val="0"/>
                <w:sz w:val="13"/>
                <w:szCs w:val="13"/>
                <w:lang w:bidi="ar"/>
              </w:rPr>
              <w:t>（六）科学技术支出</w:t>
            </w:r>
          </w:p>
        </w:tc>
        <w:tc>
          <w:tcPr>
            <w:tcW w:w="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r>
      <w:permEnd w:id="137"/>
      <w:permEnd w:id="138"/>
      <w:permEnd w:id="139"/>
      <w:permEnd w:id="140"/>
      <w:permEnd w:id="141"/>
      <w:permEnd w:id="142"/>
      <w:permEnd w:id="143"/>
      <w:tr>
        <w:tblPrEx>
          <w:tblCellMar>
            <w:top w:w="15" w:type="dxa"/>
            <w:left w:w="15" w:type="dxa"/>
            <w:bottom w:w="15" w:type="dxa"/>
            <w:right w:w="15" w:type="dxa"/>
          </w:tblCellMar>
        </w:tblPrEx>
        <w:trPr>
          <w:cantSplit/>
          <w:trHeight w:val="294"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olor w:val="000000"/>
                <w:kern w:val="0"/>
                <w:sz w:val="13"/>
                <w:szCs w:val="13"/>
              </w:rPr>
            </w:pPr>
            <w:permStart w:id="144" w:edGrp="everyone" w:colFirst="1" w:colLast="1"/>
            <w:permStart w:id="145" w:edGrp="everyone" w:colFirst="3" w:colLast="3"/>
            <w:permStart w:id="146" w:edGrp="everyone" w:colFirst="4" w:colLast="4"/>
            <w:permStart w:id="147" w:edGrp="everyone" w:colFirst="5" w:colLast="5"/>
            <w:permStart w:id="148" w:edGrp="everyone" w:colFirst="6" w:colLast="6"/>
            <w:permStart w:id="149" w:edGrp="everyone" w:colFirst="7" w:colLast="7"/>
            <w:permStart w:id="150" w:edGrp="everyone" w:colFirst="8" w:colLast="8"/>
            <w:r>
              <w:rPr>
                <w:rFonts w:ascii="宋体" w:hAnsi="宋体" w:cs="宋体"/>
                <w:color w:val="000000"/>
                <w:kern w:val="0"/>
                <w:sz w:val="13"/>
                <w:szCs w:val="13"/>
                <w:lang w:bidi="ar"/>
              </w:rPr>
              <w:t>（二）政府性基金预算拨款</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olor w:val="000000"/>
                <w:kern w:val="0"/>
                <w:sz w:val="13"/>
                <w:szCs w:val="13"/>
              </w:rPr>
            </w:pPr>
            <w:r>
              <w:rPr>
                <w:rFonts w:ascii="宋体" w:hAnsi="宋体" w:cs="宋体"/>
                <w:color w:val="000000"/>
                <w:kern w:val="0"/>
                <w:sz w:val="13"/>
                <w:szCs w:val="13"/>
                <w:lang w:bidi="ar"/>
              </w:rPr>
              <w:t>（七）文化体育旅游与传媒支出</w:t>
            </w:r>
          </w:p>
        </w:tc>
        <w:tc>
          <w:tcPr>
            <w:tcW w:w="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r>
      <w:permEnd w:id="144"/>
      <w:permEnd w:id="145"/>
      <w:permEnd w:id="146"/>
      <w:permEnd w:id="147"/>
      <w:permEnd w:id="148"/>
      <w:permEnd w:id="149"/>
      <w:permEnd w:id="150"/>
      <w:tr>
        <w:tblPrEx>
          <w:tblCellMar>
            <w:top w:w="15" w:type="dxa"/>
            <w:left w:w="15" w:type="dxa"/>
            <w:bottom w:w="15" w:type="dxa"/>
            <w:right w:w="15" w:type="dxa"/>
          </w:tblCellMar>
        </w:tblPrEx>
        <w:trPr>
          <w:cantSplit/>
          <w:trHeight w:val="294"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olor w:val="000000"/>
                <w:kern w:val="0"/>
                <w:sz w:val="13"/>
                <w:szCs w:val="13"/>
              </w:rPr>
            </w:pPr>
            <w:permStart w:id="151" w:edGrp="everyone" w:colFirst="1" w:colLast="1"/>
            <w:permStart w:id="152" w:edGrp="everyone" w:colFirst="3" w:colLast="3"/>
            <w:permStart w:id="153" w:edGrp="everyone" w:colFirst="4" w:colLast="4"/>
            <w:permStart w:id="154" w:edGrp="everyone" w:colFirst="5" w:colLast="5"/>
            <w:permStart w:id="155" w:edGrp="everyone" w:colFirst="6" w:colLast="6"/>
            <w:permStart w:id="156" w:edGrp="everyone" w:colFirst="7" w:colLast="7"/>
            <w:permStart w:id="157" w:edGrp="everyone" w:colFirst="8" w:colLast="8"/>
            <w:r>
              <w:rPr>
                <w:rFonts w:ascii="宋体" w:hAnsi="宋体" w:cs="宋体"/>
                <w:color w:val="000000"/>
                <w:kern w:val="0"/>
                <w:sz w:val="13"/>
                <w:szCs w:val="13"/>
                <w:lang w:bidi="ar"/>
              </w:rPr>
              <w:t>（三）国有资本经营预算拨款</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olor w:val="000000"/>
                <w:kern w:val="0"/>
                <w:sz w:val="13"/>
                <w:szCs w:val="13"/>
              </w:rPr>
            </w:pPr>
            <w:r>
              <w:rPr>
                <w:rFonts w:ascii="宋体" w:hAnsi="宋体" w:cs="宋体"/>
                <w:color w:val="000000"/>
                <w:kern w:val="0"/>
                <w:sz w:val="13"/>
                <w:szCs w:val="13"/>
                <w:lang w:bidi="ar"/>
              </w:rPr>
              <w:t>（八）社会保障和就业支出</w:t>
            </w:r>
          </w:p>
        </w:tc>
        <w:tc>
          <w:tcPr>
            <w:tcW w:w="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eastAsia="宋体"/>
                <w:color w:val="000000"/>
                <w:kern w:val="0"/>
                <w:sz w:val="13"/>
                <w:szCs w:val="13"/>
                <w:lang w:val="en-US" w:eastAsia="zh-CN" w:bidi="ar-SA"/>
              </w:rPr>
            </w:pPr>
            <w:r>
              <w:rPr>
                <w:rFonts w:hint="eastAsia" w:ascii="宋体" w:hAnsi="宋体"/>
                <w:color w:val="000000"/>
                <w:kern w:val="0"/>
                <w:sz w:val="13"/>
                <w:szCs w:val="13"/>
                <w:lang w:val="en-US" w:eastAsia="zh-CN"/>
              </w:rPr>
              <w:t>25.43</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eastAsia="宋体"/>
                <w:color w:val="000000"/>
                <w:kern w:val="0"/>
                <w:sz w:val="13"/>
                <w:szCs w:val="13"/>
                <w:lang w:val="en-US" w:eastAsia="zh-CN" w:bidi="ar-SA"/>
              </w:rPr>
            </w:pPr>
            <w:r>
              <w:rPr>
                <w:rFonts w:hint="eastAsia" w:ascii="宋体" w:hAnsi="宋体"/>
                <w:color w:val="000000"/>
                <w:kern w:val="0"/>
                <w:sz w:val="13"/>
                <w:szCs w:val="13"/>
                <w:lang w:val="en-US" w:eastAsia="zh-CN"/>
              </w:rPr>
              <w:t>25.43</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25.43</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r>
      <w:permEnd w:id="151"/>
      <w:permEnd w:id="152"/>
      <w:permEnd w:id="153"/>
      <w:permEnd w:id="154"/>
      <w:permEnd w:id="155"/>
      <w:permEnd w:id="156"/>
      <w:permEnd w:id="157"/>
      <w:tr>
        <w:tblPrEx>
          <w:tblCellMar>
            <w:top w:w="15" w:type="dxa"/>
            <w:left w:w="15" w:type="dxa"/>
            <w:bottom w:w="15" w:type="dxa"/>
            <w:right w:w="15" w:type="dxa"/>
          </w:tblCellMar>
        </w:tblPrEx>
        <w:trPr>
          <w:cantSplit/>
          <w:trHeight w:val="294"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ermStart w:id="158" w:edGrp="everyone" w:colFirst="3" w:colLast="3"/>
            <w:permStart w:id="159" w:edGrp="everyone" w:colFirst="4" w:colLast="4"/>
            <w:permStart w:id="160" w:edGrp="everyone" w:colFirst="5" w:colLast="5"/>
            <w:permStart w:id="161" w:edGrp="everyone" w:colFirst="6" w:colLast="6"/>
            <w:permStart w:id="162" w:edGrp="everyone" w:colFirst="7" w:colLast="7"/>
            <w:permStart w:id="163" w:edGrp="everyone" w:colFirst="8" w:colLast="8"/>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olor w:val="000000"/>
                <w:kern w:val="0"/>
                <w:sz w:val="13"/>
                <w:szCs w:val="13"/>
              </w:rPr>
            </w:pPr>
            <w:r>
              <w:rPr>
                <w:rFonts w:ascii="宋体" w:hAnsi="宋体" w:cs="宋体"/>
                <w:color w:val="000000"/>
                <w:kern w:val="0"/>
                <w:sz w:val="13"/>
                <w:szCs w:val="13"/>
                <w:lang w:bidi="ar"/>
              </w:rPr>
              <w:t>（九）医疗卫生与计划生育支出</w:t>
            </w:r>
          </w:p>
        </w:tc>
        <w:tc>
          <w:tcPr>
            <w:tcW w:w="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lang w:val="en-US" w:eastAsia="zh-CN" w:bidi="ar-SA"/>
              </w:rPr>
            </w:pPr>
            <w:r>
              <w:rPr>
                <w:rFonts w:hint="eastAsia" w:ascii="宋体" w:hAnsi="宋体"/>
                <w:color w:val="000000"/>
                <w:kern w:val="0"/>
                <w:sz w:val="13"/>
                <w:szCs w:val="13"/>
              </w:rPr>
              <w:t>0.00</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lang w:val="en-US" w:eastAsia="zh-CN" w:bidi="ar-SA"/>
              </w:rPr>
            </w:pPr>
            <w:r>
              <w:rPr>
                <w:rFonts w:hint="eastAsia" w:ascii="宋体" w:hAnsi="宋体"/>
                <w:color w:val="000000"/>
                <w:kern w:val="0"/>
                <w:sz w:val="13"/>
                <w:szCs w:val="13"/>
              </w:rPr>
              <w:t>0.00</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r>
      <w:permEnd w:id="158"/>
      <w:permEnd w:id="159"/>
      <w:permEnd w:id="160"/>
      <w:permEnd w:id="161"/>
      <w:permEnd w:id="162"/>
      <w:permEnd w:id="163"/>
      <w:tr>
        <w:tblPrEx>
          <w:tblCellMar>
            <w:top w:w="15" w:type="dxa"/>
            <w:left w:w="15" w:type="dxa"/>
            <w:bottom w:w="15" w:type="dxa"/>
            <w:right w:w="15" w:type="dxa"/>
          </w:tblCellMar>
        </w:tblPrEx>
        <w:trPr>
          <w:cantSplit/>
          <w:trHeight w:val="294"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ermStart w:id="164" w:edGrp="everyone" w:colFirst="3" w:colLast="3"/>
            <w:permStart w:id="165" w:edGrp="everyone" w:colFirst="4" w:colLast="4"/>
            <w:permStart w:id="166" w:edGrp="everyone" w:colFirst="5" w:colLast="5"/>
            <w:permStart w:id="167" w:edGrp="everyone" w:colFirst="6" w:colLast="6"/>
            <w:permStart w:id="168" w:edGrp="everyone" w:colFirst="7" w:colLast="7"/>
            <w:permStart w:id="169" w:edGrp="everyone" w:colFirst="8" w:colLast="8"/>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olor w:val="000000"/>
                <w:kern w:val="0"/>
                <w:sz w:val="13"/>
                <w:szCs w:val="13"/>
              </w:rPr>
            </w:pPr>
            <w:r>
              <w:rPr>
                <w:rFonts w:ascii="宋体" w:hAnsi="宋体" w:cs="宋体"/>
                <w:color w:val="000000"/>
                <w:kern w:val="0"/>
                <w:sz w:val="13"/>
                <w:szCs w:val="13"/>
                <w:lang w:bidi="ar"/>
              </w:rPr>
              <w:t>（十）卫生健康支出</w:t>
            </w:r>
          </w:p>
        </w:tc>
        <w:tc>
          <w:tcPr>
            <w:tcW w:w="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eastAsia="宋体"/>
                <w:color w:val="000000"/>
                <w:kern w:val="0"/>
                <w:sz w:val="13"/>
                <w:szCs w:val="13"/>
                <w:lang w:val="en-US" w:eastAsia="zh-CN" w:bidi="ar-SA"/>
              </w:rPr>
            </w:pPr>
            <w:r>
              <w:rPr>
                <w:rFonts w:hint="eastAsia" w:ascii="宋体" w:hAnsi="宋体"/>
                <w:color w:val="000000"/>
                <w:kern w:val="0"/>
                <w:sz w:val="13"/>
                <w:szCs w:val="13"/>
                <w:lang w:val="en-US" w:eastAsia="zh-CN"/>
              </w:rPr>
              <w:t>4.22</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eastAsia="宋体"/>
                <w:color w:val="000000"/>
                <w:kern w:val="0"/>
                <w:sz w:val="13"/>
                <w:szCs w:val="13"/>
                <w:lang w:val="en-US" w:eastAsia="zh-CN" w:bidi="ar-SA"/>
              </w:rPr>
            </w:pPr>
            <w:r>
              <w:rPr>
                <w:rFonts w:hint="eastAsia" w:ascii="宋体" w:hAnsi="宋体"/>
                <w:color w:val="000000"/>
                <w:kern w:val="0"/>
                <w:sz w:val="13"/>
                <w:szCs w:val="13"/>
                <w:lang w:val="en-US" w:eastAsia="zh-CN"/>
              </w:rPr>
              <w:t>4.22</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4.22</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r>
      <w:permEnd w:id="164"/>
      <w:permEnd w:id="165"/>
      <w:permEnd w:id="166"/>
      <w:permEnd w:id="167"/>
      <w:permEnd w:id="168"/>
      <w:permEnd w:id="169"/>
      <w:tr>
        <w:tblPrEx>
          <w:tblCellMar>
            <w:top w:w="15" w:type="dxa"/>
            <w:left w:w="15" w:type="dxa"/>
            <w:bottom w:w="15" w:type="dxa"/>
            <w:right w:w="15" w:type="dxa"/>
          </w:tblCellMar>
        </w:tblPrEx>
        <w:trPr>
          <w:cantSplit/>
          <w:trHeight w:val="294"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ermStart w:id="170" w:edGrp="everyone" w:colFirst="3" w:colLast="3"/>
            <w:permStart w:id="171" w:edGrp="everyone" w:colFirst="4" w:colLast="4"/>
            <w:permStart w:id="172" w:edGrp="everyone" w:colFirst="5" w:colLast="5"/>
            <w:permStart w:id="173" w:edGrp="everyone" w:colFirst="6" w:colLast="6"/>
            <w:permStart w:id="174" w:edGrp="everyone" w:colFirst="7" w:colLast="7"/>
            <w:permStart w:id="175" w:edGrp="everyone" w:colFirst="8" w:colLast="8"/>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olor w:val="000000"/>
                <w:kern w:val="0"/>
                <w:sz w:val="13"/>
                <w:szCs w:val="13"/>
              </w:rPr>
            </w:pPr>
            <w:r>
              <w:rPr>
                <w:rFonts w:ascii="宋体" w:hAnsi="宋体" w:cs="宋体"/>
                <w:color w:val="000000"/>
                <w:kern w:val="0"/>
                <w:sz w:val="13"/>
                <w:szCs w:val="13"/>
                <w:lang w:bidi="ar"/>
              </w:rPr>
              <w:t>（十一）节能环保支出</w:t>
            </w:r>
          </w:p>
        </w:tc>
        <w:tc>
          <w:tcPr>
            <w:tcW w:w="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lang w:val="en-US" w:eastAsia="zh-CN" w:bidi="ar-SA"/>
              </w:rPr>
            </w:pPr>
            <w:r>
              <w:rPr>
                <w:rFonts w:hint="eastAsia" w:ascii="宋体" w:hAnsi="宋体"/>
                <w:color w:val="000000"/>
                <w:kern w:val="0"/>
                <w:sz w:val="13"/>
                <w:szCs w:val="13"/>
              </w:rPr>
              <w:t>0.00</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lang w:val="en-US" w:eastAsia="zh-CN" w:bidi="ar-SA"/>
              </w:rPr>
            </w:pPr>
            <w:r>
              <w:rPr>
                <w:rFonts w:hint="eastAsia" w:ascii="宋体" w:hAnsi="宋体"/>
                <w:color w:val="000000"/>
                <w:kern w:val="0"/>
                <w:sz w:val="13"/>
                <w:szCs w:val="13"/>
              </w:rPr>
              <w:t>0.00</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r>
      <w:permEnd w:id="170"/>
      <w:permEnd w:id="171"/>
      <w:permEnd w:id="172"/>
      <w:permEnd w:id="173"/>
      <w:permEnd w:id="174"/>
      <w:permEnd w:id="175"/>
      <w:tr>
        <w:tblPrEx>
          <w:tblCellMar>
            <w:top w:w="15" w:type="dxa"/>
            <w:left w:w="15" w:type="dxa"/>
            <w:bottom w:w="15" w:type="dxa"/>
            <w:right w:w="15" w:type="dxa"/>
          </w:tblCellMar>
        </w:tblPrEx>
        <w:trPr>
          <w:cantSplit/>
          <w:trHeight w:val="294"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ermStart w:id="176" w:edGrp="everyone" w:colFirst="3" w:colLast="3"/>
            <w:permStart w:id="177" w:edGrp="everyone" w:colFirst="4" w:colLast="4"/>
            <w:permStart w:id="178" w:edGrp="everyone" w:colFirst="5" w:colLast="5"/>
            <w:permStart w:id="179" w:edGrp="everyone" w:colFirst="6" w:colLast="6"/>
            <w:permStart w:id="180" w:edGrp="everyone" w:colFirst="7" w:colLast="7"/>
            <w:permStart w:id="181" w:edGrp="everyone" w:colFirst="8" w:colLast="8"/>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olor w:val="000000"/>
                <w:kern w:val="0"/>
                <w:sz w:val="13"/>
                <w:szCs w:val="13"/>
              </w:rPr>
            </w:pPr>
            <w:r>
              <w:rPr>
                <w:rFonts w:ascii="宋体" w:hAnsi="宋体" w:cs="宋体"/>
                <w:color w:val="000000"/>
                <w:kern w:val="0"/>
                <w:sz w:val="13"/>
                <w:szCs w:val="13"/>
                <w:lang w:bidi="ar"/>
              </w:rPr>
              <w:t>（十二）城乡社区事务支出</w:t>
            </w:r>
          </w:p>
        </w:tc>
        <w:tc>
          <w:tcPr>
            <w:tcW w:w="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lang w:val="en-US" w:eastAsia="zh-CN" w:bidi="ar-SA"/>
              </w:rPr>
            </w:pPr>
            <w:r>
              <w:rPr>
                <w:rFonts w:hint="eastAsia" w:ascii="宋体" w:hAnsi="宋体"/>
                <w:color w:val="000000"/>
                <w:kern w:val="0"/>
                <w:sz w:val="13"/>
                <w:szCs w:val="13"/>
              </w:rPr>
              <w:t>0.00</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lang w:val="en-US" w:eastAsia="zh-CN" w:bidi="ar-SA"/>
              </w:rPr>
            </w:pPr>
            <w:r>
              <w:rPr>
                <w:rFonts w:hint="eastAsia" w:ascii="宋体" w:hAnsi="宋体"/>
                <w:color w:val="000000"/>
                <w:kern w:val="0"/>
                <w:sz w:val="13"/>
                <w:szCs w:val="13"/>
              </w:rPr>
              <w:t>0.00</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r>
      <w:permEnd w:id="176"/>
      <w:permEnd w:id="177"/>
      <w:permEnd w:id="178"/>
      <w:permEnd w:id="179"/>
      <w:permEnd w:id="180"/>
      <w:permEnd w:id="181"/>
      <w:tr>
        <w:tblPrEx>
          <w:tblCellMar>
            <w:top w:w="15" w:type="dxa"/>
            <w:left w:w="15" w:type="dxa"/>
            <w:bottom w:w="15" w:type="dxa"/>
            <w:right w:w="15" w:type="dxa"/>
          </w:tblCellMar>
        </w:tblPrEx>
        <w:trPr>
          <w:cantSplit/>
          <w:trHeight w:val="294"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ermStart w:id="182" w:edGrp="everyone" w:colFirst="3" w:colLast="3"/>
            <w:permStart w:id="183" w:edGrp="everyone" w:colFirst="4" w:colLast="4"/>
            <w:permStart w:id="184" w:edGrp="everyone" w:colFirst="5" w:colLast="5"/>
            <w:permStart w:id="185" w:edGrp="everyone" w:colFirst="6" w:colLast="6"/>
            <w:permStart w:id="186" w:edGrp="everyone" w:colFirst="7" w:colLast="7"/>
            <w:permStart w:id="187" w:edGrp="everyone" w:colFirst="8" w:colLast="8"/>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olor w:val="000000"/>
                <w:kern w:val="0"/>
                <w:sz w:val="13"/>
                <w:szCs w:val="13"/>
              </w:rPr>
            </w:pPr>
            <w:r>
              <w:rPr>
                <w:rFonts w:ascii="宋体" w:hAnsi="宋体" w:cs="宋体"/>
                <w:color w:val="000000"/>
                <w:kern w:val="0"/>
                <w:sz w:val="13"/>
                <w:szCs w:val="13"/>
                <w:lang w:bidi="ar"/>
              </w:rPr>
              <w:t>（十三）农林水事务支出</w:t>
            </w:r>
          </w:p>
        </w:tc>
        <w:tc>
          <w:tcPr>
            <w:tcW w:w="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default" w:ascii="宋体" w:hAnsi="宋体" w:eastAsia="宋体"/>
                <w:color w:val="000000"/>
                <w:kern w:val="0"/>
                <w:sz w:val="13"/>
                <w:szCs w:val="13"/>
                <w:lang w:val="en-US" w:eastAsia="zh-CN" w:bidi="ar-SA"/>
              </w:rPr>
            </w:pPr>
            <w:r>
              <w:rPr>
                <w:rFonts w:hint="eastAsia" w:ascii="宋体" w:hAnsi="宋体"/>
                <w:color w:val="000000"/>
                <w:kern w:val="0"/>
                <w:sz w:val="13"/>
                <w:szCs w:val="13"/>
                <w:lang w:val="en-US" w:eastAsia="zh-CN"/>
              </w:rPr>
              <w:t>924.73</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eastAsia="宋体"/>
                <w:color w:val="000000"/>
                <w:kern w:val="0"/>
                <w:sz w:val="13"/>
                <w:szCs w:val="13"/>
                <w:lang w:val="en-US" w:eastAsia="zh-CN" w:bidi="ar-SA"/>
              </w:rPr>
            </w:pPr>
            <w:r>
              <w:rPr>
                <w:rFonts w:hint="eastAsia" w:ascii="宋体" w:hAnsi="宋体"/>
                <w:color w:val="000000"/>
                <w:kern w:val="0"/>
                <w:sz w:val="13"/>
                <w:szCs w:val="13"/>
                <w:lang w:val="en-US" w:eastAsia="zh-CN"/>
              </w:rPr>
              <w:t>924.73</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924.73</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r>
      <w:permEnd w:id="182"/>
      <w:permEnd w:id="183"/>
      <w:permEnd w:id="184"/>
      <w:permEnd w:id="185"/>
      <w:permEnd w:id="186"/>
      <w:permEnd w:id="187"/>
      <w:tr>
        <w:tblPrEx>
          <w:tblCellMar>
            <w:top w:w="15" w:type="dxa"/>
            <w:left w:w="15" w:type="dxa"/>
            <w:bottom w:w="15" w:type="dxa"/>
            <w:right w:w="15" w:type="dxa"/>
          </w:tblCellMar>
        </w:tblPrEx>
        <w:trPr>
          <w:cantSplit/>
          <w:trHeight w:val="294"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ermStart w:id="188" w:edGrp="everyone" w:colFirst="3" w:colLast="3"/>
            <w:permStart w:id="189" w:edGrp="everyone" w:colFirst="4" w:colLast="4"/>
            <w:permStart w:id="190" w:edGrp="everyone" w:colFirst="5" w:colLast="5"/>
            <w:permStart w:id="191" w:edGrp="everyone" w:colFirst="6" w:colLast="6"/>
            <w:permStart w:id="192" w:edGrp="everyone" w:colFirst="7" w:colLast="7"/>
            <w:permStart w:id="193" w:edGrp="everyone" w:colFirst="8" w:colLast="8"/>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olor w:val="000000"/>
                <w:kern w:val="0"/>
                <w:sz w:val="13"/>
                <w:szCs w:val="13"/>
              </w:rPr>
            </w:pPr>
            <w:r>
              <w:rPr>
                <w:rFonts w:ascii="宋体" w:hAnsi="宋体" w:cs="宋体"/>
                <w:color w:val="000000"/>
                <w:kern w:val="0"/>
                <w:sz w:val="13"/>
                <w:szCs w:val="13"/>
                <w:lang w:bidi="ar"/>
              </w:rPr>
              <w:t>（十四）交通运输支出</w:t>
            </w:r>
          </w:p>
        </w:tc>
        <w:tc>
          <w:tcPr>
            <w:tcW w:w="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lang w:val="en-US" w:eastAsia="zh-CN" w:bidi="ar-SA"/>
              </w:rPr>
            </w:pPr>
            <w:r>
              <w:rPr>
                <w:rFonts w:hint="eastAsia" w:ascii="宋体" w:hAnsi="宋体"/>
                <w:color w:val="000000"/>
                <w:kern w:val="0"/>
                <w:sz w:val="13"/>
                <w:szCs w:val="13"/>
              </w:rPr>
              <w:t>0.00</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lang w:val="en-US" w:eastAsia="zh-CN" w:bidi="ar-SA"/>
              </w:rPr>
            </w:pPr>
            <w:r>
              <w:rPr>
                <w:rFonts w:hint="eastAsia" w:ascii="宋体" w:hAnsi="宋体"/>
                <w:color w:val="000000"/>
                <w:kern w:val="0"/>
                <w:sz w:val="13"/>
                <w:szCs w:val="13"/>
              </w:rPr>
              <w:t>0.00</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r>
      <w:permEnd w:id="188"/>
      <w:permEnd w:id="189"/>
      <w:permEnd w:id="190"/>
      <w:permEnd w:id="191"/>
      <w:permEnd w:id="192"/>
      <w:permEnd w:id="193"/>
      <w:tr>
        <w:tblPrEx>
          <w:tblCellMar>
            <w:top w:w="15" w:type="dxa"/>
            <w:left w:w="15" w:type="dxa"/>
            <w:bottom w:w="15" w:type="dxa"/>
            <w:right w:w="15" w:type="dxa"/>
          </w:tblCellMar>
        </w:tblPrEx>
        <w:trPr>
          <w:cantSplit/>
          <w:trHeight w:val="294"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ermStart w:id="194" w:edGrp="everyone" w:colFirst="3" w:colLast="3"/>
            <w:permStart w:id="195" w:edGrp="everyone" w:colFirst="4" w:colLast="4"/>
            <w:permStart w:id="196" w:edGrp="everyone" w:colFirst="5" w:colLast="5"/>
            <w:permStart w:id="197" w:edGrp="everyone" w:colFirst="6" w:colLast="6"/>
            <w:permStart w:id="198" w:edGrp="everyone" w:colFirst="7" w:colLast="7"/>
            <w:permStart w:id="199" w:edGrp="everyone" w:colFirst="8" w:colLast="8"/>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olor w:val="000000"/>
                <w:kern w:val="0"/>
                <w:sz w:val="13"/>
                <w:szCs w:val="13"/>
              </w:rPr>
            </w:pPr>
            <w:r>
              <w:rPr>
                <w:rFonts w:ascii="宋体" w:hAnsi="宋体" w:cs="宋体"/>
                <w:color w:val="000000"/>
                <w:kern w:val="0"/>
                <w:sz w:val="13"/>
                <w:szCs w:val="13"/>
                <w:lang w:bidi="ar"/>
              </w:rPr>
              <w:t>（十五）资源勘探信息等支出</w:t>
            </w:r>
          </w:p>
        </w:tc>
        <w:tc>
          <w:tcPr>
            <w:tcW w:w="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lang w:val="en-US" w:eastAsia="zh-CN" w:bidi="ar-SA"/>
              </w:rPr>
            </w:pPr>
            <w:r>
              <w:rPr>
                <w:rFonts w:hint="eastAsia" w:ascii="宋体" w:hAnsi="宋体"/>
                <w:color w:val="000000"/>
                <w:kern w:val="0"/>
                <w:sz w:val="13"/>
                <w:szCs w:val="13"/>
              </w:rPr>
              <w:t>0.00</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lang w:val="en-US" w:eastAsia="zh-CN" w:bidi="ar-SA"/>
              </w:rPr>
            </w:pPr>
            <w:r>
              <w:rPr>
                <w:rFonts w:hint="eastAsia" w:ascii="宋体" w:hAnsi="宋体"/>
                <w:color w:val="000000"/>
                <w:kern w:val="0"/>
                <w:sz w:val="13"/>
                <w:szCs w:val="13"/>
              </w:rPr>
              <w:t>0.00</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r>
      <w:permEnd w:id="194"/>
      <w:permEnd w:id="195"/>
      <w:permEnd w:id="196"/>
      <w:permEnd w:id="197"/>
      <w:permEnd w:id="198"/>
      <w:permEnd w:id="199"/>
      <w:tr>
        <w:tblPrEx>
          <w:tblCellMar>
            <w:top w:w="15" w:type="dxa"/>
            <w:left w:w="15" w:type="dxa"/>
            <w:bottom w:w="15" w:type="dxa"/>
            <w:right w:w="15" w:type="dxa"/>
          </w:tblCellMar>
        </w:tblPrEx>
        <w:trPr>
          <w:cantSplit/>
          <w:trHeight w:val="294"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ermStart w:id="200" w:edGrp="everyone" w:colFirst="3" w:colLast="3"/>
            <w:permStart w:id="201" w:edGrp="everyone" w:colFirst="4" w:colLast="4"/>
            <w:permStart w:id="202" w:edGrp="everyone" w:colFirst="5" w:colLast="5"/>
            <w:permStart w:id="203" w:edGrp="everyone" w:colFirst="6" w:colLast="6"/>
            <w:permStart w:id="204" w:edGrp="everyone" w:colFirst="7" w:colLast="7"/>
            <w:permStart w:id="205" w:edGrp="everyone" w:colFirst="8" w:colLast="8"/>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olor w:val="000000"/>
                <w:kern w:val="0"/>
                <w:sz w:val="13"/>
                <w:szCs w:val="13"/>
              </w:rPr>
            </w:pPr>
            <w:r>
              <w:rPr>
                <w:rFonts w:ascii="宋体" w:hAnsi="宋体" w:cs="宋体"/>
                <w:color w:val="000000"/>
                <w:kern w:val="0"/>
                <w:sz w:val="13"/>
                <w:szCs w:val="13"/>
                <w:lang w:bidi="ar"/>
              </w:rPr>
              <w:t>（十六）商业服务业等支出</w:t>
            </w:r>
          </w:p>
        </w:tc>
        <w:tc>
          <w:tcPr>
            <w:tcW w:w="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lang w:val="en-US" w:eastAsia="zh-CN" w:bidi="ar-SA"/>
              </w:rPr>
            </w:pPr>
            <w:r>
              <w:rPr>
                <w:rFonts w:hint="eastAsia" w:ascii="宋体" w:hAnsi="宋体"/>
                <w:color w:val="000000"/>
                <w:kern w:val="0"/>
                <w:sz w:val="13"/>
                <w:szCs w:val="13"/>
              </w:rPr>
              <w:t>0.00</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lang w:val="en-US" w:eastAsia="zh-CN" w:bidi="ar-SA"/>
              </w:rPr>
            </w:pPr>
            <w:r>
              <w:rPr>
                <w:rFonts w:hint="eastAsia" w:ascii="宋体" w:hAnsi="宋体"/>
                <w:color w:val="000000"/>
                <w:kern w:val="0"/>
                <w:sz w:val="13"/>
                <w:szCs w:val="13"/>
              </w:rPr>
              <w:t>0.00</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r>
      <w:permEnd w:id="200"/>
      <w:permEnd w:id="201"/>
      <w:permEnd w:id="202"/>
      <w:permEnd w:id="203"/>
      <w:permEnd w:id="204"/>
      <w:permEnd w:id="205"/>
      <w:tr>
        <w:tblPrEx>
          <w:tblCellMar>
            <w:top w:w="15" w:type="dxa"/>
            <w:left w:w="15" w:type="dxa"/>
            <w:bottom w:w="15" w:type="dxa"/>
            <w:right w:w="15" w:type="dxa"/>
          </w:tblCellMar>
        </w:tblPrEx>
        <w:trPr>
          <w:cantSplit/>
          <w:trHeight w:val="294"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ermStart w:id="206" w:edGrp="everyone" w:colFirst="3" w:colLast="3"/>
            <w:permStart w:id="207" w:edGrp="everyone" w:colFirst="4" w:colLast="4"/>
            <w:permStart w:id="208" w:edGrp="everyone" w:colFirst="5" w:colLast="5"/>
            <w:permStart w:id="209" w:edGrp="everyone" w:colFirst="6" w:colLast="6"/>
            <w:permStart w:id="210" w:edGrp="everyone" w:colFirst="7" w:colLast="7"/>
            <w:permStart w:id="211" w:edGrp="everyone" w:colFirst="8" w:colLast="8"/>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olor w:val="000000"/>
                <w:kern w:val="0"/>
                <w:sz w:val="13"/>
                <w:szCs w:val="13"/>
              </w:rPr>
            </w:pPr>
            <w:r>
              <w:rPr>
                <w:rFonts w:ascii="宋体" w:hAnsi="宋体" w:cs="宋体"/>
                <w:color w:val="000000"/>
                <w:kern w:val="0"/>
                <w:sz w:val="13"/>
                <w:szCs w:val="13"/>
                <w:lang w:bidi="ar"/>
              </w:rPr>
              <w:t>（十七）金融支出</w:t>
            </w:r>
          </w:p>
        </w:tc>
        <w:tc>
          <w:tcPr>
            <w:tcW w:w="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lang w:val="en-US" w:eastAsia="zh-CN" w:bidi="ar-SA"/>
              </w:rPr>
            </w:pPr>
            <w:r>
              <w:rPr>
                <w:rFonts w:hint="eastAsia" w:ascii="宋体" w:hAnsi="宋体"/>
                <w:color w:val="000000"/>
                <w:kern w:val="0"/>
                <w:sz w:val="13"/>
                <w:szCs w:val="13"/>
              </w:rPr>
              <w:t>0.00</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lang w:val="en-US" w:eastAsia="zh-CN" w:bidi="ar-SA"/>
              </w:rPr>
            </w:pPr>
            <w:r>
              <w:rPr>
                <w:rFonts w:hint="eastAsia" w:ascii="宋体" w:hAnsi="宋体"/>
                <w:color w:val="000000"/>
                <w:kern w:val="0"/>
                <w:sz w:val="13"/>
                <w:szCs w:val="13"/>
              </w:rPr>
              <w:t>0.00</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r>
      <w:permEnd w:id="206"/>
      <w:permEnd w:id="207"/>
      <w:permEnd w:id="208"/>
      <w:permEnd w:id="209"/>
      <w:permEnd w:id="210"/>
      <w:permEnd w:id="211"/>
      <w:tr>
        <w:tblPrEx>
          <w:tblCellMar>
            <w:top w:w="15" w:type="dxa"/>
            <w:left w:w="15" w:type="dxa"/>
            <w:bottom w:w="15" w:type="dxa"/>
            <w:right w:w="15" w:type="dxa"/>
          </w:tblCellMar>
        </w:tblPrEx>
        <w:trPr>
          <w:cantSplit/>
          <w:trHeight w:val="294"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ermStart w:id="212" w:edGrp="everyone" w:colFirst="3" w:colLast="3"/>
            <w:permStart w:id="213" w:edGrp="everyone" w:colFirst="4" w:colLast="4"/>
            <w:permStart w:id="214" w:edGrp="everyone" w:colFirst="5" w:colLast="5"/>
            <w:permStart w:id="215" w:edGrp="everyone" w:colFirst="6" w:colLast="6"/>
            <w:permStart w:id="216" w:edGrp="everyone" w:colFirst="7" w:colLast="7"/>
            <w:permStart w:id="217" w:edGrp="everyone" w:colFirst="8" w:colLast="8"/>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olor w:val="000000"/>
                <w:kern w:val="0"/>
                <w:sz w:val="13"/>
                <w:szCs w:val="13"/>
              </w:rPr>
            </w:pPr>
            <w:r>
              <w:rPr>
                <w:rFonts w:ascii="宋体" w:hAnsi="宋体" w:cs="宋体"/>
                <w:color w:val="000000"/>
                <w:kern w:val="0"/>
                <w:sz w:val="13"/>
                <w:szCs w:val="13"/>
                <w:lang w:bidi="ar"/>
              </w:rPr>
              <w:t>（十</w:t>
            </w:r>
            <w:r>
              <w:rPr>
                <w:rFonts w:hint="eastAsia" w:ascii="宋体" w:hAnsi="宋体" w:cs="宋体"/>
                <w:color w:val="000000"/>
                <w:kern w:val="0"/>
                <w:sz w:val="13"/>
                <w:szCs w:val="13"/>
                <w:lang w:bidi="ar"/>
              </w:rPr>
              <w:t>八</w:t>
            </w:r>
            <w:r>
              <w:rPr>
                <w:rFonts w:ascii="宋体" w:hAnsi="宋体" w:cs="宋体"/>
                <w:color w:val="000000"/>
                <w:kern w:val="0"/>
                <w:sz w:val="13"/>
                <w:szCs w:val="13"/>
                <w:lang w:bidi="ar"/>
              </w:rPr>
              <w:t>）援助其他地区支出</w:t>
            </w:r>
          </w:p>
        </w:tc>
        <w:tc>
          <w:tcPr>
            <w:tcW w:w="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lang w:val="en-US" w:eastAsia="zh-CN" w:bidi="ar-SA"/>
              </w:rPr>
            </w:pPr>
            <w:r>
              <w:rPr>
                <w:rFonts w:hint="eastAsia" w:ascii="宋体" w:hAnsi="宋体"/>
                <w:color w:val="000000"/>
                <w:kern w:val="0"/>
                <w:sz w:val="13"/>
                <w:szCs w:val="13"/>
              </w:rPr>
              <w:t>0.00</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lang w:val="en-US" w:eastAsia="zh-CN" w:bidi="ar-SA"/>
              </w:rPr>
            </w:pPr>
            <w:r>
              <w:rPr>
                <w:rFonts w:hint="eastAsia" w:ascii="宋体" w:hAnsi="宋体"/>
                <w:color w:val="000000"/>
                <w:kern w:val="0"/>
                <w:sz w:val="13"/>
                <w:szCs w:val="13"/>
              </w:rPr>
              <w:t>0.00</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r>
      <w:permEnd w:id="212"/>
      <w:permEnd w:id="213"/>
      <w:permEnd w:id="214"/>
      <w:permEnd w:id="215"/>
      <w:permEnd w:id="216"/>
      <w:permEnd w:id="217"/>
      <w:tr>
        <w:tblPrEx>
          <w:tblCellMar>
            <w:top w:w="15" w:type="dxa"/>
            <w:left w:w="15" w:type="dxa"/>
            <w:bottom w:w="15" w:type="dxa"/>
            <w:right w:w="15" w:type="dxa"/>
          </w:tblCellMar>
        </w:tblPrEx>
        <w:trPr>
          <w:cantSplit/>
          <w:trHeight w:val="294"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ermStart w:id="218" w:edGrp="everyone" w:colFirst="3" w:colLast="3"/>
            <w:permStart w:id="219" w:edGrp="everyone" w:colFirst="4" w:colLast="4"/>
            <w:permStart w:id="220" w:edGrp="everyone" w:colFirst="5" w:colLast="5"/>
            <w:permStart w:id="221" w:edGrp="everyone" w:colFirst="6" w:colLast="6"/>
            <w:permStart w:id="222" w:edGrp="everyone" w:colFirst="7" w:colLast="7"/>
            <w:permStart w:id="223" w:edGrp="everyone" w:colFirst="8" w:colLast="8"/>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olor w:val="000000"/>
                <w:kern w:val="0"/>
                <w:sz w:val="13"/>
                <w:szCs w:val="13"/>
              </w:rPr>
            </w:pPr>
            <w:r>
              <w:rPr>
                <w:rFonts w:ascii="宋体" w:hAnsi="宋体" w:cs="宋体"/>
                <w:color w:val="000000"/>
                <w:kern w:val="0"/>
                <w:sz w:val="13"/>
                <w:szCs w:val="13"/>
                <w:lang w:bidi="ar"/>
              </w:rPr>
              <w:t>（</w:t>
            </w:r>
            <w:r>
              <w:rPr>
                <w:rFonts w:hint="eastAsia" w:ascii="宋体" w:hAnsi="宋体" w:cs="宋体"/>
                <w:color w:val="000000"/>
                <w:kern w:val="0"/>
                <w:sz w:val="13"/>
                <w:szCs w:val="13"/>
                <w:lang w:bidi="ar"/>
              </w:rPr>
              <w:t>十九</w:t>
            </w:r>
            <w:r>
              <w:rPr>
                <w:rFonts w:ascii="宋体" w:hAnsi="宋体" w:cs="宋体"/>
                <w:color w:val="000000"/>
                <w:kern w:val="0"/>
                <w:sz w:val="13"/>
                <w:szCs w:val="13"/>
                <w:lang w:bidi="ar"/>
              </w:rPr>
              <w:t>）自然资源海洋气象等支出</w:t>
            </w:r>
          </w:p>
        </w:tc>
        <w:tc>
          <w:tcPr>
            <w:tcW w:w="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lang w:val="en-US" w:eastAsia="zh-CN" w:bidi="ar-SA"/>
              </w:rPr>
            </w:pPr>
            <w:r>
              <w:rPr>
                <w:rFonts w:hint="eastAsia" w:ascii="宋体" w:hAnsi="宋体"/>
                <w:color w:val="000000"/>
                <w:kern w:val="0"/>
                <w:sz w:val="13"/>
                <w:szCs w:val="13"/>
              </w:rPr>
              <w:t>0.00</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lang w:val="en-US" w:eastAsia="zh-CN" w:bidi="ar-SA"/>
              </w:rPr>
            </w:pPr>
            <w:r>
              <w:rPr>
                <w:rFonts w:hint="eastAsia" w:ascii="宋体" w:hAnsi="宋体"/>
                <w:color w:val="000000"/>
                <w:kern w:val="0"/>
                <w:sz w:val="13"/>
                <w:szCs w:val="13"/>
              </w:rPr>
              <w:t>0.00</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r>
      <w:permEnd w:id="218"/>
      <w:permEnd w:id="219"/>
      <w:permEnd w:id="220"/>
      <w:permEnd w:id="221"/>
      <w:permEnd w:id="222"/>
      <w:permEnd w:id="223"/>
      <w:tr>
        <w:tblPrEx>
          <w:tblCellMar>
            <w:top w:w="15" w:type="dxa"/>
            <w:left w:w="15" w:type="dxa"/>
            <w:bottom w:w="15" w:type="dxa"/>
            <w:right w:w="15" w:type="dxa"/>
          </w:tblCellMar>
        </w:tblPrEx>
        <w:trPr>
          <w:cantSplit/>
          <w:trHeight w:val="294"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ermStart w:id="224" w:edGrp="everyone" w:colFirst="3" w:colLast="3"/>
            <w:permStart w:id="225" w:edGrp="everyone" w:colFirst="4" w:colLast="4"/>
            <w:permStart w:id="226" w:edGrp="everyone" w:colFirst="5" w:colLast="5"/>
            <w:permStart w:id="227" w:edGrp="everyone" w:colFirst="6" w:colLast="6"/>
            <w:permStart w:id="228" w:edGrp="everyone" w:colFirst="7" w:colLast="7"/>
            <w:permStart w:id="229" w:edGrp="everyone" w:colFirst="8" w:colLast="8"/>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olor w:val="000000"/>
                <w:kern w:val="0"/>
                <w:sz w:val="13"/>
                <w:szCs w:val="13"/>
              </w:rPr>
            </w:pPr>
            <w:r>
              <w:rPr>
                <w:rFonts w:ascii="宋体" w:hAnsi="宋体" w:cs="宋体"/>
                <w:color w:val="000000"/>
                <w:kern w:val="0"/>
                <w:sz w:val="13"/>
                <w:szCs w:val="13"/>
                <w:lang w:bidi="ar"/>
              </w:rPr>
              <w:t>（二十）住房保障支出</w:t>
            </w:r>
          </w:p>
        </w:tc>
        <w:tc>
          <w:tcPr>
            <w:tcW w:w="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eastAsia="宋体"/>
                <w:color w:val="000000"/>
                <w:kern w:val="0"/>
                <w:sz w:val="13"/>
                <w:szCs w:val="13"/>
                <w:lang w:val="en-US" w:eastAsia="zh-CN" w:bidi="ar-SA"/>
              </w:rPr>
            </w:pPr>
            <w:r>
              <w:rPr>
                <w:rFonts w:hint="eastAsia" w:ascii="宋体" w:hAnsi="宋体"/>
                <w:color w:val="000000"/>
                <w:kern w:val="0"/>
                <w:sz w:val="13"/>
                <w:szCs w:val="13"/>
                <w:lang w:val="en-US" w:eastAsia="zh-CN"/>
              </w:rPr>
              <w:t>8.97</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eastAsia="宋体"/>
                <w:color w:val="000000"/>
                <w:kern w:val="0"/>
                <w:sz w:val="13"/>
                <w:szCs w:val="13"/>
                <w:lang w:val="en-US" w:eastAsia="zh-CN" w:bidi="ar-SA"/>
              </w:rPr>
            </w:pPr>
            <w:r>
              <w:rPr>
                <w:rFonts w:hint="eastAsia" w:ascii="宋体" w:hAnsi="宋体"/>
                <w:color w:val="000000"/>
                <w:kern w:val="0"/>
                <w:sz w:val="13"/>
                <w:szCs w:val="13"/>
                <w:lang w:val="en-US" w:eastAsia="zh-CN"/>
              </w:rPr>
              <w:t>8.97</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8.97</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r>
      <w:permEnd w:id="224"/>
      <w:permEnd w:id="225"/>
      <w:permEnd w:id="226"/>
      <w:permEnd w:id="227"/>
      <w:permEnd w:id="228"/>
      <w:permEnd w:id="229"/>
      <w:tr>
        <w:tblPrEx>
          <w:tblCellMar>
            <w:top w:w="15" w:type="dxa"/>
            <w:left w:w="15" w:type="dxa"/>
            <w:bottom w:w="15" w:type="dxa"/>
            <w:right w:w="15" w:type="dxa"/>
          </w:tblCellMar>
        </w:tblPrEx>
        <w:trPr>
          <w:cantSplit/>
          <w:trHeight w:val="294"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ermStart w:id="230" w:edGrp="everyone" w:colFirst="3" w:colLast="3"/>
            <w:permStart w:id="231" w:edGrp="everyone" w:colFirst="4" w:colLast="4"/>
            <w:permStart w:id="232" w:edGrp="everyone" w:colFirst="5" w:colLast="5"/>
            <w:permStart w:id="233" w:edGrp="everyone" w:colFirst="6" w:colLast="6"/>
            <w:permStart w:id="234" w:edGrp="everyone" w:colFirst="7" w:colLast="7"/>
            <w:permStart w:id="235" w:edGrp="everyone" w:colFirst="8" w:colLast="8"/>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olor w:val="000000"/>
                <w:kern w:val="0"/>
                <w:sz w:val="13"/>
                <w:szCs w:val="13"/>
              </w:rPr>
            </w:pPr>
            <w:r>
              <w:rPr>
                <w:rFonts w:ascii="宋体" w:hAnsi="宋体" w:cs="宋体"/>
                <w:color w:val="000000"/>
                <w:kern w:val="0"/>
                <w:sz w:val="13"/>
                <w:szCs w:val="13"/>
                <w:lang w:bidi="ar"/>
              </w:rPr>
              <w:t>（二十</w:t>
            </w:r>
            <w:r>
              <w:rPr>
                <w:rFonts w:hint="eastAsia" w:ascii="宋体" w:hAnsi="宋体" w:cs="宋体"/>
                <w:color w:val="000000"/>
                <w:kern w:val="0"/>
                <w:sz w:val="13"/>
                <w:szCs w:val="13"/>
                <w:lang w:bidi="ar"/>
              </w:rPr>
              <w:t>一</w:t>
            </w:r>
            <w:r>
              <w:rPr>
                <w:rFonts w:ascii="宋体" w:hAnsi="宋体" w:cs="宋体"/>
                <w:color w:val="000000"/>
                <w:kern w:val="0"/>
                <w:sz w:val="13"/>
                <w:szCs w:val="13"/>
                <w:lang w:bidi="ar"/>
              </w:rPr>
              <w:t>）粮油物资储备支出</w:t>
            </w:r>
          </w:p>
        </w:tc>
        <w:tc>
          <w:tcPr>
            <w:tcW w:w="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r>
      <w:permEnd w:id="230"/>
      <w:permEnd w:id="231"/>
      <w:permEnd w:id="232"/>
      <w:permEnd w:id="233"/>
      <w:permEnd w:id="234"/>
      <w:permEnd w:id="235"/>
      <w:tr>
        <w:tblPrEx>
          <w:tblCellMar>
            <w:top w:w="15" w:type="dxa"/>
            <w:left w:w="15" w:type="dxa"/>
            <w:bottom w:w="15" w:type="dxa"/>
            <w:right w:w="15" w:type="dxa"/>
          </w:tblCellMar>
        </w:tblPrEx>
        <w:trPr>
          <w:cantSplit/>
          <w:trHeight w:val="294"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ermStart w:id="236" w:edGrp="everyone" w:colFirst="3" w:colLast="3"/>
            <w:permStart w:id="237" w:edGrp="everyone" w:colFirst="4" w:colLast="4"/>
            <w:permStart w:id="238" w:edGrp="everyone" w:colFirst="5" w:colLast="5"/>
            <w:permStart w:id="239" w:edGrp="everyone" w:colFirst="6" w:colLast="6"/>
            <w:permStart w:id="240" w:edGrp="everyone" w:colFirst="7" w:colLast="7"/>
            <w:permStart w:id="241" w:edGrp="everyone" w:colFirst="8" w:colLast="8"/>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olor w:val="000000"/>
                <w:kern w:val="0"/>
                <w:sz w:val="13"/>
                <w:szCs w:val="13"/>
              </w:rPr>
            </w:pPr>
            <w:r>
              <w:rPr>
                <w:rFonts w:ascii="宋体" w:hAnsi="宋体" w:cs="宋体"/>
                <w:color w:val="000000"/>
                <w:kern w:val="0"/>
                <w:sz w:val="13"/>
                <w:szCs w:val="13"/>
                <w:lang w:bidi="ar"/>
              </w:rPr>
              <w:t>（二十</w:t>
            </w:r>
            <w:r>
              <w:rPr>
                <w:rFonts w:hint="eastAsia" w:ascii="宋体" w:hAnsi="宋体" w:cs="宋体"/>
                <w:color w:val="000000"/>
                <w:kern w:val="0"/>
                <w:sz w:val="13"/>
                <w:szCs w:val="13"/>
                <w:lang w:bidi="ar"/>
              </w:rPr>
              <w:t>二</w:t>
            </w:r>
            <w:r>
              <w:rPr>
                <w:rFonts w:ascii="宋体" w:hAnsi="宋体" w:cs="宋体"/>
                <w:color w:val="000000"/>
                <w:kern w:val="0"/>
                <w:sz w:val="13"/>
                <w:szCs w:val="13"/>
                <w:lang w:bidi="ar"/>
              </w:rPr>
              <w:t>）国有资本经营预算</w:t>
            </w:r>
          </w:p>
        </w:tc>
        <w:tc>
          <w:tcPr>
            <w:tcW w:w="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r>
      <w:permEnd w:id="236"/>
      <w:permEnd w:id="237"/>
      <w:permEnd w:id="238"/>
      <w:permEnd w:id="239"/>
      <w:permEnd w:id="240"/>
      <w:permEnd w:id="241"/>
      <w:tr>
        <w:tblPrEx>
          <w:tblCellMar>
            <w:top w:w="15" w:type="dxa"/>
            <w:left w:w="15" w:type="dxa"/>
            <w:bottom w:w="15" w:type="dxa"/>
            <w:right w:w="15" w:type="dxa"/>
          </w:tblCellMar>
        </w:tblPrEx>
        <w:trPr>
          <w:cantSplit/>
          <w:trHeight w:val="294"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ermStart w:id="242" w:edGrp="everyone" w:colFirst="3" w:colLast="3"/>
            <w:permStart w:id="243" w:edGrp="everyone" w:colFirst="4" w:colLast="4"/>
            <w:permStart w:id="244" w:edGrp="everyone" w:colFirst="5" w:colLast="5"/>
            <w:permStart w:id="245" w:edGrp="everyone" w:colFirst="6" w:colLast="6"/>
            <w:permStart w:id="246" w:edGrp="everyone" w:colFirst="7" w:colLast="7"/>
            <w:permStart w:id="247" w:edGrp="everyone" w:colFirst="8" w:colLast="8"/>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olor w:val="000000"/>
                <w:kern w:val="0"/>
                <w:sz w:val="13"/>
                <w:szCs w:val="13"/>
              </w:rPr>
            </w:pPr>
            <w:r>
              <w:rPr>
                <w:rFonts w:ascii="宋体" w:hAnsi="宋体" w:cs="宋体"/>
                <w:color w:val="000000"/>
                <w:kern w:val="0"/>
                <w:sz w:val="13"/>
                <w:szCs w:val="13"/>
                <w:lang w:bidi="ar"/>
              </w:rPr>
              <w:t>（二十</w:t>
            </w:r>
            <w:r>
              <w:rPr>
                <w:rFonts w:hint="eastAsia" w:ascii="宋体" w:hAnsi="宋体" w:cs="宋体"/>
                <w:color w:val="000000"/>
                <w:kern w:val="0"/>
                <w:sz w:val="13"/>
                <w:szCs w:val="13"/>
                <w:lang w:bidi="ar"/>
              </w:rPr>
              <w:t>三</w:t>
            </w:r>
            <w:r>
              <w:rPr>
                <w:rFonts w:ascii="宋体" w:hAnsi="宋体" w:cs="宋体"/>
                <w:color w:val="000000"/>
                <w:kern w:val="0"/>
                <w:sz w:val="13"/>
                <w:szCs w:val="13"/>
                <w:lang w:bidi="ar"/>
              </w:rPr>
              <w:t>）灾害防治及应急管理</w:t>
            </w:r>
          </w:p>
        </w:tc>
        <w:tc>
          <w:tcPr>
            <w:tcW w:w="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r>
      <w:permEnd w:id="242"/>
      <w:permEnd w:id="243"/>
      <w:permEnd w:id="244"/>
      <w:permEnd w:id="245"/>
      <w:permEnd w:id="246"/>
      <w:permEnd w:id="247"/>
      <w:tr>
        <w:tblPrEx>
          <w:tblCellMar>
            <w:top w:w="15" w:type="dxa"/>
            <w:left w:w="15" w:type="dxa"/>
            <w:bottom w:w="15" w:type="dxa"/>
            <w:right w:w="15" w:type="dxa"/>
          </w:tblCellMar>
        </w:tblPrEx>
        <w:trPr>
          <w:cantSplit/>
          <w:trHeight w:val="294"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ermStart w:id="248" w:edGrp="everyone" w:colFirst="3" w:colLast="3"/>
            <w:permStart w:id="249" w:edGrp="everyone" w:colFirst="4" w:colLast="4"/>
            <w:permStart w:id="250" w:edGrp="everyone" w:colFirst="5" w:colLast="5"/>
            <w:permStart w:id="251" w:edGrp="everyone" w:colFirst="6" w:colLast="6"/>
            <w:permStart w:id="252" w:edGrp="everyone" w:colFirst="7" w:colLast="7"/>
            <w:permStart w:id="253" w:edGrp="everyone" w:colFirst="8" w:colLast="8"/>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olor w:val="000000"/>
                <w:kern w:val="0"/>
                <w:sz w:val="13"/>
                <w:szCs w:val="13"/>
              </w:rPr>
            </w:pPr>
            <w:r>
              <w:rPr>
                <w:rFonts w:ascii="宋体" w:hAnsi="宋体" w:cs="宋体"/>
                <w:color w:val="000000"/>
                <w:kern w:val="0"/>
                <w:sz w:val="13"/>
                <w:szCs w:val="13"/>
                <w:lang w:bidi="ar"/>
              </w:rPr>
              <w:t>（二十</w:t>
            </w:r>
            <w:r>
              <w:rPr>
                <w:rFonts w:hint="eastAsia" w:ascii="宋体" w:hAnsi="宋体" w:cs="宋体"/>
                <w:color w:val="000000"/>
                <w:kern w:val="0"/>
                <w:sz w:val="13"/>
                <w:szCs w:val="13"/>
                <w:lang w:bidi="ar"/>
              </w:rPr>
              <w:t>四</w:t>
            </w:r>
            <w:r>
              <w:rPr>
                <w:rFonts w:ascii="宋体" w:hAnsi="宋体" w:cs="宋体"/>
                <w:color w:val="000000"/>
                <w:kern w:val="0"/>
                <w:sz w:val="13"/>
                <w:szCs w:val="13"/>
                <w:lang w:bidi="ar"/>
              </w:rPr>
              <w:t>）预备费</w:t>
            </w:r>
          </w:p>
        </w:tc>
        <w:tc>
          <w:tcPr>
            <w:tcW w:w="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r>
      <w:permEnd w:id="248"/>
      <w:permEnd w:id="249"/>
      <w:permEnd w:id="250"/>
      <w:permEnd w:id="251"/>
      <w:permEnd w:id="252"/>
      <w:permEnd w:id="253"/>
      <w:tr>
        <w:tblPrEx>
          <w:tblCellMar>
            <w:top w:w="15" w:type="dxa"/>
            <w:left w:w="15" w:type="dxa"/>
            <w:bottom w:w="15" w:type="dxa"/>
            <w:right w:w="15" w:type="dxa"/>
          </w:tblCellMar>
        </w:tblPrEx>
        <w:trPr>
          <w:cantSplit/>
          <w:trHeight w:val="294"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ermStart w:id="254" w:edGrp="everyone" w:colFirst="3" w:colLast="3"/>
            <w:permStart w:id="255" w:edGrp="everyone" w:colFirst="4" w:colLast="4"/>
            <w:permStart w:id="256" w:edGrp="everyone" w:colFirst="5" w:colLast="5"/>
            <w:permStart w:id="257" w:edGrp="everyone" w:colFirst="6" w:colLast="6"/>
            <w:permStart w:id="258" w:edGrp="everyone" w:colFirst="7" w:colLast="7"/>
            <w:permStart w:id="259" w:edGrp="everyone" w:colFirst="8" w:colLast="8"/>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olor w:val="000000"/>
                <w:kern w:val="0"/>
                <w:sz w:val="13"/>
                <w:szCs w:val="13"/>
              </w:rPr>
            </w:pPr>
            <w:r>
              <w:rPr>
                <w:rFonts w:ascii="宋体" w:hAnsi="宋体" w:cs="宋体"/>
                <w:color w:val="000000"/>
                <w:kern w:val="0"/>
                <w:sz w:val="13"/>
                <w:szCs w:val="13"/>
                <w:lang w:bidi="ar"/>
              </w:rPr>
              <w:t>（二十</w:t>
            </w:r>
            <w:r>
              <w:rPr>
                <w:rFonts w:hint="eastAsia" w:ascii="宋体" w:hAnsi="宋体" w:cs="宋体"/>
                <w:color w:val="000000"/>
                <w:kern w:val="0"/>
                <w:sz w:val="13"/>
                <w:szCs w:val="13"/>
                <w:lang w:bidi="ar"/>
              </w:rPr>
              <w:t>五</w:t>
            </w:r>
            <w:r>
              <w:rPr>
                <w:rFonts w:ascii="宋体" w:hAnsi="宋体" w:cs="宋体"/>
                <w:color w:val="000000"/>
                <w:kern w:val="0"/>
                <w:sz w:val="13"/>
                <w:szCs w:val="13"/>
                <w:lang w:bidi="ar"/>
              </w:rPr>
              <w:t>）其他支出</w:t>
            </w:r>
          </w:p>
        </w:tc>
        <w:tc>
          <w:tcPr>
            <w:tcW w:w="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r>
      <w:permEnd w:id="254"/>
      <w:permEnd w:id="255"/>
      <w:permEnd w:id="256"/>
      <w:permEnd w:id="257"/>
      <w:permEnd w:id="258"/>
      <w:permEnd w:id="259"/>
      <w:tr>
        <w:tblPrEx>
          <w:tblCellMar>
            <w:top w:w="15" w:type="dxa"/>
            <w:left w:w="15" w:type="dxa"/>
            <w:bottom w:w="15" w:type="dxa"/>
            <w:right w:w="15" w:type="dxa"/>
          </w:tblCellMar>
        </w:tblPrEx>
        <w:trPr>
          <w:cantSplit/>
          <w:trHeight w:val="294"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ermStart w:id="260" w:edGrp="everyone" w:colFirst="3" w:colLast="3"/>
            <w:permStart w:id="261" w:edGrp="everyone" w:colFirst="4" w:colLast="4"/>
            <w:permStart w:id="262" w:edGrp="everyone" w:colFirst="5" w:colLast="5"/>
            <w:permStart w:id="263" w:edGrp="everyone" w:colFirst="6" w:colLast="6"/>
            <w:permStart w:id="264" w:edGrp="everyone" w:colFirst="7" w:colLast="7"/>
            <w:permStart w:id="265" w:edGrp="everyone" w:colFirst="8" w:colLast="8"/>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olor w:val="000000"/>
                <w:kern w:val="0"/>
                <w:sz w:val="13"/>
                <w:szCs w:val="13"/>
              </w:rPr>
            </w:pPr>
            <w:r>
              <w:rPr>
                <w:rFonts w:ascii="宋体" w:hAnsi="宋体" w:cs="宋体"/>
                <w:color w:val="000000"/>
                <w:kern w:val="0"/>
                <w:sz w:val="13"/>
                <w:szCs w:val="13"/>
                <w:lang w:bidi="ar"/>
              </w:rPr>
              <w:t>（二十</w:t>
            </w:r>
            <w:r>
              <w:rPr>
                <w:rFonts w:hint="eastAsia" w:ascii="宋体" w:hAnsi="宋体" w:cs="宋体"/>
                <w:color w:val="000000"/>
                <w:kern w:val="0"/>
                <w:sz w:val="13"/>
                <w:szCs w:val="13"/>
                <w:lang w:bidi="ar"/>
              </w:rPr>
              <w:t>六</w:t>
            </w:r>
            <w:r>
              <w:rPr>
                <w:rFonts w:ascii="宋体" w:hAnsi="宋体" w:cs="宋体"/>
                <w:color w:val="000000"/>
                <w:kern w:val="0"/>
                <w:sz w:val="13"/>
                <w:szCs w:val="13"/>
                <w:lang w:bidi="ar"/>
              </w:rPr>
              <w:t>）转移性支出</w:t>
            </w:r>
          </w:p>
        </w:tc>
        <w:tc>
          <w:tcPr>
            <w:tcW w:w="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r>
      <w:permEnd w:id="260"/>
      <w:permEnd w:id="261"/>
      <w:permEnd w:id="262"/>
      <w:permEnd w:id="263"/>
      <w:permEnd w:id="264"/>
      <w:permEnd w:id="265"/>
      <w:tr>
        <w:tblPrEx>
          <w:tblCellMar>
            <w:top w:w="15" w:type="dxa"/>
            <w:left w:w="15" w:type="dxa"/>
            <w:bottom w:w="15" w:type="dxa"/>
            <w:right w:w="15" w:type="dxa"/>
          </w:tblCellMar>
        </w:tblPrEx>
        <w:trPr>
          <w:cantSplit/>
          <w:trHeight w:val="294"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ermStart w:id="266" w:edGrp="everyone" w:colFirst="3" w:colLast="3"/>
            <w:permStart w:id="267" w:edGrp="everyone" w:colFirst="4" w:colLast="4"/>
            <w:permStart w:id="268" w:edGrp="everyone" w:colFirst="5" w:colLast="5"/>
            <w:permStart w:id="269" w:edGrp="everyone" w:colFirst="6" w:colLast="6"/>
            <w:permStart w:id="270" w:edGrp="everyone" w:colFirst="7" w:colLast="7"/>
            <w:permStart w:id="271" w:edGrp="everyone" w:colFirst="8" w:colLast="8"/>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olor w:val="000000"/>
                <w:kern w:val="0"/>
                <w:sz w:val="13"/>
                <w:szCs w:val="13"/>
              </w:rPr>
            </w:pPr>
            <w:r>
              <w:rPr>
                <w:rFonts w:ascii="宋体" w:hAnsi="宋体" w:cs="宋体"/>
                <w:color w:val="000000"/>
                <w:kern w:val="0"/>
                <w:sz w:val="13"/>
                <w:szCs w:val="13"/>
                <w:lang w:bidi="ar"/>
              </w:rPr>
              <w:t>（</w:t>
            </w:r>
            <w:r>
              <w:rPr>
                <w:rFonts w:hint="eastAsia" w:ascii="宋体" w:hAnsi="宋体" w:cs="宋体"/>
                <w:color w:val="000000"/>
                <w:kern w:val="0"/>
                <w:sz w:val="13"/>
                <w:szCs w:val="13"/>
                <w:lang w:bidi="ar"/>
              </w:rPr>
              <w:t>二十七</w:t>
            </w:r>
            <w:r>
              <w:rPr>
                <w:rFonts w:ascii="宋体" w:hAnsi="宋体" w:cs="宋体"/>
                <w:color w:val="000000"/>
                <w:kern w:val="0"/>
                <w:sz w:val="13"/>
                <w:szCs w:val="13"/>
                <w:lang w:bidi="ar"/>
              </w:rPr>
              <w:t>）债务还本支出</w:t>
            </w:r>
          </w:p>
        </w:tc>
        <w:tc>
          <w:tcPr>
            <w:tcW w:w="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r>
      <w:permEnd w:id="266"/>
      <w:permEnd w:id="267"/>
      <w:permEnd w:id="268"/>
      <w:permEnd w:id="269"/>
      <w:permEnd w:id="270"/>
      <w:permEnd w:id="271"/>
      <w:tr>
        <w:tblPrEx>
          <w:tblCellMar>
            <w:top w:w="15" w:type="dxa"/>
            <w:left w:w="15" w:type="dxa"/>
            <w:bottom w:w="15" w:type="dxa"/>
            <w:right w:w="15" w:type="dxa"/>
          </w:tblCellMar>
        </w:tblPrEx>
        <w:trPr>
          <w:cantSplit/>
          <w:trHeight w:val="294"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ermStart w:id="272" w:edGrp="everyone" w:colFirst="3" w:colLast="3"/>
            <w:permStart w:id="273" w:edGrp="everyone" w:colFirst="4" w:colLast="4"/>
            <w:permStart w:id="274" w:edGrp="everyone" w:colFirst="5" w:colLast="5"/>
            <w:permStart w:id="275" w:edGrp="everyone" w:colFirst="6" w:colLast="6"/>
            <w:permStart w:id="276" w:edGrp="everyone" w:colFirst="7" w:colLast="7"/>
            <w:permStart w:id="277" w:edGrp="everyone" w:colFirst="8" w:colLast="8"/>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olor w:val="000000"/>
                <w:kern w:val="0"/>
                <w:sz w:val="13"/>
                <w:szCs w:val="13"/>
              </w:rPr>
            </w:pPr>
            <w:r>
              <w:rPr>
                <w:rFonts w:ascii="宋体" w:hAnsi="宋体" w:cs="宋体"/>
                <w:color w:val="000000"/>
                <w:kern w:val="0"/>
                <w:sz w:val="13"/>
                <w:szCs w:val="13"/>
                <w:lang w:bidi="ar"/>
              </w:rPr>
              <w:t>（</w:t>
            </w:r>
            <w:r>
              <w:rPr>
                <w:rFonts w:hint="eastAsia" w:ascii="宋体" w:hAnsi="宋体" w:cs="宋体"/>
                <w:color w:val="000000"/>
                <w:kern w:val="0"/>
                <w:sz w:val="13"/>
                <w:szCs w:val="13"/>
                <w:lang w:bidi="ar"/>
              </w:rPr>
              <w:t>二十八</w:t>
            </w:r>
            <w:r>
              <w:rPr>
                <w:rFonts w:ascii="宋体" w:hAnsi="宋体" w:cs="宋体"/>
                <w:color w:val="000000"/>
                <w:kern w:val="0"/>
                <w:sz w:val="13"/>
                <w:szCs w:val="13"/>
                <w:lang w:bidi="ar"/>
              </w:rPr>
              <w:t>）债务付息支出</w:t>
            </w:r>
          </w:p>
        </w:tc>
        <w:tc>
          <w:tcPr>
            <w:tcW w:w="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r>
      <w:permEnd w:id="272"/>
      <w:permEnd w:id="273"/>
      <w:permEnd w:id="274"/>
      <w:permEnd w:id="275"/>
      <w:permEnd w:id="276"/>
      <w:permEnd w:id="277"/>
      <w:tr>
        <w:tblPrEx>
          <w:tblCellMar>
            <w:top w:w="15" w:type="dxa"/>
            <w:left w:w="15" w:type="dxa"/>
            <w:bottom w:w="15" w:type="dxa"/>
            <w:right w:w="15" w:type="dxa"/>
          </w:tblCellMar>
        </w:tblPrEx>
        <w:trPr>
          <w:cantSplit/>
          <w:trHeight w:val="294"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ermStart w:id="278" w:edGrp="everyone" w:colFirst="3" w:colLast="3"/>
            <w:permStart w:id="279" w:edGrp="everyone" w:colFirst="4" w:colLast="4"/>
            <w:permStart w:id="280" w:edGrp="everyone" w:colFirst="5" w:colLast="5"/>
            <w:permStart w:id="281" w:edGrp="everyone" w:colFirst="6" w:colLast="6"/>
            <w:permStart w:id="282" w:edGrp="everyone" w:colFirst="7" w:colLast="7"/>
            <w:permStart w:id="283" w:edGrp="everyone" w:colFirst="8" w:colLast="8"/>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olor w:val="000000"/>
                <w:kern w:val="0"/>
                <w:sz w:val="13"/>
                <w:szCs w:val="13"/>
              </w:rPr>
            </w:pPr>
            <w:r>
              <w:rPr>
                <w:rFonts w:ascii="宋体" w:hAnsi="宋体" w:cs="宋体"/>
                <w:color w:val="000000"/>
                <w:kern w:val="0"/>
                <w:sz w:val="13"/>
                <w:szCs w:val="13"/>
                <w:lang w:bidi="ar"/>
              </w:rPr>
              <w:t>（</w:t>
            </w:r>
            <w:r>
              <w:rPr>
                <w:rFonts w:hint="eastAsia" w:ascii="宋体" w:hAnsi="宋体" w:cs="宋体"/>
                <w:color w:val="000000"/>
                <w:kern w:val="0"/>
                <w:sz w:val="13"/>
                <w:szCs w:val="13"/>
                <w:lang w:bidi="ar"/>
              </w:rPr>
              <w:t>二十九</w:t>
            </w:r>
            <w:r>
              <w:rPr>
                <w:rFonts w:ascii="宋体" w:hAnsi="宋体" w:cs="宋体"/>
                <w:color w:val="000000"/>
                <w:kern w:val="0"/>
                <w:sz w:val="13"/>
                <w:szCs w:val="13"/>
                <w:lang w:bidi="ar"/>
              </w:rPr>
              <w:t>）债务发行费用支出</w:t>
            </w:r>
          </w:p>
        </w:tc>
        <w:tc>
          <w:tcPr>
            <w:tcW w:w="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r>
      <w:permEnd w:id="278"/>
      <w:permEnd w:id="279"/>
      <w:permEnd w:id="280"/>
      <w:permEnd w:id="281"/>
      <w:permEnd w:id="282"/>
      <w:permEnd w:id="283"/>
      <w:tr>
        <w:tblPrEx>
          <w:tblCellMar>
            <w:top w:w="15" w:type="dxa"/>
            <w:left w:w="15" w:type="dxa"/>
            <w:bottom w:w="15" w:type="dxa"/>
            <w:right w:w="15" w:type="dxa"/>
          </w:tblCellMar>
        </w:tblPrEx>
        <w:trPr>
          <w:cantSplit/>
          <w:trHeight w:val="294"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ermStart w:id="284" w:edGrp="everyone" w:colFirst="3" w:colLast="3"/>
            <w:permStart w:id="285" w:edGrp="everyone" w:colFirst="4" w:colLast="4"/>
            <w:permStart w:id="286" w:edGrp="everyone" w:colFirst="5" w:colLast="5"/>
            <w:permStart w:id="287" w:edGrp="everyone" w:colFirst="6" w:colLast="6"/>
            <w:permStart w:id="288" w:edGrp="everyone" w:colFirst="7" w:colLast="7"/>
            <w:permStart w:id="289" w:edGrp="everyone" w:colFirst="8" w:colLast="8"/>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olor w:val="000000"/>
                <w:kern w:val="0"/>
                <w:sz w:val="13"/>
                <w:szCs w:val="13"/>
              </w:rPr>
            </w:pPr>
            <w:r>
              <w:rPr>
                <w:rFonts w:ascii="宋体" w:hAnsi="宋体" w:cs="宋体"/>
                <w:color w:val="000000"/>
                <w:kern w:val="0"/>
                <w:sz w:val="13"/>
                <w:szCs w:val="13"/>
                <w:lang w:bidi="ar"/>
              </w:rPr>
              <w:t>（三十）抗疫特别国债安排的支出</w:t>
            </w:r>
          </w:p>
        </w:tc>
        <w:tc>
          <w:tcPr>
            <w:tcW w:w="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r>
      <w:permEnd w:id="284"/>
      <w:permEnd w:id="285"/>
      <w:permEnd w:id="286"/>
      <w:permEnd w:id="287"/>
      <w:permEnd w:id="288"/>
      <w:permEnd w:id="289"/>
      <w:tr>
        <w:tblPrEx>
          <w:tblCellMar>
            <w:top w:w="15" w:type="dxa"/>
            <w:left w:w="15" w:type="dxa"/>
            <w:bottom w:w="15" w:type="dxa"/>
            <w:right w:w="15" w:type="dxa"/>
          </w:tblCellMar>
        </w:tblPrEx>
        <w:trPr>
          <w:cantSplit/>
          <w:trHeight w:val="294"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ermStart w:id="290" w:edGrp="everyone" w:colFirst="3" w:colLast="3"/>
            <w:permStart w:id="291" w:edGrp="everyone" w:colFirst="4" w:colLast="4"/>
            <w:permStart w:id="292" w:edGrp="everyone" w:colFirst="5" w:colLast="5"/>
            <w:permStart w:id="293" w:edGrp="everyone" w:colFirst="6" w:colLast="6"/>
            <w:permStart w:id="294" w:edGrp="everyone" w:colFirst="7" w:colLast="7"/>
            <w:permStart w:id="295" w:edGrp="everyone" w:colFirst="8" w:colLast="8"/>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olor w:val="000000"/>
                <w:kern w:val="0"/>
                <w:sz w:val="13"/>
                <w:szCs w:val="13"/>
              </w:rPr>
            </w:pPr>
            <w:r>
              <w:rPr>
                <w:rFonts w:ascii="宋体" w:hAnsi="宋体" w:cs="宋体"/>
                <w:color w:val="000000"/>
                <w:kern w:val="0"/>
                <w:sz w:val="13"/>
                <w:szCs w:val="13"/>
                <w:lang w:bidi="ar"/>
              </w:rPr>
              <w:t>二、年终结转结余</w:t>
            </w:r>
          </w:p>
        </w:tc>
        <w:tc>
          <w:tcPr>
            <w:tcW w:w="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r>
      <w:permEnd w:id="290"/>
      <w:permEnd w:id="291"/>
      <w:permEnd w:id="292"/>
      <w:permEnd w:id="293"/>
      <w:permEnd w:id="294"/>
      <w:permEnd w:id="295"/>
      <w:tr>
        <w:tblPrEx>
          <w:tblCellMar>
            <w:top w:w="15" w:type="dxa"/>
            <w:left w:w="15" w:type="dxa"/>
            <w:bottom w:w="15" w:type="dxa"/>
            <w:right w:w="15" w:type="dxa"/>
          </w:tblCellMar>
        </w:tblPrEx>
        <w:trPr>
          <w:cantSplit/>
          <w:trHeight w:val="310"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olor w:val="000000"/>
                <w:kern w:val="0"/>
                <w:sz w:val="13"/>
                <w:szCs w:val="13"/>
              </w:rPr>
            </w:pPr>
            <w:permStart w:id="296" w:edGrp="everyone" w:colFirst="1" w:colLast="1"/>
            <w:permStart w:id="297" w:edGrp="everyone" w:colFirst="3" w:colLast="3"/>
            <w:permStart w:id="298" w:edGrp="everyone" w:colFirst="4" w:colLast="4"/>
            <w:permStart w:id="299" w:edGrp="everyone" w:colFirst="5" w:colLast="5"/>
            <w:permStart w:id="300" w:edGrp="everyone" w:colFirst="6" w:colLast="6"/>
            <w:permStart w:id="301" w:edGrp="everyone" w:colFirst="7" w:colLast="7"/>
            <w:r>
              <w:rPr>
                <w:rFonts w:hint="eastAsia" w:ascii="宋体" w:hAnsi="宋体"/>
                <w:color w:val="000000"/>
                <w:kern w:val="0"/>
                <w:sz w:val="13"/>
                <w:szCs w:val="13"/>
              </w:rPr>
              <w:t>收入合计</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994.06</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olor w:val="000000"/>
                <w:kern w:val="0"/>
                <w:sz w:val="13"/>
                <w:szCs w:val="13"/>
              </w:rPr>
            </w:pPr>
            <w:r>
              <w:rPr>
                <w:rFonts w:ascii="宋体" w:hAnsi="宋体" w:cs="宋体"/>
                <w:color w:val="000000"/>
                <w:kern w:val="0"/>
                <w:sz w:val="13"/>
                <w:szCs w:val="13"/>
                <w:lang w:bidi="ar"/>
              </w:rPr>
              <w:t>支出合计</w:t>
            </w:r>
          </w:p>
        </w:tc>
        <w:tc>
          <w:tcPr>
            <w:tcW w:w="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994.06</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994.06</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994.06</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宋体" w:hAnsi="宋体"/>
                <w:color w:val="000000"/>
                <w:kern w:val="0"/>
                <w:sz w:val="13"/>
                <w:szCs w:val="13"/>
              </w:rPr>
            </w:pPr>
            <w:r>
              <w:rPr>
                <w:rFonts w:hint="eastAsia" w:ascii="宋体" w:hAnsi="宋体"/>
                <w:color w:val="000000"/>
                <w:kern w:val="0"/>
                <w:sz w:val="13"/>
                <w:szCs w:val="13"/>
              </w:rPr>
              <w:t>0.00</w:t>
            </w:r>
          </w:p>
        </w:tc>
      </w:tr>
      <w:permEnd w:id="296"/>
      <w:permEnd w:id="297"/>
      <w:permEnd w:id="298"/>
      <w:permEnd w:id="299"/>
      <w:permEnd w:id="300"/>
      <w:permEnd w:id="301"/>
    </w:tbl>
    <w:p>
      <w:pPr>
        <w:keepNext w:val="0"/>
        <w:keepLines w:val="0"/>
        <w:pageBreakBefore w:val="0"/>
        <w:kinsoku/>
        <w:wordWrap/>
        <w:overflowPunct/>
        <w:topLinePunct w:val="0"/>
        <w:autoSpaceDE/>
        <w:autoSpaceDN/>
        <w:bidi w:val="0"/>
        <w:adjustRightInd/>
        <w:snapToGrid/>
        <w:spacing w:line="300" w:lineRule="exact"/>
        <w:rPr>
          <w:rFonts w:hint="eastAsia" w:ascii="宋体" w:hAnsi="宋体" w:cs="宋体"/>
          <w:color w:val="000000"/>
          <w:kern w:val="0"/>
          <w:sz w:val="18"/>
          <w:szCs w:val="18"/>
          <w:lang w:bidi="ar"/>
        </w:rPr>
        <w:sectPr>
          <w:pgSz w:w="11906" w:h="18142"/>
          <w:pgMar w:top="1440" w:right="1803" w:bottom="1440" w:left="1803" w:header="851" w:footer="992" w:gutter="0"/>
          <w:cols w:space="720" w:num="1"/>
          <w:docGrid w:type="lines" w:linePitch="312" w:charSpace="0"/>
        </w:sectPr>
      </w:pPr>
      <w:r>
        <w:rPr>
          <w:rFonts w:hint="eastAsia" w:ascii="宋体" w:hAnsi="宋体" w:cs="宋体"/>
          <w:color w:val="000000"/>
          <w:kern w:val="0"/>
          <w:sz w:val="13"/>
          <w:szCs w:val="13"/>
          <w:lang w:bidi="ar"/>
        </w:rPr>
        <w:t>注：</w:t>
      </w:r>
      <w:bookmarkStart w:id="60" w:name="PO_part4Table1Remark4"/>
      <w:r>
        <w:rPr>
          <w:rFonts w:hint="eastAsia" w:ascii="宋体" w:hAnsi="宋体" w:cs="宋体"/>
          <w:color w:val="000000"/>
          <w:kern w:val="0"/>
          <w:sz w:val="13"/>
          <w:szCs w:val="13"/>
          <w:lang w:bidi="ar"/>
        </w:rPr>
        <w:t xml:space="preserve"> </w:t>
      </w:r>
      <w:permStart w:id="302" w:edGrp="everyone"/>
      <w:r>
        <w:rPr>
          <w:rFonts w:hint="eastAsia" w:ascii="宋体" w:hAnsi="宋体" w:cs="宋体"/>
          <w:color w:val="000000"/>
          <w:kern w:val="0"/>
          <w:sz w:val="13"/>
          <w:szCs w:val="13"/>
          <w:lang w:bidi="ar"/>
        </w:rPr>
        <w:t>报表金额单位转换时可能存在四舍五入尾数误差。</w:t>
      </w:r>
      <w:permEnd w:id="302"/>
      <w:r>
        <w:rPr>
          <w:rFonts w:hint="eastAsia" w:ascii="宋体" w:hAnsi="宋体" w:cs="宋体"/>
          <w:color w:val="000000"/>
          <w:kern w:val="0"/>
          <w:sz w:val="13"/>
          <w:szCs w:val="13"/>
          <w:lang w:bidi="ar"/>
        </w:rPr>
        <w:t xml:space="preserve"> </w:t>
      </w:r>
      <w:bookmarkEnd w:id="60"/>
      <w:r>
        <w:rPr>
          <w:rFonts w:hint="eastAsia" w:ascii="宋体" w:hAnsi="宋体" w:cs="宋体"/>
          <w:color w:val="000000"/>
          <w:kern w:val="0"/>
          <w:sz w:val="13"/>
          <w:szCs w:val="13"/>
          <w:lang w:bidi="ar"/>
        </w:rPr>
        <w:t xml:space="preserve"> </w:t>
      </w:r>
      <w:bookmarkEnd w:id="58"/>
      <w:r>
        <w:rPr>
          <w:rFonts w:hint="eastAsia" w:ascii="宋体" w:hAnsi="宋体" w:cs="宋体"/>
          <w:color w:val="000000"/>
          <w:kern w:val="0"/>
          <w:sz w:val="13"/>
          <w:szCs w:val="13"/>
          <w:lang w:bidi="ar"/>
        </w:rPr>
        <w:t xml:space="preserve"> </w:t>
      </w:r>
    </w:p>
    <w:p>
      <w:pPr>
        <w:rPr>
          <w:rFonts w:hint="eastAsia" w:ascii="宋体" w:hAnsi="宋体" w:cs="宋体"/>
          <w:color w:val="000000"/>
          <w:kern w:val="0"/>
          <w:sz w:val="18"/>
          <w:szCs w:val="18"/>
          <w:lang w:bidi="ar"/>
        </w:rPr>
      </w:pPr>
      <w:bookmarkStart w:id="61" w:name="PO_part4Table5"/>
    </w:p>
    <w:tbl>
      <w:tblPr>
        <w:tblStyle w:val="4"/>
        <w:tblW w:w="10280" w:type="dxa"/>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855"/>
        <w:gridCol w:w="1700"/>
        <w:gridCol w:w="885"/>
        <w:gridCol w:w="830"/>
        <w:gridCol w:w="585"/>
        <w:gridCol w:w="185"/>
        <w:gridCol w:w="977"/>
        <w:gridCol w:w="812"/>
        <w:gridCol w:w="707"/>
        <w:gridCol w:w="630"/>
        <w:gridCol w:w="64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blHeader/>
        </w:trPr>
        <w:tc>
          <w:tcPr>
            <w:tcW w:w="10280" w:type="dxa"/>
            <w:gridSpan w:val="13"/>
            <w:tcBorders>
              <w:top w:val="nil"/>
              <w:left w:val="nil"/>
              <w:bottom w:val="nil"/>
              <w:right w:val="nil"/>
            </w:tcBorders>
            <w:noWrap w:val="0"/>
            <w:vAlign w:val="center"/>
          </w:tcPr>
          <w:p>
            <w:pPr>
              <w:jc w:val="right"/>
              <w:rPr>
                <w:rFonts w:hint="eastAsia" w:ascii="仿宋_GB2312" w:hAnsi="仿宋_GB2312" w:eastAsia="仿宋_GB2312" w:cs="仿宋_GB2312"/>
                <w:sz w:val="32"/>
                <w:szCs w:val="32"/>
              </w:rPr>
            </w:pPr>
            <w:r>
              <w:rPr>
                <w:rFonts w:hint="eastAsia" w:ascii="宋体" w:hAnsi="宋体"/>
                <w:color w:val="000000"/>
                <w:kern w:val="0"/>
                <w:sz w:val="18"/>
                <w:szCs w:val="18"/>
              </w:rPr>
              <w:t>预算05表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blHeader/>
        </w:trPr>
        <w:tc>
          <w:tcPr>
            <w:tcW w:w="10280" w:type="dxa"/>
            <w:gridSpan w:val="13"/>
            <w:tcBorders>
              <w:top w:val="nil"/>
              <w:left w:val="nil"/>
              <w:bottom w:val="nil"/>
              <w:right w:val="nil"/>
            </w:tcBorders>
            <w:noWrap w:val="0"/>
            <w:vAlign w:val="center"/>
          </w:tcPr>
          <w:p>
            <w:pPr>
              <w:kinsoku w:val="0"/>
              <w:overflowPunct w:val="0"/>
              <w:adjustRightInd w:val="0"/>
              <w:snapToGrid w:val="0"/>
              <w:spacing w:line="360" w:lineRule="auto"/>
              <w:ind w:right="51" w:firstLine="964" w:firstLineChars="300"/>
              <w:jc w:val="center"/>
              <w:rPr>
                <w:rFonts w:hint="eastAsia" w:ascii="仿宋_GB2312" w:hAnsi="仿宋_GB2312" w:eastAsia="仿宋_GB2312" w:cs="仿宋_GB2312"/>
                <w:sz w:val="32"/>
                <w:szCs w:val="32"/>
              </w:rPr>
            </w:pPr>
            <w:r>
              <w:rPr>
                <w:rFonts w:hint="eastAsia" w:ascii="宋体" w:hAnsi="宋体"/>
                <w:b/>
                <w:bCs/>
                <w:color w:val="000000"/>
                <w:kern w:val="0"/>
                <w:sz w:val="32"/>
                <w:szCs w:val="32"/>
              </w:rPr>
              <w:t>一般公共预算支出情况表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blHeader/>
        </w:trPr>
        <w:tc>
          <w:tcPr>
            <w:tcW w:w="5710" w:type="dxa"/>
            <w:gridSpan w:val="6"/>
            <w:tcBorders>
              <w:top w:val="nil"/>
              <w:left w:val="nil"/>
              <w:bottom w:val="single" w:color="auto" w:sz="4" w:space="0"/>
              <w:right w:val="nil"/>
            </w:tcBorders>
            <w:noWrap w:val="0"/>
            <w:vAlign w:val="center"/>
          </w:tcPr>
          <w:p>
            <w:pPr>
              <w:widowControl/>
              <w:jc w:val="left"/>
              <w:textAlignment w:val="center"/>
              <w:rPr>
                <w:rFonts w:hint="eastAsia" w:ascii="仿宋_GB2312" w:hAnsi="仿宋_GB2312" w:eastAsia="仿宋_GB2312" w:cs="仿宋_GB2312"/>
                <w:sz w:val="32"/>
                <w:szCs w:val="32"/>
              </w:rPr>
            </w:pPr>
            <w:r>
              <w:rPr>
                <w:rFonts w:hint="eastAsia" w:ascii="宋体" w:hAnsi="宋体"/>
                <w:color w:val="000000"/>
                <w:kern w:val="0"/>
                <w:sz w:val="18"/>
                <w:szCs w:val="18"/>
              </w:rPr>
              <w:t>部门名称：</w:t>
            </w:r>
            <w:bookmarkStart w:id="62" w:name="PO_part4Table1DivName5"/>
            <w:r>
              <w:rPr>
                <w:rFonts w:hint="eastAsia" w:ascii="宋体" w:hAnsi="宋体"/>
                <w:color w:val="000000"/>
                <w:kern w:val="0"/>
                <w:sz w:val="18"/>
                <w:szCs w:val="18"/>
              </w:rPr>
              <w:t xml:space="preserve"> </w:t>
            </w:r>
            <w:bookmarkEnd w:id="62"/>
            <w:r>
              <w:rPr>
                <w:rFonts w:hint="eastAsia" w:ascii="宋体" w:hAnsi="宋体"/>
                <w:color w:val="000000"/>
                <w:kern w:val="0"/>
                <w:sz w:val="18"/>
                <w:szCs w:val="18"/>
                <w:lang w:val="en-US" w:eastAsia="zh-CN"/>
              </w:rPr>
              <w:t>罗山县林业和茶产业局</w:t>
            </w:r>
          </w:p>
        </w:tc>
        <w:tc>
          <w:tcPr>
            <w:tcW w:w="4570" w:type="dxa"/>
            <w:gridSpan w:val="7"/>
            <w:tcBorders>
              <w:top w:val="nil"/>
              <w:left w:val="nil"/>
              <w:bottom w:val="single" w:color="auto" w:sz="4" w:space="0"/>
              <w:right w:val="nil"/>
            </w:tcBorders>
            <w:noWrap w:val="0"/>
            <w:vAlign w:val="center"/>
          </w:tcPr>
          <w:p>
            <w:pPr>
              <w:widowControl/>
              <w:jc w:val="right"/>
              <w:textAlignment w:val="center"/>
              <w:rPr>
                <w:rFonts w:hint="eastAsia" w:ascii="仿宋_GB2312" w:hAnsi="仿宋_GB2312" w:eastAsia="仿宋_GB2312" w:cs="仿宋_GB2312"/>
                <w:sz w:val="32"/>
                <w:szCs w:val="32"/>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blHeader/>
        </w:trPr>
        <w:tc>
          <w:tcPr>
            <w:tcW w:w="855"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ascii="宋体" w:hAnsi="宋体"/>
                <w:color w:val="000000"/>
                <w:kern w:val="0"/>
                <w:sz w:val="15"/>
                <w:szCs w:val="15"/>
              </w:rPr>
            </w:pPr>
            <w:r>
              <w:rPr>
                <w:rFonts w:hint="eastAsia" w:ascii="宋体" w:hAnsi="宋体"/>
                <w:color w:val="000000"/>
                <w:kern w:val="0"/>
                <w:sz w:val="15"/>
                <w:szCs w:val="15"/>
              </w:rPr>
              <w:t>科目编码</w:t>
            </w:r>
          </w:p>
        </w:tc>
        <w:tc>
          <w:tcPr>
            <w:tcW w:w="855"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5"/>
                <w:szCs w:val="15"/>
              </w:rPr>
            </w:pPr>
            <w:r>
              <w:rPr>
                <w:rFonts w:hint="eastAsia" w:ascii="宋体" w:hAnsi="宋体"/>
                <w:color w:val="000000"/>
                <w:kern w:val="0"/>
                <w:sz w:val="15"/>
                <w:szCs w:val="15"/>
              </w:rPr>
              <w:t>单位代码</w:t>
            </w:r>
          </w:p>
        </w:tc>
        <w:tc>
          <w:tcPr>
            <w:tcW w:w="1700"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5"/>
                <w:szCs w:val="15"/>
              </w:rPr>
            </w:pPr>
            <w:r>
              <w:rPr>
                <w:rFonts w:hint="eastAsia" w:ascii="宋体" w:hAnsi="宋体"/>
                <w:color w:val="000000"/>
                <w:kern w:val="0"/>
                <w:sz w:val="15"/>
                <w:szCs w:val="15"/>
              </w:rPr>
              <w:t>单位（科目名称）</w:t>
            </w:r>
          </w:p>
        </w:tc>
        <w:tc>
          <w:tcPr>
            <w:tcW w:w="885"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5"/>
                <w:szCs w:val="15"/>
              </w:rPr>
            </w:pPr>
            <w:r>
              <w:rPr>
                <w:rFonts w:hint="eastAsia" w:ascii="宋体" w:hAnsi="宋体"/>
                <w:color w:val="000000"/>
                <w:kern w:val="0"/>
                <w:sz w:val="15"/>
                <w:szCs w:val="15"/>
              </w:rPr>
              <w:t>合计</w:t>
            </w:r>
          </w:p>
        </w:tc>
        <w:tc>
          <w:tcPr>
            <w:tcW w:w="4096"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5"/>
                <w:szCs w:val="15"/>
              </w:rPr>
            </w:pPr>
            <w:r>
              <w:rPr>
                <w:rFonts w:hint="eastAsia" w:ascii="宋体" w:hAnsi="宋体"/>
                <w:color w:val="000000"/>
                <w:kern w:val="0"/>
                <w:sz w:val="15"/>
                <w:szCs w:val="15"/>
              </w:rPr>
              <w:t>基本支出</w:t>
            </w:r>
          </w:p>
        </w:tc>
        <w:tc>
          <w:tcPr>
            <w:tcW w:w="188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5"/>
                <w:szCs w:val="15"/>
              </w:rPr>
            </w:pPr>
            <w:r>
              <w:rPr>
                <w:rFonts w:hint="eastAsia" w:ascii="宋体" w:hAnsi="宋体"/>
                <w:color w:val="000000"/>
                <w:kern w:val="0"/>
                <w:sz w:val="15"/>
                <w:szCs w:val="15"/>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blHeader/>
        </w:trPr>
        <w:tc>
          <w:tcPr>
            <w:tcW w:w="855"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5"/>
                <w:szCs w:val="15"/>
              </w:rPr>
            </w:pPr>
          </w:p>
        </w:tc>
        <w:tc>
          <w:tcPr>
            <w:tcW w:w="855"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5"/>
                <w:szCs w:val="15"/>
              </w:rPr>
            </w:pPr>
          </w:p>
        </w:tc>
        <w:tc>
          <w:tcPr>
            <w:tcW w:w="1700"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5"/>
                <w:szCs w:val="15"/>
              </w:rPr>
            </w:pPr>
          </w:p>
        </w:tc>
        <w:tc>
          <w:tcPr>
            <w:tcW w:w="885"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5"/>
                <w:szCs w:val="15"/>
              </w:rPr>
            </w:pPr>
          </w:p>
        </w:tc>
        <w:tc>
          <w:tcPr>
            <w:tcW w:w="830"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5"/>
                <w:szCs w:val="15"/>
              </w:rPr>
            </w:pPr>
            <w:r>
              <w:rPr>
                <w:rFonts w:hint="eastAsia" w:ascii="宋体" w:hAnsi="宋体"/>
                <w:color w:val="000000"/>
                <w:kern w:val="0"/>
                <w:sz w:val="15"/>
                <w:szCs w:val="15"/>
              </w:rPr>
              <w:t>小计</w:t>
            </w:r>
          </w:p>
        </w:tc>
        <w:tc>
          <w:tcPr>
            <w:tcW w:w="17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5"/>
                <w:szCs w:val="15"/>
              </w:rPr>
            </w:pPr>
            <w:r>
              <w:rPr>
                <w:rFonts w:hint="eastAsia" w:ascii="宋体" w:hAnsi="宋体"/>
                <w:color w:val="000000"/>
                <w:kern w:val="0"/>
                <w:sz w:val="15"/>
                <w:szCs w:val="15"/>
              </w:rPr>
              <w:t>人员经费</w:t>
            </w:r>
          </w:p>
        </w:tc>
        <w:tc>
          <w:tcPr>
            <w:tcW w:w="151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5"/>
                <w:szCs w:val="15"/>
              </w:rPr>
            </w:pPr>
            <w:r>
              <w:rPr>
                <w:rFonts w:hint="eastAsia" w:ascii="宋体" w:hAnsi="宋体"/>
                <w:color w:val="000000"/>
                <w:kern w:val="0"/>
                <w:sz w:val="15"/>
                <w:szCs w:val="15"/>
              </w:rPr>
              <w:t>公用经费</w:t>
            </w:r>
          </w:p>
        </w:tc>
        <w:tc>
          <w:tcPr>
            <w:tcW w:w="630"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5"/>
                <w:szCs w:val="15"/>
              </w:rPr>
            </w:pPr>
            <w:r>
              <w:rPr>
                <w:rFonts w:hint="eastAsia" w:ascii="宋体" w:hAnsi="宋体"/>
                <w:color w:val="000000"/>
                <w:kern w:val="0"/>
                <w:sz w:val="15"/>
                <w:szCs w:val="15"/>
              </w:rPr>
              <w:t>小计</w:t>
            </w:r>
          </w:p>
        </w:tc>
        <w:tc>
          <w:tcPr>
            <w:tcW w:w="642"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5"/>
                <w:szCs w:val="15"/>
              </w:rPr>
            </w:pPr>
            <w:r>
              <w:rPr>
                <w:rFonts w:hint="eastAsia" w:ascii="宋体" w:hAnsi="宋体"/>
                <w:color w:val="000000"/>
                <w:kern w:val="0"/>
                <w:sz w:val="15"/>
                <w:szCs w:val="15"/>
              </w:rPr>
              <w:t>其他运转类</w:t>
            </w:r>
          </w:p>
        </w:tc>
        <w:tc>
          <w:tcPr>
            <w:tcW w:w="6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5"/>
                <w:szCs w:val="15"/>
              </w:rPr>
            </w:pPr>
            <w:r>
              <w:rPr>
                <w:rFonts w:hint="eastAsia" w:ascii="宋体" w:hAnsi="宋体"/>
                <w:color w:val="000000"/>
                <w:kern w:val="0"/>
                <w:sz w:val="15"/>
                <w:szCs w:val="15"/>
              </w:rPr>
              <w:t>特定目标类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blHeader/>
        </w:trPr>
        <w:tc>
          <w:tcPr>
            <w:tcW w:w="855"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5"/>
                <w:szCs w:val="15"/>
              </w:rPr>
            </w:pPr>
          </w:p>
        </w:tc>
        <w:tc>
          <w:tcPr>
            <w:tcW w:w="855"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5"/>
                <w:szCs w:val="15"/>
              </w:rPr>
            </w:pPr>
          </w:p>
        </w:tc>
        <w:tc>
          <w:tcPr>
            <w:tcW w:w="1700"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5"/>
                <w:szCs w:val="15"/>
              </w:rPr>
            </w:pPr>
          </w:p>
        </w:tc>
        <w:tc>
          <w:tcPr>
            <w:tcW w:w="885"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5"/>
                <w:szCs w:val="15"/>
              </w:rPr>
            </w:pPr>
          </w:p>
        </w:tc>
        <w:tc>
          <w:tcPr>
            <w:tcW w:w="830"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5"/>
                <w:szCs w:val="15"/>
              </w:rPr>
            </w:pPr>
          </w:p>
        </w:tc>
        <w:tc>
          <w:tcPr>
            <w:tcW w:w="77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5"/>
                <w:szCs w:val="15"/>
              </w:rPr>
            </w:pPr>
            <w:r>
              <w:rPr>
                <w:rFonts w:hint="eastAsia" w:ascii="宋体" w:hAnsi="宋体"/>
                <w:color w:val="000000"/>
                <w:kern w:val="0"/>
                <w:sz w:val="15"/>
                <w:szCs w:val="15"/>
              </w:rPr>
              <w:t>工资福利支出</w:t>
            </w:r>
          </w:p>
        </w:tc>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5"/>
                <w:szCs w:val="15"/>
              </w:rPr>
            </w:pPr>
            <w:r>
              <w:rPr>
                <w:rFonts w:hint="eastAsia" w:ascii="宋体" w:hAnsi="宋体"/>
                <w:color w:val="000000"/>
                <w:kern w:val="0"/>
                <w:sz w:val="15"/>
                <w:szCs w:val="15"/>
              </w:rPr>
              <w:t>对个人和家庭的补助</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5"/>
                <w:szCs w:val="15"/>
              </w:rPr>
            </w:pPr>
            <w:r>
              <w:rPr>
                <w:rFonts w:hint="eastAsia" w:ascii="宋体" w:hAnsi="宋体"/>
                <w:color w:val="000000"/>
                <w:kern w:val="0"/>
                <w:sz w:val="15"/>
                <w:szCs w:val="15"/>
              </w:rPr>
              <w:t>商品和服务支出</w:t>
            </w:r>
          </w:p>
        </w:tc>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5"/>
                <w:szCs w:val="15"/>
              </w:rPr>
            </w:pPr>
            <w:r>
              <w:rPr>
                <w:rFonts w:hint="eastAsia" w:ascii="宋体" w:hAnsi="宋体"/>
                <w:color w:val="000000"/>
                <w:kern w:val="0"/>
                <w:sz w:val="15"/>
                <w:szCs w:val="15"/>
              </w:rPr>
              <w:t>资本性支出</w:t>
            </w:r>
          </w:p>
        </w:tc>
        <w:tc>
          <w:tcPr>
            <w:tcW w:w="630"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5"/>
                <w:szCs w:val="15"/>
              </w:rPr>
            </w:pPr>
          </w:p>
        </w:tc>
        <w:tc>
          <w:tcPr>
            <w:tcW w:w="642"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5"/>
                <w:szCs w:val="15"/>
              </w:rPr>
            </w:pPr>
          </w:p>
        </w:tc>
        <w:tc>
          <w:tcPr>
            <w:tcW w:w="6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trPr>
        <w:tc>
          <w:tcPr>
            <w:tcW w:w="855" w:type="dxa"/>
            <w:tcBorders>
              <w:left w:val="single" w:color="auto" w:sz="4" w:space="0"/>
              <w:right w:val="single" w:color="auto" w:sz="4" w:space="0"/>
            </w:tcBorders>
            <w:noWrap w:val="0"/>
            <w:vAlign w:val="center"/>
          </w:tcPr>
          <w:p>
            <w:pPr>
              <w:widowControl/>
              <w:textAlignment w:val="center"/>
              <w:rPr>
                <w:rFonts w:ascii="宋体" w:hAnsi="宋体"/>
                <w:color w:val="000000"/>
                <w:kern w:val="0"/>
                <w:sz w:val="13"/>
                <w:szCs w:val="13"/>
                <w:lang w:val="en-US" w:eastAsia="zh-CN" w:bidi="ar-SA"/>
              </w:rPr>
            </w:pPr>
            <w:permStart w:id="303" w:edGrp="everyone" w:colFirst="3" w:colLast="3"/>
            <w:permStart w:id="304" w:edGrp="everyone" w:colFirst="4" w:colLast="4"/>
            <w:permStart w:id="305" w:edGrp="everyone" w:colFirst="5" w:colLast="5"/>
            <w:permStart w:id="306" w:edGrp="everyone" w:colFirst="6" w:colLast="6"/>
            <w:permStart w:id="307" w:edGrp="everyone" w:colFirst="7" w:colLast="7"/>
            <w:permStart w:id="308" w:edGrp="everyone" w:colFirst="8" w:colLast="8"/>
            <w:permStart w:id="309" w:edGrp="everyone" w:colFirst="9" w:colLast="9"/>
            <w:permStart w:id="310" w:edGrp="everyone" w:colFirst="10" w:colLast="10"/>
            <w:permStart w:id="311" w:edGrp="everyone" w:colFirst="11" w:colLast="11"/>
          </w:p>
        </w:tc>
        <w:tc>
          <w:tcPr>
            <w:tcW w:w="855" w:type="dxa"/>
            <w:tcBorders>
              <w:left w:val="single" w:color="auto" w:sz="4" w:space="0"/>
              <w:right w:val="single" w:color="auto" w:sz="4" w:space="0"/>
            </w:tcBorders>
            <w:noWrap w:val="0"/>
            <w:vAlign w:val="center"/>
          </w:tcPr>
          <w:p>
            <w:pPr>
              <w:widowControl/>
              <w:jc w:val="left"/>
              <w:textAlignment w:val="center"/>
              <w:rPr>
                <w:rFonts w:hint="eastAsia" w:ascii="宋体" w:hAnsi="宋体" w:eastAsia="宋体"/>
                <w:color w:val="000000"/>
                <w:kern w:val="0"/>
                <w:sz w:val="13"/>
                <w:szCs w:val="13"/>
                <w:lang w:val="en-US" w:eastAsia="zh-CN" w:bidi="ar-SA"/>
              </w:rPr>
            </w:pPr>
          </w:p>
        </w:tc>
        <w:tc>
          <w:tcPr>
            <w:tcW w:w="1700" w:type="dxa"/>
            <w:tcBorders>
              <w:left w:val="single" w:color="auto" w:sz="4" w:space="0"/>
              <w:right w:val="single" w:color="auto" w:sz="4" w:space="0"/>
            </w:tcBorders>
            <w:noWrap w:val="0"/>
            <w:vAlign w:val="center"/>
          </w:tcPr>
          <w:p>
            <w:pPr>
              <w:widowControl/>
              <w:jc w:val="center"/>
              <w:textAlignment w:val="center"/>
              <w:rPr>
                <w:rFonts w:ascii="宋体" w:hAnsi="宋体"/>
                <w:b/>
                <w:bCs/>
                <w:color w:val="000000"/>
                <w:kern w:val="0"/>
                <w:sz w:val="13"/>
                <w:szCs w:val="13"/>
                <w:lang w:val="en-US" w:eastAsia="zh-CN" w:bidi="ar-SA"/>
              </w:rPr>
            </w:pPr>
            <w:r>
              <w:rPr>
                <w:rFonts w:hint="eastAsia" w:ascii="宋体" w:hAnsi="宋体"/>
                <w:b/>
                <w:bCs/>
                <w:color w:val="000000"/>
                <w:kern w:val="0"/>
                <w:sz w:val="13"/>
                <w:szCs w:val="13"/>
              </w:rPr>
              <w:t>合计</w:t>
            </w:r>
          </w:p>
        </w:tc>
        <w:tc>
          <w:tcPr>
            <w:tcW w:w="885" w:type="dxa"/>
            <w:tcBorders>
              <w:left w:val="single" w:color="auto" w:sz="4" w:space="0"/>
              <w:right w:val="single" w:color="auto" w:sz="4" w:space="0"/>
            </w:tcBorders>
            <w:noWrap w:val="0"/>
            <w:vAlign w:val="center"/>
          </w:tcPr>
          <w:p>
            <w:pPr>
              <w:widowControl/>
              <w:jc w:val="right"/>
              <w:textAlignment w:val="center"/>
              <w:rPr>
                <w:rFonts w:hint="eastAsia" w:ascii="宋体" w:hAnsi="宋体"/>
                <w:b/>
                <w:bCs/>
                <w:color w:val="000000"/>
                <w:kern w:val="0"/>
                <w:sz w:val="13"/>
                <w:szCs w:val="13"/>
                <w:lang w:val="en-US" w:eastAsia="zh-CN" w:bidi="ar-SA"/>
              </w:rPr>
            </w:pPr>
            <w:r>
              <w:rPr>
                <w:rFonts w:hint="eastAsia" w:ascii="宋体" w:hAnsi="宋体" w:cs="宋体"/>
                <w:b/>
                <w:bCs/>
                <w:color w:val="000000"/>
                <w:kern w:val="0"/>
                <w:sz w:val="13"/>
                <w:szCs w:val="13"/>
                <w:lang w:val="en-US" w:eastAsia="zh-CN" w:bidi="ar"/>
              </w:rPr>
              <w:t>994.06</w:t>
            </w:r>
          </w:p>
        </w:tc>
        <w:tc>
          <w:tcPr>
            <w:tcW w:w="830" w:type="dxa"/>
            <w:tcBorders>
              <w:left w:val="single" w:color="auto" w:sz="4" w:space="0"/>
              <w:right w:val="single" w:color="auto" w:sz="4" w:space="0"/>
            </w:tcBorders>
            <w:noWrap w:val="0"/>
            <w:vAlign w:val="center"/>
          </w:tcPr>
          <w:p>
            <w:pPr>
              <w:widowControl/>
              <w:jc w:val="right"/>
              <w:textAlignment w:val="center"/>
              <w:rPr>
                <w:rFonts w:hint="eastAsia" w:ascii="宋体" w:hAnsi="宋体"/>
                <w:b/>
                <w:bCs/>
                <w:color w:val="000000"/>
                <w:kern w:val="0"/>
                <w:sz w:val="13"/>
                <w:szCs w:val="13"/>
                <w:lang w:val="en-US" w:eastAsia="zh-CN" w:bidi="ar-SA"/>
              </w:rPr>
            </w:pPr>
            <w:r>
              <w:rPr>
                <w:rFonts w:hint="eastAsia" w:ascii="宋体" w:hAnsi="宋体" w:cs="宋体"/>
                <w:b/>
                <w:bCs/>
                <w:color w:val="000000"/>
                <w:kern w:val="0"/>
                <w:sz w:val="13"/>
                <w:szCs w:val="13"/>
                <w:lang w:val="en-US" w:eastAsia="zh-CN" w:bidi="ar"/>
              </w:rPr>
              <w:t>676.06</w:t>
            </w:r>
          </w:p>
        </w:tc>
        <w:tc>
          <w:tcPr>
            <w:tcW w:w="77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b/>
                <w:bCs/>
                <w:color w:val="000000"/>
                <w:kern w:val="0"/>
                <w:sz w:val="13"/>
                <w:szCs w:val="13"/>
                <w:lang w:val="en-US" w:eastAsia="zh-CN" w:bidi="ar-SA"/>
              </w:rPr>
            </w:pPr>
            <w:r>
              <w:rPr>
                <w:rFonts w:hint="eastAsia" w:ascii="宋体" w:hAnsi="宋体" w:cs="宋体"/>
                <w:b/>
                <w:bCs/>
                <w:color w:val="000000"/>
                <w:kern w:val="0"/>
                <w:sz w:val="13"/>
                <w:szCs w:val="13"/>
                <w:lang w:val="en-US" w:eastAsia="zh-CN" w:bidi="ar"/>
              </w:rPr>
              <w:t>657.11</w:t>
            </w:r>
          </w:p>
        </w:tc>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b/>
                <w:bCs/>
                <w:color w:val="000000"/>
                <w:kern w:val="0"/>
                <w:sz w:val="13"/>
                <w:szCs w:val="13"/>
                <w:lang w:val="en-US" w:eastAsia="zh-CN" w:bidi="ar-SA"/>
              </w:rPr>
            </w:pPr>
            <w:r>
              <w:rPr>
                <w:rFonts w:hint="eastAsia" w:ascii="宋体" w:hAnsi="宋体" w:cs="宋体"/>
                <w:b/>
                <w:bCs/>
                <w:color w:val="000000"/>
                <w:kern w:val="0"/>
                <w:sz w:val="13"/>
                <w:szCs w:val="13"/>
                <w:lang w:val="en-US" w:eastAsia="zh-CN" w:bidi="ar"/>
              </w:rPr>
              <w:t>13.36</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b/>
                <w:bCs/>
                <w:color w:val="000000"/>
                <w:kern w:val="0"/>
                <w:sz w:val="13"/>
                <w:szCs w:val="13"/>
                <w:lang w:val="en-US" w:eastAsia="zh-CN" w:bidi="ar-SA"/>
              </w:rPr>
            </w:pPr>
            <w:r>
              <w:rPr>
                <w:rFonts w:hint="eastAsia" w:ascii="宋体" w:hAnsi="宋体" w:cs="宋体"/>
                <w:b/>
                <w:bCs/>
                <w:color w:val="000000"/>
                <w:kern w:val="0"/>
                <w:sz w:val="13"/>
                <w:szCs w:val="13"/>
                <w:lang w:val="en-US" w:eastAsia="zh-CN" w:bidi="ar"/>
              </w:rPr>
              <w:t>5.59</w:t>
            </w:r>
          </w:p>
        </w:tc>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b/>
                <w:bCs/>
                <w:color w:val="000000"/>
                <w:kern w:val="0"/>
                <w:sz w:val="13"/>
                <w:szCs w:val="13"/>
                <w:lang w:val="en-US" w:eastAsia="zh-CN" w:bidi="ar-SA"/>
              </w:rPr>
            </w:pPr>
            <w:r>
              <w:rPr>
                <w:rFonts w:hint="eastAsia" w:ascii="宋体" w:hAnsi="宋体" w:cs="宋体"/>
                <w:b/>
                <w:bCs/>
                <w:color w:val="000000"/>
                <w:kern w:val="0"/>
                <w:sz w:val="13"/>
                <w:szCs w:val="13"/>
                <w:lang w:bidi="ar"/>
              </w:rPr>
              <w:t>0.00</w:t>
            </w:r>
          </w:p>
        </w:tc>
        <w:tc>
          <w:tcPr>
            <w:tcW w:w="630" w:type="dxa"/>
            <w:tcBorders>
              <w:left w:val="single" w:color="auto" w:sz="4" w:space="0"/>
              <w:right w:val="single" w:color="auto" w:sz="4" w:space="0"/>
            </w:tcBorders>
            <w:noWrap w:val="0"/>
            <w:vAlign w:val="center"/>
          </w:tcPr>
          <w:p>
            <w:pPr>
              <w:widowControl/>
              <w:jc w:val="right"/>
              <w:textAlignment w:val="center"/>
              <w:rPr>
                <w:rFonts w:hint="eastAsia" w:ascii="宋体" w:hAnsi="宋体"/>
                <w:b/>
                <w:bCs/>
                <w:color w:val="000000"/>
                <w:kern w:val="0"/>
                <w:sz w:val="13"/>
                <w:szCs w:val="13"/>
                <w:lang w:val="en-US" w:eastAsia="zh-CN" w:bidi="ar-SA"/>
              </w:rPr>
            </w:pPr>
            <w:r>
              <w:rPr>
                <w:rFonts w:hint="eastAsia" w:ascii="宋体" w:hAnsi="宋体" w:cs="宋体"/>
                <w:b/>
                <w:bCs/>
                <w:color w:val="000000"/>
                <w:kern w:val="0"/>
                <w:sz w:val="13"/>
                <w:szCs w:val="13"/>
                <w:lang w:val="en-US" w:eastAsia="zh-CN" w:bidi="ar"/>
              </w:rPr>
              <w:t>318.00</w:t>
            </w:r>
          </w:p>
        </w:tc>
        <w:tc>
          <w:tcPr>
            <w:tcW w:w="642" w:type="dxa"/>
            <w:tcBorders>
              <w:left w:val="single" w:color="auto" w:sz="4" w:space="0"/>
              <w:right w:val="single" w:color="auto" w:sz="4" w:space="0"/>
            </w:tcBorders>
            <w:noWrap w:val="0"/>
            <w:vAlign w:val="center"/>
          </w:tcPr>
          <w:p>
            <w:pPr>
              <w:widowControl/>
              <w:jc w:val="right"/>
              <w:textAlignment w:val="center"/>
              <w:rPr>
                <w:rFonts w:hint="eastAsia" w:ascii="宋体" w:hAnsi="宋体"/>
                <w:b/>
                <w:bCs/>
                <w:color w:val="000000"/>
                <w:kern w:val="0"/>
                <w:sz w:val="13"/>
                <w:szCs w:val="13"/>
                <w:lang w:val="en-US" w:eastAsia="zh-CN" w:bidi="ar-SA"/>
              </w:rPr>
            </w:pPr>
            <w:r>
              <w:rPr>
                <w:rFonts w:hint="eastAsia" w:ascii="宋体" w:hAnsi="宋体" w:cs="宋体"/>
                <w:b/>
                <w:bCs/>
                <w:color w:val="000000"/>
                <w:kern w:val="0"/>
                <w:sz w:val="13"/>
                <w:szCs w:val="13"/>
                <w:lang w:val="en-US" w:eastAsia="zh-CN" w:bidi="ar"/>
              </w:rPr>
              <w:t>190.00</w:t>
            </w:r>
          </w:p>
        </w:tc>
        <w:tc>
          <w:tcPr>
            <w:tcW w:w="617"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b/>
                <w:bCs/>
                <w:color w:val="000000"/>
                <w:kern w:val="0"/>
                <w:sz w:val="13"/>
                <w:szCs w:val="13"/>
                <w:lang w:val="en-US" w:eastAsia="zh-CN" w:bidi="ar-SA"/>
              </w:rPr>
            </w:pPr>
            <w:r>
              <w:rPr>
                <w:rFonts w:hint="eastAsia" w:ascii="宋体" w:hAnsi="宋体" w:cs="宋体"/>
                <w:b/>
                <w:bCs/>
                <w:color w:val="000000"/>
                <w:kern w:val="0"/>
                <w:sz w:val="13"/>
                <w:szCs w:val="13"/>
                <w:lang w:val="en-US" w:eastAsia="zh-CN" w:bidi="ar"/>
              </w:rPr>
              <w:t>128.00</w:t>
            </w:r>
          </w:p>
        </w:tc>
      </w:tr>
      <w:permEnd w:id="303"/>
      <w:permEnd w:id="304"/>
      <w:permEnd w:id="305"/>
      <w:permEnd w:id="306"/>
      <w:permEnd w:id="307"/>
      <w:permEnd w:id="308"/>
      <w:permEnd w:id="309"/>
      <w:permEnd w:id="310"/>
      <w:permEnd w:id="3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855" w:type="dxa"/>
            <w:tcBorders>
              <w:left w:val="single" w:color="auto" w:sz="4" w:space="0"/>
              <w:right w:val="single" w:color="auto" w:sz="4" w:space="0"/>
            </w:tcBorders>
            <w:noWrap w:val="0"/>
            <w:vAlign w:val="center"/>
          </w:tcPr>
          <w:p>
            <w:pPr>
              <w:widowControl/>
              <w:textAlignment w:val="center"/>
              <w:rPr>
                <w:rFonts w:hint="default" w:ascii="宋体" w:hAnsi="宋体" w:eastAsia="宋体"/>
                <w:b/>
                <w:bCs/>
                <w:color w:val="000000"/>
                <w:kern w:val="0"/>
                <w:sz w:val="13"/>
                <w:szCs w:val="13"/>
                <w:lang w:val="en-US" w:eastAsia="zh-CN" w:bidi="ar-SA"/>
              </w:rPr>
            </w:pPr>
            <w:permStart w:id="312" w:edGrp="everyone"/>
            <w:r>
              <w:rPr>
                <w:rFonts w:hint="eastAsia" w:ascii="宋体" w:hAnsi="宋体"/>
                <w:b/>
                <w:bCs/>
                <w:color w:val="000000"/>
                <w:kern w:val="0"/>
                <w:sz w:val="13"/>
                <w:szCs w:val="13"/>
                <w:lang w:val="en-US" w:eastAsia="zh-CN"/>
              </w:rPr>
              <w:t>208</w:t>
            </w:r>
          </w:p>
        </w:tc>
        <w:tc>
          <w:tcPr>
            <w:tcW w:w="855" w:type="dxa"/>
            <w:tcBorders>
              <w:left w:val="single" w:color="auto" w:sz="4" w:space="0"/>
              <w:right w:val="single" w:color="auto" w:sz="4" w:space="0"/>
            </w:tcBorders>
            <w:noWrap w:val="0"/>
            <w:vAlign w:val="center"/>
          </w:tcPr>
          <w:p>
            <w:pPr>
              <w:widowControl/>
              <w:jc w:val="left"/>
              <w:textAlignment w:val="center"/>
              <w:rPr>
                <w:rFonts w:hint="eastAsia" w:ascii="宋体" w:hAnsi="宋体" w:eastAsia="宋体"/>
                <w:b/>
                <w:bCs/>
                <w:color w:val="000000"/>
                <w:kern w:val="0"/>
                <w:sz w:val="13"/>
                <w:szCs w:val="13"/>
                <w:lang w:val="en-US" w:eastAsia="zh-CN" w:bidi="ar-SA"/>
              </w:rPr>
            </w:pPr>
            <w:r>
              <w:rPr>
                <w:rFonts w:hint="eastAsia" w:ascii="宋体" w:hAnsi="宋体"/>
                <w:b/>
                <w:bCs/>
                <w:color w:val="000000"/>
                <w:kern w:val="0"/>
                <w:sz w:val="13"/>
                <w:szCs w:val="13"/>
                <w:lang w:val="en-US" w:eastAsia="zh-CN"/>
              </w:rPr>
              <w:t>407001</w:t>
            </w:r>
          </w:p>
        </w:tc>
        <w:tc>
          <w:tcPr>
            <w:tcW w:w="1700" w:type="dxa"/>
            <w:tcBorders>
              <w:left w:val="single" w:color="auto" w:sz="4" w:space="0"/>
              <w:right w:val="single" w:color="auto" w:sz="4" w:space="0"/>
            </w:tcBorders>
            <w:noWrap w:val="0"/>
            <w:vAlign w:val="center"/>
          </w:tcPr>
          <w:p>
            <w:pPr>
              <w:widowControl/>
              <w:jc w:val="left"/>
              <w:textAlignment w:val="center"/>
              <w:rPr>
                <w:rFonts w:hint="eastAsia" w:ascii="宋体" w:hAnsi="宋体"/>
                <w:b/>
                <w:bCs/>
                <w:color w:val="000000"/>
                <w:kern w:val="0"/>
                <w:sz w:val="13"/>
                <w:szCs w:val="13"/>
                <w:lang w:val="en-US" w:eastAsia="zh-CN" w:bidi="ar-SA"/>
              </w:rPr>
            </w:pPr>
            <w:r>
              <w:rPr>
                <w:rFonts w:hint="eastAsia" w:ascii="宋体" w:hAnsi="宋体" w:eastAsia="宋体" w:cs="宋体"/>
                <w:b/>
                <w:bCs/>
                <w:i w:val="0"/>
                <w:iCs w:val="0"/>
                <w:color w:val="000000"/>
                <w:kern w:val="0"/>
                <w:sz w:val="13"/>
                <w:szCs w:val="13"/>
                <w:u w:val="none"/>
                <w:lang w:val="en-US" w:eastAsia="zh-CN" w:bidi="ar"/>
              </w:rPr>
              <w:t>社会保障和就业支出</w:t>
            </w:r>
          </w:p>
        </w:tc>
        <w:tc>
          <w:tcPr>
            <w:tcW w:w="885"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b/>
                <w:bCs/>
                <w:color w:val="000000"/>
                <w:kern w:val="0"/>
                <w:sz w:val="13"/>
                <w:szCs w:val="13"/>
                <w:lang w:val="en-US" w:eastAsia="zh-CN" w:bidi="ar-SA"/>
              </w:rPr>
            </w:pPr>
            <w:r>
              <w:rPr>
                <w:rFonts w:hint="eastAsia" w:ascii="宋体" w:hAnsi="宋体" w:cs="宋体"/>
                <w:b/>
                <w:bCs/>
                <w:color w:val="000000"/>
                <w:kern w:val="0"/>
                <w:sz w:val="13"/>
                <w:szCs w:val="13"/>
                <w:lang w:val="en-US" w:eastAsia="zh-CN" w:bidi="ar"/>
              </w:rPr>
              <w:t>25.43</w:t>
            </w:r>
          </w:p>
        </w:tc>
        <w:tc>
          <w:tcPr>
            <w:tcW w:w="830"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b/>
                <w:bCs/>
                <w:color w:val="000000"/>
                <w:kern w:val="0"/>
                <w:sz w:val="13"/>
                <w:szCs w:val="13"/>
                <w:lang w:val="en-US" w:eastAsia="zh-CN" w:bidi="ar-SA"/>
              </w:rPr>
            </w:pPr>
            <w:r>
              <w:rPr>
                <w:rFonts w:hint="eastAsia" w:ascii="宋体" w:hAnsi="宋体" w:cs="宋体"/>
                <w:b/>
                <w:bCs/>
                <w:color w:val="000000"/>
                <w:kern w:val="0"/>
                <w:sz w:val="13"/>
                <w:szCs w:val="13"/>
                <w:lang w:val="en-US" w:eastAsia="zh-CN" w:bidi="ar"/>
              </w:rPr>
              <w:t>25.43</w:t>
            </w:r>
          </w:p>
        </w:tc>
        <w:tc>
          <w:tcPr>
            <w:tcW w:w="77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b/>
                <w:bCs/>
                <w:color w:val="000000"/>
                <w:kern w:val="0"/>
                <w:sz w:val="13"/>
                <w:szCs w:val="13"/>
                <w:lang w:val="en-US" w:eastAsia="zh-CN" w:bidi="ar-SA"/>
              </w:rPr>
            </w:pPr>
            <w:r>
              <w:rPr>
                <w:rFonts w:hint="eastAsia" w:ascii="宋体" w:hAnsi="宋体" w:cs="宋体"/>
                <w:b/>
                <w:bCs/>
                <w:color w:val="000000"/>
                <w:kern w:val="0"/>
                <w:sz w:val="13"/>
                <w:szCs w:val="13"/>
                <w:lang w:val="en-US" w:eastAsia="zh-CN" w:bidi="ar"/>
              </w:rPr>
              <w:t>12.07</w:t>
            </w:r>
          </w:p>
        </w:tc>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b/>
                <w:bCs/>
                <w:color w:val="000000"/>
                <w:kern w:val="0"/>
                <w:sz w:val="13"/>
                <w:szCs w:val="13"/>
                <w:lang w:val="en-US" w:eastAsia="zh-CN" w:bidi="ar-SA"/>
              </w:rPr>
            </w:pPr>
            <w:r>
              <w:rPr>
                <w:rFonts w:hint="eastAsia" w:ascii="宋体" w:hAnsi="宋体" w:cs="宋体"/>
                <w:b/>
                <w:bCs/>
                <w:color w:val="000000"/>
                <w:kern w:val="0"/>
                <w:sz w:val="13"/>
                <w:szCs w:val="13"/>
                <w:lang w:val="en-US" w:eastAsia="zh-CN" w:bidi="ar"/>
              </w:rPr>
              <w:t>13.36</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b/>
                <w:bCs/>
                <w:color w:val="000000"/>
                <w:kern w:val="0"/>
                <w:sz w:val="13"/>
                <w:szCs w:val="13"/>
                <w:lang w:val="en-US" w:eastAsia="zh-CN" w:bidi="ar-SA"/>
              </w:rPr>
            </w:pPr>
            <w:r>
              <w:rPr>
                <w:rFonts w:hint="eastAsia" w:ascii="宋体" w:hAnsi="宋体" w:cs="宋体"/>
                <w:b/>
                <w:bCs/>
                <w:color w:val="000000"/>
                <w:kern w:val="0"/>
                <w:sz w:val="13"/>
                <w:szCs w:val="13"/>
                <w:lang w:bidi="ar"/>
              </w:rPr>
              <w:t>0.00</w:t>
            </w:r>
          </w:p>
        </w:tc>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b/>
                <w:bCs/>
                <w:color w:val="000000"/>
                <w:kern w:val="0"/>
                <w:sz w:val="13"/>
                <w:szCs w:val="13"/>
                <w:lang w:val="en-US" w:eastAsia="zh-CN" w:bidi="ar-SA"/>
              </w:rPr>
            </w:pPr>
            <w:r>
              <w:rPr>
                <w:rFonts w:hint="eastAsia" w:ascii="宋体" w:hAnsi="宋体" w:cs="宋体"/>
                <w:b/>
                <w:bCs/>
                <w:color w:val="000000"/>
                <w:kern w:val="0"/>
                <w:sz w:val="13"/>
                <w:szCs w:val="13"/>
                <w:lang w:bidi="ar"/>
              </w:rPr>
              <w:t>0.00</w:t>
            </w:r>
          </w:p>
        </w:tc>
        <w:tc>
          <w:tcPr>
            <w:tcW w:w="630" w:type="dxa"/>
            <w:tcBorders>
              <w:left w:val="single" w:color="auto" w:sz="4" w:space="0"/>
              <w:right w:val="single" w:color="auto" w:sz="4" w:space="0"/>
            </w:tcBorders>
            <w:noWrap w:val="0"/>
            <w:vAlign w:val="center"/>
          </w:tcPr>
          <w:p>
            <w:pPr>
              <w:widowControl/>
              <w:jc w:val="right"/>
              <w:textAlignment w:val="center"/>
              <w:rPr>
                <w:rFonts w:hint="eastAsia" w:ascii="宋体" w:hAnsi="宋体"/>
                <w:b/>
                <w:bCs/>
                <w:color w:val="000000"/>
                <w:kern w:val="0"/>
                <w:sz w:val="13"/>
                <w:szCs w:val="13"/>
                <w:lang w:val="en-US" w:eastAsia="zh-CN" w:bidi="ar-SA"/>
              </w:rPr>
            </w:pPr>
            <w:r>
              <w:rPr>
                <w:rFonts w:hint="eastAsia" w:ascii="宋体" w:hAnsi="宋体" w:cs="宋体"/>
                <w:b/>
                <w:bCs/>
                <w:color w:val="000000"/>
                <w:kern w:val="0"/>
                <w:sz w:val="13"/>
                <w:szCs w:val="13"/>
                <w:lang w:bidi="ar"/>
              </w:rPr>
              <w:t>0.00</w:t>
            </w:r>
          </w:p>
        </w:tc>
        <w:tc>
          <w:tcPr>
            <w:tcW w:w="642" w:type="dxa"/>
            <w:tcBorders>
              <w:left w:val="single" w:color="auto" w:sz="4" w:space="0"/>
              <w:right w:val="single" w:color="auto" w:sz="4" w:space="0"/>
            </w:tcBorders>
            <w:noWrap w:val="0"/>
            <w:vAlign w:val="center"/>
          </w:tcPr>
          <w:p>
            <w:pPr>
              <w:widowControl/>
              <w:jc w:val="right"/>
              <w:textAlignment w:val="center"/>
              <w:rPr>
                <w:rFonts w:hint="eastAsia" w:ascii="宋体" w:hAnsi="宋体"/>
                <w:b/>
                <w:bCs/>
                <w:color w:val="000000"/>
                <w:kern w:val="0"/>
                <w:sz w:val="13"/>
                <w:szCs w:val="13"/>
                <w:lang w:val="en-US" w:eastAsia="zh-CN" w:bidi="ar-SA"/>
              </w:rPr>
            </w:pPr>
            <w:r>
              <w:rPr>
                <w:rFonts w:hint="eastAsia" w:ascii="宋体" w:hAnsi="宋体" w:cs="宋体"/>
                <w:b/>
                <w:bCs/>
                <w:color w:val="000000"/>
                <w:kern w:val="0"/>
                <w:sz w:val="13"/>
                <w:szCs w:val="13"/>
                <w:lang w:bidi="ar"/>
              </w:rPr>
              <w:t>0.00</w:t>
            </w:r>
          </w:p>
        </w:tc>
        <w:tc>
          <w:tcPr>
            <w:tcW w:w="617" w:type="dxa"/>
            <w:tcBorders>
              <w:left w:val="single" w:color="auto" w:sz="4" w:space="0"/>
              <w:right w:val="single" w:color="auto" w:sz="4" w:space="0"/>
            </w:tcBorders>
            <w:noWrap w:val="0"/>
            <w:vAlign w:val="center"/>
          </w:tcPr>
          <w:p>
            <w:pPr>
              <w:widowControl/>
              <w:jc w:val="right"/>
              <w:textAlignment w:val="center"/>
              <w:rPr>
                <w:rFonts w:hint="eastAsia" w:ascii="宋体" w:hAnsi="宋体"/>
                <w:b/>
                <w:bCs/>
                <w:color w:val="000000"/>
                <w:kern w:val="0"/>
                <w:sz w:val="13"/>
                <w:szCs w:val="13"/>
                <w:lang w:val="en-US" w:eastAsia="zh-CN" w:bidi="ar-SA"/>
              </w:rPr>
            </w:pPr>
            <w:r>
              <w:rPr>
                <w:rFonts w:hint="eastAsia" w:ascii="宋体" w:hAnsi="宋体" w:cs="宋体"/>
                <w:b/>
                <w:bCs/>
                <w:color w:val="000000"/>
                <w:kern w:val="0"/>
                <w:sz w:val="13"/>
                <w:szCs w:val="13"/>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855" w:type="dxa"/>
            <w:tcBorders>
              <w:left w:val="single" w:color="auto" w:sz="4" w:space="0"/>
              <w:right w:val="single" w:color="auto" w:sz="4" w:space="0"/>
            </w:tcBorders>
            <w:noWrap w:val="0"/>
            <w:vAlign w:val="center"/>
          </w:tcPr>
          <w:p>
            <w:pPr>
              <w:widowControl/>
              <w:textAlignment w:val="center"/>
              <w:rPr>
                <w:rFonts w:hint="eastAsia" w:ascii="宋体" w:hAnsi="宋体" w:eastAsia="宋体"/>
                <w:color w:val="000000"/>
                <w:kern w:val="0"/>
                <w:sz w:val="13"/>
                <w:szCs w:val="13"/>
                <w:lang w:val="en-US" w:eastAsia="zh-CN" w:bidi="ar-SA"/>
              </w:rPr>
            </w:pPr>
            <w:r>
              <w:rPr>
                <w:rFonts w:hint="eastAsia" w:ascii="宋体" w:hAnsi="宋体"/>
                <w:color w:val="000000"/>
                <w:kern w:val="0"/>
                <w:sz w:val="13"/>
                <w:szCs w:val="13"/>
              </w:rPr>
              <w:t xml:space="preserve">  </w:t>
            </w:r>
            <w:r>
              <w:rPr>
                <w:rFonts w:hint="eastAsia" w:ascii="宋体" w:hAnsi="宋体"/>
                <w:color w:val="000000"/>
                <w:kern w:val="0"/>
                <w:sz w:val="13"/>
                <w:szCs w:val="13"/>
                <w:lang w:val="en-US" w:eastAsia="zh-CN"/>
              </w:rPr>
              <w:t>2080501</w:t>
            </w:r>
          </w:p>
        </w:tc>
        <w:tc>
          <w:tcPr>
            <w:tcW w:w="855"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color w:val="000000"/>
                <w:kern w:val="0"/>
                <w:sz w:val="13"/>
                <w:szCs w:val="13"/>
                <w:lang w:val="en-US" w:eastAsia="zh-CN" w:bidi="ar-SA"/>
              </w:rPr>
            </w:pPr>
            <w:r>
              <w:rPr>
                <w:rFonts w:hint="eastAsia" w:ascii="宋体" w:hAnsi="宋体"/>
                <w:color w:val="000000"/>
                <w:kern w:val="0"/>
                <w:sz w:val="13"/>
                <w:szCs w:val="13"/>
                <w:lang w:val="en-US" w:eastAsia="zh-CN"/>
              </w:rPr>
              <w:t>407001</w:t>
            </w:r>
          </w:p>
        </w:tc>
        <w:tc>
          <w:tcPr>
            <w:tcW w:w="1700" w:type="dxa"/>
            <w:tcBorders>
              <w:left w:val="single" w:color="auto" w:sz="4" w:space="0"/>
              <w:right w:val="single" w:color="auto" w:sz="4" w:space="0"/>
            </w:tcBorders>
            <w:noWrap w:val="0"/>
            <w:vAlign w:val="bottom"/>
          </w:tcPr>
          <w:p>
            <w:pPr>
              <w:keepNext w:val="0"/>
              <w:keepLines w:val="0"/>
              <w:widowControl/>
              <w:suppressLineNumbers w:val="0"/>
              <w:ind w:firstLine="130" w:firstLineChars="100"/>
              <w:jc w:val="left"/>
              <w:textAlignment w:val="bottom"/>
              <w:rPr>
                <w:rFonts w:hint="eastAsia" w:ascii="宋体" w:hAnsi="宋体"/>
                <w:b w:val="0"/>
                <w:bCs w:val="0"/>
                <w:color w:val="000000"/>
                <w:kern w:val="0"/>
                <w:sz w:val="13"/>
                <w:szCs w:val="13"/>
                <w:lang w:val="en-US" w:eastAsia="zh-CN" w:bidi="ar-SA"/>
              </w:rPr>
            </w:pPr>
            <w:r>
              <w:rPr>
                <w:rFonts w:hint="eastAsia" w:ascii="宋体" w:hAnsi="宋体" w:eastAsia="宋体" w:cs="宋体"/>
                <w:b w:val="0"/>
                <w:bCs w:val="0"/>
                <w:i w:val="0"/>
                <w:iCs w:val="0"/>
                <w:color w:val="000000"/>
                <w:kern w:val="0"/>
                <w:sz w:val="13"/>
                <w:szCs w:val="13"/>
                <w:u w:val="none"/>
                <w:lang w:val="en-US" w:eastAsia="zh-CN" w:bidi="ar"/>
              </w:rPr>
              <w:t>社会保障和就业支出</w:t>
            </w:r>
          </w:p>
        </w:tc>
        <w:tc>
          <w:tcPr>
            <w:tcW w:w="885"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lang w:val="en-US" w:eastAsia="zh-CN" w:bidi="ar-SA"/>
              </w:rPr>
            </w:pPr>
            <w:r>
              <w:rPr>
                <w:rFonts w:hint="eastAsia" w:ascii="宋体" w:hAnsi="宋体" w:cs="宋体"/>
                <w:color w:val="000000"/>
                <w:kern w:val="0"/>
                <w:sz w:val="13"/>
                <w:szCs w:val="13"/>
                <w:lang w:val="en-US" w:eastAsia="zh-CN" w:bidi="ar"/>
              </w:rPr>
              <w:t>9.73</w:t>
            </w:r>
          </w:p>
        </w:tc>
        <w:tc>
          <w:tcPr>
            <w:tcW w:w="830"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lang w:val="en-US" w:eastAsia="zh-CN" w:bidi="ar-SA"/>
              </w:rPr>
            </w:pPr>
            <w:r>
              <w:rPr>
                <w:rFonts w:hint="eastAsia" w:ascii="宋体" w:hAnsi="宋体" w:cs="宋体"/>
                <w:color w:val="000000"/>
                <w:kern w:val="0"/>
                <w:sz w:val="13"/>
                <w:szCs w:val="13"/>
                <w:lang w:val="en-US" w:eastAsia="zh-CN" w:bidi="ar"/>
              </w:rPr>
              <w:t>9.73</w:t>
            </w:r>
          </w:p>
        </w:tc>
        <w:tc>
          <w:tcPr>
            <w:tcW w:w="77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lang w:val="en-US" w:eastAsia="zh-CN" w:bidi="ar-SA"/>
              </w:rPr>
            </w:pPr>
            <w:r>
              <w:rPr>
                <w:rFonts w:hint="eastAsia" w:ascii="宋体" w:hAnsi="宋体" w:cs="宋体"/>
                <w:color w:val="000000"/>
                <w:kern w:val="0"/>
                <w:sz w:val="13"/>
                <w:szCs w:val="13"/>
                <w:lang w:bidi="ar"/>
              </w:rPr>
              <w:t>0.00</w:t>
            </w:r>
          </w:p>
        </w:tc>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olor w:val="000000"/>
                <w:kern w:val="0"/>
                <w:sz w:val="13"/>
                <w:szCs w:val="13"/>
                <w:lang w:val="en-US" w:eastAsia="zh-CN" w:bidi="ar-SA"/>
              </w:rPr>
            </w:pPr>
            <w:r>
              <w:rPr>
                <w:rFonts w:hint="eastAsia" w:ascii="宋体" w:hAnsi="宋体" w:cs="宋体"/>
                <w:color w:val="000000"/>
                <w:kern w:val="0"/>
                <w:sz w:val="13"/>
                <w:szCs w:val="13"/>
                <w:lang w:val="en-US" w:eastAsia="zh-CN" w:bidi="ar"/>
              </w:rPr>
              <w:t>9.73</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lang w:val="en-US" w:eastAsia="zh-CN" w:bidi="ar-SA"/>
              </w:rPr>
            </w:pPr>
            <w:r>
              <w:rPr>
                <w:rFonts w:hint="eastAsia" w:ascii="宋体" w:hAnsi="宋体" w:cs="宋体"/>
                <w:color w:val="000000"/>
                <w:kern w:val="0"/>
                <w:sz w:val="13"/>
                <w:szCs w:val="13"/>
                <w:lang w:bidi="ar"/>
              </w:rPr>
              <w:t>0.00</w:t>
            </w:r>
          </w:p>
        </w:tc>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lang w:val="en-US" w:eastAsia="zh-CN" w:bidi="ar-SA"/>
              </w:rPr>
            </w:pPr>
            <w:r>
              <w:rPr>
                <w:rFonts w:hint="eastAsia" w:ascii="宋体" w:hAnsi="宋体" w:cs="宋体"/>
                <w:color w:val="000000"/>
                <w:kern w:val="0"/>
                <w:sz w:val="13"/>
                <w:szCs w:val="13"/>
                <w:lang w:bidi="ar"/>
              </w:rPr>
              <w:t>0.00</w:t>
            </w:r>
          </w:p>
        </w:tc>
        <w:tc>
          <w:tcPr>
            <w:tcW w:w="630"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lang w:val="en-US" w:eastAsia="zh-CN" w:bidi="ar-SA"/>
              </w:rPr>
            </w:pPr>
            <w:r>
              <w:rPr>
                <w:rFonts w:hint="eastAsia" w:ascii="宋体" w:hAnsi="宋体" w:cs="宋体"/>
                <w:color w:val="000000"/>
                <w:kern w:val="0"/>
                <w:sz w:val="13"/>
                <w:szCs w:val="13"/>
                <w:lang w:bidi="ar"/>
              </w:rPr>
              <w:t>0.00</w:t>
            </w:r>
          </w:p>
        </w:tc>
        <w:tc>
          <w:tcPr>
            <w:tcW w:w="642"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lang w:val="en-US" w:eastAsia="zh-CN" w:bidi="ar-SA"/>
              </w:rPr>
            </w:pPr>
            <w:r>
              <w:rPr>
                <w:rFonts w:hint="eastAsia" w:ascii="宋体" w:hAnsi="宋体" w:cs="宋体"/>
                <w:color w:val="000000"/>
                <w:kern w:val="0"/>
                <w:sz w:val="13"/>
                <w:szCs w:val="13"/>
                <w:lang w:bidi="ar"/>
              </w:rPr>
              <w:t>0.00</w:t>
            </w:r>
          </w:p>
        </w:tc>
        <w:tc>
          <w:tcPr>
            <w:tcW w:w="6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lang w:val="en-US" w:eastAsia="zh-CN" w:bidi="ar-SA"/>
              </w:rPr>
            </w:pPr>
            <w:r>
              <w:rPr>
                <w:rFonts w:hint="eastAsia" w:ascii="宋体" w:hAnsi="宋体" w:cs="宋体"/>
                <w:color w:val="000000"/>
                <w:kern w:val="0"/>
                <w:sz w:val="13"/>
                <w:szCs w:val="13"/>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trPr>
        <w:tc>
          <w:tcPr>
            <w:tcW w:w="855" w:type="dxa"/>
            <w:tcBorders>
              <w:left w:val="single" w:color="auto" w:sz="4" w:space="0"/>
              <w:right w:val="single" w:color="auto" w:sz="4" w:space="0"/>
            </w:tcBorders>
            <w:noWrap w:val="0"/>
            <w:vAlign w:val="center"/>
          </w:tcPr>
          <w:p>
            <w:pPr>
              <w:widowControl/>
              <w:textAlignment w:val="center"/>
              <w:rPr>
                <w:rFonts w:hint="default" w:ascii="宋体" w:hAnsi="宋体" w:eastAsia="宋体"/>
                <w:color w:val="000000"/>
                <w:kern w:val="0"/>
                <w:sz w:val="13"/>
                <w:szCs w:val="13"/>
                <w:lang w:val="en-US" w:eastAsia="zh-CN" w:bidi="ar-SA"/>
              </w:rPr>
            </w:pPr>
            <w:r>
              <w:rPr>
                <w:rFonts w:hint="eastAsia" w:ascii="宋体" w:hAnsi="宋体"/>
                <w:color w:val="000000"/>
                <w:kern w:val="0"/>
                <w:sz w:val="13"/>
                <w:szCs w:val="13"/>
                <w:lang w:val="en-US" w:eastAsia="zh-CN"/>
              </w:rPr>
              <w:t xml:space="preserve">  2080505</w:t>
            </w:r>
          </w:p>
        </w:tc>
        <w:tc>
          <w:tcPr>
            <w:tcW w:w="855"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color w:val="000000"/>
                <w:kern w:val="0"/>
                <w:sz w:val="13"/>
                <w:szCs w:val="13"/>
                <w:lang w:val="en-US" w:eastAsia="zh-CN" w:bidi="ar-SA"/>
              </w:rPr>
            </w:pPr>
            <w:r>
              <w:rPr>
                <w:rFonts w:hint="eastAsia" w:ascii="宋体" w:hAnsi="宋体"/>
                <w:color w:val="000000"/>
                <w:kern w:val="0"/>
                <w:sz w:val="13"/>
                <w:szCs w:val="13"/>
                <w:lang w:val="en-US" w:eastAsia="zh-CN"/>
              </w:rPr>
              <w:t>407001</w:t>
            </w:r>
          </w:p>
        </w:tc>
        <w:tc>
          <w:tcPr>
            <w:tcW w:w="1700" w:type="dxa"/>
            <w:tcBorders>
              <w:left w:val="single" w:color="auto" w:sz="4" w:space="0"/>
              <w:right w:val="single" w:color="auto" w:sz="4" w:space="0"/>
            </w:tcBorders>
            <w:noWrap w:val="0"/>
            <w:vAlign w:val="bottom"/>
          </w:tcPr>
          <w:p>
            <w:pPr>
              <w:keepNext w:val="0"/>
              <w:keepLines w:val="0"/>
              <w:widowControl/>
              <w:suppressLineNumbers w:val="0"/>
              <w:ind w:firstLine="130" w:firstLineChars="100"/>
              <w:jc w:val="left"/>
              <w:textAlignment w:val="bottom"/>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机关事业单位基本养老保险缴费支出</w:t>
            </w:r>
          </w:p>
        </w:tc>
        <w:tc>
          <w:tcPr>
            <w:tcW w:w="88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11.96</w:t>
            </w:r>
          </w:p>
        </w:tc>
        <w:tc>
          <w:tcPr>
            <w:tcW w:w="83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11.96</w:t>
            </w:r>
          </w:p>
        </w:tc>
        <w:tc>
          <w:tcPr>
            <w:tcW w:w="77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11.96</w:t>
            </w:r>
          </w:p>
        </w:tc>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63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64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6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855" w:type="dxa"/>
            <w:tcBorders>
              <w:left w:val="single" w:color="auto" w:sz="4" w:space="0"/>
              <w:right w:val="single" w:color="auto" w:sz="4" w:space="0"/>
            </w:tcBorders>
            <w:noWrap w:val="0"/>
            <w:vAlign w:val="center"/>
          </w:tcPr>
          <w:p>
            <w:pPr>
              <w:widowControl/>
              <w:textAlignment w:val="center"/>
              <w:rPr>
                <w:rFonts w:hint="eastAsia" w:ascii="宋体" w:hAnsi="宋体" w:eastAsia="宋体"/>
                <w:color w:val="000000"/>
                <w:kern w:val="0"/>
                <w:sz w:val="13"/>
                <w:szCs w:val="13"/>
                <w:lang w:val="en-US" w:eastAsia="zh-CN" w:bidi="ar-SA"/>
              </w:rPr>
            </w:pPr>
            <w:r>
              <w:rPr>
                <w:rFonts w:hint="eastAsia" w:ascii="宋体" w:hAnsi="宋体"/>
                <w:color w:val="000000"/>
                <w:kern w:val="0"/>
                <w:sz w:val="13"/>
                <w:szCs w:val="13"/>
              </w:rPr>
              <w:t xml:space="preserve">  </w:t>
            </w:r>
            <w:r>
              <w:rPr>
                <w:rFonts w:hint="eastAsia" w:ascii="宋体" w:hAnsi="宋体"/>
                <w:color w:val="000000"/>
                <w:kern w:val="0"/>
                <w:sz w:val="13"/>
                <w:szCs w:val="13"/>
                <w:lang w:val="en-US" w:eastAsia="zh-CN"/>
              </w:rPr>
              <w:t>2080801</w:t>
            </w:r>
          </w:p>
        </w:tc>
        <w:tc>
          <w:tcPr>
            <w:tcW w:w="855"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color w:val="000000"/>
                <w:kern w:val="0"/>
                <w:sz w:val="13"/>
                <w:szCs w:val="13"/>
                <w:lang w:val="en-US" w:eastAsia="zh-CN" w:bidi="ar-SA"/>
              </w:rPr>
            </w:pPr>
            <w:r>
              <w:rPr>
                <w:rFonts w:hint="eastAsia" w:ascii="宋体" w:hAnsi="宋体"/>
                <w:color w:val="000000"/>
                <w:kern w:val="0"/>
                <w:sz w:val="13"/>
                <w:szCs w:val="13"/>
                <w:lang w:val="en-US" w:eastAsia="zh-CN"/>
              </w:rPr>
              <w:t>407001</w:t>
            </w:r>
          </w:p>
        </w:tc>
        <w:tc>
          <w:tcPr>
            <w:tcW w:w="1700"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color w:val="000000"/>
                <w:kern w:val="0"/>
                <w:sz w:val="13"/>
                <w:szCs w:val="13"/>
                <w:lang w:val="en-US" w:eastAsia="zh-CN" w:bidi="ar-SA"/>
              </w:rPr>
            </w:pPr>
            <w:r>
              <w:rPr>
                <w:rFonts w:hint="eastAsia" w:ascii="宋体" w:hAnsi="宋体" w:eastAsia="宋体" w:cs="宋体"/>
                <w:i w:val="0"/>
                <w:iCs w:val="0"/>
                <w:color w:val="000000"/>
                <w:kern w:val="0"/>
                <w:sz w:val="13"/>
                <w:szCs w:val="13"/>
                <w:u w:val="none"/>
                <w:lang w:val="en-US" w:eastAsia="zh-CN" w:bidi="ar"/>
              </w:rPr>
              <w:t xml:space="preserve"> 死亡抚恤</w:t>
            </w:r>
          </w:p>
        </w:tc>
        <w:tc>
          <w:tcPr>
            <w:tcW w:w="885"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lang w:val="en-US" w:eastAsia="zh-CN" w:bidi="ar-SA"/>
              </w:rPr>
            </w:pPr>
            <w:r>
              <w:rPr>
                <w:rFonts w:hint="eastAsia" w:ascii="宋体" w:hAnsi="宋体" w:cs="宋体"/>
                <w:color w:val="000000"/>
                <w:kern w:val="0"/>
                <w:sz w:val="13"/>
                <w:szCs w:val="13"/>
                <w:lang w:val="en-US" w:eastAsia="zh-CN" w:bidi="ar"/>
              </w:rPr>
              <w:t>3.63</w:t>
            </w:r>
          </w:p>
        </w:tc>
        <w:tc>
          <w:tcPr>
            <w:tcW w:w="830"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lang w:val="en-US" w:eastAsia="zh-CN" w:bidi="ar-SA"/>
              </w:rPr>
            </w:pPr>
            <w:r>
              <w:rPr>
                <w:rFonts w:hint="eastAsia" w:ascii="宋体" w:hAnsi="宋体" w:cs="宋体"/>
                <w:color w:val="000000"/>
                <w:kern w:val="0"/>
                <w:sz w:val="13"/>
                <w:szCs w:val="13"/>
                <w:lang w:val="en-US" w:eastAsia="zh-CN" w:bidi="ar"/>
              </w:rPr>
              <w:t>3.63</w:t>
            </w:r>
          </w:p>
        </w:tc>
        <w:tc>
          <w:tcPr>
            <w:tcW w:w="77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lang w:val="en-US" w:eastAsia="zh-CN" w:bidi="ar-SA"/>
              </w:rPr>
            </w:pPr>
            <w:r>
              <w:rPr>
                <w:rFonts w:hint="eastAsia" w:ascii="宋体" w:hAnsi="宋体" w:cs="宋体"/>
                <w:color w:val="000000"/>
                <w:kern w:val="0"/>
                <w:sz w:val="13"/>
                <w:szCs w:val="13"/>
                <w:lang w:bidi="ar"/>
              </w:rPr>
              <w:t>0.00</w:t>
            </w:r>
          </w:p>
        </w:tc>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olor w:val="000000"/>
                <w:kern w:val="0"/>
                <w:sz w:val="13"/>
                <w:szCs w:val="13"/>
                <w:lang w:val="en-US" w:eastAsia="zh-CN" w:bidi="ar-SA"/>
              </w:rPr>
            </w:pPr>
            <w:r>
              <w:rPr>
                <w:rFonts w:hint="eastAsia" w:ascii="宋体" w:hAnsi="宋体" w:cs="宋体"/>
                <w:color w:val="000000"/>
                <w:kern w:val="0"/>
                <w:sz w:val="13"/>
                <w:szCs w:val="13"/>
                <w:lang w:val="en-US" w:eastAsia="zh-CN" w:bidi="ar"/>
              </w:rPr>
              <w:t>3.63</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lang w:val="en-US" w:eastAsia="zh-CN" w:bidi="ar-SA"/>
              </w:rPr>
            </w:pPr>
            <w:r>
              <w:rPr>
                <w:rFonts w:hint="eastAsia" w:ascii="宋体" w:hAnsi="宋体" w:cs="宋体"/>
                <w:color w:val="000000"/>
                <w:kern w:val="0"/>
                <w:sz w:val="13"/>
                <w:szCs w:val="13"/>
                <w:lang w:bidi="ar"/>
              </w:rPr>
              <w:t>0.00</w:t>
            </w:r>
          </w:p>
        </w:tc>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lang w:val="en-US" w:eastAsia="zh-CN" w:bidi="ar-SA"/>
              </w:rPr>
            </w:pPr>
            <w:r>
              <w:rPr>
                <w:rFonts w:hint="eastAsia" w:ascii="宋体" w:hAnsi="宋体" w:cs="宋体"/>
                <w:color w:val="000000"/>
                <w:kern w:val="0"/>
                <w:sz w:val="13"/>
                <w:szCs w:val="13"/>
                <w:lang w:bidi="ar"/>
              </w:rPr>
              <w:t>0.00</w:t>
            </w:r>
          </w:p>
        </w:tc>
        <w:tc>
          <w:tcPr>
            <w:tcW w:w="630"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lang w:val="en-US" w:eastAsia="zh-CN" w:bidi="ar-SA"/>
              </w:rPr>
            </w:pPr>
            <w:r>
              <w:rPr>
                <w:rFonts w:hint="eastAsia" w:ascii="宋体" w:hAnsi="宋体" w:cs="宋体"/>
                <w:color w:val="000000"/>
                <w:kern w:val="0"/>
                <w:sz w:val="13"/>
                <w:szCs w:val="13"/>
                <w:lang w:bidi="ar"/>
              </w:rPr>
              <w:t>0.00</w:t>
            </w:r>
          </w:p>
        </w:tc>
        <w:tc>
          <w:tcPr>
            <w:tcW w:w="642"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lang w:val="en-US" w:eastAsia="zh-CN" w:bidi="ar-SA"/>
              </w:rPr>
            </w:pPr>
            <w:r>
              <w:rPr>
                <w:rFonts w:hint="eastAsia" w:ascii="宋体" w:hAnsi="宋体" w:cs="宋体"/>
                <w:color w:val="000000"/>
                <w:kern w:val="0"/>
                <w:sz w:val="13"/>
                <w:szCs w:val="13"/>
                <w:lang w:bidi="ar"/>
              </w:rPr>
              <w:t>0.00</w:t>
            </w:r>
          </w:p>
        </w:tc>
        <w:tc>
          <w:tcPr>
            <w:tcW w:w="6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lang w:val="en-US" w:eastAsia="zh-CN" w:bidi="ar-SA"/>
              </w:rPr>
            </w:pPr>
            <w:r>
              <w:rPr>
                <w:rFonts w:hint="eastAsia" w:ascii="宋体" w:hAnsi="宋体" w:cs="宋体"/>
                <w:color w:val="000000"/>
                <w:kern w:val="0"/>
                <w:sz w:val="13"/>
                <w:szCs w:val="13"/>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trPr>
        <w:tc>
          <w:tcPr>
            <w:tcW w:w="855" w:type="dxa"/>
            <w:tcBorders>
              <w:left w:val="single" w:color="auto" w:sz="4" w:space="0"/>
              <w:right w:val="single" w:color="auto" w:sz="4" w:space="0"/>
            </w:tcBorders>
            <w:noWrap w:val="0"/>
            <w:vAlign w:val="center"/>
          </w:tcPr>
          <w:p>
            <w:pPr>
              <w:widowControl/>
              <w:ind w:firstLine="130" w:firstLineChars="100"/>
              <w:textAlignment w:val="center"/>
              <w:rPr>
                <w:rFonts w:hint="eastAsia" w:ascii="宋体" w:hAnsi="宋体" w:eastAsia="宋体"/>
                <w:color w:val="000000"/>
                <w:kern w:val="0"/>
                <w:sz w:val="13"/>
                <w:szCs w:val="13"/>
                <w:lang w:val="en-US" w:eastAsia="zh-CN" w:bidi="ar-SA"/>
              </w:rPr>
            </w:pPr>
            <w:r>
              <w:rPr>
                <w:rFonts w:hint="eastAsia" w:ascii="宋体" w:hAnsi="宋体"/>
                <w:color w:val="000000"/>
                <w:kern w:val="0"/>
                <w:sz w:val="13"/>
                <w:szCs w:val="13"/>
                <w:lang w:val="en-US" w:eastAsia="zh-CN"/>
              </w:rPr>
              <w:t>2082702</w:t>
            </w:r>
          </w:p>
        </w:tc>
        <w:tc>
          <w:tcPr>
            <w:tcW w:w="855"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color w:val="000000"/>
                <w:kern w:val="0"/>
                <w:sz w:val="13"/>
                <w:szCs w:val="13"/>
                <w:lang w:val="en-US" w:eastAsia="zh-CN" w:bidi="ar-SA"/>
              </w:rPr>
            </w:pPr>
            <w:r>
              <w:rPr>
                <w:rFonts w:hint="eastAsia" w:ascii="宋体" w:hAnsi="宋体"/>
                <w:color w:val="000000"/>
                <w:kern w:val="0"/>
                <w:sz w:val="13"/>
                <w:szCs w:val="13"/>
                <w:lang w:val="en-US" w:eastAsia="zh-CN"/>
              </w:rPr>
              <w:t>407001</w:t>
            </w:r>
          </w:p>
        </w:tc>
        <w:tc>
          <w:tcPr>
            <w:tcW w:w="1700"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 xml:space="preserve"> 财政对工伤保险基金的补助</w:t>
            </w:r>
          </w:p>
        </w:tc>
        <w:tc>
          <w:tcPr>
            <w:tcW w:w="88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0.11</w:t>
            </w:r>
          </w:p>
        </w:tc>
        <w:tc>
          <w:tcPr>
            <w:tcW w:w="83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0.11</w:t>
            </w:r>
          </w:p>
        </w:tc>
        <w:tc>
          <w:tcPr>
            <w:tcW w:w="77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0.11</w:t>
            </w:r>
          </w:p>
        </w:tc>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63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64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6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855" w:type="dxa"/>
            <w:tcBorders>
              <w:left w:val="single" w:color="auto" w:sz="4" w:space="0"/>
              <w:right w:val="single" w:color="auto" w:sz="4" w:space="0"/>
            </w:tcBorders>
            <w:noWrap w:val="0"/>
            <w:vAlign w:val="center"/>
          </w:tcPr>
          <w:p>
            <w:pPr>
              <w:widowControl/>
              <w:textAlignment w:val="center"/>
              <w:rPr>
                <w:rFonts w:hint="eastAsia" w:ascii="宋体" w:hAnsi="宋体" w:eastAsia="宋体"/>
                <w:b/>
                <w:bCs/>
                <w:color w:val="000000"/>
                <w:kern w:val="0"/>
                <w:sz w:val="13"/>
                <w:szCs w:val="13"/>
                <w:lang w:val="en-US" w:eastAsia="zh-CN" w:bidi="ar-SA"/>
              </w:rPr>
            </w:pPr>
            <w:r>
              <w:rPr>
                <w:rFonts w:hint="eastAsia" w:ascii="宋体" w:hAnsi="宋体"/>
                <w:b/>
                <w:bCs/>
                <w:color w:val="000000"/>
                <w:kern w:val="0"/>
                <w:sz w:val="13"/>
                <w:szCs w:val="13"/>
                <w:lang w:val="en-US" w:eastAsia="zh-CN"/>
              </w:rPr>
              <w:t>210</w:t>
            </w:r>
          </w:p>
        </w:tc>
        <w:tc>
          <w:tcPr>
            <w:tcW w:w="855"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b/>
                <w:bCs/>
                <w:color w:val="000000"/>
                <w:kern w:val="0"/>
                <w:sz w:val="13"/>
                <w:szCs w:val="13"/>
                <w:lang w:val="en-US" w:eastAsia="zh-CN" w:bidi="ar-SA"/>
              </w:rPr>
            </w:pPr>
            <w:r>
              <w:rPr>
                <w:rFonts w:hint="eastAsia" w:ascii="宋体" w:hAnsi="宋体"/>
                <w:b/>
                <w:bCs/>
                <w:color w:val="000000"/>
                <w:kern w:val="0"/>
                <w:sz w:val="13"/>
                <w:szCs w:val="13"/>
                <w:lang w:val="en-US" w:eastAsia="zh-CN"/>
              </w:rPr>
              <w:t>407001</w:t>
            </w:r>
          </w:p>
        </w:tc>
        <w:tc>
          <w:tcPr>
            <w:tcW w:w="1700"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eastAsia="宋体" w:cs="宋体"/>
                <w:b/>
                <w:bCs/>
                <w:i w:val="0"/>
                <w:iCs w:val="0"/>
                <w:color w:val="000000"/>
                <w:kern w:val="0"/>
                <w:sz w:val="13"/>
                <w:szCs w:val="13"/>
                <w:u w:val="none"/>
                <w:lang w:val="en-US" w:eastAsia="zh-CN" w:bidi="ar"/>
              </w:rPr>
            </w:pPr>
            <w:r>
              <w:rPr>
                <w:rFonts w:hint="eastAsia" w:ascii="宋体" w:hAnsi="宋体" w:eastAsia="宋体" w:cs="宋体"/>
                <w:b/>
                <w:bCs/>
                <w:i w:val="0"/>
                <w:iCs w:val="0"/>
                <w:color w:val="000000"/>
                <w:kern w:val="0"/>
                <w:sz w:val="13"/>
                <w:szCs w:val="13"/>
                <w:u w:val="none"/>
                <w:lang w:val="en-US" w:eastAsia="zh-CN" w:bidi="ar"/>
              </w:rPr>
              <w:t>卫生健康支出</w:t>
            </w:r>
          </w:p>
        </w:tc>
        <w:tc>
          <w:tcPr>
            <w:tcW w:w="88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b/>
                <w:bCs/>
                <w:color w:val="000000"/>
                <w:kern w:val="0"/>
                <w:sz w:val="13"/>
                <w:szCs w:val="13"/>
                <w:lang w:val="en-US" w:eastAsia="zh-CN" w:bidi="ar"/>
              </w:rPr>
            </w:pPr>
            <w:r>
              <w:rPr>
                <w:rFonts w:hint="eastAsia" w:ascii="宋体" w:hAnsi="宋体" w:cs="宋体"/>
                <w:b/>
                <w:bCs/>
                <w:color w:val="000000"/>
                <w:kern w:val="0"/>
                <w:sz w:val="13"/>
                <w:szCs w:val="13"/>
                <w:lang w:val="en-US" w:eastAsia="zh-CN" w:bidi="ar"/>
              </w:rPr>
              <w:t>14.79</w:t>
            </w:r>
          </w:p>
        </w:tc>
        <w:tc>
          <w:tcPr>
            <w:tcW w:w="83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b/>
                <w:bCs/>
                <w:color w:val="000000"/>
                <w:kern w:val="0"/>
                <w:sz w:val="13"/>
                <w:szCs w:val="13"/>
                <w:lang w:val="en-US" w:eastAsia="zh-CN" w:bidi="ar"/>
              </w:rPr>
            </w:pPr>
            <w:r>
              <w:rPr>
                <w:rFonts w:hint="eastAsia" w:ascii="宋体" w:hAnsi="宋体" w:cs="宋体"/>
                <w:b/>
                <w:bCs/>
                <w:color w:val="000000"/>
                <w:kern w:val="0"/>
                <w:sz w:val="13"/>
                <w:szCs w:val="13"/>
                <w:lang w:val="en-US" w:eastAsia="zh-CN" w:bidi="ar"/>
              </w:rPr>
              <w:t>14.79</w:t>
            </w:r>
          </w:p>
        </w:tc>
        <w:tc>
          <w:tcPr>
            <w:tcW w:w="77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b/>
                <w:bCs/>
                <w:color w:val="000000"/>
                <w:kern w:val="0"/>
                <w:sz w:val="13"/>
                <w:szCs w:val="13"/>
                <w:lang w:val="en-US" w:eastAsia="zh-CN" w:bidi="ar"/>
              </w:rPr>
            </w:pPr>
            <w:r>
              <w:rPr>
                <w:rFonts w:hint="eastAsia" w:ascii="宋体" w:hAnsi="宋体" w:cs="宋体"/>
                <w:b/>
                <w:bCs/>
                <w:color w:val="000000"/>
                <w:kern w:val="0"/>
                <w:sz w:val="13"/>
                <w:szCs w:val="13"/>
                <w:lang w:val="en-US" w:eastAsia="zh-CN" w:bidi="ar"/>
              </w:rPr>
              <w:t>14.79</w:t>
            </w:r>
          </w:p>
        </w:tc>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b/>
                <w:bCs/>
                <w:color w:val="000000"/>
                <w:kern w:val="0"/>
                <w:sz w:val="13"/>
                <w:szCs w:val="13"/>
                <w:lang w:val="en-US" w:eastAsia="zh-CN" w:bidi="ar"/>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b/>
                <w:bCs/>
                <w:color w:val="000000"/>
                <w:kern w:val="0"/>
                <w:sz w:val="13"/>
                <w:szCs w:val="13"/>
                <w:lang w:val="en-US" w:eastAsia="zh-CN" w:bidi="ar"/>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b/>
                <w:bCs/>
                <w:color w:val="000000"/>
                <w:kern w:val="0"/>
                <w:sz w:val="13"/>
                <w:szCs w:val="13"/>
                <w:lang w:val="en-US" w:eastAsia="zh-CN" w:bidi="ar"/>
              </w:rPr>
            </w:pPr>
          </w:p>
        </w:tc>
        <w:tc>
          <w:tcPr>
            <w:tcW w:w="63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b/>
                <w:bCs/>
                <w:color w:val="000000"/>
                <w:kern w:val="0"/>
                <w:sz w:val="13"/>
                <w:szCs w:val="13"/>
                <w:lang w:val="en-US" w:eastAsia="zh-CN" w:bidi="ar"/>
              </w:rPr>
            </w:pPr>
          </w:p>
        </w:tc>
        <w:tc>
          <w:tcPr>
            <w:tcW w:w="64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b/>
                <w:bCs/>
                <w:color w:val="000000"/>
                <w:kern w:val="0"/>
                <w:sz w:val="13"/>
                <w:szCs w:val="13"/>
                <w:lang w:val="en-US" w:eastAsia="zh-CN" w:bidi="ar"/>
              </w:rPr>
            </w:pPr>
          </w:p>
        </w:tc>
        <w:tc>
          <w:tcPr>
            <w:tcW w:w="6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b/>
                <w:bCs/>
                <w:color w:val="000000"/>
                <w:kern w:val="0"/>
                <w:sz w:val="13"/>
                <w:szCs w:val="13"/>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855" w:type="dxa"/>
            <w:tcBorders>
              <w:left w:val="single" w:color="auto" w:sz="4" w:space="0"/>
              <w:right w:val="single" w:color="auto" w:sz="4" w:space="0"/>
            </w:tcBorders>
            <w:noWrap w:val="0"/>
            <w:vAlign w:val="center"/>
          </w:tcPr>
          <w:p>
            <w:pPr>
              <w:widowControl/>
              <w:textAlignment w:val="center"/>
              <w:rPr>
                <w:rFonts w:hint="eastAsia" w:ascii="宋体" w:hAnsi="宋体" w:eastAsia="宋体"/>
                <w:color w:val="000000"/>
                <w:kern w:val="0"/>
                <w:sz w:val="13"/>
                <w:szCs w:val="13"/>
                <w:lang w:val="en-US" w:eastAsia="zh-CN" w:bidi="ar-SA"/>
              </w:rPr>
            </w:pPr>
            <w:r>
              <w:rPr>
                <w:rFonts w:hint="eastAsia" w:ascii="宋体" w:hAnsi="宋体"/>
                <w:color w:val="000000"/>
                <w:kern w:val="0"/>
                <w:sz w:val="13"/>
                <w:szCs w:val="13"/>
                <w:lang w:val="en-US" w:eastAsia="zh-CN"/>
              </w:rPr>
              <w:t xml:space="preserve">  2101101</w:t>
            </w:r>
          </w:p>
        </w:tc>
        <w:tc>
          <w:tcPr>
            <w:tcW w:w="855"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color w:val="000000"/>
                <w:kern w:val="0"/>
                <w:sz w:val="13"/>
                <w:szCs w:val="13"/>
                <w:lang w:val="en-US" w:eastAsia="zh-CN" w:bidi="ar-SA"/>
              </w:rPr>
            </w:pPr>
            <w:r>
              <w:rPr>
                <w:rFonts w:hint="eastAsia" w:ascii="宋体" w:hAnsi="宋体"/>
                <w:color w:val="000000"/>
                <w:kern w:val="0"/>
                <w:sz w:val="13"/>
                <w:szCs w:val="13"/>
                <w:lang w:val="en-US" w:eastAsia="zh-CN"/>
              </w:rPr>
              <w:t>407001</w:t>
            </w:r>
          </w:p>
        </w:tc>
        <w:tc>
          <w:tcPr>
            <w:tcW w:w="1700"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 xml:space="preserve"> 行政单位医疗</w:t>
            </w:r>
          </w:p>
        </w:tc>
        <w:tc>
          <w:tcPr>
            <w:tcW w:w="88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4.22</w:t>
            </w:r>
          </w:p>
        </w:tc>
        <w:tc>
          <w:tcPr>
            <w:tcW w:w="83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4.22</w:t>
            </w:r>
          </w:p>
        </w:tc>
        <w:tc>
          <w:tcPr>
            <w:tcW w:w="77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4.22</w:t>
            </w:r>
          </w:p>
        </w:tc>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63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64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6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855" w:type="dxa"/>
            <w:tcBorders>
              <w:left w:val="single" w:color="auto" w:sz="4" w:space="0"/>
              <w:right w:val="single" w:color="auto" w:sz="4" w:space="0"/>
            </w:tcBorders>
            <w:noWrap w:val="0"/>
            <w:vAlign w:val="center"/>
          </w:tcPr>
          <w:p>
            <w:pPr>
              <w:widowControl/>
              <w:textAlignment w:val="center"/>
              <w:rPr>
                <w:rFonts w:hint="eastAsia" w:ascii="宋体" w:hAnsi="宋体"/>
                <w:b/>
                <w:bCs/>
                <w:color w:val="000000"/>
                <w:kern w:val="0"/>
                <w:sz w:val="13"/>
                <w:szCs w:val="13"/>
                <w:lang w:val="en-US" w:eastAsia="zh-CN" w:bidi="ar-SA"/>
              </w:rPr>
            </w:pPr>
            <w:r>
              <w:rPr>
                <w:rFonts w:hint="eastAsia" w:ascii="宋体" w:hAnsi="宋体"/>
                <w:b w:val="0"/>
                <w:bCs w:val="0"/>
                <w:color w:val="000000"/>
                <w:kern w:val="0"/>
                <w:sz w:val="13"/>
                <w:szCs w:val="13"/>
                <w:lang w:val="en-US" w:eastAsia="zh-CN"/>
              </w:rPr>
              <w:t xml:space="preserve">  2101102</w:t>
            </w:r>
          </w:p>
        </w:tc>
        <w:tc>
          <w:tcPr>
            <w:tcW w:w="855"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b/>
                <w:bCs/>
                <w:color w:val="000000"/>
                <w:kern w:val="0"/>
                <w:sz w:val="13"/>
                <w:szCs w:val="13"/>
                <w:lang w:val="en-US" w:eastAsia="zh-CN" w:bidi="ar-SA"/>
              </w:rPr>
            </w:pPr>
            <w:r>
              <w:rPr>
                <w:rFonts w:hint="eastAsia" w:ascii="宋体" w:hAnsi="宋体"/>
                <w:b w:val="0"/>
                <w:bCs w:val="0"/>
                <w:color w:val="000000"/>
                <w:kern w:val="0"/>
                <w:sz w:val="13"/>
                <w:szCs w:val="13"/>
                <w:lang w:val="en-US" w:eastAsia="zh-CN"/>
              </w:rPr>
              <w:t>407001</w:t>
            </w:r>
          </w:p>
        </w:tc>
        <w:tc>
          <w:tcPr>
            <w:tcW w:w="1700"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eastAsia="宋体" w:cs="宋体"/>
                <w:b/>
                <w:bCs/>
                <w:i w:val="0"/>
                <w:iCs w:val="0"/>
                <w:color w:val="000000"/>
                <w:kern w:val="0"/>
                <w:sz w:val="13"/>
                <w:szCs w:val="13"/>
                <w:u w:val="none"/>
                <w:lang w:val="en-US" w:eastAsia="zh-CN" w:bidi="ar"/>
              </w:rPr>
            </w:pPr>
            <w:r>
              <w:rPr>
                <w:rFonts w:hint="eastAsia" w:ascii="宋体" w:hAnsi="宋体" w:eastAsia="宋体" w:cs="宋体"/>
                <w:b w:val="0"/>
                <w:bCs w:val="0"/>
                <w:i w:val="0"/>
                <w:iCs w:val="0"/>
                <w:color w:val="000000"/>
                <w:kern w:val="0"/>
                <w:sz w:val="13"/>
                <w:szCs w:val="13"/>
                <w:u w:val="none"/>
                <w:lang w:val="en-US" w:eastAsia="zh-CN" w:bidi="ar"/>
              </w:rPr>
              <w:t xml:space="preserve"> 事业单位医疗</w:t>
            </w:r>
          </w:p>
        </w:tc>
        <w:tc>
          <w:tcPr>
            <w:tcW w:w="88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b/>
                <w:bCs/>
                <w:color w:val="000000"/>
                <w:kern w:val="0"/>
                <w:sz w:val="13"/>
                <w:szCs w:val="13"/>
                <w:lang w:val="en-US" w:eastAsia="zh-CN" w:bidi="ar"/>
              </w:rPr>
            </w:pPr>
            <w:r>
              <w:rPr>
                <w:rFonts w:hint="eastAsia" w:ascii="宋体" w:hAnsi="宋体" w:cs="宋体"/>
                <w:b w:val="0"/>
                <w:bCs w:val="0"/>
                <w:color w:val="000000"/>
                <w:kern w:val="0"/>
                <w:sz w:val="13"/>
                <w:szCs w:val="13"/>
                <w:lang w:val="en-US" w:eastAsia="zh-CN" w:bidi="ar"/>
              </w:rPr>
              <w:t>10.57</w:t>
            </w:r>
          </w:p>
        </w:tc>
        <w:tc>
          <w:tcPr>
            <w:tcW w:w="83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b/>
                <w:bCs/>
                <w:color w:val="000000"/>
                <w:kern w:val="0"/>
                <w:sz w:val="13"/>
                <w:szCs w:val="13"/>
                <w:lang w:val="en-US" w:eastAsia="zh-CN" w:bidi="ar"/>
              </w:rPr>
            </w:pPr>
            <w:r>
              <w:rPr>
                <w:rFonts w:hint="eastAsia" w:ascii="宋体" w:hAnsi="宋体" w:cs="宋体"/>
                <w:b w:val="0"/>
                <w:bCs w:val="0"/>
                <w:color w:val="000000"/>
                <w:kern w:val="0"/>
                <w:sz w:val="13"/>
                <w:szCs w:val="13"/>
                <w:lang w:val="en-US" w:eastAsia="zh-CN" w:bidi="ar"/>
              </w:rPr>
              <w:t>10.57</w:t>
            </w:r>
          </w:p>
        </w:tc>
        <w:tc>
          <w:tcPr>
            <w:tcW w:w="77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b/>
                <w:bCs/>
                <w:color w:val="000000"/>
                <w:kern w:val="0"/>
                <w:sz w:val="13"/>
                <w:szCs w:val="13"/>
                <w:lang w:val="en-US" w:eastAsia="zh-CN" w:bidi="ar"/>
              </w:rPr>
            </w:pPr>
            <w:r>
              <w:rPr>
                <w:rFonts w:hint="eastAsia" w:ascii="宋体" w:hAnsi="宋体" w:cs="宋体"/>
                <w:b w:val="0"/>
                <w:bCs w:val="0"/>
                <w:color w:val="000000"/>
                <w:kern w:val="0"/>
                <w:sz w:val="13"/>
                <w:szCs w:val="13"/>
                <w:lang w:val="en-US" w:eastAsia="zh-CN" w:bidi="ar"/>
              </w:rPr>
              <w:t>10.57</w:t>
            </w:r>
          </w:p>
        </w:tc>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b/>
                <w:bCs/>
                <w:color w:val="000000"/>
                <w:kern w:val="0"/>
                <w:sz w:val="13"/>
                <w:szCs w:val="13"/>
                <w:lang w:val="en-US" w:eastAsia="zh-CN" w:bidi="ar"/>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b/>
                <w:bCs/>
                <w:color w:val="000000"/>
                <w:kern w:val="0"/>
                <w:sz w:val="13"/>
                <w:szCs w:val="13"/>
                <w:lang w:val="en-US" w:eastAsia="zh-CN" w:bidi="ar"/>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b/>
                <w:bCs/>
                <w:color w:val="000000"/>
                <w:kern w:val="0"/>
                <w:sz w:val="13"/>
                <w:szCs w:val="13"/>
                <w:lang w:val="en-US" w:eastAsia="zh-CN" w:bidi="ar"/>
              </w:rPr>
            </w:pPr>
          </w:p>
        </w:tc>
        <w:tc>
          <w:tcPr>
            <w:tcW w:w="630"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b/>
                <w:bCs/>
                <w:color w:val="000000"/>
                <w:kern w:val="0"/>
                <w:sz w:val="13"/>
                <w:szCs w:val="13"/>
                <w:lang w:val="en-US" w:eastAsia="zh-CN" w:bidi="ar"/>
              </w:rPr>
            </w:pPr>
          </w:p>
        </w:tc>
        <w:tc>
          <w:tcPr>
            <w:tcW w:w="642"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b/>
                <w:bCs/>
                <w:color w:val="000000"/>
                <w:kern w:val="0"/>
                <w:sz w:val="13"/>
                <w:szCs w:val="13"/>
                <w:lang w:val="en-US" w:eastAsia="zh-CN" w:bidi="ar"/>
              </w:rPr>
            </w:pPr>
          </w:p>
        </w:tc>
        <w:tc>
          <w:tcPr>
            <w:tcW w:w="617"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b/>
                <w:bCs/>
                <w:color w:val="000000"/>
                <w:kern w:val="0"/>
                <w:sz w:val="13"/>
                <w:szCs w:val="13"/>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trPr>
        <w:tc>
          <w:tcPr>
            <w:tcW w:w="855"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 w:val="13"/>
                <w:szCs w:val="13"/>
                <w:lang w:val="en-US" w:eastAsia="zh-CN" w:bidi="ar-SA"/>
              </w:rPr>
            </w:pPr>
            <w:r>
              <w:rPr>
                <w:rFonts w:hint="eastAsia" w:ascii="宋体" w:hAnsi="宋体"/>
                <w:b/>
                <w:bCs/>
                <w:color w:val="000000"/>
                <w:kern w:val="0"/>
                <w:sz w:val="13"/>
                <w:szCs w:val="13"/>
                <w:lang w:val="en-US" w:eastAsia="zh-CN"/>
              </w:rPr>
              <w:t>213</w:t>
            </w:r>
          </w:p>
        </w:tc>
        <w:tc>
          <w:tcPr>
            <w:tcW w:w="855"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color w:val="000000"/>
                <w:kern w:val="0"/>
                <w:sz w:val="13"/>
                <w:szCs w:val="13"/>
                <w:lang w:val="en-US" w:eastAsia="zh-CN" w:bidi="ar-SA"/>
              </w:rPr>
            </w:pPr>
            <w:r>
              <w:rPr>
                <w:rFonts w:hint="eastAsia" w:ascii="宋体" w:hAnsi="宋体"/>
                <w:b/>
                <w:bCs/>
                <w:color w:val="000000"/>
                <w:kern w:val="0"/>
                <w:sz w:val="13"/>
                <w:szCs w:val="13"/>
                <w:lang w:val="en-US" w:eastAsia="zh-CN"/>
              </w:rPr>
              <w:t>407001</w:t>
            </w:r>
          </w:p>
        </w:tc>
        <w:tc>
          <w:tcPr>
            <w:tcW w:w="1700"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b/>
                <w:bCs/>
                <w:i w:val="0"/>
                <w:iCs w:val="0"/>
                <w:color w:val="000000"/>
                <w:kern w:val="0"/>
                <w:sz w:val="13"/>
                <w:szCs w:val="13"/>
                <w:u w:val="none"/>
                <w:lang w:val="en-US" w:eastAsia="zh-CN" w:bidi="ar"/>
              </w:rPr>
              <w:t>农林水支出</w:t>
            </w:r>
          </w:p>
        </w:tc>
        <w:tc>
          <w:tcPr>
            <w:tcW w:w="88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r>
              <w:rPr>
                <w:rFonts w:hint="eastAsia" w:ascii="宋体" w:hAnsi="宋体" w:cs="宋体"/>
                <w:b/>
                <w:bCs/>
                <w:color w:val="000000"/>
                <w:kern w:val="0"/>
                <w:sz w:val="13"/>
                <w:szCs w:val="13"/>
                <w:lang w:val="en-US" w:eastAsia="zh-CN" w:bidi="ar"/>
              </w:rPr>
              <w:t>924.73</w:t>
            </w:r>
          </w:p>
        </w:tc>
        <w:tc>
          <w:tcPr>
            <w:tcW w:w="83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r>
              <w:rPr>
                <w:rFonts w:hint="eastAsia" w:ascii="宋体" w:hAnsi="宋体" w:cs="宋体"/>
                <w:b/>
                <w:bCs/>
                <w:color w:val="000000"/>
                <w:kern w:val="0"/>
                <w:sz w:val="13"/>
                <w:szCs w:val="13"/>
                <w:lang w:val="en-US" w:eastAsia="zh-CN" w:bidi="ar"/>
              </w:rPr>
              <w:t>606.73</w:t>
            </w:r>
          </w:p>
        </w:tc>
        <w:tc>
          <w:tcPr>
            <w:tcW w:w="77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r>
              <w:rPr>
                <w:rFonts w:hint="eastAsia" w:ascii="宋体" w:hAnsi="宋体" w:cs="宋体"/>
                <w:b/>
                <w:bCs/>
                <w:color w:val="000000"/>
                <w:kern w:val="0"/>
                <w:sz w:val="13"/>
                <w:szCs w:val="13"/>
                <w:lang w:val="en-US" w:eastAsia="zh-CN" w:bidi="ar"/>
              </w:rPr>
              <w:t>601.14</w:t>
            </w:r>
          </w:p>
        </w:tc>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3"/>
                <w:szCs w:val="13"/>
                <w:lang w:val="en-US" w:eastAsia="zh-CN" w:bidi="ar"/>
              </w:rPr>
            </w:pPr>
            <w:r>
              <w:rPr>
                <w:rFonts w:hint="eastAsia" w:ascii="宋体" w:hAnsi="宋体" w:cs="宋体"/>
                <w:b/>
                <w:bCs/>
                <w:color w:val="000000"/>
                <w:kern w:val="0"/>
                <w:sz w:val="13"/>
                <w:szCs w:val="13"/>
                <w:lang w:val="en-US" w:eastAsia="zh-CN" w:bidi="ar"/>
              </w:rPr>
              <w:t>5.59</w:t>
            </w:r>
          </w:p>
        </w:tc>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63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r>
              <w:rPr>
                <w:rFonts w:hint="eastAsia" w:ascii="宋体" w:hAnsi="宋体" w:cs="宋体"/>
                <w:b/>
                <w:bCs/>
                <w:color w:val="000000"/>
                <w:kern w:val="0"/>
                <w:sz w:val="13"/>
                <w:szCs w:val="13"/>
                <w:lang w:val="en-US" w:eastAsia="zh-CN" w:bidi="ar"/>
              </w:rPr>
              <w:t>318.00</w:t>
            </w:r>
          </w:p>
        </w:tc>
        <w:tc>
          <w:tcPr>
            <w:tcW w:w="64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r>
              <w:rPr>
                <w:rFonts w:hint="eastAsia" w:ascii="宋体" w:hAnsi="宋体" w:cs="宋体"/>
                <w:b/>
                <w:bCs/>
                <w:color w:val="000000"/>
                <w:kern w:val="0"/>
                <w:sz w:val="13"/>
                <w:szCs w:val="13"/>
                <w:lang w:val="en-US" w:eastAsia="zh-CN" w:bidi="ar"/>
              </w:rPr>
              <w:t>190.00</w:t>
            </w:r>
          </w:p>
        </w:tc>
        <w:tc>
          <w:tcPr>
            <w:tcW w:w="6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r>
              <w:rPr>
                <w:rFonts w:hint="eastAsia" w:ascii="宋体" w:hAnsi="宋体" w:cs="宋体"/>
                <w:b/>
                <w:bCs/>
                <w:color w:val="000000"/>
                <w:kern w:val="0"/>
                <w:sz w:val="13"/>
                <w:szCs w:val="13"/>
                <w:lang w:val="en-US" w:eastAsia="zh-CN" w:bidi="ar"/>
              </w:rPr>
              <w:t>128.00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855"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 w:val="13"/>
                <w:szCs w:val="13"/>
                <w:lang w:val="en-US" w:eastAsia="zh-CN" w:bidi="ar-SA"/>
              </w:rPr>
            </w:pPr>
            <w:r>
              <w:rPr>
                <w:rFonts w:hint="eastAsia" w:ascii="宋体" w:hAnsi="宋体"/>
                <w:color w:val="000000"/>
                <w:kern w:val="0"/>
                <w:sz w:val="13"/>
                <w:szCs w:val="13"/>
                <w:lang w:val="en-US" w:eastAsia="zh-CN"/>
              </w:rPr>
              <w:t xml:space="preserve"> 21302</w:t>
            </w:r>
          </w:p>
        </w:tc>
        <w:tc>
          <w:tcPr>
            <w:tcW w:w="855"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color w:val="000000"/>
                <w:kern w:val="0"/>
                <w:sz w:val="13"/>
                <w:szCs w:val="13"/>
                <w:lang w:val="en-US" w:eastAsia="zh-CN" w:bidi="ar-SA"/>
              </w:rPr>
            </w:pPr>
            <w:r>
              <w:rPr>
                <w:rFonts w:hint="eastAsia" w:ascii="宋体" w:hAnsi="宋体"/>
                <w:color w:val="000000"/>
                <w:kern w:val="0"/>
                <w:sz w:val="13"/>
                <w:szCs w:val="13"/>
                <w:lang w:val="en-US" w:eastAsia="zh-CN"/>
              </w:rPr>
              <w:t>407001</w:t>
            </w:r>
          </w:p>
        </w:tc>
        <w:tc>
          <w:tcPr>
            <w:tcW w:w="1700" w:type="dxa"/>
            <w:tcBorders>
              <w:left w:val="single" w:color="auto" w:sz="4" w:space="0"/>
              <w:right w:val="single" w:color="auto" w:sz="4" w:space="0"/>
            </w:tcBorders>
            <w:noWrap w:val="0"/>
            <w:vAlign w:val="bottom"/>
          </w:tcPr>
          <w:p>
            <w:pPr>
              <w:keepNext w:val="0"/>
              <w:keepLines w:val="0"/>
              <w:widowControl/>
              <w:suppressLineNumbers w:val="0"/>
              <w:ind w:firstLine="130" w:firstLineChars="100"/>
              <w:jc w:val="left"/>
              <w:textAlignment w:val="bottom"/>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林业和草原</w:t>
            </w:r>
          </w:p>
        </w:tc>
        <w:tc>
          <w:tcPr>
            <w:tcW w:w="88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334.34</w:t>
            </w:r>
          </w:p>
        </w:tc>
        <w:tc>
          <w:tcPr>
            <w:tcW w:w="83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606.73</w:t>
            </w:r>
          </w:p>
        </w:tc>
        <w:tc>
          <w:tcPr>
            <w:tcW w:w="77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601.14</w:t>
            </w:r>
          </w:p>
        </w:tc>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5.59</w:t>
            </w:r>
          </w:p>
        </w:tc>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630"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3"/>
                <w:szCs w:val="13"/>
                <w:lang w:val="en-US" w:eastAsia="zh-CN" w:bidi="ar"/>
              </w:rPr>
            </w:pPr>
          </w:p>
        </w:tc>
        <w:tc>
          <w:tcPr>
            <w:tcW w:w="642"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3"/>
                <w:szCs w:val="13"/>
                <w:lang w:val="en-US" w:eastAsia="zh-CN" w:bidi="ar"/>
              </w:rPr>
            </w:pPr>
          </w:p>
        </w:tc>
        <w:tc>
          <w:tcPr>
            <w:tcW w:w="6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855" w:type="dxa"/>
            <w:tcBorders>
              <w:left w:val="single" w:color="auto" w:sz="4" w:space="0"/>
              <w:right w:val="single" w:color="auto" w:sz="4" w:space="0"/>
            </w:tcBorders>
            <w:noWrap w:val="0"/>
            <w:vAlign w:val="center"/>
          </w:tcPr>
          <w:p>
            <w:pPr>
              <w:widowControl/>
              <w:ind w:firstLine="130" w:firstLineChars="100"/>
              <w:textAlignment w:val="center"/>
              <w:rPr>
                <w:rFonts w:hint="eastAsia" w:ascii="宋体" w:hAnsi="宋体"/>
                <w:color w:val="000000"/>
                <w:kern w:val="0"/>
                <w:sz w:val="13"/>
                <w:szCs w:val="13"/>
                <w:lang w:val="en-US" w:eastAsia="zh-CN" w:bidi="ar-SA"/>
              </w:rPr>
            </w:pPr>
            <w:r>
              <w:rPr>
                <w:rFonts w:hint="eastAsia" w:ascii="宋体" w:hAnsi="宋体"/>
                <w:color w:val="000000"/>
                <w:kern w:val="0"/>
                <w:sz w:val="13"/>
                <w:szCs w:val="13"/>
                <w:lang w:val="en-US" w:eastAsia="zh-CN"/>
              </w:rPr>
              <w:t>2130201</w:t>
            </w:r>
          </w:p>
        </w:tc>
        <w:tc>
          <w:tcPr>
            <w:tcW w:w="855" w:type="dxa"/>
            <w:tcBorders>
              <w:left w:val="single" w:color="auto" w:sz="4" w:space="0"/>
              <w:right w:val="single" w:color="auto" w:sz="4" w:space="0"/>
            </w:tcBorders>
            <w:noWrap w:val="0"/>
            <w:vAlign w:val="center"/>
          </w:tcPr>
          <w:p>
            <w:pPr>
              <w:keepNext w:val="0"/>
              <w:keepLines w:val="0"/>
              <w:widowControl/>
              <w:suppressLineNumbers w:val="0"/>
              <w:jc w:val="both"/>
              <w:textAlignment w:val="bottom"/>
              <w:rPr>
                <w:rFonts w:hint="eastAsia" w:ascii="宋体" w:hAnsi="宋体"/>
                <w:color w:val="000000"/>
                <w:kern w:val="0"/>
                <w:sz w:val="13"/>
                <w:szCs w:val="13"/>
                <w:lang w:val="en-US" w:eastAsia="zh-CN" w:bidi="ar-SA"/>
              </w:rPr>
            </w:pPr>
            <w:r>
              <w:rPr>
                <w:rFonts w:hint="eastAsia" w:ascii="宋体" w:hAnsi="宋体"/>
                <w:color w:val="000000"/>
                <w:kern w:val="0"/>
                <w:sz w:val="13"/>
                <w:szCs w:val="13"/>
                <w:lang w:val="en-US" w:eastAsia="zh-CN"/>
              </w:rPr>
              <w:t>407001</w:t>
            </w:r>
          </w:p>
        </w:tc>
        <w:tc>
          <w:tcPr>
            <w:tcW w:w="1700" w:type="dxa"/>
            <w:tcBorders>
              <w:left w:val="single" w:color="auto" w:sz="4" w:space="0"/>
              <w:right w:val="single" w:color="auto" w:sz="4" w:space="0"/>
            </w:tcBorders>
            <w:noWrap w:val="0"/>
            <w:vAlign w:val="center"/>
          </w:tcPr>
          <w:p>
            <w:pPr>
              <w:keepNext w:val="0"/>
              <w:keepLines w:val="0"/>
              <w:widowControl/>
              <w:suppressLineNumbers w:val="0"/>
              <w:ind w:firstLine="130" w:firstLineChars="100"/>
              <w:jc w:val="both"/>
              <w:textAlignment w:val="bottom"/>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行政运行</w:t>
            </w:r>
          </w:p>
        </w:tc>
        <w:tc>
          <w:tcPr>
            <w:tcW w:w="88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334.34</w:t>
            </w:r>
          </w:p>
        </w:tc>
        <w:tc>
          <w:tcPr>
            <w:tcW w:w="83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144.34</w:t>
            </w:r>
          </w:p>
        </w:tc>
        <w:tc>
          <w:tcPr>
            <w:tcW w:w="77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138.75</w:t>
            </w:r>
          </w:p>
        </w:tc>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5.59</w:t>
            </w:r>
          </w:p>
        </w:tc>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630"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190.00</w:t>
            </w:r>
          </w:p>
        </w:tc>
        <w:tc>
          <w:tcPr>
            <w:tcW w:w="64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190.00</w:t>
            </w:r>
          </w:p>
        </w:tc>
        <w:tc>
          <w:tcPr>
            <w:tcW w:w="617"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3"/>
                <w:szCs w:val="13"/>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855" w:type="dxa"/>
            <w:tcBorders>
              <w:left w:val="single" w:color="auto" w:sz="4" w:space="0"/>
              <w:right w:val="single" w:color="auto" w:sz="4" w:space="0"/>
            </w:tcBorders>
            <w:noWrap w:val="0"/>
            <w:vAlign w:val="center"/>
          </w:tcPr>
          <w:p>
            <w:pPr>
              <w:widowControl/>
              <w:ind w:firstLine="130" w:firstLineChars="100"/>
              <w:textAlignment w:val="center"/>
              <w:rPr>
                <w:rFonts w:hint="eastAsia" w:ascii="宋体" w:hAnsi="宋体"/>
                <w:b/>
                <w:bCs/>
                <w:color w:val="000000"/>
                <w:kern w:val="0"/>
                <w:sz w:val="13"/>
                <w:szCs w:val="13"/>
                <w:lang w:val="en-US" w:eastAsia="zh-CN" w:bidi="ar-SA"/>
              </w:rPr>
            </w:pPr>
            <w:r>
              <w:rPr>
                <w:rFonts w:hint="eastAsia" w:ascii="宋体" w:hAnsi="宋体"/>
                <w:color w:val="000000"/>
                <w:kern w:val="0"/>
                <w:sz w:val="13"/>
                <w:szCs w:val="13"/>
                <w:lang w:val="en-US" w:eastAsia="zh-CN"/>
              </w:rPr>
              <w:t>2130204</w:t>
            </w:r>
          </w:p>
        </w:tc>
        <w:tc>
          <w:tcPr>
            <w:tcW w:w="855"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b/>
                <w:bCs/>
                <w:color w:val="000000"/>
                <w:kern w:val="0"/>
                <w:sz w:val="13"/>
                <w:szCs w:val="13"/>
                <w:lang w:val="en-US" w:eastAsia="zh-CN" w:bidi="ar-SA"/>
              </w:rPr>
            </w:pPr>
            <w:r>
              <w:rPr>
                <w:rFonts w:hint="eastAsia" w:ascii="宋体" w:hAnsi="宋体"/>
                <w:color w:val="000000"/>
                <w:kern w:val="0"/>
                <w:sz w:val="13"/>
                <w:szCs w:val="13"/>
                <w:lang w:val="en-US" w:eastAsia="zh-CN"/>
              </w:rPr>
              <w:t>407001</w:t>
            </w:r>
          </w:p>
        </w:tc>
        <w:tc>
          <w:tcPr>
            <w:tcW w:w="1700"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eastAsia="宋体" w:cs="宋体"/>
                <w:b/>
                <w:bCs/>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 xml:space="preserve">  林业事业机构</w:t>
            </w:r>
          </w:p>
        </w:tc>
        <w:tc>
          <w:tcPr>
            <w:tcW w:w="88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b/>
                <w:bCs/>
                <w:color w:val="000000"/>
                <w:kern w:val="0"/>
                <w:sz w:val="13"/>
                <w:szCs w:val="13"/>
                <w:lang w:val="en-US" w:eastAsia="zh-CN" w:bidi="ar"/>
              </w:rPr>
            </w:pPr>
            <w:r>
              <w:rPr>
                <w:rFonts w:hint="eastAsia" w:ascii="宋体" w:hAnsi="宋体" w:cs="宋体"/>
                <w:color w:val="000000"/>
                <w:kern w:val="0"/>
                <w:sz w:val="13"/>
                <w:szCs w:val="13"/>
                <w:lang w:val="en-US" w:eastAsia="zh-CN" w:bidi="ar"/>
              </w:rPr>
              <w:t>462.39</w:t>
            </w:r>
          </w:p>
        </w:tc>
        <w:tc>
          <w:tcPr>
            <w:tcW w:w="83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b/>
                <w:bCs/>
                <w:color w:val="000000"/>
                <w:kern w:val="0"/>
                <w:sz w:val="13"/>
                <w:szCs w:val="13"/>
                <w:lang w:val="en-US" w:eastAsia="zh-CN" w:bidi="ar"/>
              </w:rPr>
            </w:pPr>
            <w:r>
              <w:rPr>
                <w:rFonts w:hint="eastAsia" w:ascii="宋体" w:hAnsi="宋体" w:cs="宋体"/>
                <w:color w:val="000000"/>
                <w:kern w:val="0"/>
                <w:sz w:val="13"/>
                <w:szCs w:val="13"/>
                <w:lang w:val="en-US" w:eastAsia="zh-CN" w:bidi="ar"/>
              </w:rPr>
              <w:t>462.39</w:t>
            </w:r>
          </w:p>
        </w:tc>
        <w:tc>
          <w:tcPr>
            <w:tcW w:w="77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b/>
                <w:bCs/>
                <w:color w:val="000000"/>
                <w:kern w:val="0"/>
                <w:sz w:val="13"/>
                <w:szCs w:val="13"/>
                <w:lang w:val="en-US" w:eastAsia="zh-CN" w:bidi="ar"/>
              </w:rPr>
            </w:pPr>
            <w:r>
              <w:rPr>
                <w:rFonts w:hint="eastAsia" w:ascii="宋体" w:hAnsi="宋体" w:cs="宋体"/>
                <w:color w:val="000000"/>
                <w:kern w:val="0"/>
                <w:sz w:val="13"/>
                <w:szCs w:val="13"/>
                <w:lang w:val="en-US" w:eastAsia="zh-CN" w:bidi="ar"/>
              </w:rPr>
              <w:t>462.39</w:t>
            </w:r>
          </w:p>
        </w:tc>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b/>
                <w:bCs/>
                <w:color w:val="000000"/>
                <w:kern w:val="0"/>
                <w:sz w:val="13"/>
                <w:szCs w:val="13"/>
                <w:lang w:val="en-US" w:eastAsia="zh-CN" w:bidi="ar"/>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b/>
                <w:bCs/>
                <w:color w:val="000000"/>
                <w:kern w:val="0"/>
                <w:sz w:val="13"/>
                <w:szCs w:val="13"/>
                <w:lang w:val="en-US" w:eastAsia="zh-CN" w:bidi="ar"/>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b/>
                <w:bCs/>
                <w:color w:val="000000"/>
                <w:kern w:val="0"/>
                <w:sz w:val="13"/>
                <w:szCs w:val="13"/>
                <w:lang w:val="en-US" w:eastAsia="zh-CN" w:bidi="ar"/>
              </w:rPr>
            </w:pPr>
          </w:p>
        </w:tc>
        <w:tc>
          <w:tcPr>
            <w:tcW w:w="63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b/>
                <w:bCs/>
                <w:color w:val="000000"/>
                <w:kern w:val="0"/>
                <w:sz w:val="13"/>
                <w:szCs w:val="13"/>
                <w:lang w:val="en-US" w:eastAsia="zh-CN" w:bidi="ar"/>
              </w:rPr>
            </w:pPr>
          </w:p>
        </w:tc>
        <w:tc>
          <w:tcPr>
            <w:tcW w:w="64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b/>
                <w:bCs/>
                <w:color w:val="000000"/>
                <w:kern w:val="0"/>
                <w:sz w:val="13"/>
                <w:szCs w:val="13"/>
                <w:lang w:val="en-US" w:eastAsia="zh-CN" w:bidi="ar"/>
              </w:rPr>
            </w:pPr>
          </w:p>
        </w:tc>
        <w:tc>
          <w:tcPr>
            <w:tcW w:w="6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b/>
                <w:bCs/>
                <w:color w:val="000000"/>
                <w:kern w:val="0"/>
                <w:sz w:val="13"/>
                <w:szCs w:val="13"/>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855" w:type="dxa"/>
            <w:tcBorders>
              <w:left w:val="single" w:color="auto" w:sz="4" w:space="0"/>
              <w:right w:val="single" w:color="auto" w:sz="4" w:space="0"/>
            </w:tcBorders>
            <w:noWrap w:val="0"/>
            <w:vAlign w:val="center"/>
          </w:tcPr>
          <w:p>
            <w:pPr>
              <w:widowControl/>
              <w:ind w:firstLine="130" w:firstLineChars="100"/>
              <w:textAlignment w:val="center"/>
              <w:rPr>
                <w:rFonts w:hint="eastAsia" w:ascii="宋体" w:hAnsi="宋体"/>
                <w:color w:val="000000"/>
                <w:kern w:val="0"/>
                <w:sz w:val="13"/>
                <w:szCs w:val="13"/>
                <w:lang w:val="en-US" w:eastAsia="zh-CN" w:bidi="ar-SA"/>
              </w:rPr>
            </w:pPr>
            <w:r>
              <w:rPr>
                <w:rFonts w:hint="eastAsia" w:ascii="宋体" w:hAnsi="宋体"/>
                <w:color w:val="000000"/>
                <w:kern w:val="0"/>
                <w:sz w:val="13"/>
                <w:szCs w:val="13"/>
                <w:lang w:val="en-US" w:eastAsia="zh-CN"/>
              </w:rPr>
              <w:t>2130206</w:t>
            </w:r>
          </w:p>
        </w:tc>
        <w:tc>
          <w:tcPr>
            <w:tcW w:w="855"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color w:val="000000"/>
                <w:kern w:val="0"/>
                <w:sz w:val="13"/>
                <w:szCs w:val="13"/>
                <w:lang w:val="en-US" w:eastAsia="zh-CN" w:bidi="ar-SA"/>
              </w:rPr>
            </w:pPr>
            <w:r>
              <w:rPr>
                <w:rFonts w:hint="eastAsia" w:ascii="宋体" w:hAnsi="宋体"/>
                <w:color w:val="000000"/>
                <w:kern w:val="0"/>
                <w:sz w:val="13"/>
                <w:szCs w:val="13"/>
                <w:lang w:val="en-US" w:eastAsia="zh-CN"/>
              </w:rPr>
              <w:t>407001</w:t>
            </w:r>
          </w:p>
        </w:tc>
        <w:tc>
          <w:tcPr>
            <w:tcW w:w="1700"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 xml:space="preserve">  林业技术推广</w:t>
            </w:r>
          </w:p>
        </w:tc>
        <w:tc>
          <w:tcPr>
            <w:tcW w:w="88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5.00</w:t>
            </w:r>
          </w:p>
        </w:tc>
        <w:tc>
          <w:tcPr>
            <w:tcW w:w="83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77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63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64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6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855" w:type="dxa"/>
            <w:tcBorders>
              <w:left w:val="single" w:color="auto" w:sz="4" w:space="0"/>
              <w:right w:val="single" w:color="auto" w:sz="4" w:space="0"/>
            </w:tcBorders>
            <w:noWrap w:val="0"/>
            <w:vAlign w:val="center"/>
          </w:tcPr>
          <w:p>
            <w:pPr>
              <w:widowControl/>
              <w:ind w:firstLine="130" w:firstLineChars="100"/>
              <w:textAlignment w:val="center"/>
              <w:rPr>
                <w:rFonts w:hint="eastAsia" w:ascii="宋体" w:hAnsi="宋体"/>
                <w:color w:val="000000"/>
                <w:kern w:val="0"/>
                <w:sz w:val="13"/>
                <w:szCs w:val="13"/>
                <w:lang w:val="en-US" w:eastAsia="zh-CN"/>
              </w:rPr>
            </w:pPr>
            <w:r>
              <w:rPr>
                <w:rFonts w:hint="eastAsia" w:ascii="宋体" w:hAnsi="宋体"/>
                <w:color w:val="000000"/>
                <w:kern w:val="0"/>
                <w:sz w:val="13"/>
                <w:szCs w:val="13"/>
                <w:lang w:val="en-US" w:eastAsia="zh-CN"/>
              </w:rPr>
              <w:t>2130207</w:t>
            </w:r>
          </w:p>
        </w:tc>
        <w:tc>
          <w:tcPr>
            <w:tcW w:w="855"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color w:val="000000"/>
                <w:kern w:val="0"/>
                <w:sz w:val="13"/>
                <w:szCs w:val="13"/>
                <w:lang w:val="en-US" w:eastAsia="zh-CN"/>
              </w:rPr>
            </w:pPr>
            <w:r>
              <w:rPr>
                <w:rFonts w:hint="eastAsia" w:ascii="宋体" w:hAnsi="宋体"/>
                <w:color w:val="000000"/>
                <w:kern w:val="0"/>
                <w:sz w:val="13"/>
                <w:szCs w:val="13"/>
                <w:lang w:val="en-US" w:eastAsia="zh-CN"/>
              </w:rPr>
              <w:t>407001</w:t>
            </w:r>
          </w:p>
        </w:tc>
        <w:tc>
          <w:tcPr>
            <w:tcW w:w="1700"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 xml:space="preserve">  森林资源管理</w:t>
            </w:r>
          </w:p>
        </w:tc>
        <w:tc>
          <w:tcPr>
            <w:tcW w:w="88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18.00</w:t>
            </w:r>
          </w:p>
        </w:tc>
        <w:tc>
          <w:tcPr>
            <w:tcW w:w="83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77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63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18.00</w:t>
            </w:r>
          </w:p>
        </w:tc>
        <w:tc>
          <w:tcPr>
            <w:tcW w:w="64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6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855" w:type="dxa"/>
            <w:tcBorders>
              <w:left w:val="single" w:color="auto" w:sz="4" w:space="0"/>
              <w:right w:val="single" w:color="auto" w:sz="4" w:space="0"/>
            </w:tcBorders>
            <w:noWrap w:val="0"/>
            <w:vAlign w:val="center"/>
          </w:tcPr>
          <w:p>
            <w:pPr>
              <w:widowControl/>
              <w:ind w:firstLine="130" w:firstLineChars="100"/>
              <w:textAlignment w:val="center"/>
              <w:rPr>
                <w:rFonts w:hint="eastAsia" w:ascii="宋体" w:hAnsi="宋体"/>
                <w:color w:val="000000"/>
                <w:kern w:val="0"/>
                <w:sz w:val="13"/>
                <w:szCs w:val="13"/>
                <w:lang w:val="en-US" w:eastAsia="zh-CN"/>
              </w:rPr>
            </w:pPr>
            <w:r>
              <w:rPr>
                <w:rFonts w:hint="eastAsia" w:ascii="宋体" w:hAnsi="宋体"/>
                <w:color w:val="000000"/>
                <w:kern w:val="0"/>
                <w:sz w:val="13"/>
                <w:szCs w:val="13"/>
                <w:lang w:val="en-US" w:eastAsia="zh-CN"/>
              </w:rPr>
              <w:t>2130212</w:t>
            </w:r>
          </w:p>
        </w:tc>
        <w:tc>
          <w:tcPr>
            <w:tcW w:w="855"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color w:val="000000"/>
                <w:kern w:val="0"/>
                <w:sz w:val="13"/>
                <w:szCs w:val="13"/>
                <w:lang w:val="en-US" w:eastAsia="zh-CN"/>
              </w:rPr>
            </w:pPr>
            <w:r>
              <w:rPr>
                <w:rFonts w:hint="eastAsia" w:ascii="宋体" w:hAnsi="宋体"/>
                <w:color w:val="000000"/>
                <w:kern w:val="0"/>
                <w:sz w:val="13"/>
                <w:szCs w:val="13"/>
                <w:lang w:val="en-US" w:eastAsia="zh-CN"/>
              </w:rPr>
              <w:t>407001</w:t>
            </w:r>
          </w:p>
        </w:tc>
        <w:tc>
          <w:tcPr>
            <w:tcW w:w="1700"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 xml:space="preserve">  湿地保护</w:t>
            </w:r>
          </w:p>
        </w:tc>
        <w:tc>
          <w:tcPr>
            <w:tcW w:w="88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15.00</w:t>
            </w:r>
          </w:p>
        </w:tc>
        <w:tc>
          <w:tcPr>
            <w:tcW w:w="83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77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63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15.00</w:t>
            </w:r>
          </w:p>
        </w:tc>
        <w:tc>
          <w:tcPr>
            <w:tcW w:w="64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6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855" w:type="dxa"/>
            <w:tcBorders>
              <w:left w:val="single" w:color="auto" w:sz="4" w:space="0"/>
              <w:right w:val="single" w:color="auto" w:sz="4" w:space="0"/>
            </w:tcBorders>
            <w:noWrap w:val="0"/>
            <w:vAlign w:val="center"/>
          </w:tcPr>
          <w:p>
            <w:pPr>
              <w:widowControl/>
              <w:ind w:firstLine="130" w:firstLineChars="100"/>
              <w:textAlignment w:val="center"/>
              <w:rPr>
                <w:rFonts w:hint="eastAsia" w:ascii="宋体" w:hAnsi="宋体"/>
                <w:color w:val="000000"/>
                <w:kern w:val="0"/>
                <w:sz w:val="13"/>
                <w:szCs w:val="13"/>
                <w:lang w:val="en-US" w:eastAsia="zh-CN"/>
              </w:rPr>
            </w:pPr>
            <w:r>
              <w:rPr>
                <w:rFonts w:hint="eastAsia" w:ascii="宋体" w:hAnsi="宋体"/>
                <w:color w:val="000000"/>
                <w:kern w:val="0"/>
                <w:sz w:val="13"/>
                <w:szCs w:val="13"/>
                <w:lang w:val="en-US" w:eastAsia="zh-CN"/>
              </w:rPr>
              <w:t>2130234</w:t>
            </w:r>
          </w:p>
        </w:tc>
        <w:tc>
          <w:tcPr>
            <w:tcW w:w="855"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color w:val="000000"/>
                <w:kern w:val="0"/>
                <w:sz w:val="13"/>
                <w:szCs w:val="13"/>
                <w:lang w:val="en-US" w:eastAsia="zh-CN"/>
              </w:rPr>
            </w:pPr>
            <w:r>
              <w:rPr>
                <w:rFonts w:hint="eastAsia" w:ascii="宋体" w:hAnsi="宋体"/>
                <w:color w:val="000000"/>
                <w:kern w:val="0"/>
                <w:sz w:val="13"/>
                <w:szCs w:val="13"/>
                <w:lang w:val="en-US" w:eastAsia="zh-CN"/>
              </w:rPr>
              <w:t>407001</w:t>
            </w:r>
          </w:p>
        </w:tc>
        <w:tc>
          <w:tcPr>
            <w:tcW w:w="1700"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 xml:space="preserve">  林业防灾减灾</w:t>
            </w:r>
          </w:p>
        </w:tc>
        <w:tc>
          <w:tcPr>
            <w:tcW w:w="88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90.00</w:t>
            </w:r>
          </w:p>
        </w:tc>
        <w:tc>
          <w:tcPr>
            <w:tcW w:w="83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77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63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90.00</w:t>
            </w:r>
          </w:p>
        </w:tc>
        <w:tc>
          <w:tcPr>
            <w:tcW w:w="64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6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855"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 w:val="13"/>
                <w:szCs w:val="13"/>
                <w:lang w:val="en-US" w:eastAsia="zh-CN"/>
              </w:rPr>
            </w:pPr>
            <w:r>
              <w:rPr>
                <w:rFonts w:hint="eastAsia" w:ascii="宋体" w:hAnsi="宋体"/>
                <w:b/>
                <w:bCs/>
                <w:color w:val="000000"/>
                <w:kern w:val="0"/>
                <w:sz w:val="13"/>
                <w:szCs w:val="13"/>
                <w:lang w:val="en-US" w:eastAsia="zh-CN"/>
              </w:rPr>
              <w:t>221</w:t>
            </w:r>
          </w:p>
        </w:tc>
        <w:tc>
          <w:tcPr>
            <w:tcW w:w="855"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color w:val="000000"/>
                <w:kern w:val="0"/>
                <w:sz w:val="13"/>
                <w:szCs w:val="13"/>
                <w:lang w:val="en-US" w:eastAsia="zh-CN"/>
              </w:rPr>
            </w:pPr>
            <w:r>
              <w:rPr>
                <w:rFonts w:hint="eastAsia" w:ascii="宋体" w:hAnsi="宋体"/>
                <w:b/>
                <w:bCs/>
                <w:color w:val="000000"/>
                <w:kern w:val="0"/>
                <w:sz w:val="13"/>
                <w:szCs w:val="13"/>
                <w:lang w:val="en-US" w:eastAsia="zh-CN"/>
              </w:rPr>
              <w:t>407001</w:t>
            </w:r>
          </w:p>
        </w:tc>
        <w:tc>
          <w:tcPr>
            <w:tcW w:w="1700"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b/>
                <w:bCs/>
                <w:i w:val="0"/>
                <w:iCs w:val="0"/>
                <w:color w:val="000000"/>
                <w:kern w:val="0"/>
                <w:sz w:val="13"/>
                <w:szCs w:val="13"/>
                <w:u w:val="none"/>
                <w:lang w:val="en-US" w:eastAsia="zh-CN" w:bidi="ar"/>
              </w:rPr>
              <w:t>住房保障支出</w:t>
            </w:r>
          </w:p>
        </w:tc>
        <w:tc>
          <w:tcPr>
            <w:tcW w:w="88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r>
              <w:rPr>
                <w:rFonts w:hint="eastAsia" w:ascii="宋体" w:hAnsi="宋体" w:cs="宋体"/>
                <w:b/>
                <w:bCs/>
                <w:color w:val="000000"/>
                <w:kern w:val="0"/>
                <w:sz w:val="13"/>
                <w:szCs w:val="13"/>
                <w:lang w:val="en-US" w:eastAsia="zh-CN" w:bidi="ar"/>
              </w:rPr>
              <w:t>29.11</w:t>
            </w:r>
          </w:p>
        </w:tc>
        <w:tc>
          <w:tcPr>
            <w:tcW w:w="83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r>
              <w:rPr>
                <w:rFonts w:hint="eastAsia" w:ascii="宋体" w:hAnsi="宋体" w:cs="宋体"/>
                <w:b/>
                <w:bCs/>
                <w:color w:val="000000"/>
                <w:kern w:val="0"/>
                <w:sz w:val="13"/>
                <w:szCs w:val="13"/>
                <w:lang w:val="en-US" w:eastAsia="zh-CN" w:bidi="ar"/>
              </w:rPr>
              <w:t>29.11</w:t>
            </w:r>
          </w:p>
        </w:tc>
        <w:tc>
          <w:tcPr>
            <w:tcW w:w="77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r>
              <w:rPr>
                <w:rFonts w:hint="eastAsia" w:ascii="宋体" w:hAnsi="宋体" w:cs="宋体"/>
                <w:b/>
                <w:bCs/>
                <w:color w:val="000000"/>
                <w:kern w:val="0"/>
                <w:sz w:val="13"/>
                <w:szCs w:val="13"/>
                <w:lang w:val="en-US" w:eastAsia="zh-CN" w:bidi="ar"/>
              </w:rPr>
              <w:t>29.11</w:t>
            </w:r>
          </w:p>
        </w:tc>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63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64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6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855" w:type="dxa"/>
            <w:tcBorders>
              <w:left w:val="single" w:color="auto" w:sz="4" w:space="0"/>
              <w:right w:val="single" w:color="auto" w:sz="4" w:space="0"/>
            </w:tcBorders>
            <w:noWrap w:val="0"/>
            <w:vAlign w:val="center"/>
          </w:tcPr>
          <w:p>
            <w:pPr>
              <w:widowControl/>
              <w:ind w:firstLine="130" w:firstLineChars="100"/>
              <w:textAlignment w:val="center"/>
              <w:rPr>
                <w:rFonts w:hint="eastAsia" w:ascii="宋体" w:hAnsi="宋体"/>
                <w:color w:val="000000"/>
                <w:kern w:val="0"/>
                <w:sz w:val="13"/>
                <w:szCs w:val="13"/>
                <w:lang w:val="en-US" w:eastAsia="zh-CN"/>
              </w:rPr>
            </w:pPr>
            <w:r>
              <w:rPr>
                <w:rFonts w:hint="eastAsia" w:ascii="宋体" w:hAnsi="宋体"/>
                <w:color w:val="000000"/>
                <w:kern w:val="0"/>
                <w:sz w:val="13"/>
                <w:szCs w:val="13"/>
                <w:lang w:val="en-US" w:eastAsia="zh-CN"/>
              </w:rPr>
              <w:t>2210201</w:t>
            </w:r>
          </w:p>
        </w:tc>
        <w:tc>
          <w:tcPr>
            <w:tcW w:w="855"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color w:val="000000"/>
                <w:kern w:val="0"/>
                <w:sz w:val="13"/>
                <w:szCs w:val="13"/>
                <w:lang w:val="en-US" w:eastAsia="zh-CN"/>
              </w:rPr>
            </w:pPr>
            <w:r>
              <w:rPr>
                <w:rFonts w:hint="eastAsia" w:ascii="宋体" w:hAnsi="宋体"/>
                <w:color w:val="000000"/>
                <w:kern w:val="0"/>
                <w:sz w:val="13"/>
                <w:szCs w:val="13"/>
                <w:lang w:val="en-US" w:eastAsia="zh-CN"/>
              </w:rPr>
              <w:t>407001</w:t>
            </w:r>
          </w:p>
        </w:tc>
        <w:tc>
          <w:tcPr>
            <w:tcW w:w="1700" w:type="dxa"/>
            <w:tcBorders>
              <w:left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 xml:space="preserve"> 住房公积金</w:t>
            </w:r>
          </w:p>
        </w:tc>
        <w:tc>
          <w:tcPr>
            <w:tcW w:w="88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29.11</w:t>
            </w:r>
          </w:p>
        </w:tc>
        <w:tc>
          <w:tcPr>
            <w:tcW w:w="83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29.11</w:t>
            </w:r>
          </w:p>
        </w:tc>
        <w:tc>
          <w:tcPr>
            <w:tcW w:w="77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29.11</w:t>
            </w:r>
          </w:p>
        </w:tc>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630"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64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c>
          <w:tcPr>
            <w:tcW w:w="6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3"/>
                <w:szCs w:val="13"/>
                <w:lang w:val="en-US" w:eastAsia="zh-CN" w:bidi="ar"/>
              </w:rPr>
            </w:pPr>
          </w:p>
        </w:tc>
      </w:tr>
      <w:permEnd w:id="312"/>
    </w:tbl>
    <w:p>
      <w:pPr>
        <w:rPr>
          <w:rFonts w:hint="eastAsia" w:ascii="宋体" w:hAnsi="宋体" w:cs="宋体"/>
          <w:color w:val="000000"/>
          <w:kern w:val="0"/>
          <w:sz w:val="18"/>
          <w:szCs w:val="18"/>
          <w:lang w:bidi="ar"/>
        </w:rPr>
      </w:pPr>
      <w:r>
        <w:rPr>
          <w:rFonts w:hint="eastAsia" w:ascii="宋体" w:hAnsi="宋体" w:cs="宋体"/>
          <w:color w:val="000000"/>
          <w:kern w:val="0"/>
          <w:sz w:val="15"/>
          <w:szCs w:val="15"/>
          <w:lang w:bidi="ar"/>
        </w:rPr>
        <w:t>注：</w:t>
      </w:r>
      <w:bookmarkStart w:id="63" w:name="PO_part4Table1Remark5"/>
      <w:r>
        <w:rPr>
          <w:rFonts w:hint="eastAsia" w:ascii="宋体" w:hAnsi="宋体" w:cs="宋体"/>
          <w:color w:val="000000"/>
          <w:kern w:val="0"/>
          <w:sz w:val="15"/>
          <w:szCs w:val="15"/>
          <w:lang w:bidi="ar"/>
        </w:rPr>
        <w:t xml:space="preserve"> </w:t>
      </w:r>
      <w:permStart w:id="313" w:edGrp="everyone"/>
      <w:r>
        <w:rPr>
          <w:rFonts w:hint="eastAsia" w:ascii="宋体" w:hAnsi="宋体" w:cs="宋体"/>
          <w:color w:val="000000"/>
          <w:kern w:val="0"/>
          <w:sz w:val="15"/>
          <w:szCs w:val="15"/>
          <w:lang w:bidi="ar"/>
        </w:rPr>
        <w:t>报表金额单位转换时可能存在四舍五入尾数误差。</w:t>
      </w:r>
    </w:p>
    <w:p>
      <w:pPr>
        <w:ind w:firstLine="302" w:firstLineChars="233"/>
        <w:rPr>
          <w:rFonts w:hint="eastAsia" w:ascii="宋体" w:hAnsi="宋体" w:cs="宋体"/>
          <w:color w:val="000000"/>
          <w:kern w:val="0"/>
          <w:sz w:val="18"/>
          <w:szCs w:val="18"/>
          <w:lang w:bidi="ar"/>
        </w:rPr>
        <w:sectPr>
          <w:pgSz w:w="11906" w:h="18142"/>
          <w:pgMar w:top="1440" w:right="1803" w:bottom="1440" w:left="1803" w:header="851" w:footer="992" w:gutter="0"/>
          <w:cols w:space="720" w:num="1"/>
          <w:docGrid w:type="lines" w:linePitch="312" w:charSpace="0"/>
        </w:sectPr>
      </w:pPr>
      <w:r>
        <w:rPr>
          <w:rFonts w:hint="eastAsia" w:ascii="宋体" w:hAnsi="宋体" w:cs="宋体"/>
          <w:color w:val="000000"/>
          <w:kern w:val="0"/>
          <w:sz w:val="13"/>
          <w:szCs w:val="13"/>
          <w:lang w:bidi="ar"/>
        </w:rPr>
        <w:t>本表仅含当年财政拨款安排的支出。</w:t>
      </w:r>
      <w:permEnd w:id="313"/>
      <w:r>
        <w:rPr>
          <w:rFonts w:hint="eastAsia" w:ascii="宋体" w:hAnsi="宋体" w:cs="宋体"/>
          <w:color w:val="000000"/>
          <w:kern w:val="0"/>
          <w:sz w:val="18"/>
          <w:szCs w:val="18"/>
          <w:lang w:bidi="ar"/>
        </w:rPr>
        <w:t xml:space="preserve"> </w:t>
      </w:r>
      <w:bookmarkEnd w:id="63"/>
      <w:r>
        <w:rPr>
          <w:rFonts w:hint="eastAsia" w:ascii="宋体" w:hAnsi="宋体" w:cs="宋体"/>
          <w:color w:val="000000"/>
          <w:kern w:val="0"/>
          <w:sz w:val="18"/>
          <w:szCs w:val="18"/>
          <w:lang w:bidi="ar"/>
        </w:rPr>
        <w:t xml:space="preserve"> </w:t>
      </w:r>
      <w:bookmarkEnd w:id="61"/>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64" w:name="PO_part4Table6"/>
    </w:p>
    <w:tbl>
      <w:tblPr>
        <w:tblStyle w:val="4"/>
        <w:tblW w:w="10560" w:type="dxa"/>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2248"/>
        <w:gridCol w:w="1015"/>
        <w:gridCol w:w="897"/>
        <w:gridCol w:w="881"/>
        <w:gridCol w:w="1362"/>
        <w:gridCol w:w="1503"/>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7" w:hRule="atLeast"/>
          <w:tblHeader/>
        </w:trPr>
        <w:tc>
          <w:tcPr>
            <w:tcW w:w="10560" w:type="dxa"/>
            <w:gridSpan w:val="8"/>
            <w:tcBorders>
              <w:top w:val="nil"/>
              <w:left w:val="nil"/>
              <w:bottom w:val="nil"/>
              <w:right w:val="nil"/>
            </w:tcBorders>
            <w:noWrap w:val="0"/>
            <w:vAlign w:val="center"/>
          </w:tcPr>
          <w:p>
            <w:pPr>
              <w:jc w:val="right"/>
              <w:rPr>
                <w:rFonts w:hint="eastAsia" w:ascii="仿宋_GB2312" w:hAnsi="仿宋_GB2312" w:eastAsia="仿宋_GB2312" w:cs="仿宋_GB2312"/>
                <w:sz w:val="32"/>
                <w:szCs w:val="32"/>
              </w:rPr>
            </w:pPr>
            <w:r>
              <w:rPr>
                <w:rFonts w:hint="eastAsia" w:ascii="宋体" w:hAnsi="宋体"/>
                <w:color w:val="000000"/>
                <w:kern w:val="0"/>
                <w:sz w:val="18"/>
                <w:szCs w:val="18"/>
              </w:rPr>
              <w:t>预算06表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tblHeader/>
        </w:trPr>
        <w:tc>
          <w:tcPr>
            <w:tcW w:w="10560" w:type="dxa"/>
            <w:gridSpan w:val="8"/>
            <w:tcBorders>
              <w:top w:val="nil"/>
              <w:left w:val="nil"/>
              <w:bottom w:val="nil"/>
              <w:right w:val="nil"/>
            </w:tcBorders>
            <w:noWrap w:val="0"/>
            <w:vAlign w:val="center"/>
          </w:tcPr>
          <w:p>
            <w:pPr>
              <w:jc w:val="center"/>
              <w:rPr>
                <w:rFonts w:hint="eastAsia" w:ascii="仿宋_GB2312" w:hAnsi="仿宋_GB2312" w:eastAsia="仿宋_GB2312" w:cs="仿宋_GB2312"/>
                <w:sz w:val="32"/>
                <w:szCs w:val="32"/>
              </w:rPr>
            </w:pPr>
            <w:r>
              <w:rPr>
                <w:rFonts w:hint="eastAsia" w:ascii="宋体" w:hAnsi="宋体"/>
                <w:b/>
                <w:bCs/>
                <w:color w:val="000000"/>
                <w:kern w:val="0"/>
                <w:sz w:val="32"/>
                <w:szCs w:val="32"/>
              </w:rPr>
              <w:t>一般公共预算基本支出表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blHeader/>
        </w:trPr>
        <w:tc>
          <w:tcPr>
            <w:tcW w:w="5280" w:type="dxa"/>
            <w:gridSpan w:val="4"/>
            <w:tcBorders>
              <w:top w:val="nil"/>
              <w:left w:val="nil"/>
              <w:bottom w:val="single" w:color="auto" w:sz="4" w:space="0"/>
              <w:right w:val="nil"/>
            </w:tcBorders>
            <w:noWrap w:val="0"/>
            <w:vAlign w:val="center"/>
          </w:tcPr>
          <w:p>
            <w:pPr>
              <w:widowControl/>
              <w:jc w:val="left"/>
              <w:textAlignment w:val="center"/>
              <w:rPr>
                <w:rFonts w:hint="eastAsia" w:ascii="仿宋_GB2312" w:hAnsi="仿宋_GB2312" w:eastAsia="仿宋_GB2312" w:cs="仿宋_GB2312"/>
                <w:sz w:val="32"/>
                <w:szCs w:val="32"/>
              </w:rPr>
            </w:pPr>
            <w:r>
              <w:rPr>
                <w:rFonts w:hint="eastAsia" w:ascii="宋体" w:hAnsi="宋体"/>
                <w:color w:val="000000"/>
                <w:kern w:val="0"/>
                <w:sz w:val="18"/>
                <w:szCs w:val="18"/>
              </w:rPr>
              <w:t>部门名称：</w:t>
            </w:r>
            <w:r>
              <w:rPr>
                <w:rFonts w:hint="eastAsia" w:ascii="宋体" w:hAnsi="宋体"/>
                <w:color w:val="000000"/>
                <w:kern w:val="0"/>
                <w:sz w:val="18"/>
                <w:szCs w:val="18"/>
                <w:lang w:val="en-US" w:eastAsia="zh-CN"/>
              </w:rPr>
              <w:t>罗山县林业和茶产业局</w:t>
            </w:r>
          </w:p>
        </w:tc>
        <w:tc>
          <w:tcPr>
            <w:tcW w:w="5280" w:type="dxa"/>
            <w:gridSpan w:val="4"/>
            <w:tcBorders>
              <w:top w:val="nil"/>
              <w:left w:val="nil"/>
              <w:bottom w:val="single" w:color="auto" w:sz="4" w:space="0"/>
              <w:right w:val="nil"/>
            </w:tcBorders>
            <w:noWrap w:val="0"/>
            <w:vAlign w:val="center"/>
          </w:tcPr>
          <w:p>
            <w:pPr>
              <w:widowControl/>
              <w:jc w:val="right"/>
              <w:textAlignment w:val="center"/>
              <w:rPr>
                <w:rFonts w:hint="eastAsia" w:ascii="仿宋_GB2312" w:hAnsi="仿宋_GB2312" w:eastAsia="仿宋_GB2312" w:cs="仿宋_GB2312"/>
                <w:sz w:val="32"/>
                <w:szCs w:val="32"/>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blHeader/>
        </w:trPr>
        <w:tc>
          <w:tcPr>
            <w:tcW w:w="33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ascii="宋体" w:hAnsi="宋体" w:cs="宋体"/>
                <w:color w:val="000000"/>
                <w:kern w:val="0"/>
                <w:sz w:val="18"/>
                <w:szCs w:val="18"/>
                <w:lang w:bidi="ar"/>
              </w:rPr>
              <w:t>部门预算支出经济分类科目</w:t>
            </w:r>
          </w:p>
        </w:tc>
        <w:tc>
          <w:tcPr>
            <w:tcW w:w="279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ascii="宋体" w:hAnsi="宋体" w:cs="宋体"/>
                <w:color w:val="000000"/>
                <w:kern w:val="0"/>
                <w:sz w:val="18"/>
                <w:szCs w:val="18"/>
                <w:lang w:bidi="ar"/>
              </w:rPr>
              <w:t>政府预算支出经济分类科目编码</w:t>
            </w:r>
          </w:p>
        </w:tc>
        <w:tc>
          <w:tcPr>
            <w:tcW w:w="439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ascii="宋体" w:hAnsi="宋体" w:cs="宋体"/>
                <w:color w:val="000000"/>
                <w:kern w:val="0"/>
                <w:sz w:val="18"/>
                <w:szCs w:val="18"/>
                <w:lang w:bidi="ar"/>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blHeader/>
        </w:trPr>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ascii="宋体" w:hAnsi="宋体" w:cs="宋体"/>
                <w:color w:val="000000"/>
                <w:kern w:val="0"/>
                <w:sz w:val="18"/>
                <w:szCs w:val="18"/>
                <w:lang w:bidi="ar"/>
              </w:rPr>
              <w:t>科目编码</w:t>
            </w:r>
          </w:p>
        </w:tc>
        <w:tc>
          <w:tcPr>
            <w:tcW w:w="22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ascii="宋体" w:hAnsi="宋体" w:cs="宋体"/>
                <w:color w:val="000000"/>
                <w:kern w:val="0"/>
                <w:sz w:val="18"/>
                <w:szCs w:val="18"/>
                <w:lang w:bidi="ar"/>
              </w:rPr>
              <w:t>科目名称</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ascii="宋体" w:hAnsi="宋体" w:cs="宋体"/>
                <w:color w:val="000000"/>
                <w:kern w:val="0"/>
                <w:sz w:val="18"/>
                <w:szCs w:val="18"/>
                <w:lang w:bidi="ar"/>
              </w:rPr>
              <w:t>科目编码</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ascii="宋体" w:hAnsi="宋体" w:cs="宋体"/>
                <w:color w:val="000000"/>
                <w:kern w:val="0"/>
                <w:sz w:val="18"/>
                <w:szCs w:val="18"/>
                <w:lang w:bidi="ar"/>
              </w:rPr>
              <w:t>科目名称</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ascii="宋体" w:hAnsi="宋体" w:cs="宋体"/>
                <w:color w:val="000000"/>
                <w:kern w:val="0"/>
                <w:sz w:val="18"/>
                <w:szCs w:val="18"/>
                <w:lang w:bidi="ar"/>
              </w:rPr>
              <w:t>合计</w:t>
            </w:r>
          </w:p>
        </w:tc>
        <w:tc>
          <w:tcPr>
            <w:tcW w:w="150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ascii="宋体" w:hAnsi="宋体" w:cs="宋体"/>
                <w:color w:val="000000"/>
                <w:kern w:val="0"/>
                <w:sz w:val="18"/>
                <w:szCs w:val="18"/>
                <w:lang w:bidi="ar"/>
              </w:rPr>
              <w:t>人员经费</w:t>
            </w:r>
          </w:p>
        </w:tc>
        <w:tc>
          <w:tcPr>
            <w:tcW w:w="15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ascii="宋体" w:hAnsi="宋体" w:cs="宋体"/>
                <w:color w:val="000000"/>
                <w:kern w:val="0"/>
                <w:sz w:val="18"/>
                <w:szCs w:val="18"/>
                <w:lang w:bidi="ar"/>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permStart w:id="314" w:edGrp="everyone" w:colFirst="4" w:colLast="4"/>
            <w:permStart w:id="315" w:edGrp="everyone" w:colFirst="5" w:colLast="5"/>
            <w:permStart w:id="316" w:edGrp="everyone" w:colFirst="6" w:colLast="6"/>
          </w:p>
        </w:tc>
        <w:tc>
          <w:tcPr>
            <w:tcW w:w="22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合计</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676.06</w:t>
            </w:r>
          </w:p>
        </w:tc>
        <w:tc>
          <w:tcPr>
            <w:tcW w:w="150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654.48</w:t>
            </w:r>
          </w:p>
        </w:tc>
        <w:tc>
          <w:tcPr>
            <w:tcW w:w="15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21.58</w:t>
            </w:r>
          </w:p>
        </w:tc>
      </w:tr>
      <w:permEnd w:id="314"/>
      <w:permEnd w:id="315"/>
      <w:permEnd w:id="3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permStart w:id="317" w:edGrp="everyone"/>
            <w:r>
              <w:rPr>
                <w:rFonts w:hint="eastAsia" w:ascii="宋体" w:hAnsi="宋体" w:eastAsia="宋体" w:cs="宋体"/>
                <w:i w:val="0"/>
                <w:iCs w:val="0"/>
                <w:color w:val="000000"/>
                <w:kern w:val="0"/>
                <w:sz w:val="18"/>
                <w:szCs w:val="18"/>
                <w:u w:val="none"/>
                <w:lang w:val="en-US" w:eastAsia="zh-CN" w:bidi="ar"/>
              </w:rPr>
              <w:t>30101</w:t>
            </w:r>
          </w:p>
        </w:tc>
        <w:tc>
          <w:tcPr>
            <w:tcW w:w="2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基本工资</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50101</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工资奖金津补贴</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184.12</w:t>
            </w:r>
          </w:p>
        </w:tc>
        <w:tc>
          <w:tcPr>
            <w:tcW w:w="150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184.12</w:t>
            </w:r>
          </w:p>
        </w:tc>
        <w:tc>
          <w:tcPr>
            <w:tcW w:w="15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30102</w:t>
            </w:r>
          </w:p>
        </w:tc>
        <w:tc>
          <w:tcPr>
            <w:tcW w:w="2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津贴补贴</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50101</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工资奖金津补贴</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33.66</w:t>
            </w:r>
          </w:p>
        </w:tc>
        <w:tc>
          <w:tcPr>
            <w:tcW w:w="150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33.66</w:t>
            </w:r>
          </w:p>
        </w:tc>
        <w:tc>
          <w:tcPr>
            <w:tcW w:w="15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30103</w:t>
            </w:r>
          </w:p>
        </w:tc>
        <w:tc>
          <w:tcPr>
            <w:tcW w:w="2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奖金</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50101</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工资奖金津补贴</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18.51</w:t>
            </w:r>
          </w:p>
        </w:tc>
        <w:tc>
          <w:tcPr>
            <w:tcW w:w="150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18.51</w:t>
            </w:r>
          </w:p>
        </w:tc>
        <w:tc>
          <w:tcPr>
            <w:tcW w:w="15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30107</w:t>
            </w:r>
          </w:p>
        </w:tc>
        <w:tc>
          <w:tcPr>
            <w:tcW w:w="2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绩效工资</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50501</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工资福利支出</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45.86</w:t>
            </w:r>
          </w:p>
        </w:tc>
        <w:tc>
          <w:tcPr>
            <w:tcW w:w="150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45.86</w:t>
            </w:r>
          </w:p>
        </w:tc>
        <w:tc>
          <w:tcPr>
            <w:tcW w:w="15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30108</w:t>
            </w:r>
          </w:p>
        </w:tc>
        <w:tc>
          <w:tcPr>
            <w:tcW w:w="2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50102</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社会保障缴费</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38.81</w:t>
            </w:r>
          </w:p>
        </w:tc>
        <w:tc>
          <w:tcPr>
            <w:tcW w:w="150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38.81</w:t>
            </w:r>
          </w:p>
        </w:tc>
        <w:tc>
          <w:tcPr>
            <w:tcW w:w="15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7" w:hRule="atLeast"/>
        </w:trPr>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30110</w:t>
            </w:r>
          </w:p>
        </w:tc>
        <w:tc>
          <w:tcPr>
            <w:tcW w:w="2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职工基本医疗保险缴费</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50102</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社会保障缴费</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14.79</w:t>
            </w:r>
          </w:p>
        </w:tc>
        <w:tc>
          <w:tcPr>
            <w:tcW w:w="150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14.79</w:t>
            </w:r>
          </w:p>
        </w:tc>
        <w:tc>
          <w:tcPr>
            <w:tcW w:w="15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30112</w:t>
            </w:r>
          </w:p>
        </w:tc>
        <w:tc>
          <w:tcPr>
            <w:tcW w:w="2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其他社会保障缴费</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50102</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社会保障缴费</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1.56</w:t>
            </w:r>
          </w:p>
        </w:tc>
        <w:tc>
          <w:tcPr>
            <w:tcW w:w="150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1.56</w:t>
            </w:r>
          </w:p>
        </w:tc>
        <w:tc>
          <w:tcPr>
            <w:tcW w:w="15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30113</w:t>
            </w:r>
          </w:p>
        </w:tc>
        <w:tc>
          <w:tcPr>
            <w:tcW w:w="2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住房公积金</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50103</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住房公积金</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29.11</w:t>
            </w:r>
          </w:p>
        </w:tc>
        <w:tc>
          <w:tcPr>
            <w:tcW w:w="150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29.11</w:t>
            </w:r>
          </w:p>
        </w:tc>
        <w:tc>
          <w:tcPr>
            <w:tcW w:w="15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30199</w:t>
            </w:r>
          </w:p>
        </w:tc>
        <w:tc>
          <w:tcPr>
            <w:tcW w:w="2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其他工资福利支出</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50501</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工资福利支出</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274.70</w:t>
            </w:r>
          </w:p>
        </w:tc>
        <w:tc>
          <w:tcPr>
            <w:tcW w:w="150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274.70</w:t>
            </w:r>
          </w:p>
        </w:tc>
        <w:tc>
          <w:tcPr>
            <w:tcW w:w="15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30201</w:t>
            </w:r>
          </w:p>
        </w:tc>
        <w:tc>
          <w:tcPr>
            <w:tcW w:w="2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办公费</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50201</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办公经费</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4.00</w:t>
            </w:r>
          </w:p>
        </w:tc>
        <w:tc>
          <w:tcPr>
            <w:tcW w:w="150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30229</w:t>
            </w:r>
          </w:p>
        </w:tc>
        <w:tc>
          <w:tcPr>
            <w:tcW w:w="2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福利费</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50502</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商品和服务支出</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1.59</w:t>
            </w:r>
          </w:p>
        </w:tc>
        <w:tc>
          <w:tcPr>
            <w:tcW w:w="150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30301</w:t>
            </w:r>
          </w:p>
        </w:tc>
        <w:tc>
          <w:tcPr>
            <w:tcW w:w="2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离休费</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50905</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离退休费</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9.73</w:t>
            </w:r>
          </w:p>
        </w:tc>
        <w:tc>
          <w:tcPr>
            <w:tcW w:w="150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9.73</w:t>
            </w:r>
          </w:p>
        </w:tc>
        <w:tc>
          <w:tcPr>
            <w:tcW w:w="15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30305</w:t>
            </w:r>
          </w:p>
        </w:tc>
        <w:tc>
          <w:tcPr>
            <w:tcW w:w="2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生活补助</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50901</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社会福利和救助</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3.63</w:t>
            </w:r>
          </w:p>
        </w:tc>
        <w:tc>
          <w:tcPr>
            <w:tcW w:w="150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3.63</w:t>
            </w:r>
          </w:p>
        </w:tc>
        <w:tc>
          <w:tcPr>
            <w:tcW w:w="15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r>
      <w:permEnd w:id="317"/>
    </w:tbl>
    <w:p>
      <w:pPr>
        <w:rPr>
          <w:rFonts w:hint="eastAsia" w:ascii="宋体" w:hAnsi="宋体" w:cs="宋体"/>
          <w:color w:val="000000"/>
          <w:kern w:val="0"/>
          <w:sz w:val="18"/>
          <w:szCs w:val="18"/>
          <w:lang w:bidi="ar"/>
        </w:rPr>
        <w:sectPr>
          <w:pgSz w:w="11906" w:h="18142"/>
          <w:pgMar w:top="1440" w:right="1803" w:bottom="1440" w:left="1803"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65" w:name="PO_part4Table1Remark6"/>
      <w:r>
        <w:rPr>
          <w:rFonts w:hint="eastAsia" w:ascii="宋体" w:hAnsi="宋体" w:cs="宋体"/>
          <w:color w:val="000000"/>
          <w:kern w:val="0"/>
          <w:sz w:val="18"/>
          <w:szCs w:val="18"/>
          <w:lang w:bidi="ar"/>
        </w:rPr>
        <w:t xml:space="preserve"> </w:t>
      </w:r>
      <w:permStart w:id="318" w:edGrp="everyone"/>
      <w:r>
        <w:rPr>
          <w:rFonts w:hint="eastAsia" w:ascii="宋体" w:hAnsi="宋体" w:cs="宋体"/>
          <w:color w:val="000000"/>
          <w:kern w:val="0"/>
          <w:sz w:val="18"/>
          <w:szCs w:val="18"/>
          <w:lang w:bidi="ar"/>
        </w:rPr>
        <w:t>报表金额单位转换时可能存在四舍五入尾数误差。</w:t>
      </w:r>
      <w:permEnd w:id="318"/>
      <w:r>
        <w:rPr>
          <w:rFonts w:hint="eastAsia" w:ascii="宋体" w:hAnsi="宋体" w:cs="宋体"/>
          <w:color w:val="000000"/>
          <w:kern w:val="0"/>
          <w:sz w:val="18"/>
          <w:szCs w:val="18"/>
          <w:lang w:bidi="ar"/>
        </w:rPr>
        <w:t xml:space="preserve"> </w:t>
      </w:r>
      <w:bookmarkEnd w:id="65"/>
      <w:r>
        <w:rPr>
          <w:rFonts w:hint="eastAsia" w:ascii="宋体" w:hAnsi="宋体" w:cs="宋体"/>
          <w:color w:val="000000"/>
          <w:kern w:val="0"/>
          <w:sz w:val="18"/>
          <w:szCs w:val="18"/>
          <w:lang w:bidi="ar"/>
        </w:rPr>
        <w:t xml:space="preserve"> </w:t>
      </w:r>
      <w:bookmarkEnd w:id="64"/>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66" w:name="PO_part4Table7"/>
    </w:p>
    <w:tbl>
      <w:tblPr>
        <w:tblStyle w:val="4"/>
        <w:tblW w:w="10140" w:type="dxa"/>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425"/>
        <w:gridCol w:w="615"/>
        <w:gridCol w:w="1464"/>
        <w:gridCol w:w="650"/>
        <w:gridCol w:w="692"/>
        <w:gridCol w:w="708"/>
        <w:gridCol w:w="299"/>
        <w:gridCol w:w="487"/>
        <w:gridCol w:w="447"/>
        <w:gridCol w:w="467"/>
        <w:gridCol w:w="387"/>
        <w:gridCol w:w="516"/>
        <w:gridCol w:w="467"/>
        <w:gridCol w:w="516"/>
        <w:gridCol w:w="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tblHeader/>
        </w:trPr>
        <w:tc>
          <w:tcPr>
            <w:tcW w:w="10140" w:type="dxa"/>
            <w:gridSpan w:val="16"/>
            <w:tcBorders>
              <w:top w:val="nil"/>
              <w:left w:val="nil"/>
              <w:bottom w:val="nil"/>
              <w:right w:val="nil"/>
            </w:tcBorders>
            <w:noWrap w:val="0"/>
            <w:vAlign w:val="top"/>
          </w:tcPr>
          <w:p>
            <w:pPr>
              <w:jc w:val="right"/>
              <w:rPr>
                <w:rFonts w:hint="eastAsia" w:ascii="宋体" w:hAnsi="宋体"/>
                <w:color w:val="000000"/>
                <w:kern w:val="0"/>
                <w:sz w:val="18"/>
                <w:szCs w:val="18"/>
              </w:rPr>
            </w:pPr>
            <w:r>
              <w:rPr>
                <w:rFonts w:hint="eastAsia" w:ascii="宋体" w:hAnsi="宋体"/>
                <w:color w:val="000000"/>
                <w:kern w:val="0"/>
                <w:sz w:val="18"/>
                <w:szCs w:val="18"/>
              </w:rPr>
              <w:t>预算07表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blHeader/>
        </w:trPr>
        <w:tc>
          <w:tcPr>
            <w:tcW w:w="10140" w:type="dxa"/>
            <w:gridSpan w:val="16"/>
            <w:tcBorders>
              <w:top w:val="nil"/>
              <w:left w:val="nil"/>
              <w:bottom w:val="nil"/>
              <w:right w:val="nil"/>
            </w:tcBorders>
            <w:noWrap w:val="0"/>
            <w:vAlign w:val="top"/>
          </w:tcPr>
          <w:p>
            <w:pPr>
              <w:jc w:val="center"/>
              <w:rPr>
                <w:rFonts w:hint="eastAsia" w:ascii="宋体" w:hAnsi="宋体"/>
                <w:b/>
                <w:bCs/>
                <w:color w:val="000000"/>
                <w:kern w:val="0"/>
                <w:sz w:val="32"/>
                <w:szCs w:val="32"/>
              </w:rPr>
            </w:pPr>
            <w:r>
              <w:rPr>
                <w:rFonts w:hint="eastAsia" w:ascii="宋体" w:hAnsi="宋体"/>
                <w:b/>
                <w:bCs/>
                <w:color w:val="auto"/>
                <w:kern w:val="0"/>
                <w:sz w:val="32"/>
                <w:szCs w:val="32"/>
              </w:rPr>
              <w:t>支出经济分类汇总表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tblHeader/>
        </w:trPr>
        <w:tc>
          <w:tcPr>
            <w:tcW w:w="5422" w:type="dxa"/>
            <w:gridSpan w:val="6"/>
            <w:tcBorders>
              <w:top w:val="nil"/>
              <w:left w:val="nil"/>
              <w:bottom w:val="single" w:color="auto" w:sz="4" w:space="0"/>
              <w:right w:val="nil"/>
            </w:tcBorders>
            <w:noWrap w:val="0"/>
            <w:vAlign w:val="center"/>
          </w:tcPr>
          <w:p>
            <w:pPr>
              <w:widowControl/>
              <w:jc w:val="left"/>
              <w:textAlignment w:val="center"/>
              <w:rPr>
                <w:rFonts w:hint="eastAsia" w:ascii="仿宋_GB2312" w:hAnsi="仿宋_GB2312" w:eastAsia="仿宋_GB2312" w:cs="仿宋_GB2312"/>
                <w:sz w:val="18"/>
                <w:szCs w:val="18"/>
              </w:rPr>
            </w:pPr>
            <w:r>
              <w:rPr>
                <w:rFonts w:hint="eastAsia" w:ascii="宋体" w:hAnsi="宋体"/>
                <w:color w:val="000000"/>
                <w:kern w:val="0"/>
                <w:sz w:val="18"/>
                <w:szCs w:val="18"/>
              </w:rPr>
              <w:t>部门名称：</w:t>
            </w:r>
            <w:r>
              <w:rPr>
                <w:rFonts w:hint="eastAsia" w:ascii="宋体" w:hAnsi="宋体"/>
                <w:color w:val="000000"/>
                <w:kern w:val="0"/>
                <w:sz w:val="18"/>
                <w:szCs w:val="18"/>
                <w:lang w:val="en-US" w:eastAsia="zh-CN"/>
              </w:rPr>
              <w:t>罗山县林业和茶产业局</w:t>
            </w:r>
          </w:p>
        </w:tc>
        <w:tc>
          <w:tcPr>
            <w:tcW w:w="4718" w:type="dxa"/>
            <w:gridSpan w:val="10"/>
            <w:tcBorders>
              <w:top w:val="nil"/>
              <w:left w:val="nil"/>
              <w:bottom w:val="single" w:color="auto" w:sz="4" w:space="0"/>
              <w:right w:val="nil"/>
            </w:tcBorders>
            <w:noWrap w:val="0"/>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blHeader/>
        </w:trPr>
        <w:tc>
          <w:tcPr>
            <w:tcW w:w="200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1"/>
                <w:szCs w:val="11"/>
              </w:rPr>
            </w:pPr>
            <w:r>
              <w:rPr>
                <w:rFonts w:hint="eastAsia" w:ascii="宋体" w:hAnsi="宋体"/>
                <w:color w:val="000000"/>
                <w:kern w:val="0"/>
                <w:sz w:val="11"/>
                <w:szCs w:val="11"/>
              </w:rPr>
              <w:t>部门预算经济分类</w:t>
            </w:r>
          </w:p>
        </w:tc>
        <w:tc>
          <w:tcPr>
            <w:tcW w:w="207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1"/>
                <w:szCs w:val="11"/>
              </w:rPr>
            </w:pPr>
            <w:r>
              <w:rPr>
                <w:rFonts w:hint="eastAsia" w:ascii="宋体" w:hAnsi="宋体"/>
                <w:color w:val="000000"/>
                <w:kern w:val="0"/>
                <w:sz w:val="11"/>
                <w:szCs w:val="11"/>
              </w:rPr>
              <w:t>政府预算经济分类</w:t>
            </w:r>
          </w:p>
        </w:tc>
        <w:tc>
          <w:tcPr>
            <w:tcW w:w="650"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1"/>
                <w:szCs w:val="11"/>
              </w:rPr>
            </w:pPr>
            <w:r>
              <w:rPr>
                <w:rFonts w:hint="eastAsia" w:ascii="宋体" w:hAnsi="宋体"/>
                <w:color w:val="000000"/>
                <w:kern w:val="0"/>
                <w:sz w:val="11"/>
                <w:szCs w:val="11"/>
              </w:rPr>
              <w:t>总计</w:t>
            </w:r>
          </w:p>
        </w:tc>
        <w:tc>
          <w:tcPr>
            <w:tcW w:w="14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eastAsia" w:ascii="宋体" w:hAnsi="宋体"/>
                <w:color w:val="000000"/>
                <w:kern w:val="0"/>
                <w:sz w:val="11"/>
                <w:szCs w:val="11"/>
              </w:rPr>
            </w:pPr>
            <w:r>
              <w:rPr>
                <w:rFonts w:hint="eastAsia" w:ascii="宋体" w:hAnsi="宋体"/>
                <w:color w:val="000000"/>
                <w:kern w:val="0"/>
                <w:sz w:val="11"/>
                <w:szCs w:val="11"/>
              </w:rPr>
              <w:t>一般公共预算</w:t>
            </w:r>
          </w:p>
        </w:tc>
        <w:tc>
          <w:tcPr>
            <w:tcW w:w="29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olor w:val="000000"/>
                <w:kern w:val="0"/>
                <w:sz w:val="11"/>
                <w:szCs w:val="11"/>
              </w:rPr>
            </w:pPr>
            <w:r>
              <w:rPr>
                <w:rFonts w:ascii="宋体" w:hAnsi="宋体" w:cs="宋体"/>
                <w:color w:val="000000"/>
                <w:kern w:val="0"/>
                <w:sz w:val="11"/>
                <w:szCs w:val="11"/>
                <w:lang w:bidi="ar"/>
              </w:rPr>
              <w:t>政府性基金</w:t>
            </w:r>
          </w:p>
        </w:tc>
        <w:tc>
          <w:tcPr>
            <w:tcW w:w="48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olor w:val="000000"/>
                <w:kern w:val="0"/>
                <w:sz w:val="11"/>
                <w:szCs w:val="11"/>
              </w:rPr>
            </w:pPr>
            <w:r>
              <w:rPr>
                <w:rFonts w:ascii="宋体" w:hAnsi="宋体" w:cs="宋体"/>
                <w:color w:val="000000"/>
                <w:kern w:val="0"/>
                <w:sz w:val="11"/>
                <w:szCs w:val="11"/>
                <w:lang w:bidi="ar"/>
              </w:rPr>
              <w:t>国有资本经营预算</w:t>
            </w:r>
          </w:p>
        </w:tc>
        <w:tc>
          <w:tcPr>
            <w:tcW w:w="44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olor w:val="000000"/>
                <w:kern w:val="0"/>
                <w:sz w:val="11"/>
                <w:szCs w:val="11"/>
              </w:rPr>
            </w:pPr>
            <w:r>
              <w:rPr>
                <w:rFonts w:ascii="宋体" w:hAnsi="宋体" w:cs="宋体"/>
                <w:color w:val="000000"/>
                <w:kern w:val="0"/>
                <w:sz w:val="11"/>
                <w:szCs w:val="11"/>
                <w:lang w:bidi="ar"/>
              </w:rPr>
              <w:t>上年结转结余</w:t>
            </w:r>
          </w:p>
        </w:tc>
        <w:tc>
          <w:tcPr>
            <w:tcW w:w="46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olor w:val="000000"/>
                <w:kern w:val="0"/>
                <w:sz w:val="11"/>
                <w:szCs w:val="11"/>
              </w:rPr>
            </w:pPr>
            <w:r>
              <w:rPr>
                <w:rFonts w:ascii="宋体" w:hAnsi="宋体" w:cs="宋体"/>
                <w:color w:val="000000"/>
                <w:kern w:val="0"/>
                <w:sz w:val="11"/>
                <w:szCs w:val="11"/>
                <w:lang w:bidi="ar"/>
              </w:rPr>
              <w:t>财政专户管理资金收入</w:t>
            </w:r>
          </w:p>
        </w:tc>
        <w:tc>
          <w:tcPr>
            <w:tcW w:w="38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olor w:val="000000"/>
                <w:kern w:val="0"/>
                <w:sz w:val="11"/>
                <w:szCs w:val="11"/>
              </w:rPr>
            </w:pPr>
            <w:r>
              <w:rPr>
                <w:rFonts w:ascii="宋体" w:hAnsi="宋体" w:cs="宋体"/>
                <w:color w:val="000000"/>
                <w:kern w:val="0"/>
                <w:sz w:val="11"/>
                <w:szCs w:val="11"/>
                <w:lang w:bidi="ar"/>
              </w:rPr>
              <w:t>事业收入</w:t>
            </w:r>
          </w:p>
        </w:tc>
        <w:tc>
          <w:tcPr>
            <w:tcW w:w="51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olor w:val="000000"/>
                <w:kern w:val="0"/>
                <w:sz w:val="11"/>
                <w:szCs w:val="11"/>
              </w:rPr>
            </w:pPr>
            <w:r>
              <w:rPr>
                <w:rFonts w:ascii="宋体" w:hAnsi="宋体" w:cs="宋体"/>
                <w:color w:val="000000"/>
                <w:kern w:val="0"/>
                <w:sz w:val="11"/>
                <w:szCs w:val="11"/>
                <w:lang w:bidi="ar"/>
              </w:rPr>
              <w:t>上级补助收入</w:t>
            </w:r>
          </w:p>
        </w:tc>
        <w:tc>
          <w:tcPr>
            <w:tcW w:w="46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olor w:val="000000"/>
                <w:kern w:val="0"/>
                <w:sz w:val="11"/>
                <w:szCs w:val="11"/>
              </w:rPr>
            </w:pPr>
            <w:r>
              <w:rPr>
                <w:rFonts w:ascii="宋体" w:hAnsi="宋体" w:cs="宋体"/>
                <w:color w:val="000000"/>
                <w:kern w:val="0"/>
                <w:sz w:val="11"/>
                <w:szCs w:val="11"/>
                <w:lang w:bidi="ar"/>
              </w:rPr>
              <w:t>附属单位上缴收入</w:t>
            </w:r>
          </w:p>
        </w:tc>
        <w:tc>
          <w:tcPr>
            <w:tcW w:w="51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olor w:val="000000"/>
                <w:kern w:val="0"/>
                <w:sz w:val="11"/>
                <w:szCs w:val="11"/>
              </w:rPr>
            </w:pPr>
            <w:r>
              <w:rPr>
                <w:rFonts w:ascii="宋体" w:hAnsi="宋体" w:cs="宋体"/>
                <w:color w:val="000000"/>
                <w:kern w:val="0"/>
                <w:sz w:val="11"/>
                <w:szCs w:val="11"/>
                <w:lang w:bidi="ar"/>
              </w:rPr>
              <w:t>事业单位经营收入</w:t>
            </w:r>
          </w:p>
        </w:tc>
        <w:tc>
          <w:tcPr>
            <w:tcW w:w="42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olor w:val="000000"/>
                <w:kern w:val="0"/>
                <w:sz w:val="11"/>
                <w:szCs w:val="11"/>
              </w:rPr>
            </w:pPr>
            <w:r>
              <w:rPr>
                <w:rFonts w:ascii="宋体" w:hAnsi="宋体" w:cs="宋体"/>
                <w:color w:val="000000"/>
                <w:kern w:val="0"/>
                <w:sz w:val="11"/>
                <w:szCs w:val="11"/>
                <w:lang w:bidi="ar"/>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blHeader/>
        </w:trPr>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1"/>
                <w:szCs w:val="11"/>
              </w:rPr>
            </w:pPr>
            <w:r>
              <w:rPr>
                <w:rFonts w:ascii="宋体" w:hAnsi="宋体" w:cs="宋体"/>
                <w:color w:val="000000"/>
                <w:kern w:val="0"/>
                <w:sz w:val="11"/>
                <w:szCs w:val="11"/>
                <w:lang w:bidi="ar"/>
              </w:rPr>
              <w:t>科目编码</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1"/>
                <w:szCs w:val="11"/>
              </w:rPr>
            </w:pPr>
            <w:r>
              <w:rPr>
                <w:rFonts w:hint="eastAsia" w:ascii="宋体" w:hAnsi="宋体"/>
                <w:color w:val="000000"/>
                <w:kern w:val="0"/>
                <w:sz w:val="11"/>
                <w:szCs w:val="11"/>
              </w:rPr>
              <w:t>科目名称</w:t>
            </w: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1"/>
                <w:szCs w:val="11"/>
              </w:rPr>
            </w:pPr>
            <w:r>
              <w:rPr>
                <w:rFonts w:ascii="宋体" w:hAnsi="宋体" w:cs="宋体"/>
                <w:color w:val="000000"/>
                <w:kern w:val="0"/>
                <w:sz w:val="11"/>
                <w:szCs w:val="11"/>
                <w:lang w:bidi="ar"/>
              </w:rPr>
              <w:t>科目编码</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1"/>
                <w:szCs w:val="11"/>
              </w:rPr>
            </w:pPr>
            <w:r>
              <w:rPr>
                <w:rFonts w:hint="eastAsia" w:ascii="宋体" w:hAnsi="宋体"/>
                <w:color w:val="000000"/>
                <w:kern w:val="0"/>
                <w:sz w:val="11"/>
                <w:szCs w:val="11"/>
              </w:rPr>
              <w:t>科目名称</w:t>
            </w:r>
          </w:p>
        </w:tc>
        <w:tc>
          <w:tcPr>
            <w:tcW w:w="650"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1"/>
                <w:szCs w:val="11"/>
              </w:rPr>
            </w:pP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1"/>
                <w:szCs w:val="11"/>
              </w:rPr>
            </w:pPr>
            <w:r>
              <w:rPr>
                <w:rFonts w:ascii="宋体" w:hAnsi="宋体" w:cs="宋体"/>
                <w:color w:val="000000"/>
                <w:kern w:val="0"/>
                <w:sz w:val="11"/>
                <w:szCs w:val="11"/>
                <w:lang w:bidi="ar"/>
              </w:rPr>
              <w:t>小计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olor w:val="000000"/>
                <w:kern w:val="0"/>
                <w:sz w:val="11"/>
                <w:szCs w:val="11"/>
              </w:rPr>
            </w:pPr>
            <w:r>
              <w:rPr>
                <w:rFonts w:ascii="宋体" w:hAnsi="宋体" w:cs="宋体"/>
                <w:color w:val="000000"/>
                <w:kern w:val="0"/>
                <w:sz w:val="11"/>
                <w:szCs w:val="11"/>
                <w:lang w:bidi="ar"/>
              </w:rPr>
              <w:t>其中：财政拨款</w:t>
            </w:r>
          </w:p>
        </w:tc>
        <w:tc>
          <w:tcPr>
            <w:tcW w:w="29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eastAsia" w:ascii="宋体" w:hAnsi="宋体"/>
                <w:color w:val="000000"/>
                <w:kern w:val="0"/>
                <w:sz w:val="11"/>
                <w:szCs w:val="11"/>
              </w:rPr>
            </w:pPr>
          </w:p>
        </w:tc>
        <w:tc>
          <w:tcPr>
            <w:tcW w:w="48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eastAsia" w:ascii="宋体" w:hAnsi="宋体"/>
                <w:color w:val="000000"/>
                <w:kern w:val="0"/>
                <w:sz w:val="11"/>
                <w:szCs w:val="11"/>
              </w:rPr>
            </w:pPr>
          </w:p>
        </w:tc>
        <w:tc>
          <w:tcPr>
            <w:tcW w:w="44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eastAsia" w:ascii="宋体" w:hAnsi="宋体"/>
                <w:color w:val="000000"/>
                <w:kern w:val="0"/>
                <w:sz w:val="11"/>
                <w:szCs w:val="11"/>
              </w:rPr>
            </w:pPr>
          </w:p>
        </w:tc>
        <w:tc>
          <w:tcPr>
            <w:tcW w:w="46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eastAsia" w:ascii="宋体" w:hAnsi="宋体"/>
                <w:color w:val="000000"/>
                <w:kern w:val="0"/>
                <w:sz w:val="11"/>
                <w:szCs w:val="11"/>
              </w:rPr>
            </w:pPr>
          </w:p>
        </w:tc>
        <w:tc>
          <w:tcPr>
            <w:tcW w:w="38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eastAsia" w:ascii="宋体" w:hAnsi="宋体"/>
                <w:color w:val="000000"/>
                <w:kern w:val="0"/>
                <w:sz w:val="11"/>
                <w:szCs w:val="11"/>
              </w:rPr>
            </w:pPr>
          </w:p>
        </w:tc>
        <w:tc>
          <w:tcPr>
            <w:tcW w:w="51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eastAsia" w:ascii="宋体" w:hAnsi="宋体"/>
                <w:color w:val="000000"/>
                <w:kern w:val="0"/>
                <w:sz w:val="11"/>
                <w:szCs w:val="11"/>
              </w:rPr>
            </w:pPr>
          </w:p>
        </w:tc>
        <w:tc>
          <w:tcPr>
            <w:tcW w:w="46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eastAsia" w:ascii="宋体" w:hAnsi="宋体"/>
                <w:color w:val="000000"/>
                <w:kern w:val="0"/>
                <w:sz w:val="11"/>
                <w:szCs w:val="11"/>
              </w:rPr>
            </w:pPr>
          </w:p>
        </w:tc>
        <w:tc>
          <w:tcPr>
            <w:tcW w:w="51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eastAsia" w:ascii="宋体" w:hAnsi="宋体"/>
                <w:color w:val="000000"/>
                <w:kern w:val="0"/>
                <w:sz w:val="11"/>
                <w:szCs w:val="11"/>
              </w:rPr>
            </w:pPr>
          </w:p>
        </w:tc>
        <w:tc>
          <w:tcPr>
            <w:tcW w:w="42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eastAsia" w:ascii="宋体" w:hAnsi="宋体"/>
                <w:color w:val="000000"/>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ermStart w:id="319" w:edGrp="everyone" w:colFirst="4" w:colLast="4"/>
            <w:permStart w:id="320" w:edGrp="everyone" w:colFirst="5" w:colLast="5"/>
            <w:permStart w:id="321" w:edGrp="everyone" w:colFirst="6" w:colLast="6"/>
            <w:permStart w:id="322" w:edGrp="everyone" w:colFirst="7" w:colLast="7"/>
            <w:permStart w:id="323" w:edGrp="everyone" w:colFirst="8" w:colLast="8"/>
            <w:permStart w:id="324" w:edGrp="everyone" w:colFirst="9" w:colLast="9"/>
            <w:permStart w:id="325" w:edGrp="everyone" w:colFirst="10" w:colLast="10"/>
            <w:permStart w:id="326" w:edGrp="everyone" w:colFirst="11" w:colLast="11"/>
            <w:permStart w:id="327" w:edGrp="everyone" w:colFirst="12" w:colLast="12"/>
            <w:permStart w:id="328" w:edGrp="everyone" w:colFirst="13" w:colLast="13"/>
            <w:permStart w:id="329" w:edGrp="everyone" w:colFirst="14" w:colLast="14"/>
            <w:permStart w:id="330" w:edGrp="everyone" w:colFirst="15" w:colLast="15"/>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14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kern w:val="0"/>
                <w:sz w:val="13"/>
                <w:szCs w:val="13"/>
              </w:rPr>
            </w:pPr>
            <w:r>
              <w:rPr>
                <w:rFonts w:hint="eastAsia" w:ascii="宋体" w:hAnsi="宋体"/>
                <w:color w:val="000000"/>
                <w:kern w:val="0"/>
                <w:sz w:val="13"/>
                <w:szCs w:val="13"/>
              </w:rPr>
              <w:t>合计</w:t>
            </w:r>
          </w:p>
        </w:tc>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 w:val="13"/>
                <w:szCs w:val="13"/>
                <w:lang w:val="en-US"/>
              </w:rPr>
            </w:pPr>
            <w:r>
              <w:rPr>
                <w:rFonts w:hint="eastAsia" w:ascii="宋体" w:hAnsi="宋体"/>
                <w:color w:val="000000"/>
                <w:kern w:val="0"/>
                <w:sz w:val="13"/>
                <w:szCs w:val="13"/>
                <w:lang w:val="en-US" w:eastAsia="zh-CN"/>
              </w:rPr>
              <w:t>994.06</w:t>
            </w: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 w:val="13"/>
                <w:szCs w:val="13"/>
                <w:lang w:val="en-US"/>
              </w:rPr>
            </w:pPr>
            <w:r>
              <w:rPr>
                <w:rFonts w:hint="eastAsia" w:ascii="宋体" w:hAnsi="宋体"/>
                <w:color w:val="000000"/>
                <w:kern w:val="0"/>
                <w:sz w:val="13"/>
                <w:szCs w:val="13"/>
                <w:lang w:val="en-US" w:eastAsia="zh-CN"/>
              </w:rPr>
              <w:t>994.06</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994.06</w:t>
            </w:r>
          </w:p>
        </w:tc>
        <w:tc>
          <w:tcPr>
            <w:tcW w:w="29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r>
      <w:permEnd w:id="319"/>
      <w:permEnd w:id="320"/>
      <w:permEnd w:id="321"/>
      <w:permEnd w:id="322"/>
      <w:permEnd w:id="323"/>
      <w:permEnd w:id="324"/>
      <w:permEnd w:id="325"/>
      <w:permEnd w:id="326"/>
      <w:permEnd w:id="327"/>
      <w:permEnd w:id="328"/>
      <w:permEnd w:id="329"/>
      <w:permEnd w:id="3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permStart w:id="331" w:edGrp="everyone"/>
            <w:r>
              <w:rPr>
                <w:rFonts w:hint="eastAsia" w:ascii="宋体" w:hAnsi="宋体"/>
                <w:color w:val="000000"/>
                <w:kern w:val="0"/>
                <w:sz w:val="13"/>
                <w:szCs w:val="13"/>
                <w:lang w:val="en-US" w:eastAsia="zh-CN"/>
              </w:rPr>
              <w:t>30101</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基本工资</w:t>
            </w: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50101</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工资奖金津补贴</w:t>
            </w:r>
          </w:p>
        </w:tc>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 w:val="13"/>
                <w:szCs w:val="13"/>
                <w:lang w:val="en-US"/>
              </w:rPr>
            </w:pPr>
            <w:r>
              <w:rPr>
                <w:rFonts w:hint="eastAsia" w:ascii="宋体" w:hAnsi="宋体"/>
                <w:color w:val="000000"/>
                <w:kern w:val="0"/>
                <w:sz w:val="13"/>
                <w:szCs w:val="13"/>
                <w:lang w:val="en-US" w:eastAsia="zh-CN"/>
              </w:rPr>
              <w:t>184.12</w:t>
            </w: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 w:val="13"/>
                <w:szCs w:val="13"/>
                <w:lang w:val="en-US"/>
              </w:rPr>
            </w:pPr>
            <w:r>
              <w:rPr>
                <w:rFonts w:hint="eastAsia" w:ascii="宋体" w:hAnsi="宋体"/>
                <w:color w:val="000000"/>
                <w:kern w:val="0"/>
                <w:sz w:val="13"/>
                <w:szCs w:val="13"/>
                <w:lang w:val="en-US" w:eastAsia="zh-CN"/>
              </w:rPr>
              <w:t>184.12</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184.12</w:t>
            </w:r>
          </w:p>
        </w:tc>
        <w:tc>
          <w:tcPr>
            <w:tcW w:w="29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30102</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津贴补贴</w:t>
            </w: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50101</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工资奖金津补贴</w:t>
            </w:r>
          </w:p>
        </w:tc>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33.66</w:t>
            </w: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33.66</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33.66</w:t>
            </w:r>
          </w:p>
        </w:tc>
        <w:tc>
          <w:tcPr>
            <w:tcW w:w="29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30103</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奖金</w:t>
            </w: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50101</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工资奖金津补贴</w:t>
            </w:r>
          </w:p>
        </w:tc>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18.51</w:t>
            </w: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18.51</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18.51</w:t>
            </w:r>
          </w:p>
        </w:tc>
        <w:tc>
          <w:tcPr>
            <w:tcW w:w="29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3"/>
                <w:szCs w:val="13"/>
                <w:lang w:val="en-US" w:eastAsia="zh-CN"/>
              </w:rPr>
            </w:pPr>
            <w:r>
              <w:rPr>
                <w:rFonts w:hint="eastAsia" w:ascii="宋体" w:hAnsi="宋体" w:eastAsia="宋体" w:cs="宋体"/>
                <w:i w:val="0"/>
                <w:iCs w:val="0"/>
                <w:color w:val="000000"/>
                <w:kern w:val="0"/>
                <w:sz w:val="13"/>
                <w:szCs w:val="13"/>
                <w:u w:val="none"/>
                <w:lang w:val="en-US" w:eastAsia="zh-CN" w:bidi="ar"/>
              </w:rPr>
              <w:t>30107</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3"/>
                <w:szCs w:val="13"/>
                <w:lang w:val="en-US" w:eastAsia="zh-CN"/>
              </w:rPr>
            </w:pPr>
            <w:r>
              <w:rPr>
                <w:rFonts w:hint="eastAsia" w:ascii="宋体" w:hAnsi="宋体" w:eastAsia="宋体" w:cs="宋体"/>
                <w:i w:val="0"/>
                <w:iCs w:val="0"/>
                <w:color w:val="000000"/>
                <w:kern w:val="0"/>
                <w:sz w:val="13"/>
                <w:szCs w:val="13"/>
                <w:u w:val="none"/>
                <w:lang w:val="en-US" w:eastAsia="zh-CN" w:bidi="ar"/>
              </w:rPr>
              <w:t>绩效工资</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3"/>
                <w:szCs w:val="13"/>
                <w:lang w:val="en-US" w:eastAsia="zh-CN"/>
              </w:rPr>
            </w:pPr>
            <w:r>
              <w:rPr>
                <w:rFonts w:hint="eastAsia" w:ascii="宋体" w:hAnsi="宋体" w:eastAsia="宋体" w:cs="宋体"/>
                <w:i w:val="0"/>
                <w:iCs w:val="0"/>
                <w:color w:val="000000"/>
                <w:kern w:val="0"/>
                <w:sz w:val="13"/>
                <w:szCs w:val="13"/>
                <w:u w:val="none"/>
                <w:lang w:val="en-US" w:eastAsia="zh-CN" w:bidi="ar"/>
              </w:rPr>
              <w:t>50501</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3"/>
                <w:szCs w:val="13"/>
                <w:lang w:val="en-US" w:eastAsia="zh-CN"/>
              </w:rPr>
            </w:pPr>
            <w:r>
              <w:rPr>
                <w:rFonts w:hint="eastAsia" w:ascii="宋体" w:hAnsi="宋体" w:eastAsia="宋体" w:cs="宋体"/>
                <w:i w:val="0"/>
                <w:iCs w:val="0"/>
                <w:color w:val="000000"/>
                <w:kern w:val="0"/>
                <w:sz w:val="13"/>
                <w:szCs w:val="13"/>
                <w:u w:val="none"/>
                <w:lang w:val="en-US" w:eastAsia="zh-CN" w:bidi="ar"/>
              </w:rPr>
              <w:t>工资福利支出</w:t>
            </w:r>
          </w:p>
        </w:tc>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lang w:val="en-US" w:eastAsia="zh-CN"/>
              </w:rPr>
            </w:pPr>
            <w:r>
              <w:rPr>
                <w:rFonts w:hint="eastAsia" w:ascii="宋体" w:hAnsi="宋体"/>
                <w:color w:val="000000"/>
                <w:kern w:val="0"/>
                <w:sz w:val="13"/>
                <w:szCs w:val="13"/>
                <w:lang w:val="en-US" w:eastAsia="zh-CN"/>
              </w:rPr>
              <w:t>45.86</w:t>
            </w: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lang w:val="en-US" w:eastAsia="zh-CN"/>
              </w:rPr>
            </w:pPr>
            <w:r>
              <w:rPr>
                <w:rFonts w:hint="eastAsia" w:ascii="宋体" w:hAnsi="宋体"/>
                <w:color w:val="000000"/>
                <w:kern w:val="0"/>
                <w:sz w:val="13"/>
                <w:szCs w:val="13"/>
                <w:lang w:val="en-US" w:eastAsia="zh-CN"/>
              </w:rPr>
              <w:t>45.86</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 w:val="13"/>
                <w:szCs w:val="13"/>
                <w:lang w:val="en-US" w:eastAsia="zh-CN"/>
              </w:rPr>
            </w:pPr>
            <w:r>
              <w:rPr>
                <w:rFonts w:hint="eastAsia" w:ascii="宋体" w:hAnsi="宋体"/>
                <w:color w:val="000000"/>
                <w:kern w:val="0"/>
                <w:sz w:val="13"/>
                <w:szCs w:val="13"/>
                <w:lang w:val="en-US" w:eastAsia="zh-CN"/>
              </w:rPr>
              <w:t>45.86</w:t>
            </w:r>
          </w:p>
        </w:tc>
        <w:tc>
          <w:tcPr>
            <w:tcW w:w="29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30108</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机关事业单位基本养老保险缴费</w:t>
            </w: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50102</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社会保障缴费</w:t>
            </w:r>
          </w:p>
        </w:tc>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38.81</w:t>
            </w: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38.81</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38.81</w:t>
            </w:r>
          </w:p>
        </w:tc>
        <w:tc>
          <w:tcPr>
            <w:tcW w:w="29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30110</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职工基本医疗保险缴费</w:t>
            </w: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50102</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社会保障缴费</w:t>
            </w:r>
          </w:p>
        </w:tc>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14.79</w:t>
            </w: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14.79</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14.79</w:t>
            </w:r>
          </w:p>
        </w:tc>
        <w:tc>
          <w:tcPr>
            <w:tcW w:w="29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30112</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其他社会保障缴费</w:t>
            </w: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50102</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社会保障缴费</w:t>
            </w:r>
          </w:p>
        </w:tc>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eastAsia="宋体"/>
                <w:color w:val="000000"/>
                <w:kern w:val="0"/>
                <w:sz w:val="13"/>
                <w:szCs w:val="13"/>
                <w:lang w:val="en-US" w:eastAsia="zh-CN"/>
              </w:rPr>
              <w:t>1.56</w:t>
            </w: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eastAsia="宋体"/>
                <w:color w:val="000000"/>
                <w:kern w:val="0"/>
                <w:sz w:val="13"/>
                <w:szCs w:val="13"/>
                <w:lang w:val="en-US" w:eastAsia="zh-CN"/>
              </w:rPr>
              <w:t>1.56</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3"/>
                <w:szCs w:val="13"/>
                <w:lang w:val="en-US" w:eastAsia="zh-CN"/>
              </w:rPr>
            </w:pPr>
            <w:r>
              <w:rPr>
                <w:rFonts w:hint="eastAsia" w:ascii="宋体" w:hAnsi="宋体" w:eastAsia="宋体"/>
                <w:color w:val="000000"/>
                <w:kern w:val="0"/>
                <w:sz w:val="13"/>
                <w:szCs w:val="13"/>
                <w:lang w:val="en-US" w:eastAsia="zh-CN"/>
              </w:rPr>
              <w:t>1.56</w:t>
            </w:r>
          </w:p>
        </w:tc>
        <w:tc>
          <w:tcPr>
            <w:tcW w:w="29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30113</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住房公积金</w:t>
            </w: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50103</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住房公积金</w:t>
            </w:r>
          </w:p>
        </w:tc>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29.11</w:t>
            </w: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29.11</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29.11</w:t>
            </w:r>
          </w:p>
        </w:tc>
        <w:tc>
          <w:tcPr>
            <w:tcW w:w="29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30199</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其他工资福利支出</w:t>
            </w: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50199</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其他工资福利支出</w:t>
            </w:r>
          </w:p>
        </w:tc>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274.70</w:t>
            </w: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274.70</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274.70</w:t>
            </w:r>
          </w:p>
        </w:tc>
        <w:tc>
          <w:tcPr>
            <w:tcW w:w="29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30301</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离休费</w:t>
            </w: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50905</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olor w:val="000000"/>
                <w:kern w:val="0"/>
                <w:sz w:val="13"/>
                <w:szCs w:val="13"/>
                <w:lang w:val="en-US" w:eastAsia="zh-CN" w:bidi="ar-SA"/>
              </w:rPr>
            </w:pPr>
            <w:r>
              <w:rPr>
                <w:rFonts w:hint="eastAsia" w:ascii="宋体" w:hAnsi="宋体"/>
                <w:color w:val="000000"/>
                <w:kern w:val="0"/>
                <w:sz w:val="13"/>
                <w:szCs w:val="13"/>
                <w:lang w:val="en-US" w:eastAsia="zh-CN"/>
              </w:rPr>
              <w:t>离退休费</w:t>
            </w:r>
          </w:p>
        </w:tc>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9.18</w:t>
            </w: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9.18</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9.18</w:t>
            </w:r>
          </w:p>
        </w:tc>
        <w:tc>
          <w:tcPr>
            <w:tcW w:w="29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30305</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生活补助</w:t>
            </w: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50901</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olor w:val="000000"/>
                <w:kern w:val="0"/>
                <w:sz w:val="13"/>
                <w:szCs w:val="13"/>
                <w:lang w:val="en-US" w:eastAsia="zh-CN" w:bidi="ar-SA"/>
              </w:rPr>
            </w:pPr>
            <w:r>
              <w:rPr>
                <w:rFonts w:hint="eastAsia" w:ascii="宋体" w:hAnsi="宋体"/>
                <w:color w:val="000000"/>
                <w:kern w:val="0"/>
                <w:sz w:val="13"/>
                <w:szCs w:val="13"/>
                <w:lang w:val="en-US" w:eastAsia="zh-CN"/>
              </w:rPr>
              <w:t>社会福利和求助</w:t>
            </w:r>
          </w:p>
        </w:tc>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3.63</w:t>
            </w: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3.63</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3.63</w:t>
            </w:r>
          </w:p>
        </w:tc>
        <w:tc>
          <w:tcPr>
            <w:tcW w:w="29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30201</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办公费</w:t>
            </w: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50201</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办公经费</w:t>
            </w:r>
          </w:p>
        </w:tc>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96.4</w:t>
            </w: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96.4</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96.4</w:t>
            </w:r>
          </w:p>
        </w:tc>
        <w:tc>
          <w:tcPr>
            <w:tcW w:w="29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30205</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水费</w:t>
            </w: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50201</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办公经费</w:t>
            </w:r>
          </w:p>
        </w:tc>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0.24</w:t>
            </w: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0.24</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0.24</w:t>
            </w:r>
          </w:p>
        </w:tc>
        <w:tc>
          <w:tcPr>
            <w:tcW w:w="29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30206</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电费</w:t>
            </w: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50201</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办公经费</w:t>
            </w:r>
          </w:p>
        </w:tc>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2.40</w:t>
            </w: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2.40</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2.40</w:t>
            </w:r>
          </w:p>
        </w:tc>
        <w:tc>
          <w:tcPr>
            <w:tcW w:w="29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30207</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邮电费</w:t>
            </w: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50201</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办公经费</w:t>
            </w:r>
          </w:p>
        </w:tc>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0.96</w:t>
            </w: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0.96</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0.96</w:t>
            </w:r>
          </w:p>
        </w:tc>
        <w:tc>
          <w:tcPr>
            <w:tcW w:w="29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color w:val="000000"/>
                <w:kern w:val="0"/>
                <w:sz w:val="13"/>
                <w:szCs w:val="13"/>
                <w:lang w:val="en-US" w:eastAsia="zh-CN"/>
              </w:rPr>
            </w:pPr>
            <w:r>
              <w:rPr>
                <w:rFonts w:hint="eastAsia" w:ascii="宋体" w:hAnsi="宋体"/>
                <w:color w:val="000000"/>
                <w:kern w:val="0"/>
                <w:sz w:val="13"/>
                <w:szCs w:val="13"/>
                <w:lang w:val="en-US" w:eastAsia="zh-CN"/>
              </w:rPr>
              <w:t>30227</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color w:val="000000"/>
                <w:kern w:val="0"/>
                <w:sz w:val="13"/>
                <w:szCs w:val="13"/>
                <w:lang w:val="en-US" w:eastAsia="zh-CN"/>
              </w:rPr>
            </w:pPr>
            <w:r>
              <w:rPr>
                <w:rFonts w:hint="eastAsia" w:ascii="宋体" w:hAnsi="宋体"/>
                <w:color w:val="000000"/>
                <w:kern w:val="0"/>
                <w:sz w:val="13"/>
                <w:szCs w:val="13"/>
                <w:lang w:val="en-US" w:eastAsia="zh-CN"/>
              </w:rPr>
              <w:t>委托业务费</w:t>
            </w: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color w:val="000000"/>
                <w:kern w:val="0"/>
                <w:sz w:val="13"/>
                <w:szCs w:val="13"/>
                <w:lang w:val="en-US" w:eastAsia="zh-CN"/>
              </w:rPr>
            </w:pPr>
            <w:r>
              <w:rPr>
                <w:rFonts w:hint="eastAsia" w:ascii="宋体" w:hAnsi="宋体"/>
                <w:color w:val="000000"/>
                <w:kern w:val="0"/>
                <w:sz w:val="13"/>
                <w:szCs w:val="13"/>
                <w:lang w:val="en-US" w:eastAsia="zh-CN"/>
              </w:rPr>
              <w:t>50227</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3"/>
                <w:szCs w:val="13"/>
                <w:lang w:val="en-US" w:eastAsia="zh-CN"/>
              </w:rPr>
            </w:pPr>
            <w:r>
              <w:rPr>
                <w:rFonts w:hint="eastAsia" w:ascii="宋体" w:hAnsi="宋体"/>
                <w:color w:val="000000"/>
                <w:kern w:val="0"/>
                <w:sz w:val="13"/>
                <w:szCs w:val="13"/>
                <w:lang w:val="en-US" w:eastAsia="zh-CN"/>
              </w:rPr>
              <w:t>委托业务费</w:t>
            </w:r>
          </w:p>
        </w:tc>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 w:val="13"/>
                <w:szCs w:val="13"/>
                <w:lang w:val="en-US" w:eastAsia="zh-CN"/>
              </w:rPr>
            </w:pPr>
            <w:r>
              <w:rPr>
                <w:rFonts w:hint="eastAsia" w:ascii="宋体" w:hAnsi="宋体"/>
                <w:color w:val="000000"/>
                <w:kern w:val="0"/>
                <w:sz w:val="13"/>
                <w:szCs w:val="13"/>
                <w:lang w:val="en-US" w:eastAsia="zh-CN"/>
              </w:rPr>
              <w:t>18.00</w:t>
            </w: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 w:val="13"/>
                <w:szCs w:val="13"/>
                <w:lang w:val="en-US" w:eastAsia="zh-CN"/>
              </w:rPr>
            </w:pPr>
            <w:r>
              <w:rPr>
                <w:rFonts w:hint="eastAsia" w:ascii="宋体" w:hAnsi="宋体"/>
                <w:color w:val="000000"/>
                <w:kern w:val="0"/>
                <w:sz w:val="13"/>
                <w:szCs w:val="13"/>
                <w:lang w:val="en-US" w:eastAsia="zh-CN"/>
              </w:rPr>
              <w:t>18.00</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 w:val="13"/>
                <w:szCs w:val="13"/>
                <w:lang w:val="en-US" w:eastAsia="zh-CN"/>
              </w:rPr>
            </w:pPr>
            <w:r>
              <w:rPr>
                <w:rFonts w:hint="eastAsia" w:ascii="宋体" w:hAnsi="宋体"/>
                <w:color w:val="000000"/>
                <w:kern w:val="0"/>
                <w:sz w:val="13"/>
                <w:szCs w:val="13"/>
                <w:lang w:val="en-US" w:eastAsia="zh-CN"/>
              </w:rPr>
              <w:t>18.00</w:t>
            </w:r>
          </w:p>
        </w:tc>
        <w:tc>
          <w:tcPr>
            <w:tcW w:w="29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30229</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福利费</w:t>
            </w: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50201</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办公经费</w:t>
            </w:r>
          </w:p>
        </w:tc>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1.59</w:t>
            </w: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1.59</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1.59</w:t>
            </w:r>
          </w:p>
        </w:tc>
        <w:tc>
          <w:tcPr>
            <w:tcW w:w="29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30211</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差旅费</w:t>
            </w: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50201</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办公经费</w:t>
            </w:r>
          </w:p>
        </w:tc>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7.50</w:t>
            </w: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7.50</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7.50</w:t>
            </w:r>
          </w:p>
        </w:tc>
        <w:tc>
          <w:tcPr>
            <w:tcW w:w="29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color w:val="000000"/>
                <w:kern w:val="0"/>
                <w:sz w:val="13"/>
                <w:szCs w:val="13"/>
                <w:lang w:val="en-US" w:eastAsia="zh-CN"/>
              </w:rPr>
            </w:pPr>
            <w:r>
              <w:rPr>
                <w:rFonts w:hint="eastAsia" w:ascii="宋体" w:hAnsi="宋体"/>
                <w:color w:val="000000"/>
                <w:kern w:val="0"/>
                <w:sz w:val="13"/>
                <w:szCs w:val="13"/>
                <w:lang w:val="en-US" w:eastAsia="zh-CN"/>
              </w:rPr>
              <w:t>30213</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3"/>
                <w:szCs w:val="13"/>
                <w:lang w:val="en-US" w:eastAsia="zh-CN"/>
              </w:rPr>
            </w:pPr>
            <w:r>
              <w:rPr>
                <w:rFonts w:hint="eastAsia" w:ascii="宋体" w:hAnsi="宋体"/>
                <w:color w:val="000000"/>
                <w:kern w:val="0"/>
                <w:sz w:val="13"/>
                <w:szCs w:val="13"/>
                <w:lang w:val="en-US" w:eastAsia="zh-CN"/>
              </w:rPr>
              <w:t>维修(护)费</w:t>
            </w: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3"/>
                <w:szCs w:val="13"/>
                <w:lang w:val="en-US" w:eastAsia="zh-CN"/>
              </w:rPr>
            </w:pPr>
            <w:r>
              <w:rPr>
                <w:rFonts w:hint="eastAsia" w:ascii="宋体" w:hAnsi="宋体"/>
                <w:color w:val="000000"/>
                <w:kern w:val="0"/>
                <w:sz w:val="13"/>
                <w:szCs w:val="13"/>
                <w:lang w:val="en-US" w:eastAsia="zh-CN"/>
              </w:rPr>
              <w:t>50201</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3"/>
                <w:szCs w:val="13"/>
                <w:lang w:val="en-US" w:eastAsia="zh-CN"/>
              </w:rPr>
            </w:pPr>
            <w:r>
              <w:rPr>
                <w:rFonts w:hint="eastAsia" w:ascii="宋体" w:hAnsi="宋体"/>
                <w:color w:val="000000"/>
                <w:kern w:val="0"/>
                <w:sz w:val="13"/>
                <w:szCs w:val="13"/>
                <w:lang w:val="en-US" w:eastAsia="zh-CN"/>
              </w:rPr>
              <w:t>办公经费</w:t>
            </w:r>
          </w:p>
        </w:tc>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lang w:val="en-US" w:eastAsia="zh-CN"/>
              </w:rPr>
            </w:pPr>
            <w:r>
              <w:rPr>
                <w:rFonts w:hint="eastAsia" w:ascii="宋体" w:hAnsi="宋体"/>
                <w:color w:val="000000"/>
                <w:kern w:val="0"/>
                <w:sz w:val="13"/>
                <w:szCs w:val="13"/>
                <w:lang w:val="en-US" w:eastAsia="zh-CN"/>
              </w:rPr>
              <w:t>14.00</w:t>
            </w: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lang w:val="en-US" w:eastAsia="zh-CN"/>
              </w:rPr>
            </w:pPr>
            <w:r>
              <w:rPr>
                <w:rFonts w:hint="eastAsia" w:ascii="宋体" w:hAnsi="宋体"/>
                <w:color w:val="000000"/>
                <w:kern w:val="0"/>
                <w:sz w:val="13"/>
                <w:szCs w:val="13"/>
                <w:lang w:val="en-US" w:eastAsia="zh-CN"/>
              </w:rPr>
              <w:t>14.00</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 w:val="13"/>
                <w:szCs w:val="13"/>
                <w:lang w:val="en-US" w:eastAsia="zh-CN"/>
              </w:rPr>
            </w:pPr>
            <w:r>
              <w:rPr>
                <w:rFonts w:hint="eastAsia" w:ascii="宋体" w:hAnsi="宋体"/>
                <w:color w:val="000000"/>
                <w:kern w:val="0"/>
                <w:sz w:val="13"/>
                <w:szCs w:val="13"/>
                <w:lang w:val="en-US" w:eastAsia="zh-CN"/>
              </w:rPr>
              <w:t>14.00</w:t>
            </w:r>
          </w:p>
        </w:tc>
        <w:tc>
          <w:tcPr>
            <w:tcW w:w="29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3"/>
                <w:szCs w:val="13"/>
                <w:lang w:val="en-US" w:eastAsia="zh-CN"/>
              </w:rPr>
            </w:pPr>
            <w:r>
              <w:rPr>
                <w:rFonts w:hint="eastAsia" w:ascii="宋体" w:hAnsi="宋体"/>
                <w:color w:val="000000"/>
                <w:kern w:val="0"/>
                <w:sz w:val="13"/>
                <w:szCs w:val="13"/>
                <w:lang w:val="en-US" w:eastAsia="zh-CN"/>
              </w:rPr>
              <w:t>30216</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3"/>
                <w:szCs w:val="13"/>
                <w:lang w:val="en-US" w:eastAsia="zh-CN"/>
              </w:rPr>
            </w:pPr>
            <w:r>
              <w:rPr>
                <w:rFonts w:hint="eastAsia" w:ascii="宋体" w:hAnsi="宋体"/>
                <w:color w:val="000000"/>
                <w:kern w:val="0"/>
                <w:sz w:val="13"/>
                <w:szCs w:val="13"/>
                <w:lang w:val="en-US" w:eastAsia="zh-CN"/>
              </w:rPr>
              <w:t xml:space="preserve"> 培训费</w:t>
            </w: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3"/>
                <w:szCs w:val="13"/>
                <w:lang w:val="en-US" w:eastAsia="zh-CN"/>
              </w:rPr>
            </w:pPr>
            <w:r>
              <w:rPr>
                <w:rFonts w:hint="eastAsia" w:ascii="宋体" w:hAnsi="宋体"/>
                <w:color w:val="000000"/>
                <w:kern w:val="0"/>
                <w:sz w:val="13"/>
                <w:szCs w:val="13"/>
                <w:lang w:val="en-US" w:eastAsia="zh-CN"/>
              </w:rPr>
              <w:t xml:space="preserve">50502 </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3"/>
                <w:szCs w:val="13"/>
                <w:lang w:val="en-US" w:eastAsia="zh-CN"/>
              </w:rPr>
            </w:pPr>
            <w:r>
              <w:rPr>
                <w:rFonts w:hint="eastAsia" w:ascii="宋体" w:hAnsi="宋体"/>
                <w:color w:val="000000"/>
                <w:kern w:val="0"/>
                <w:sz w:val="13"/>
                <w:szCs w:val="13"/>
                <w:lang w:val="en-US" w:eastAsia="zh-CN"/>
              </w:rPr>
              <w:t>商品和服务支出</w:t>
            </w:r>
          </w:p>
        </w:tc>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lang w:val="en-US" w:eastAsia="zh-CN"/>
              </w:rPr>
            </w:pPr>
            <w:r>
              <w:rPr>
                <w:rFonts w:hint="eastAsia" w:ascii="宋体" w:hAnsi="宋体"/>
                <w:color w:val="000000"/>
                <w:kern w:val="0"/>
                <w:sz w:val="13"/>
                <w:szCs w:val="13"/>
                <w:lang w:val="en-US" w:eastAsia="zh-CN"/>
              </w:rPr>
              <w:t>5.00</w:t>
            </w: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lang w:val="en-US" w:eastAsia="zh-CN"/>
              </w:rPr>
            </w:pPr>
            <w:r>
              <w:rPr>
                <w:rFonts w:hint="eastAsia" w:ascii="宋体" w:hAnsi="宋体"/>
                <w:color w:val="000000"/>
                <w:kern w:val="0"/>
                <w:sz w:val="13"/>
                <w:szCs w:val="13"/>
                <w:lang w:val="en-US" w:eastAsia="zh-CN"/>
              </w:rPr>
              <w:t>5.00</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 w:val="13"/>
                <w:szCs w:val="13"/>
                <w:lang w:val="en-US" w:eastAsia="zh-CN"/>
              </w:rPr>
            </w:pPr>
            <w:r>
              <w:rPr>
                <w:rFonts w:hint="eastAsia" w:ascii="宋体" w:hAnsi="宋体"/>
                <w:color w:val="000000"/>
                <w:kern w:val="0"/>
                <w:sz w:val="13"/>
                <w:szCs w:val="13"/>
                <w:lang w:val="en-US" w:eastAsia="zh-CN"/>
              </w:rPr>
              <w:t>5.00</w:t>
            </w:r>
          </w:p>
        </w:tc>
        <w:tc>
          <w:tcPr>
            <w:tcW w:w="29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30217</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公务接待</w:t>
            </w: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50206</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公务接待</w:t>
            </w:r>
          </w:p>
        </w:tc>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7.50</w:t>
            </w: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7.50</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7.50</w:t>
            </w:r>
          </w:p>
        </w:tc>
        <w:tc>
          <w:tcPr>
            <w:tcW w:w="29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3"/>
                <w:szCs w:val="13"/>
                <w:lang w:val="en-US" w:eastAsia="zh-CN"/>
              </w:rPr>
            </w:pPr>
            <w:r>
              <w:rPr>
                <w:rFonts w:hint="eastAsia" w:ascii="宋体" w:hAnsi="宋体"/>
                <w:color w:val="000000"/>
                <w:kern w:val="0"/>
                <w:sz w:val="13"/>
                <w:szCs w:val="13"/>
                <w:lang w:val="en-US" w:eastAsia="zh-CN"/>
              </w:rPr>
              <w:t>30228</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3"/>
                <w:szCs w:val="13"/>
                <w:lang w:val="en-US" w:eastAsia="zh-CN"/>
              </w:rPr>
            </w:pPr>
            <w:r>
              <w:rPr>
                <w:rFonts w:hint="eastAsia" w:ascii="宋体" w:hAnsi="宋体"/>
                <w:color w:val="000000"/>
                <w:kern w:val="0"/>
                <w:sz w:val="13"/>
                <w:szCs w:val="13"/>
                <w:lang w:val="en-US" w:eastAsia="zh-CN"/>
              </w:rPr>
              <w:t>工会经费</w:t>
            </w: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3"/>
                <w:szCs w:val="13"/>
                <w:lang w:val="en-US" w:eastAsia="zh-CN"/>
              </w:rPr>
            </w:pPr>
            <w:r>
              <w:rPr>
                <w:rFonts w:hint="eastAsia" w:ascii="宋体" w:hAnsi="宋体"/>
                <w:color w:val="000000"/>
                <w:kern w:val="0"/>
                <w:sz w:val="13"/>
                <w:szCs w:val="13"/>
                <w:lang w:val="en-US" w:eastAsia="zh-CN"/>
              </w:rPr>
              <w:t>50201</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3"/>
                <w:szCs w:val="13"/>
                <w:lang w:val="en-US" w:eastAsia="zh-CN"/>
              </w:rPr>
            </w:pPr>
            <w:r>
              <w:rPr>
                <w:rFonts w:hint="eastAsia" w:ascii="宋体" w:hAnsi="宋体"/>
                <w:color w:val="000000"/>
                <w:kern w:val="0"/>
                <w:sz w:val="13"/>
                <w:szCs w:val="13"/>
                <w:lang w:val="en-US" w:eastAsia="zh-CN"/>
              </w:rPr>
              <w:t>办公经费</w:t>
            </w:r>
          </w:p>
        </w:tc>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lang w:val="en-US" w:eastAsia="zh-CN"/>
              </w:rPr>
            </w:pPr>
            <w:r>
              <w:rPr>
                <w:rFonts w:hint="eastAsia" w:ascii="宋体" w:hAnsi="宋体"/>
                <w:color w:val="000000"/>
                <w:kern w:val="0"/>
                <w:sz w:val="13"/>
                <w:szCs w:val="13"/>
                <w:lang w:val="en-US" w:eastAsia="zh-CN"/>
              </w:rPr>
              <w:t>18.00</w:t>
            </w: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lang w:val="en-US" w:eastAsia="zh-CN"/>
              </w:rPr>
            </w:pPr>
            <w:r>
              <w:rPr>
                <w:rFonts w:hint="eastAsia" w:ascii="宋体" w:hAnsi="宋体"/>
                <w:color w:val="000000"/>
                <w:kern w:val="0"/>
                <w:sz w:val="13"/>
                <w:szCs w:val="13"/>
                <w:lang w:val="en-US" w:eastAsia="zh-CN"/>
              </w:rPr>
              <w:t>18.00</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lang w:val="en-US" w:eastAsia="zh-CN"/>
              </w:rPr>
            </w:pPr>
            <w:r>
              <w:rPr>
                <w:rFonts w:hint="eastAsia" w:ascii="宋体" w:hAnsi="宋体"/>
                <w:color w:val="000000"/>
                <w:kern w:val="0"/>
                <w:sz w:val="13"/>
                <w:szCs w:val="13"/>
                <w:lang w:val="en-US" w:eastAsia="zh-CN"/>
              </w:rPr>
              <w:t>18.00</w:t>
            </w:r>
          </w:p>
        </w:tc>
        <w:tc>
          <w:tcPr>
            <w:tcW w:w="29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color w:val="000000"/>
                <w:kern w:val="0"/>
                <w:sz w:val="13"/>
                <w:szCs w:val="13"/>
                <w:lang w:val="en-US" w:eastAsia="zh-CN"/>
              </w:rPr>
            </w:pPr>
            <w:r>
              <w:rPr>
                <w:rFonts w:hint="eastAsia" w:ascii="宋体" w:hAnsi="宋体"/>
                <w:color w:val="000000"/>
                <w:kern w:val="0"/>
                <w:sz w:val="13"/>
                <w:szCs w:val="13"/>
                <w:lang w:val="en-US" w:eastAsia="zh-CN"/>
              </w:rPr>
              <w:t>30229</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color w:val="000000"/>
                <w:kern w:val="0"/>
                <w:sz w:val="13"/>
                <w:szCs w:val="13"/>
                <w:lang w:val="en-US" w:eastAsia="zh-CN"/>
              </w:rPr>
            </w:pPr>
            <w:r>
              <w:rPr>
                <w:rFonts w:hint="eastAsia" w:ascii="宋体" w:hAnsi="宋体"/>
                <w:color w:val="000000"/>
                <w:kern w:val="0"/>
                <w:sz w:val="13"/>
                <w:szCs w:val="13"/>
                <w:lang w:val="en-US" w:eastAsia="zh-CN"/>
              </w:rPr>
              <w:t>福利费</w:t>
            </w: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3"/>
                <w:szCs w:val="13"/>
                <w:lang w:val="en-US" w:eastAsia="zh-CN"/>
              </w:rPr>
            </w:pPr>
            <w:r>
              <w:rPr>
                <w:rFonts w:hint="eastAsia" w:ascii="宋体" w:hAnsi="宋体"/>
                <w:color w:val="000000"/>
                <w:kern w:val="0"/>
                <w:sz w:val="13"/>
                <w:szCs w:val="13"/>
                <w:lang w:val="en-US" w:eastAsia="zh-CN"/>
              </w:rPr>
              <w:t xml:space="preserve">50502 </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3"/>
                <w:szCs w:val="13"/>
                <w:lang w:val="en-US" w:eastAsia="zh-CN"/>
              </w:rPr>
            </w:pPr>
            <w:r>
              <w:rPr>
                <w:rFonts w:hint="eastAsia" w:ascii="宋体" w:hAnsi="宋体"/>
                <w:color w:val="000000"/>
                <w:kern w:val="0"/>
                <w:sz w:val="13"/>
                <w:szCs w:val="13"/>
                <w:lang w:val="en-US" w:eastAsia="zh-CN"/>
              </w:rPr>
              <w:t>商品和服务支出</w:t>
            </w:r>
          </w:p>
        </w:tc>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lang w:val="en-US" w:eastAsia="zh-CN"/>
              </w:rPr>
            </w:pPr>
            <w:r>
              <w:rPr>
                <w:rFonts w:hint="eastAsia" w:ascii="宋体" w:hAnsi="宋体"/>
                <w:color w:val="000000"/>
                <w:kern w:val="0"/>
                <w:sz w:val="13"/>
                <w:szCs w:val="13"/>
                <w:lang w:val="en-US" w:eastAsia="zh-CN"/>
              </w:rPr>
              <w:t>5.58</w:t>
            </w: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lang w:val="en-US" w:eastAsia="zh-CN"/>
              </w:rPr>
            </w:pPr>
            <w:r>
              <w:rPr>
                <w:rFonts w:hint="eastAsia" w:ascii="宋体" w:hAnsi="宋体"/>
                <w:color w:val="000000"/>
                <w:kern w:val="0"/>
                <w:sz w:val="13"/>
                <w:szCs w:val="13"/>
                <w:lang w:val="en-US" w:eastAsia="zh-CN"/>
              </w:rPr>
              <w:t>5.58</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 w:val="13"/>
                <w:szCs w:val="13"/>
                <w:lang w:val="en-US" w:eastAsia="zh-CN"/>
              </w:rPr>
            </w:pPr>
            <w:r>
              <w:rPr>
                <w:rFonts w:hint="eastAsia" w:ascii="宋体" w:hAnsi="宋体"/>
                <w:color w:val="000000"/>
                <w:kern w:val="0"/>
                <w:sz w:val="13"/>
                <w:szCs w:val="13"/>
                <w:lang w:val="en-US" w:eastAsia="zh-CN"/>
              </w:rPr>
              <w:t>5.58</w:t>
            </w:r>
          </w:p>
        </w:tc>
        <w:tc>
          <w:tcPr>
            <w:tcW w:w="29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30231</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公务用车运行维护费</w:t>
            </w: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50208</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公务用车运行维护费</w:t>
            </w:r>
          </w:p>
        </w:tc>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10.00</w:t>
            </w: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10.00</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10.00</w:t>
            </w:r>
          </w:p>
        </w:tc>
        <w:tc>
          <w:tcPr>
            <w:tcW w:w="29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default" w:ascii="宋体" w:hAnsi="宋体" w:eastAsia="宋体"/>
                <w:color w:val="000000"/>
                <w:kern w:val="0"/>
                <w:sz w:val="13"/>
                <w:szCs w:val="13"/>
                <w:lang w:val="en-US" w:eastAsia="zh-CN"/>
              </w:rPr>
              <w:t xml:space="preserve">30299 </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default" w:ascii="宋体" w:hAnsi="宋体" w:eastAsia="宋体"/>
                <w:color w:val="000000"/>
                <w:kern w:val="0"/>
                <w:sz w:val="13"/>
                <w:szCs w:val="13"/>
                <w:lang w:val="en-US" w:eastAsia="zh-CN"/>
              </w:rPr>
              <w:t>其他商品和服务支出</w:t>
            </w: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rPr>
              <w:t xml:space="preserve">50299 </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3"/>
                <w:szCs w:val="13"/>
              </w:rPr>
            </w:pPr>
            <w:r>
              <w:rPr>
                <w:rFonts w:hint="eastAsia" w:ascii="宋体" w:hAnsi="宋体"/>
                <w:color w:val="000000"/>
                <w:kern w:val="0"/>
                <w:sz w:val="13"/>
                <w:szCs w:val="13"/>
              </w:rPr>
              <w:t>其他商品和服务支出</w:t>
            </w:r>
          </w:p>
        </w:tc>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eastAsia="宋体"/>
                <w:color w:val="000000"/>
                <w:kern w:val="0"/>
                <w:sz w:val="13"/>
                <w:szCs w:val="13"/>
                <w:lang w:val="en-US" w:eastAsia="zh-CN"/>
              </w:rPr>
              <w:t>36.00</w:t>
            </w: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eastAsia="宋体"/>
                <w:color w:val="000000"/>
                <w:kern w:val="0"/>
                <w:sz w:val="13"/>
                <w:szCs w:val="13"/>
                <w:lang w:val="en-US" w:eastAsia="zh-CN"/>
              </w:rPr>
              <w:t>36.00</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3"/>
                <w:szCs w:val="13"/>
                <w:lang w:val="en-US" w:eastAsia="zh-CN"/>
              </w:rPr>
            </w:pPr>
            <w:r>
              <w:rPr>
                <w:rFonts w:hint="eastAsia" w:ascii="宋体" w:hAnsi="宋体" w:eastAsia="宋体"/>
                <w:color w:val="000000"/>
                <w:kern w:val="0"/>
                <w:sz w:val="13"/>
                <w:szCs w:val="13"/>
                <w:lang w:val="en-US" w:eastAsia="zh-CN"/>
              </w:rPr>
              <w:t>36.00</w:t>
            </w:r>
          </w:p>
        </w:tc>
        <w:tc>
          <w:tcPr>
            <w:tcW w:w="29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31204</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费用补贴</w:t>
            </w: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50701</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费用补贴</w:t>
            </w:r>
          </w:p>
        </w:tc>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90.00</w:t>
            </w: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r>
              <w:rPr>
                <w:rFonts w:hint="eastAsia" w:ascii="宋体" w:hAnsi="宋体"/>
                <w:color w:val="000000"/>
                <w:kern w:val="0"/>
                <w:sz w:val="13"/>
                <w:szCs w:val="13"/>
                <w:lang w:val="en-US" w:eastAsia="zh-CN"/>
              </w:rPr>
              <w:t>90.00</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 w:val="13"/>
                <w:szCs w:val="13"/>
                <w:lang w:val="en-US" w:eastAsia="zh-CN"/>
              </w:rPr>
            </w:pPr>
            <w:r>
              <w:rPr>
                <w:rFonts w:hint="eastAsia" w:ascii="宋体" w:hAnsi="宋体"/>
                <w:color w:val="000000"/>
                <w:kern w:val="0"/>
                <w:sz w:val="13"/>
                <w:szCs w:val="13"/>
                <w:lang w:val="en-US" w:eastAsia="zh-CN"/>
              </w:rPr>
              <w:t>90.00</w:t>
            </w:r>
          </w:p>
        </w:tc>
        <w:tc>
          <w:tcPr>
            <w:tcW w:w="29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3"/>
                <w:szCs w:val="13"/>
                <w:lang w:val="en-US" w:eastAsia="zh-CN"/>
              </w:rPr>
            </w:pPr>
            <w:r>
              <w:rPr>
                <w:rFonts w:hint="eastAsia" w:ascii="宋体" w:hAnsi="宋体" w:eastAsia="宋体" w:cs="宋体"/>
                <w:i w:val="0"/>
                <w:iCs w:val="0"/>
                <w:color w:val="000000"/>
                <w:kern w:val="0"/>
                <w:sz w:val="13"/>
                <w:szCs w:val="13"/>
                <w:u w:val="none"/>
                <w:lang w:val="en-US" w:eastAsia="zh-CN" w:bidi="ar"/>
              </w:rPr>
              <w:t xml:space="preserve">39999 </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思源黑体" w:hAnsi="思源黑体" w:eastAsia="思源黑体" w:cs="思源黑体"/>
                <w:i w:val="0"/>
                <w:iCs w:val="0"/>
                <w:color w:val="000000"/>
                <w:kern w:val="2"/>
                <w:sz w:val="24"/>
                <w:szCs w:val="24"/>
                <w:u w:val="none"/>
                <w:lang w:val="en-US" w:eastAsia="zh-CN" w:bidi="ar-SA"/>
              </w:rPr>
            </w:pPr>
            <w:r>
              <w:rPr>
                <w:rFonts w:hint="eastAsia" w:ascii="宋体" w:hAnsi="宋体" w:eastAsia="宋体" w:cs="宋体"/>
                <w:i w:val="0"/>
                <w:iCs w:val="0"/>
                <w:color w:val="000000"/>
                <w:kern w:val="0"/>
                <w:sz w:val="13"/>
                <w:szCs w:val="13"/>
                <w:u w:val="none"/>
                <w:lang w:val="en-US" w:eastAsia="zh-CN" w:bidi="ar"/>
              </w:rPr>
              <w:t>其他支出</w:t>
            </w: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color w:val="000000"/>
                <w:kern w:val="0"/>
                <w:sz w:val="13"/>
                <w:szCs w:val="13"/>
                <w:lang w:val="en-US" w:eastAsia="zh-CN"/>
              </w:rPr>
            </w:pPr>
            <w:r>
              <w:rPr>
                <w:rFonts w:hint="eastAsia" w:ascii="宋体" w:hAnsi="宋体"/>
                <w:color w:val="000000"/>
                <w:kern w:val="0"/>
                <w:sz w:val="13"/>
                <w:szCs w:val="13"/>
                <w:lang w:val="en-US" w:eastAsia="zh-CN"/>
              </w:rPr>
              <w:t>59999</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3"/>
                <w:szCs w:val="13"/>
                <w:lang w:val="en-US" w:eastAsia="zh-CN"/>
              </w:rPr>
            </w:pPr>
            <w:r>
              <w:rPr>
                <w:rFonts w:hint="eastAsia" w:ascii="宋体" w:hAnsi="宋体" w:eastAsia="宋体" w:cs="宋体"/>
                <w:i w:val="0"/>
                <w:iCs w:val="0"/>
                <w:color w:val="000000"/>
                <w:kern w:val="0"/>
                <w:sz w:val="13"/>
                <w:szCs w:val="13"/>
                <w:u w:val="none"/>
                <w:lang w:val="en-US" w:eastAsia="zh-CN" w:bidi="ar"/>
              </w:rPr>
              <w:t>其他支出</w:t>
            </w:r>
          </w:p>
        </w:tc>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lang w:val="en-US" w:eastAsia="zh-CN"/>
              </w:rPr>
            </w:pPr>
            <w:r>
              <w:rPr>
                <w:rFonts w:hint="eastAsia" w:ascii="宋体" w:hAnsi="宋体"/>
                <w:color w:val="000000"/>
                <w:kern w:val="0"/>
                <w:sz w:val="13"/>
                <w:szCs w:val="13"/>
                <w:lang w:val="en-US" w:eastAsia="zh-CN"/>
              </w:rPr>
              <w:t>26.96</w:t>
            </w: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lang w:val="en-US" w:eastAsia="zh-CN"/>
              </w:rPr>
            </w:pPr>
            <w:r>
              <w:rPr>
                <w:rFonts w:hint="eastAsia" w:ascii="宋体" w:hAnsi="宋体"/>
                <w:color w:val="000000"/>
                <w:kern w:val="0"/>
                <w:sz w:val="13"/>
                <w:szCs w:val="13"/>
                <w:lang w:val="en-US" w:eastAsia="zh-CN"/>
              </w:rPr>
              <w:t>26.96</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 w:val="13"/>
                <w:szCs w:val="13"/>
                <w:lang w:val="en-US" w:eastAsia="zh-CN"/>
              </w:rPr>
            </w:pPr>
            <w:r>
              <w:rPr>
                <w:rFonts w:hint="eastAsia" w:ascii="宋体" w:hAnsi="宋体"/>
                <w:color w:val="000000"/>
                <w:kern w:val="0"/>
                <w:sz w:val="13"/>
                <w:szCs w:val="13"/>
                <w:lang w:val="en-US" w:eastAsia="zh-CN"/>
              </w:rPr>
              <w:t>26.96</w:t>
            </w:r>
          </w:p>
        </w:tc>
        <w:tc>
          <w:tcPr>
            <w:tcW w:w="29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c>
          <w:tcPr>
            <w:tcW w:w="4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3"/>
                <w:szCs w:val="13"/>
              </w:rPr>
            </w:pPr>
          </w:p>
        </w:tc>
      </w:tr>
      <w:permEnd w:id="331"/>
    </w:tbl>
    <w:p>
      <w:pPr>
        <w:rPr>
          <w:rFonts w:hint="eastAsia" w:ascii="宋体" w:hAnsi="宋体" w:cs="宋体"/>
          <w:color w:val="000000"/>
          <w:kern w:val="0"/>
          <w:sz w:val="18"/>
          <w:szCs w:val="18"/>
          <w:lang w:bidi="ar"/>
        </w:rPr>
        <w:sectPr>
          <w:pgSz w:w="11906" w:h="18142"/>
          <w:pgMar w:top="1440" w:right="1803" w:bottom="1440" w:left="1803"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67" w:name="PO_part4Table1Remark7"/>
      <w:r>
        <w:rPr>
          <w:rFonts w:hint="eastAsia" w:ascii="宋体" w:hAnsi="宋体" w:cs="宋体"/>
          <w:color w:val="000000"/>
          <w:kern w:val="0"/>
          <w:sz w:val="18"/>
          <w:szCs w:val="18"/>
          <w:lang w:bidi="ar"/>
        </w:rPr>
        <w:t xml:space="preserve"> </w:t>
      </w:r>
      <w:permStart w:id="332" w:edGrp="everyone"/>
      <w:r>
        <w:rPr>
          <w:rFonts w:hint="eastAsia" w:ascii="宋体" w:hAnsi="宋体" w:cs="宋体"/>
          <w:color w:val="000000"/>
          <w:kern w:val="0"/>
          <w:sz w:val="18"/>
          <w:szCs w:val="18"/>
          <w:lang w:bidi="ar"/>
        </w:rPr>
        <w:t>报表金额单位转换时可能存在四舍五入尾数误差。</w:t>
      </w:r>
      <w:permEnd w:id="332"/>
      <w:r>
        <w:rPr>
          <w:rFonts w:hint="eastAsia" w:ascii="宋体" w:hAnsi="宋体" w:cs="宋体"/>
          <w:color w:val="000000"/>
          <w:kern w:val="0"/>
          <w:sz w:val="18"/>
          <w:szCs w:val="18"/>
          <w:lang w:bidi="ar"/>
        </w:rPr>
        <w:t xml:space="preserve"> </w:t>
      </w:r>
      <w:bookmarkEnd w:id="67"/>
      <w:r>
        <w:rPr>
          <w:rFonts w:hint="eastAsia" w:ascii="宋体" w:hAnsi="宋体" w:cs="宋体"/>
          <w:color w:val="000000"/>
          <w:kern w:val="0"/>
          <w:sz w:val="18"/>
          <w:szCs w:val="18"/>
          <w:lang w:bidi="ar"/>
        </w:rPr>
        <w:t xml:space="preserve"> </w:t>
      </w:r>
      <w:bookmarkEnd w:id="66"/>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68" w:name="PO_part4Table8"/>
    </w:p>
    <w:tbl>
      <w:tblPr>
        <w:tblStyle w:val="4"/>
        <w:tblW w:w="0" w:type="auto"/>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4"/>
        <w:gridCol w:w="2834"/>
        <w:gridCol w:w="2835"/>
        <w:gridCol w:w="2834"/>
        <w:gridCol w:w="2834"/>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6"/>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预算08表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6"/>
            <w:tcBorders>
              <w:top w:val="nil"/>
              <w:left w:val="nil"/>
              <w:bottom w:val="nil"/>
              <w:right w:val="nil"/>
            </w:tcBorders>
            <w:noWrap w:val="0"/>
            <w:vAlign w:val="top"/>
          </w:tcPr>
          <w:p>
            <w:pPr>
              <w:jc w:val="center"/>
              <w:rPr>
                <w:rFonts w:hint="eastAsia" w:ascii="宋体" w:hAnsi="宋体"/>
                <w:b/>
                <w:bCs/>
                <w:color w:val="000000"/>
                <w:kern w:val="0"/>
                <w:sz w:val="28"/>
                <w:szCs w:val="28"/>
              </w:rPr>
            </w:pPr>
            <w:r>
              <w:rPr>
                <w:rFonts w:hint="eastAsia" w:ascii="宋体" w:hAnsi="宋体"/>
                <w:b/>
                <w:bCs/>
                <w:color w:val="000000"/>
                <w:kern w:val="0"/>
                <w:sz w:val="32"/>
                <w:szCs w:val="32"/>
              </w:rPr>
              <w:t>一般公共预算“三公”经费支出情况表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8503" w:type="dxa"/>
            <w:gridSpan w:val="3"/>
            <w:tcBorders>
              <w:top w:val="nil"/>
              <w:left w:val="nil"/>
              <w:bottom w:val="single" w:color="auto" w:sz="4" w:space="0"/>
              <w:right w:val="nil"/>
            </w:tcBorders>
            <w:noWrap w:val="0"/>
            <w:vAlign w:val="center"/>
          </w:tcPr>
          <w:p>
            <w:pPr>
              <w:widowControl/>
              <w:jc w:val="lef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rPr>
              <w:t>部门名称：</w:t>
            </w:r>
            <w:r>
              <w:rPr>
                <w:rFonts w:hint="eastAsia" w:ascii="宋体" w:hAnsi="宋体"/>
                <w:color w:val="000000"/>
                <w:kern w:val="0"/>
                <w:sz w:val="18"/>
                <w:szCs w:val="18"/>
                <w:lang w:val="en-US" w:eastAsia="zh-CN"/>
              </w:rPr>
              <w:t>罗山县林业和茶产业局</w:t>
            </w:r>
          </w:p>
        </w:tc>
        <w:tc>
          <w:tcPr>
            <w:tcW w:w="8505" w:type="dxa"/>
            <w:gridSpan w:val="3"/>
            <w:tcBorders>
              <w:top w:val="nil"/>
              <w:left w:val="nil"/>
              <w:bottom w:val="single" w:color="auto" w:sz="4" w:space="0"/>
              <w:right w:val="nil"/>
            </w:tcBorders>
            <w:noWrap w:val="0"/>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283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“三公”经费合计</w:t>
            </w:r>
          </w:p>
        </w:tc>
        <w:tc>
          <w:tcPr>
            <w:tcW w:w="283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因公出国（境）费</w:t>
            </w:r>
          </w:p>
        </w:tc>
        <w:tc>
          <w:tcPr>
            <w:tcW w:w="850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公务用车购置及运行费</w:t>
            </w:r>
          </w:p>
        </w:tc>
        <w:tc>
          <w:tcPr>
            <w:tcW w:w="283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283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p>
        </w:tc>
        <w:tc>
          <w:tcPr>
            <w:tcW w:w="283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小计</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公务用车购置费</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公务用车运行费</w:t>
            </w:r>
          </w:p>
        </w:tc>
        <w:tc>
          <w:tcPr>
            <w:tcW w:w="283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834" w:type="dxa"/>
            <w:tcBorders>
              <w:left w:val="single" w:color="auto" w:sz="4" w:space="0"/>
              <w:right w:val="single" w:color="auto" w:sz="4" w:space="0"/>
            </w:tcBorders>
            <w:noWrap w:val="0"/>
            <w:vAlign w:val="center"/>
          </w:tcPr>
          <w:p>
            <w:pPr>
              <w:widowControl/>
              <w:jc w:val="center"/>
              <w:textAlignment w:val="center"/>
              <w:rPr>
                <w:rFonts w:hint="default" w:ascii="宋体" w:hAnsi="宋体" w:eastAsia="宋体"/>
                <w:color w:val="000000"/>
                <w:kern w:val="0"/>
                <w:szCs w:val="21"/>
                <w:lang w:val="en-US" w:eastAsia="zh-CN"/>
              </w:rPr>
            </w:pPr>
            <w:permStart w:id="333" w:edGrp="everyone" w:colFirst="0" w:colLast="0"/>
            <w:permStart w:id="334" w:edGrp="everyone" w:colFirst="1" w:colLast="1"/>
            <w:permStart w:id="335" w:edGrp="everyone" w:colFirst="2" w:colLast="2"/>
            <w:permStart w:id="336" w:edGrp="everyone" w:colFirst="3" w:colLast="3"/>
            <w:permStart w:id="337" w:edGrp="everyone" w:colFirst="4" w:colLast="4"/>
            <w:permStart w:id="338" w:edGrp="everyone" w:colFirst="5" w:colLast="5"/>
            <w:r>
              <w:rPr>
                <w:rFonts w:hint="eastAsia" w:ascii="宋体" w:hAnsi="宋体"/>
                <w:color w:val="000000"/>
                <w:kern w:val="0"/>
                <w:szCs w:val="21"/>
                <w:lang w:val="en-US" w:eastAsia="zh-CN"/>
              </w:rPr>
              <w:t>17.5</w:t>
            </w:r>
          </w:p>
        </w:tc>
        <w:tc>
          <w:tcPr>
            <w:tcW w:w="2834" w:type="dxa"/>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0.00</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17.5</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0.00</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10</w:t>
            </w:r>
          </w:p>
        </w:tc>
        <w:tc>
          <w:tcPr>
            <w:tcW w:w="2837" w:type="dxa"/>
            <w:tcBorders>
              <w:left w:val="single" w:color="auto" w:sz="4" w:space="0"/>
              <w:right w:val="single" w:color="auto" w:sz="4" w:space="0"/>
            </w:tcBorders>
            <w:noWrap w:val="0"/>
            <w:vAlign w:val="center"/>
          </w:tcPr>
          <w:p>
            <w:pPr>
              <w:widowControl/>
              <w:jc w:val="center"/>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7.5</w:t>
            </w:r>
          </w:p>
        </w:tc>
      </w:tr>
      <w:permEnd w:id="333"/>
      <w:permEnd w:id="334"/>
      <w:permEnd w:id="335"/>
      <w:permEnd w:id="336"/>
      <w:permEnd w:id="337"/>
      <w:permEnd w:id="338"/>
    </w:tbl>
    <w:p>
      <w:pPr>
        <w:rPr>
          <w:rFonts w:hint="eastAsia" w:ascii="宋体" w:hAnsi="宋体" w:cs="宋体"/>
          <w:color w:val="000000"/>
          <w:kern w:val="0"/>
          <w:sz w:val="18"/>
          <w:szCs w:val="18"/>
          <w:lang w:bidi="ar"/>
        </w:rPr>
        <w:sectPr>
          <w:pgSz w:w="18142" w:h="11906" w:orient="landscape"/>
          <w:pgMar w:top="1803" w:right="1440" w:bottom="1803"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69" w:name="PO_part4Table1Remark8"/>
      <w:r>
        <w:rPr>
          <w:rFonts w:hint="eastAsia" w:ascii="宋体" w:hAnsi="宋体" w:cs="宋体"/>
          <w:color w:val="000000"/>
          <w:kern w:val="0"/>
          <w:sz w:val="18"/>
          <w:szCs w:val="18"/>
          <w:lang w:bidi="ar"/>
        </w:rPr>
        <w:t xml:space="preserve"> </w:t>
      </w:r>
      <w:permStart w:id="339" w:edGrp="everyone"/>
      <w:r>
        <w:rPr>
          <w:rFonts w:hint="eastAsia" w:ascii="宋体" w:hAnsi="宋体" w:cs="宋体"/>
          <w:color w:val="000000"/>
          <w:kern w:val="0"/>
          <w:sz w:val="18"/>
          <w:szCs w:val="18"/>
          <w:lang w:bidi="ar"/>
        </w:rPr>
        <w:t xml:space="preserve"> </w:t>
      </w:r>
      <w:r>
        <w:rPr>
          <w:rFonts w:hint="eastAsia" w:ascii="宋体" w:hAnsi="宋体"/>
          <w:color w:val="000000"/>
          <w:kern w:val="0"/>
          <w:sz w:val="18"/>
          <w:szCs w:val="18"/>
        </w:rPr>
        <w:t>报表金额单位转换时可能存在四舍五入尾数误差。</w:t>
      </w:r>
      <w:permEnd w:id="339"/>
      <w:r>
        <w:rPr>
          <w:rFonts w:hint="eastAsia" w:ascii="宋体" w:hAnsi="宋体" w:cs="宋体"/>
          <w:color w:val="000000"/>
          <w:kern w:val="0"/>
          <w:sz w:val="18"/>
          <w:szCs w:val="18"/>
          <w:lang w:bidi="ar"/>
        </w:rPr>
        <w:t xml:space="preserve"> </w:t>
      </w:r>
      <w:bookmarkEnd w:id="69"/>
      <w:r>
        <w:rPr>
          <w:rFonts w:hint="eastAsia" w:ascii="宋体" w:hAnsi="宋体" w:cs="宋体"/>
          <w:color w:val="000000"/>
          <w:kern w:val="0"/>
          <w:sz w:val="18"/>
          <w:szCs w:val="18"/>
          <w:lang w:bidi="ar"/>
        </w:rPr>
        <w:t xml:space="preserve"> </w:t>
      </w:r>
      <w:bookmarkEnd w:id="68"/>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70" w:name="PO_part4Table9"/>
    </w:p>
    <w:tbl>
      <w:tblPr>
        <w:tblStyle w:val="4"/>
        <w:tblW w:w="0" w:type="auto"/>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7"/>
        <w:gridCol w:w="1417"/>
        <w:gridCol w:w="1417"/>
        <w:gridCol w:w="1417"/>
        <w:gridCol w:w="1418"/>
        <w:gridCol w:w="1417"/>
        <w:gridCol w:w="1417"/>
        <w:gridCol w:w="1417"/>
        <w:gridCol w:w="1417"/>
        <w:gridCol w:w="1417"/>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12"/>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预算09表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12"/>
            <w:tcBorders>
              <w:top w:val="nil"/>
              <w:left w:val="nil"/>
              <w:bottom w:val="nil"/>
              <w:right w:val="nil"/>
            </w:tcBorders>
            <w:noWrap w:val="0"/>
            <w:vAlign w:val="top"/>
          </w:tcPr>
          <w:p>
            <w:pPr>
              <w:jc w:val="center"/>
              <w:rPr>
                <w:rFonts w:hint="eastAsia" w:ascii="宋体" w:hAnsi="宋体"/>
                <w:b/>
                <w:bCs/>
                <w:color w:val="000000"/>
                <w:kern w:val="0"/>
                <w:sz w:val="28"/>
                <w:szCs w:val="28"/>
              </w:rPr>
            </w:pPr>
            <w:r>
              <w:rPr>
                <w:rFonts w:hint="eastAsia" w:ascii="宋体" w:hAnsi="宋体"/>
                <w:b/>
                <w:bCs/>
                <w:color w:val="000000"/>
                <w:kern w:val="0"/>
                <w:sz w:val="32"/>
                <w:szCs w:val="32"/>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8503" w:type="dxa"/>
            <w:gridSpan w:val="6"/>
            <w:tcBorders>
              <w:top w:val="nil"/>
              <w:left w:val="nil"/>
              <w:bottom w:val="single" w:color="auto" w:sz="4" w:space="0"/>
              <w:right w:val="nil"/>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部门名称：</w:t>
            </w:r>
            <w:bookmarkStart w:id="71" w:name="PO_part4Table1DivName9"/>
            <w:r>
              <w:rPr>
                <w:rFonts w:hint="eastAsia" w:ascii="宋体" w:hAnsi="宋体"/>
                <w:color w:val="000000"/>
                <w:kern w:val="0"/>
                <w:sz w:val="18"/>
                <w:szCs w:val="18"/>
              </w:rPr>
              <w:t xml:space="preserve"> </w:t>
            </w:r>
            <w:bookmarkEnd w:id="71"/>
            <w:r>
              <w:rPr>
                <w:rFonts w:hint="eastAsia" w:ascii="宋体" w:hAnsi="宋体"/>
                <w:color w:val="000000"/>
                <w:kern w:val="0"/>
                <w:sz w:val="18"/>
                <w:szCs w:val="18"/>
                <w:lang w:val="en-US" w:eastAsia="zh-CN"/>
              </w:rPr>
              <w:t>罗山县林业和茶产业局</w:t>
            </w:r>
          </w:p>
        </w:tc>
        <w:tc>
          <w:tcPr>
            <w:tcW w:w="8505" w:type="dxa"/>
            <w:gridSpan w:val="6"/>
            <w:tcBorders>
              <w:top w:val="nil"/>
              <w:left w:val="nil"/>
              <w:bottom w:val="single" w:color="auto" w:sz="4" w:space="0"/>
              <w:right w:val="nil"/>
            </w:tcBorders>
            <w:noWrap w:val="0"/>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科目编码</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单位代码</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单位（科目名称）</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合计</w:t>
            </w:r>
          </w:p>
        </w:tc>
        <w:tc>
          <w:tcPr>
            <w:tcW w:w="7086"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基本支出</w:t>
            </w:r>
          </w:p>
        </w:tc>
        <w:tc>
          <w:tcPr>
            <w:tcW w:w="425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blHeader/>
        </w:trPr>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小计</w:t>
            </w:r>
          </w:p>
        </w:tc>
        <w:tc>
          <w:tcPr>
            <w:tcW w:w="283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人员经费</w:t>
            </w:r>
          </w:p>
        </w:tc>
        <w:tc>
          <w:tcPr>
            <w:tcW w:w="28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公用经费</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小计</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其他运转类</w:t>
            </w:r>
          </w:p>
        </w:tc>
        <w:tc>
          <w:tcPr>
            <w:tcW w:w="1420"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特定目标类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工资福利支出</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对个人和家庭的补助</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商品和服务支出</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资本性支出</w:t>
            </w: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20"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permStart w:id="340" w:edGrp="everyone" w:colFirst="3" w:colLast="3"/>
            <w:permStart w:id="341" w:edGrp="everyone" w:colFirst="4" w:colLast="4"/>
            <w:permStart w:id="342" w:edGrp="everyone" w:colFirst="5" w:colLast="5"/>
            <w:permStart w:id="343" w:edGrp="everyone" w:colFirst="6" w:colLast="6"/>
            <w:permStart w:id="344" w:edGrp="everyone" w:colFirst="7" w:colLast="7"/>
            <w:permStart w:id="345" w:edGrp="everyone" w:colFirst="8" w:colLast="8"/>
            <w:permStart w:id="346" w:edGrp="everyone" w:colFirst="9" w:colLast="9"/>
            <w:permStart w:id="347" w:edGrp="everyone" w:colFirst="10" w:colLast="10"/>
            <w:permStart w:id="348" w:edGrp="everyone" w:colFirst="11" w:colLast="11"/>
          </w:p>
        </w:tc>
        <w:tc>
          <w:tcPr>
            <w:tcW w:w="1417" w:type="dxa"/>
            <w:tcBorders>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1417" w:type="dxa"/>
            <w:tcBorders>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合计</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20"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340"/>
      <w:permEnd w:id="341"/>
      <w:permEnd w:id="342"/>
      <w:permEnd w:id="343"/>
      <w:permEnd w:id="344"/>
      <w:permEnd w:id="345"/>
      <w:permEnd w:id="346"/>
      <w:permEnd w:id="347"/>
      <w:permEnd w:id="3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bottom w:val="single" w:color="auto" w:sz="4" w:space="0"/>
              <w:right w:val="single" w:color="auto" w:sz="4" w:space="0"/>
            </w:tcBorders>
            <w:noWrap w:val="0"/>
            <w:vAlign w:val="center"/>
          </w:tcPr>
          <w:p>
            <w:pPr>
              <w:widowControl/>
              <w:textAlignment w:val="center"/>
              <w:rPr>
                <w:rFonts w:ascii="宋体" w:hAnsi="宋体"/>
                <w:color w:val="000000"/>
                <w:kern w:val="0"/>
                <w:szCs w:val="21"/>
              </w:rPr>
            </w:pPr>
            <w:permStart w:id="349" w:edGrp="everyone"/>
            <w:r>
              <w:rPr>
                <w:rFonts w:hint="eastAsia" w:ascii="宋体" w:hAnsi="宋体"/>
                <w:color w:val="000000"/>
                <w:kern w:val="0"/>
                <w:szCs w:val="21"/>
              </w:rPr>
              <w:t>XX</w:t>
            </w:r>
          </w:p>
        </w:tc>
        <w:tc>
          <w:tcPr>
            <w:tcW w:w="1417" w:type="dxa"/>
            <w:tcBorders>
              <w:left w:val="single" w:color="auto" w:sz="4" w:space="0"/>
              <w:bottom w:val="single" w:color="auto" w:sz="4" w:space="0"/>
              <w:right w:val="single" w:color="auto" w:sz="4" w:space="0"/>
            </w:tcBorders>
            <w:noWrap w:val="0"/>
            <w:vAlign w:val="center"/>
          </w:tcPr>
          <w:p>
            <w:pPr>
              <w:widowControl/>
              <w:jc w:val="left"/>
              <w:textAlignment w:val="center"/>
              <w:rPr>
                <w:rFonts w:ascii="宋体" w:hAnsi="宋体"/>
                <w:color w:val="000000"/>
                <w:kern w:val="0"/>
                <w:szCs w:val="21"/>
              </w:rPr>
            </w:pPr>
            <w:r>
              <w:rPr>
                <w:rFonts w:hint="eastAsia" w:ascii="宋体" w:hAnsi="宋体"/>
                <w:color w:val="000000"/>
                <w:kern w:val="0"/>
                <w:szCs w:val="21"/>
              </w:rPr>
              <w:t>XX</w:t>
            </w:r>
          </w:p>
        </w:tc>
        <w:tc>
          <w:tcPr>
            <w:tcW w:w="1417" w:type="dxa"/>
            <w:tcBorders>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XX</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olor w:val="000000"/>
                <w:kern w:val="0"/>
                <w:szCs w:val="21"/>
              </w:rPr>
            </w:pPr>
            <w:r>
              <w:rPr>
                <w:rFonts w:hint="eastAsia" w:ascii="宋体" w:hAnsi="宋体"/>
                <w:color w:val="000000"/>
                <w:kern w:val="0"/>
                <w:szCs w:val="21"/>
              </w:rPr>
              <w:t>0.00</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20"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olor w:val="000000"/>
                <w:kern w:val="0"/>
                <w:szCs w:val="21"/>
              </w:rPr>
            </w:pPr>
            <w:r>
              <w:rPr>
                <w:rFonts w:hint="eastAsia" w:ascii="宋体" w:hAnsi="宋体"/>
                <w:color w:val="000000"/>
                <w:kern w:val="0"/>
                <w:szCs w:val="21"/>
              </w:rPr>
              <w:t xml:space="preserve">  XX</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XX</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XX</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olor w:val="000000"/>
                <w:kern w:val="0"/>
                <w:szCs w:val="21"/>
              </w:rPr>
            </w:pPr>
            <w:r>
              <w:rPr>
                <w:rFonts w:hint="eastAsia" w:ascii="宋体" w:hAnsi="宋体"/>
                <w:color w:val="000000"/>
                <w:kern w:val="0"/>
                <w:szCs w:val="21"/>
              </w:rPr>
              <w:t xml:space="preserve">    XX</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XX</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XX</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349"/>
    </w:tbl>
    <w:p>
      <w:pPr>
        <w:rPr>
          <w:rFonts w:hint="eastAsia" w:ascii="宋体" w:hAnsi="宋体"/>
          <w:color w:val="000000"/>
          <w:kern w:val="0"/>
          <w:sz w:val="18"/>
          <w:szCs w:val="18"/>
        </w:rPr>
      </w:pPr>
      <w:r>
        <w:rPr>
          <w:rFonts w:hint="eastAsia" w:ascii="宋体" w:hAnsi="宋体" w:cs="宋体"/>
          <w:color w:val="000000"/>
          <w:kern w:val="0"/>
          <w:sz w:val="18"/>
          <w:szCs w:val="18"/>
          <w:lang w:bidi="ar"/>
        </w:rPr>
        <w:t>注：</w:t>
      </w:r>
      <w:bookmarkStart w:id="72" w:name="PO_part4Table1Remark9"/>
      <w:r>
        <w:rPr>
          <w:rFonts w:hint="eastAsia" w:ascii="宋体" w:hAnsi="宋体" w:cs="宋体"/>
          <w:color w:val="000000"/>
          <w:kern w:val="0"/>
          <w:sz w:val="18"/>
          <w:szCs w:val="18"/>
          <w:lang w:bidi="ar"/>
        </w:rPr>
        <w:t xml:space="preserve"> </w:t>
      </w:r>
      <w:permStart w:id="350" w:edGrp="everyone"/>
      <w:r>
        <w:rPr>
          <w:rFonts w:hint="eastAsia" w:ascii="宋体" w:hAnsi="宋体" w:cs="宋体"/>
          <w:color w:val="000000"/>
          <w:kern w:val="0"/>
          <w:sz w:val="18"/>
          <w:szCs w:val="18"/>
          <w:lang w:bidi="ar"/>
        </w:rPr>
        <w:t xml:space="preserve"> </w:t>
      </w:r>
      <w:r>
        <w:rPr>
          <w:rFonts w:hint="eastAsia" w:ascii="宋体" w:hAnsi="宋体"/>
          <w:color w:val="000000"/>
          <w:kern w:val="0"/>
          <w:sz w:val="18"/>
          <w:szCs w:val="18"/>
        </w:rPr>
        <w:t>报表金额单位转换时可能存在四舍五入尾数误差。</w:t>
      </w:r>
    </w:p>
    <w:p>
      <w:pPr>
        <w:rPr>
          <w:rFonts w:hint="eastAsia" w:ascii="宋体" w:hAnsi="宋体" w:cs="宋体"/>
          <w:color w:val="000000"/>
          <w:kern w:val="0"/>
          <w:sz w:val="18"/>
          <w:szCs w:val="18"/>
          <w:lang w:bidi="ar"/>
        </w:rPr>
        <w:sectPr>
          <w:pgSz w:w="18142" w:h="11906" w:orient="landscape"/>
          <w:pgMar w:top="1803" w:right="1440" w:bottom="1803" w:left="1440" w:header="851" w:footer="992" w:gutter="0"/>
          <w:cols w:space="720" w:num="1"/>
          <w:docGrid w:type="lines" w:linePitch="312" w:charSpace="0"/>
        </w:sectPr>
      </w:pPr>
      <w:r>
        <w:rPr>
          <w:rFonts w:hint="eastAsia" w:ascii="宋体" w:hAnsi="宋体"/>
          <w:color w:val="000000"/>
          <w:kern w:val="0"/>
          <w:sz w:val="18"/>
          <w:szCs w:val="18"/>
        </w:rPr>
        <w:t>没有数据的表格要零报告，列出空表并在表格下方说明“本部门</w:t>
      </w:r>
      <w:r>
        <w:rPr>
          <w:rFonts w:hint="eastAsia" w:ascii="宋体" w:hAnsi="宋体"/>
          <w:color w:val="000000"/>
          <w:kern w:val="0"/>
          <w:sz w:val="18"/>
          <w:szCs w:val="18"/>
          <w:lang w:eastAsia="zh-CN"/>
        </w:rPr>
        <w:t>2024年度</w:t>
      </w:r>
      <w:r>
        <w:rPr>
          <w:rFonts w:hint="eastAsia" w:ascii="宋体" w:hAnsi="宋体"/>
          <w:color w:val="000000"/>
          <w:kern w:val="0"/>
          <w:sz w:val="18"/>
          <w:szCs w:val="18"/>
        </w:rPr>
        <w:t>没有XX，故本表无数据”。有数据可删除本段</w:t>
      </w:r>
      <w:r>
        <w:rPr>
          <w:rFonts w:hint="eastAsia" w:ascii="宋体" w:hAnsi="宋体" w:cs="宋体"/>
          <w:color w:val="000000"/>
          <w:kern w:val="0"/>
          <w:sz w:val="18"/>
          <w:szCs w:val="18"/>
          <w:lang w:bidi="ar"/>
        </w:rPr>
        <w:t>。</w:t>
      </w:r>
      <w:permEnd w:id="350"/>
      <w:r>
        <w:rPr>
          <w:rFonts w:hint="eastAsia" w:ascii="宋体" w:hAnsi="宋体" w:cs="宋体"/>
          <w:color w:val="000000"/>
          <w:kern w:val="0"/>
          <w:sz w:val="18"/>
          <w:szCs w:val="18"/>
          <w:lang w:bidi="ar"/>
        </w:rPr>
        <w:t xml:space="preserve"> </w:t>
      </w:r>
      <w:bookmarkEnd w:id="72"/>
      <w:r>
        <w:rPr>
          <w:rFonts w:hint="eastAsia" w:ascii="宋体" w:hAnsi="宋体" w:cs="宋体"/>
          <w:color w:val="000000"/>
          <w:kern w:val="0"/>
          <w:sz w:val="18"/>
          <w:szCs w:val="18"/>
          <w:lang w:bidi="ar"/>
        </w:rPr>
        <w:t xml:space="preserve"> </w:t>
      </w:r>
      <w:bookmarkEnd w:id="70"/>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73" w:name="PO_part4Table10"/>
    </w:p>
    <w:tbl>
      <w:tblPr>
        <w:tblStyle w:val="4"/>
        <w:tblW w:w="16440" w:type="dxa"/>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406"/>
        <w:gridCol w:w="3496"/>
        <w:gridCol w:w="2150"/>
        <w:gridCol w:w="1022"/>
        <w:gridCol w:w="1436"/>
        <w:gridCol w:w="1081"/>
        <w:gridCol w:w="1071"/>
        <w:gridCol w:w="1086"/>
        <w:gridCol w:w="1021"/>
        <w:gridCol w:w="1118"/>
        <w:gridCol w:w="948"/>
        <w:gridCol w:w="6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9" w:hRule="atLeast"/>
          <w:tblHeader/>
        </w:trPr>
        <w:tc>
          <w:tcPr>
            <w:tcW w:w="16440" w:type="dxa"/>
            <w:gridSpan w:val="12"/>
            <w:tcBorders>
              <w:top w:val="nil"/>
              <w:left w:val="nil"/>
              <w:bottom w:val="nil"/>
              <w:right w:val="nil"/>
            </w:tcBorders>
            <w:noWrap w:val="0"/>
            <w:vAlign w:val="center"/>
          </w:tcPr>
          <w:p>
            <w:pPr>
              <w:jc w:val="right"/>
              <w:rPr>
                <w:rFonts w:hint="eastAsia" w:ascii="宋体" w:hAnsi="宋体" w:cs="宋体"/>
                <w:color w:val="000000"/>
                <w:sz w:val="24"/>
              </w:rPr>
            </w:pPr>
            <w:r>
              <w:rPr>
                <w:rFonts w:hint="eastAsia" w:ascii="宋体" w:hAnsi="宋体"/>
                <w:color w:val="000000"/>
                <w:kern w:val="0"/>
                <w:sz w:val="18"/>
                <w:szCs w:val="18"/>
              </w:rPr>
              <w:t>预算10表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644" w:hRule="atLeast"/>
          <w:tblHeader/>
        </w:trPr>
        <w:tc>
          <w:tcPr>
            <w:tcW w:w="16440" w:type="dxa"/>
            <w:gridSpan w:val="12"/>
            <w:tcBorders>
              <w:top w:val="nil"/>
              <w:left w:val="nil"/>
              <w:bottom w:val="nil"/>
              <w:right w:val="nil"/>
            </w:tcBorders>
            <w:noWrap w:val="0"/>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hint="eastAsia" w:ascii="宋体" w:hAnsi="宋体"/>
                <w:b/>
                <w:bCs/>
                <w:color w:val="000000"/>
                <w:kern w:val="0"/>
                <w:sz w:val="32"/>
                <w:szCs w:val="32"/>
              </w:rPr>
              <w:t>项目支出表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9" w:hRule="atLeast"/>
          <w:tblHeader/>
        </w:trPr>
        <w:tc>
          <w:tcPr>
            <w:tcW w:w="10591" w:type="dxa"/>
            <w:gridSpan w:val="6"/>
            <w:tcBorders>
              <w:top w:val="nil"/>
              <w:left w:val="nil"/>
              <w:bottom w:val="single" w:color="auto" w:sz="4" w:space="0"/>
              <w:right w:val="nil"/>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olor w:val="000000"/>
                <w:kern w:val="0"/>
                <w:sz w:val="18"/>
                <w:szCs w:val="18"/>
              </w:rPr>
              <w:t>部门名称：</w:t>
            </w:r>
            <w:bookmarkStart w:id="74" w:name="PO_part4Table1DivName10"/>
            <w:r>
              <w:rPr>
                <w:rFonts w:hint="eastAsia" w:ascii="宋体" w:hAnsi="宋体"/>
                <w:color w:val="000000"/>
                <w:kern w:val="0"/>
                <w:sz w:val="18"/>
                <w:szCs w:val="18"/>
              </w:rPr>
              <w:t xml:space="preserve"> </w:t>
            </w:r>
            <w:bookmarkEnd w:id="74"/>
            <w:r>
              <w:rPr>
                <w:rFonts w:hint="eastAsia" w:ascii="宋体" w:hAnsi="宋体"/>
                <w:color w:val="000000"/>
                <w:kern w:val="0"/>
                <w:sz w:val="18"/>
                <w:szCs w:val="18"/>
                <w:lang w:val="en-US" w:eastAsia="zh-CN"/>
              </w:rPr>
              <w:t>罗山县林业和茶产业局</w:t>
            </w:r>
          </w:p>
        </w:tc>
        <w:tc>
          <w:tcPr>
            <w:tcW w:w="5849" w:type="dxa"/>
            <w:gridSpan w:val="6"/>
            <w:tcBorders>
              <w:top w:val="nil"/>
              <w:left w:val="nil"/>
              <w:bottom w:val="single" w:color="auto" w:sz="4" w:space="0"/>
              <w:right w:val="nil"/>
            </w:tcBorders>
            <w:noWrap w:val="0"/>
            <w:vAlign w:val="center"/>
          </w:tcPr>
          <w:p>
            <w:pPr>
              <w:widowControl/>
              <w:jc w:val="right"/>
              <w:textAlignment w:val="center"/>
              <w:rPr>
                <w:rFonts w:hint="eastAsia" w:ascii="宋体" w:hAnsi="宋体" w:cs="宋体"/>
                <w:color w:val="000000"/>
                <w:kern w:val="0"/>
                <w:sz w:val="20"/>
                <w:szCs w:val="20"/>
                <w:lang w:bidi="ar"/>
              </w:rPr>
            </w:pPr>
            <w:r>
              <w:rPr>
                <w:rFonts w:hint="eastAsia" w:ascii="宋体" w:hAnsi="宋体"/>
                <w:color w:val="000000"/>
                <w:kern w:val="0"/>
                <w:sz w:val="18"/>
                <w:szCs w:val="18"/>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64" w:hRule="atLeast"/>
          <w:tblHeader/>
        </w:trPr>
        <w:tc>
          <w:tcPr>
            <w:tcW w:w="1406"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类型</w:t>
            </w:r>
          </w:p>
        </w:tc>
        <w:tc>
          <w:tcPr>
            <w:tcW w:w="3496"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项目名称</w:t>
            </w:r>
          </w:p>
        </w:tc>
        <w:tc>
          <w:tcPr>
            <w:tcW w:w="2150"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项目单位</w:t>
            </w:r>
          </w:p>
        </w:tc>
        <w:tc>
          <w:tcPr>
            <w:tcW w:w="1022"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合计</w:t>
            </w:r>
          </w:p>
        </w:tc>
        <w:tc>
          <w:tcPr>
            <w:tcW w:w="358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本年拨款</w:t>
            </w:r>
          </w:p>
        </w:tc>
        <w:tc>
          <w:tcPr>
            <w:tcW w:w="322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财政拨款结转结余</w:t>
            </w:r>
          </w:p>
        </w:tc>
        <w:tc>
          <w:tcPr>
            <w:tcW w:w="948"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财政专户管理资金</w:t>
            </w:r>
          </w:p>
        </w:tc>
        <w:tc>
          <w:tcPr>
            <w:tcW w:w="605"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单位资金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671" w:hRule="atLeast"/>
          <w:tblHeader/>
        </w:trPr>
        <w:tc>
          <w:tcPr>
            <w:tcW w:w="1406"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3496"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2150"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1022"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143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一般公共预算</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政府性</w:t>
            </w:r>
          </w:p>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基金预算</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国有资本</w:t>
            </w:r>
          </w:p>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经营预算</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一般公共</w:t>
            </w:r>
          </w:p>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预算</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政府性</w:t>
            </w:r>
          </w:p>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基金预算</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国有资本</w:t>
            </w:r>
          </w:p>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经营预算</w:t>
            </w:r>
          </w:p>
        </w:tc>
        <w:tc>
          <w:tcPr>
            <w:tcW w:w="948"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605"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64" w:hRule="atLeast"/>
        </w:trPr>
        <w:tc>
          <w:tcPr>
            <w:tcW w:w="1406"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351" w:edGrp="everyone" w:colFirst="3" w:colLast="3"/>
            <w:permStart w:id="352" w:edGrp="everyone" w:colFirst="4" w:colLast="4"/>
            <w:permStart w:id="353" w:edGrp="everyone" w:colFirst="5" w:colLast="5"/>
            <w:permStart w:id="354" w:edGrp="everyone" w:colFirst="6" w:colLast="6"/>
            <w:permStart w:id="355" w:edGrp="everyone" w:colFirst="7" w:colLast="7"/>
            <w:permStart w:id="356" w:edGrp="everyone" w:colFirst="8" w:colLast="8"/>
            <w:permStart w:id="357" w:edGrp="everyone" w:colFirst="9" w:colLast="9"/>
            <w:permStart w:id="358" w:edGrp="everyone" w:colFirst="10" w:colLast="10"/>
            <w:permStart w:id="359" w:edGrp="everyone" w:colFirst="11" w:colLast="11"/>
          </w:p>
        </w:tc>
        <w:tc>
          <w:tcPr>
            <w:tcW w:w="3496"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50" w:type="dxa"/>
            <w:tcBorders>
              <w:left w:val="single" w:color="auto" w:sz="4" w:space="0"/>
              <w:right w:val="single" w:color="auto" w:sz="4" w:space="0"/>
            </w:tcBorders>
            <w:noWrap w:val="0"/>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合计</w:t>
            </w:r>
          </w:p>
        </w:tc>
        <w:tc>
          <w:tcPr>
            <w:tcW w:w="1022" w:type="dxa"/>
            <w:tcBorders>
              <w:left w:val="single" w:color="auto" w:sz="4" w:space="0"/>
              <w:right w:val="single" w:color="auto" w:sz="4" w:space="0"/>
            </w:tcBorders>
            <w:noWrap w:val="0"/>
            <w:vAlign w:val="center"/>
          </w:tcPr>
          <w:p>
            <w:pPr>
              <w:widowControl/>
              <w:jc w:val="right"/>
              <w:textAlignment w:val="center"/>
              <w:rPr>
                <w:rFonts w:ascii="宋体" w:hAnsi="宋体"/>
                <w:color w:val="000000"/>
                <w:kern w:val="0"/>
                <w:szCs w:val="21"/>
              </w:rPr>
            </w:pPr>
            <w:r>
              <w:rPr>
                <w:rFonts w:hint="eastAsia" w:ascii="宋体" w:hAnsi="宋体"/>
                <w:color w:val="000000"/>
                <w:kern w:val="0"/>
                <w:szCs w:val="21"/>
                <w:lang w:val="en-US" w:eastAsia="zh-CN"/>
              </w:rPr>
              <w:t>318</w:t>
            </w:r>
            <w:r>
              <w:rPr>
                <w:rFonts w:hint="eastAsia" w:ascii="宋体" w:hAnsi="宋体"/>
                <w:color w:val="000000"/>
                <w:kern w:val="0"/>
                <w:szCs w:val="21"/>
              </w:rPr>
              <w:t>.00</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lang w:val="en-US" w:eastAsia="zh-CN"/>
              </w:rPr>
              <w:t>318</w:t>
            </w:r>
            <w:r>
              <w:rPr>
                <w:rFonts w:hint="eastAsia" w:ascii="宋体" w:hAnsi="宋体"/>
                <w:color w:val="000000"/>
                <w:kern w:val="0"/>
                <w:szCs w:val="21"/>
              </w:rPr>
              <w:t>.00</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948"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605"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351"/>
      <w:permEnd w:id="352"/>
      <w:permEnd w:id="353"/>
      <w:permEnd w:id="354"/>
      <w:permEnd w:id="355"/>
      <w:permEnd w:id="356"/>
      <w:permEnd w:id="357"/>
      <w:permEnd w:id="358"/>
      <w:permEnd w:id="359"/>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64" w:hRule="atLeast"/>
        </w:trPr>
        <w:tc>
          <w:tcPr>
            <w:tcW w:w="1406" w:type="dxa"/>
            <w:tcBorders>
              <w:left w:val="single" w:color="auto" w:sz="4" w:space="0"/>
              <w:right w:val="single" w:color="auto" w:sz="4" w:space="0"/>
            </w:tcBorders>
            <w:noWrap w:val="0"/>
            <w:vAlign w:val="center"/>
          </w:tcPr>
          <w:p>
            <w:pPr>
              <w:widowControl/>
              <w:textAlignment w:val="center"/>
              <w:rPr>
                <w:rFonts w:hint="default" w:ascii="宋体" w:hAnsi="宋体" w:eastAsia="宋体"/>
                <w:color w:val="000000"/>
                <w:kern w:val="0"/>
                <w:szCs w:val="21"/>
                <w:lang w:val="en-US" w:eastAsia="zh-CN"/>
              </w:rPr>
            </w:pPr>
            <w:permStart w:id="360" w:edGrp="everyone"/>
            <w:r>
              <w:rPr>
                <w:rFonts w:hint="eastAsia" w:ascii="宋体" w:hAnsi="宋体"/>
                <w:color w:val="000000"/>
                <w:kern w:val="0"/>
                <w:szCs w:val="21"/>
                <w:lang w:val="en-US" w:eastAsia="zh-CN"/>
              </w:rPr>
              <w:t>其他运转类</w:t>
            </w:r>
          </w:p>
        </w:tc>
        <w:tc>
          <w:tcPr>
            <w:tcW w:w="3496" w:type="dxa"/>
            <w:tcBorders>
              <w:left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2024年育林基金停征困难补助</w:t>
            </w:r>
          </w:p>
        </w:tc>
        <w:tc>
          <w:tcPr>
            <w:tcW w:w="2150" w:type="dxa"/>
            <w:tcBorders>
              <w:left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罗山县林业和茶产业局</w:t>
            </w:r>
          </w:p>
        </w:tc>
        <w:tc>
          <w:tcPr>
            <w:tcW w:w="1022"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180.00</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olor w:val="000000"/>
                <w:kern w:val="0"/>
                <w:szCs w:val="21"/>
                <w:lang w:val="en-US" w:eastAsia="zh-CN"/>
              </w:rPr>
              <w:t>180.00</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948"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605"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64" w:hRule="atLeast"/>
        </w:trPr>
        <w:tc>
          <w:tcPr>
            <w:tcW w:w="1406"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r>
              <w:rPr>
                <w:rFonts w:hint="eastAsia" w:ascii="宋体" w:hAnsi="宋体"/>
                <w:color w:val="000000"/>
                <w:kern w:val="0"/>
                <w:szCs w:val="21"/>
                <w:lang w:val="en-US" w:eastAsia="zh-CN"/>
              </w:rPr>
              <w:t>其他运转类</w:t>
            </w:r>
          </w:p>
        </w:tc>
        <w:tc>
          <w:tcPr>
            <w:tcW w:w="3496" w:type="dxa"/>
            <w:tcBorders>
              <w:left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工作经费</w:t>
            </w:r>
          </w:p>
        </w:tc>
        <w:tc>
          <w:tcPr>
            <w:tcW w:w="2150"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罗山县林业和茶产业局</w:t>
            </w:r>
          </w:p>
        </w:tc>
        <w:tc>
          <w:tcPr>
            <w:tcW w:w="1022"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10</w:t>
            </w:r>
            <w:r>
              <w:rPr>
                <w:rFonts w:hint="eastAsia" w:ascii="宋体" w:hAnsi="宋体"/>
                <w:color w:val="000000"/>
                <w:kern w:val="0"/>
                <w:szCs w:val="21"/>
              </w:rPr>
              <w:t>.00</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1</w:t>
            </w:r>
            <w:r>
              <w:rPr>
                <w:rFonts w:hint="eastAsia" w:ascii="宋体" w:hAnsi="宋体"/>
                <w:color w:val="000000"/>
                <w:kern w:val="0"/>
                <w:szCs w:val="21"/>
              </w:rPr>
              <w:t>0.00</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948"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605"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73" w:hRule="atLeast"/>
        </w:trPr>
        <w:tc>
          <w:tcPr>
            <w:tcW w:w="1406"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r>
              <w:rPr>
                <w:rFonts w:hint="eastAsia" w:ascii="宋体" w:hAnsi="宋体"/>
                <w:color w:val="000000"/>
                <w:kern w:val="0"/>
                <w:szCs w:val="21"/>
                <w:lang w:val="en-US" w:eastAsia="zh-CN"/>
              </w:rPr>
              <w:t>其他运转类</w:t>
            </w:r>
          </w:p>
        </w:tc>
        <w:tc>
          <w:tcPr>
            <w:tcW w:w="3496" w:type="dxa"/>
            <w:tcBorders>
              <w:left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林木种质资源普查（含古树名木调查）</w:t>
            </w:r>
          </w:p>
        </w:tc>
        <w:tc>
          <w:tcPr>
            <w:tcW w:w="2150"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罗山县林业和茶产业局</w:t>
            </w:r>
          </w:p>
        </w:tc>
        <w:tc>
          <w:tcPr>
            <w:tcW w:w="1022"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18</w:t>
            </w:r>
            <w:r>
              <w:rPr>
                <w:rFonts w:hint="eastAsia" w:ascii="宋体" w:hAnsi="宋体"/>
                <w:color w:val="000000"/>
                <w:kern w:val="0"/>
                <w:szCs w:val="21"/>
              </w:rPr>
              <w:t>.00</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18</w:t>
            </w:r>
            <w:r>
              <w:rPr>
                <w:rFonts w:hint="eastAsia" w:ascii="宋体" w:hAnsi="宋体"/>
                <w:color w:val="000000"/>
                <w:kern w:val="0"/>
                <w:szCs w:val="21"/>
              </w:rPr>
              <w:t>.00</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948"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605"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73" w:hRule="atLeast"/>
        </w:trPr>
        <w:tc>
          <w:tcPr>
            <w:tcW w:w="1406"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其他运转类</w:t>
            </w:r>
          </w:p>
        </w:tc>
        <w:tc>
          <w:tcPr>
            <w:tcW w:w="3496"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黄缘闭壳龟自然保护区监测、监管经费</w:t>
            </w:r>
          </w:p>
        </w:tc>
        <w:tc>
          <w:tcPr>
            <w:tcW w:w="215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林政服务站</w:t>
            </w:r>
          </w:p>
        </w:tc>
        <w:tc>
          <w:tcPr>
            <w:tcW w:w="1022"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5.00</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5.00</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948"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605"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73" w:hRule="atLeast"/>
        </w:trPr>
        <w:tc>
          <w:tcPr>
            <w:tcW w:w="1406"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其他运转类</w:t>
            </w:r>
          </w:p>
        </w:tc>
        <w:tc>
          <w:tcPr>
            <w:tcW w:w="3496"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杜堰河湿地保护及带状公园维护经费</w:t>
            </w:r>
          </w:p>
        </w:tc>
        <w:tc>
          <w:tcPr>
            <w:tcW w:w="215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林业技术推广站</w:t>
            </w:r>
          </w:p>
        </w:tc>
        <w:tc>
          <w:tcPr>
            <w:tcW w:w="1022"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10.00</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10.00</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948"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605"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73" w:hRule="atLeast"/>
        </w:trPr>
        <w:tc>
          <w:tcPr>
            <w:tcW w:w="1406"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lang w:val="en-US" w:eastAsia="zh-CN"/>
              </w:rPr>
            </w:pPr>
            <w:r>
              <w:rPr>
                <w:rFonts w:hint="eastAsia" w:ascii="宋体" w:hAnsi="宋体" w:eastAsia="宋体" w:cs="宋体"/>
                <w:i w:val="0"/>
                <w:iCs w:val="0"/>
                <w:color w:val="000000"/>
                <w:kern w:val="0"/>
                <w:sz w:val="18"/>
                <w:szCs w:val="18"/>
                <w:u w:val="none"/>
                <w:lang w:val="en-US" w:eastAsia="zh-CN" w:bidi="ar"/>
              </w:rPr>
              <w:t>特定目标类</w:t>
            </w:r>
          </w:p>
        </w:tc>
        <w:tc>
          <w:tcPr>
            <w:tcW w:w="3496"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lang w:val="en-US" w:eastAsia="zh-CN"/>
              </w:rPr>
            </w:pPr>
            <w:r>
              <w:rPr>
                <w:rFonts w:hint="eastAsia" w:ascii="宋体" w:hAnsi="宋体" w:eastAsia="宋体" w:cs="宋体"/>
                <w:i w:val="0"/>
                <w:iCs w:val="0"/>
                <w:color w:val="000000"/>
                <w:kern w:val="0"/>
                <w:sz w:val="18"/>
                <w:szCs w:val="18"/>
                <w:u w:val="none"/>
                <w:lang w:val="en-US" w:eastAsia="zh-CN" w:bidi="ar"/>
              </w:rPr>
              <w:t>林业有害生物防治及普查经费</w:t>
            </w:r>
          </w:p>
        </w:tc>
        <w:tc>
          <w:tcPr>
            <w:tcW w:w="215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lang w:val="en-US" w:eastAsia="zh-CN"/>
              </w:rPr>
            </w:pPr>
            <w:r>
              <w:rPr>
                <w:rFonts w:hint="eastAsia" w:ascii="宋体" w:hAnsi="宋体" w:eastAsia="宋体" w:cs="宋体"/>
                <w:i w:val="0"/>
                <w:iCs w:val="0"/>
                <w:color w:val="000000"/>
                <w:kern w:val="0"/>
                <w:sz w:val="18"/>
                <w:szCs w:val="18"/>
                <w:u w:val="none"/>
                <w:lang w:val="en-US" w:eastAsia="zh-CN" w:bidi="ar"/>
              </w:rPr>
              <w:t>森林病虫防治检疫站</w:t>
            </w:r>
          </w:p>
        </w:tc>
        <w:tc>
          <w:tcPr>
            <w:tcW w:w="1022"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36.00</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36.00</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948"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605"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73" w:hRule="atLeast"/>
        </w:trPr>
        <w:tc>
          <w:tcPr>
            <w:tcW w:w="1406"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lang w:val="en-US" w:eastAsia="zh-CN"/>
              </w:rPr>
            </w:pPr>
            <w:r>
              <w:rPr>
                <w:rFonts w:hint="eastAsia" w:ascii="宋体" w:hAnsi="宋体" w:eastAsia="宋体" w:cs="宋体"/>
                <w:i w:val="0"/>
                <w:iCs w:val="0"/>
                <w:color w:val="000000"/>
                <w:kern w:val="0"/>
                <w:sz w:val="18"/>
                <w:szCs w:val="18"/>
                <w:u w:val="none"/>
                <w:lang w:val="en-US" w:eastAsia="zh-CN" w:bidi="ar"/>
              </w:rPr>
              <w:t>特定目标类</w:t>
            </w:r>
          </w:p>
        </w:tc>
        <w:tc>
          <w:tcPr>
            <w:tcW w:w="3496"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lang w:val="en-US" w:eastAsia="zh-CN"/>
              </w:rPr>
            </w:pPr>
            <w:r>
              <w:rPr>
                <w:rFonts w:hint="eastAsia" w:ascii="宋体" w:hAnsi="宋体" w:eastAsia="宋体" w:cs="宋体"/>
                <w:i w:val="0"/>
                <w:iCs w:val="0"/>
                <w:color w:val="000000"/>
                <w:kern w:val="0"/>
                <w:sz w:val="18"/>
                <w:szCs w:val="18"/>
                <w:u w:val="none"/>
                <w:lang w:val="en-US" w:eastAsia="zh-CN" w:bidi="ar"/>
              </w:rPr>
              <w:t>松材线虫防治经费</w:t>
            </w:r>
          </w:p>
        </w:tc>
        <w:tc>
          <w:tcPr>
            <w:tcW w:w="215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lang w:val="en-US" w:eastAsia="zh-CN"/>
              </w:rPr>
            </w:pPr>
            <w:r>
              <w:rPr>
                <w:rFonts w:hint="eastAsia" w:ascii="宋体" w:hAnsi="宋体" w:eastAsia="宋体" w:cs="宋体"/>
                <w:i w:val="0"/>
                <w:iCs w:val="0"/>
                <w:color w:val="000000"/>
                <w:kern w:val="0"/>
                <w:sz w:val="18"/>
                <w:szCs w:val="18"/>
                <w:u w:val="none"/>
                <w:lang w:val="en-US" w:eastAsia="zh-CN" w:bidi="ar"/>
              </w:rPr>
              <w:t>森林病虫防治检疫站</w:t>
            </w:r>
          </w:p>
        </w:tc>
        <w:tc>
          <w:tcPr>
            <w:tcW w:w="1022"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54.00</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54.00</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948"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605"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73" w:hRule="atLeast"/>
        </w:trPr>
        <w:tc>
          <w:tcPr>
            <w:tcW w:w="1406"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lang w:val="en-US" w:eastAsia="zh-CN"/>
              </w:rPr>
            </w:pPr>
            <w:r>
              <w:rPr>
                <w:rFonts w:hint="eastAsia" w:ascii="宋体" w:hAnsi="宋体" w:eastAsia="宋体" w:cs="宋体"/>
                <w:i w:val="0"/>
                <w:iCs w:val="0"/>
                <w:color w:val="000000"/>
                <w:kern w:val="0"/>
                <w:sz w:val="18"/>
                <w:szCs w:val="18"/>
                <w:u w:val="none"/>
                <w:lang w:val="en-US" w:eastAsia="zh-CN" w:bidi="ar"/>
              </w:rPr>
              <w:t>其他运转类</w:t>
            </w:r>
          </w:p>
        </w:tc>
        <w:tc>
          <w:tcPr>
            <w:tcW w:w="3496"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lang w:val="en-US" w:eastAsia="zh-CN"/>
              </w:rPr>
            </w:pPr>
            <w:r>
              <w:rPr>
                <w:rFonts w:hint="eastAsia" w:ascii="宋体" w:hAnsi="宋体" w:eastAsia="宋体" w:cs="宋体"/>
                <w:i w:val="0"/>
                <w:iCs w:val="0"/>
                <w:color w:val="000000"/>
                <w:kern w:val="0"/>
                <w:sz w:val="18"/>
                <w:szCs w:val="18"/>
                <w:u w:val="none"/>
                <w:lang w:val="en-US" w:eastAsia="zh-CN" w:bidi="ar"/>
              </w:rPr>
              <w:t>科技经费</w:t>
            </w:r>
          </w:p>
        </w:tc>
        <w:tc>
          <w:tcPr>
            <w:tcW w:w="215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lang w:val="en-US" w:eastAsia="zh-CN"/>
              </w:rPr>
            </w:pPr>
            <w:r>
              <w:rPr>
                <w:rFonts w:hint="eastAsia" w:ascii="宋体" w:hAnsi="宋体" w:eastAsia="宋体" w:cs="宋体"/>
                <w:i w:val="0"/>
                <w:iCs w:val="0"/>
                <w:color w:val="000000"/>
                <w:kern w:val="0"/>
                <w:sz w:val="18"/>
                <w:szCs w:val="18"/>
                <w:u w:val="none"/>
                <w:lang w:val="en-US" w:eastAsia="zh-CN" w:bidi="ar"/>
              </w:rPr>
              <w:t>罗山县林业科学研究所</w:t>
            </w:r>
          </w:p>
        </w:tc>
        <w:tc>
          <w:tcPr>
            <w:tcW w:w="1022"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5.00</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5.00</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948"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605"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360"/>
    </w:tbl>
    <w:p>
      <w:pPr>
        <w:rPr>
          <w:rFonts w:hint="eastAsia" w:ascii="宋体" w:hAnsi="宋体" w:cs="宋体"/>
          <w:color w:val="000000"/>
          <w:kern w:val="0"/>
          <w:sz w:val="18"/>
          <w:szCs w:val="18"/>
          <w:lang w:bidi="ar"/>
        </w:rPr>
        <w:sectPr>
          <w:pgSz w:w="18142" w:h="11906" w:orient="landscape"/>
          <w:pgMar w:top="1803" w:right="1440" w:bottom="1803"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75" w:name="PO_part4Table1Remark10"/>
      <w:r>
        <w:rPr>
          <w:rFonts w:hint="eastAsia" w:ascii="宋体" w:hAnsi="宋体" w:cs="宋体"/>
          <w:color w:val="000000"/>
          <w:kern w:val="0"/>
          <w:sz w:val="18"/>
          <w:szCs w:val="18"/>
          <w:lang w:bidi="ar"/>
        </w:rPr>
        <w:t xml:space="preserve"> </w:t>
      </w:r>
      <w:permStart w:id="361" w:edGrp="everyone"/>
      <w:r>
        <w:rPr>
          <w:rFonts w:hint="eastAsia" w:ascii="宋体" w:hAnsi="宋体" w:cs="宋体"/>
          <w:color w:val="000000"/>
          <w:kern w:val="0"/>
          <w:sz w:val="18"/>
          <w:szCs w:val="18"/>
          <w:lang w:bidi="ar"/>
        </w:rPr>
        <w:t xml:space="preserve"> </w:t>
      </w:r>
      <w:r>
        <w:rPr>
          <w:rFonts w:hint="eastAsia" w:ascii="宋体" w:hAnsi="宋体"/>
          <w:color w:val="000000"/>
          <w:kern w:val="0"/>
          <w:sz w:val="18"/>
          <w:szCs w:val="18"/>
        </w:rPr>
        <w:t>报表金额单位转换时可能存在四舍五入尾数误差。</w:t>
      </w:r>
      <w:permEnd w:id="361"/>
      <w:r>
        <w:rPr>
          <w:rFonts w:hint="eastAsia" w:ascii="宋体" w:hAnsi="宋体" w:cs="宋体"/>
          <w:color w:val="000000"/>
          <w:kern w:val="0"/>
          <w:sz w:val="18"/>
          <w:szCs w:val="18"/>
          <w:lang w:bidi="ar"/>
        </w:rPr>
        <w:t xml:space="preserve"> </w:t>
      </w:r>
      <w:bookmarkEnd w:id="75"/>
      <w:r>
        <w:rPr>
          <w:rFonts w:hint="eastAsia" w:ascii="宋体" w:hAnsi="宋体" w:cs="宋体"/>
          <w:color w:val="000000"/>
          <w:kern w:val="0"/>
          <w:sz w:val="18"/>
          <w:szCs w:val="18"/>
          <w:lang w:bidi="ar"/>
        </w:rPr>
        <w:t xml:space="preserve"> </w:t>
      </w:r>
      <w:bookmarkEnd w:id="73"/>
      <w:r>
        <w:rPr>
          <w:rFonts w:hint="eastAsia" w:ascii="宋体" w:hAnsi="宋体" w:cs="宋体"/>
          <w:color w:val="000000"/>
          <w:kern w:val="0"/>
          <w:sz w:val="18"/>
          <w:szCs w:val="18"/>
          <w:lang w:bidi="ar"/>
        </w:rPr>
        <w:t xml:space="preserve"> </w:t>
      </w:r>
    </w:p>
    <w:tbl>
      <w:tblPr>
        <w:tblStyle w:val="4"/>
        <w:tblW w:w="10480" w:type="dxa"/>
        <w:tblInd w:w="-850" w:type="dxa"/>
        <w:tblLayout w:type="fixed"/>
        <w:tblCellMar>
          <w:top w:w="0" w:type="dxa"/>
          <w:left w:w="108" w:type="dxa"/>
          <w:bottom w:w="0" w:type="dxa"/>
          <w:right w:w="108" w:type="dxa"/>
        </w:tblCellMar>
      </w:tblPr>
      <w:tblGrid>
        <w:gridCol w:w="1502"/>
        <w:gridCol w:w="1615"/>
        <w:gridCol w:w="1782"/>
        <w:gridCol w:w="1060"/>
        <w:gridCol w:w="4521"/>
      </w:tblGrid>
      <w:tr>
        <w:trPr>
          <w:trHeight w:val="344" w:hRule="atLeast"/>
        </w:trPr>
        <w:tc>
          <w:tcPr>
            <w:tcW w:w="10480" w:type="dxa"/>
            <w:gridSpan w:val="5"/>
            <w:tcBorders>
              <w:top w:val="nil"/>
              <w:left w:val="nil"/>
              <w:bottom w:val="nil"/>
              <w:right w:val="nil"/>
            </w:tcBorders>
            <w:noWrap w:val="0"/>
            <w:vAlign w:val="center"/>
          </w:tcPr>
          <w:p>
            <w:pPr>
              <w:rPr>
                <w:rFonts w:ascii="宋体" w:hAnsi="宋体" w:cs="宋体"/>
                <w:color w:val="000000"/>
                <w:sz w:val="18"/>
                <w:szCs w:val="18"/>
              </w:rPr>
            </w:pPr>
            <w:bookmarkStart w:id="76" w:name="PO_part4Table11"/>
            <w:r>
              <w:rPr>
                <w:rFonts w:hint="eastAsia" w:ascii="仿宋_GB2312" w:hAnsi="仿宋_GB2312" w:eastAsia="仿宋_GB2312" w:cs="仿宋_GB2312"/>
                <w:sz w:val="32"/>
                <w:szCs w:val="32"/>
              </w:rPr>
              <w:t xml:space="preserve"> </w:t>
            </w:r>
            <w:permStart w:id="362" w:edGrp="everyone"/>
            <w:r>
              <w:rPr>
                <w:rFonts w:hint="eastAsia" w:ascii="宋体" w:hAnsi="宋体"/>
                <w:color w:val="000000"/>
                <w:kern w:val="0"/>
                <w:sz w:val="18"/>
                <w:szCs w:val="18"/>
              </w:rPr>
              <w:t>预算11表</w:t>
            </w:r>
          </w:p>
        </w:tc>
      </w:tr>
      <w:tr>
        <w:tblPrEx>
          <w:tblCellMar>
            <w:top w:w="0" w:type="dxa"/>
            <w:left w:w="108" w:type="dxa"/>
            <w:bottom w:w="0" w:type="dxa"/>
            <w:right w:w="108" w:type="dxa"/>
          </w:tblCellMar>
        </w:tblPrEx>
        <w:trPr>
          <w:trHeight w:val="687" w:hRule="atLeast"/>
        </w:trPr>
        <w:tc>
          <w:tcPr>
            <w:tcW w:w="10480" w:type="dxa"/>
            <w:gridSpan w:val="5"/>
            <w:tcBorders>
              <w:top w:val="nil"/>
              <w:left w:val="nil"/>
              <w:bottom w:val="nil"/>
              <w:right w:val="nil"/>
            </w:tcBorders>
            <w:noWrap w:val="0"/>
            <w:vAlign w:val="center"/>
          </w:tcPr>
          <w:p>
            <w:pPr>
              <w:kinsoku w:val="0"/>
              <w:overflowPunct w:val="0"/>
              <w:adjustRightInd w:val="0"/>
              <w:snapToGrid w:val="0"/>
              <w:spacing w:line="360" w:lineRule="auto"/>
              <w:ind w:right="50" w:rightChars="24" w:firstLine="964" w:firstLineChars="300"/>
              <w:jc w:val="center"/>
              <w:rPr>
                <w:rFonts w:ascii="宋体" w:hAnsi="宋体" w:cs="宋体"/>
                <w:b/>
                <w:bCs/>
                <w:color w:val="000000"/>
                <w:sz w:val="38"/>
                <w:szCs w:val="38"/>
              </w:rPr>
            </w:pPr>
            <w:r>
              <w:rPr>
                <w:rFonts w:hint="eastAsia" w:ascii="宋体" w:hAnsi="宋体"/>
                <w:b/>
                <w:bCs/>
                <w:color w:val="000000"/>
                <w:kern w:val="0"/>
                <w:sz w:val="32"/>
                <w:szCs w:val="32"/>
              </w:rPr>
              <w:t>部门（单位）整体绩效目标表</w:t>
            </w:r>
          </w:p>
        </w:tc>
      </w:tr>
      <w:tr>
        <w:tblPrEx>
          <w:tblCellMar>
            <w:top w:w="0" w:type="dxa"/>
            <w:left w:w="108" w:type="dxa"/>
            <w:bottom w:w="0" w:type="dxa"/>
            <w:right w:w="108" w:type="dxa"/>
          </w:tblCellMar>
        </w:tblPrEx>
        <w:trPr>
          <w:trHeight w:val="344" w:hRule="atLeast"/>
        </w:trPr>
        <w:tc>
          <w:tcPr>
            <w:tcW w:w="10480" w:type="dxa"/>
            <w:gridSpan w:val="5"/>
            <w:tcBorders>
              <w:top w:val="nil"/>
              <w:left w:val="nil"/>
              <w:bottom w:val="nil"/>
              <w:right w:val="nil"/>
            </w:tcBorders>
            <w:noWrap w:val="0"/>
            <w:vAlign w:val="center"/>
          </w:tcPr>
          <w:p>
            <w:pPr>
              <w:widowControl/>
              <w:jc w:val="center"/>
              <w:textAlignment w:val="center"/>
              <w:rPr>
                <w:rFonts w:ascii="宋体" w:hAnsi="宋体" w:cs="宋体"/>
                <w:b/>
                <w:bCs/>
                <w:color w:val="000000"/>
                <w:szCs w:val="21"/>
              </w:rPr>
            </w:pPr>
            <w:r>
              <w:rPr>
                <w:rFonts w:ascii="宋体" w:hAnsi="宋体" w:cs="宋体"/>
                <w:b/>
                <w:bCs/>
                <w:color w:val="000000"/>
                <w:kern w:val="0"/>
                <w:szCs w:val="21"/>
                <w:lang w:bidi="ar"/>
              </w:rPr>
              <w:t>（</w:t>
            </w:r>
            <w:r>
              <w:rPr>
                <w:rFonts w:hint="eastAsia" w:ascii="宋体" w:hAnsi="宋体" w:cs="宋体"/>
                <w:b/>
                <w:bCs/>
                <w:color w:val="000000"/>
                <w:kern w:val="0"/>
                <w:szCs w:val="21"/>
                <w:lang w:eastAsia="zh-CN" w:bidi="ar"/>
              </w:rPr>
              <w:t>2024年度</w:t>
            </w:r>
            <w:r>
              <w:rPr>
                <w:rFonts w:ascii="宋体" w:hAnsi="宋体" w:cs="宋体"/>
                <w:b/>
                <w:bCs/>
                <w:color w:val="000000"/>
                <w:kern w:val="0"/>
                <w:szCs w:val="21"/>
                <w:lang w:bidi="ar"/>
              </w:rPr>
              <w:t>）</w:t>
            </w:r>
          </w:p>
        </w:tc>
      </w:tr>
      <w:tr>
        <w:tblPrEx>
          <w:tblCellMar>
            <w:top w:w="0" w:type="dxa"/>
            <w:left w:w="108" w:type="dxa"/>
            <w:bottom w:w="0" w:type="dxa"/>
            <w:right w:w="108" w:type="dxa"/>
          </w:tblCellMar>
        </w:tblPrEx>
        <w:trPr>
          <w:trHeight w:val="355" w:hRule="atLeast"/>
        </w:trPr>
        <w:tc>
          <w:tcPr>
            <w:tcW w:w="31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5"/>
                <w:szCs w:val="15"/>
              </w:rPr>
            </w:pPr>
            <w:r>
              <w:rPr>
                <w:rFonts w:ascii="宋体" w:hAnsi="宋体" w:cs="宋体"/>
                <w:color w:val="000000"/>
                <w:kern w:val="0"/>
                <w:sz w:val="15"/>
                <w:szCs w:val="15"/>
                <w:lang w:bidi="ar"/>
              </w:rPr>
              <w:t>部门（单位）名称</w:t>
            </w:r>
          </w:p>
        </w:tc>
        <w:tc>
          <w:tcPr>
            <w:tcW w:w="736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5"/>
                <w:szCs w:val="15"/>
              </w:rPr>
            </w:pPr>
            <w:r>
              <w:rPr>
                <w:rFonts w:hint="eastAsia" w:ascii="宋体" w:hAnsi="宋体"/>
                <w:color w:val="000000"/>
                <w:kern w:val="0"/>
                <w:sz w:val="18"/>
                <w:szCs w:val="18"/>
                <w:lang w:val="en-US" w:eastAsia="zh-CN"/>
              </w:rPr>
              <w:t>罗山县林业和茶产业局</w:t>
            </w:r>
          </w:p>
        </w:tc>
      </w:tr>
      <w:tr>
        <w:tblPrEx>
          <w:tblCellMar>
            <w:top w:w="0" w:type="dxa"/>
            <w:left w:w="108" w:type="dxa"/>
            <w:bottom w:w="0" w:type="dxa"/>
            <w:right w:w="108" w:type="dxa"/>
          </w:tblCellMar>
        </w:tblPrEx>
        <w:trPr>
          <w:trHeight w:val="355" w:hRule="atLeast"/>
        </w:trPr>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5"/>
                <w:szCs w:val="15"/>
              </w:rPr>
            </w:pPr>
            <w:r>
              <w:rPr>
                <w:rFonts w:ascii="宋体" w:hAnsi="宋体" w:cs="宋体"/>
                <w:color w:val="000000"/>
                <w:kern w:val="0"/>
                <w:sz w:val="15"/>
                <w:szCs w:val="15"/>
                <w:lang w:bidi="ar"/>
              </w:rPr>
              <w:t>年度履职目标</w:t>
            </w:r>
          </w:p>
        </w:tc>
        <w:tc>
          <w:tcPr>
            <w:tcW w:w="897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numId w:val="0"/>
              </w:numPr>
              <w:kinsoku/>
              <w:wordWrap/>
              <w:overflowPunct/>
              <w:topLinePunct w:val="0"/>
              <w:autoSpaceDE/>
              <w:autoSpaceDN/>
              <w:bidi w:val="0"/>
              <w:adjustRightInd/>
              <w:snapToGrid/>
              <w:spacing w:line="240" w:lineRule="exact"/>
              <w:jc w:val="left"/>
              <w:rPr>
                <w:rFonts w:hint="eastAsia" w:ascii="宋体" w:hAnsi="宋体" w:cs="宋体"/>
                <w:color w:val="000000"/>
                <w:sz w:val="13"/>
                <w:szCs w:val="13"/>
                <w:lang w:val="en-US" w:eastAsia="zh-CN"/>
              </w:rPr>
            </w:pPr>
            <w:r>
              <w:rPr>
                <w:rFonts w:hint="eastAsia" w:ascii="宋体" w:hAnsi="宋体" w:cs="宋体"/>
                <w:color w:val="000000"/>
                <w:sz w:val="13"/>
                <w:szCs w:val="13"/>
                <w:lang w:val="en-US" w:eastAsia="zh-CN"/>
              </w:rPr>
              <w:t>一、继续加强森林资源保护。1、要严格林地定额管理和用途管制，进一步规范使用林地审核审批工作，严厉打击破坏森林资源的，建立森林资源保护管理长效机制；2、加强天然林保护和公益林管护，做好全县53.8万亩公益林的管护和森林生态效益补偿工作；3、加强生物多样性保护；4加强湿地修复和湿地公园建设，湿地保护率不低于50%。</w:t>
            </w:r>
          </w:p>
          <w:p>
            <w:pPr>
              <w:keepNext w:val="0"/>
              <w:keepLines w:val="0"/>
              <w:pageBreakBefore w:val="0"/>
              <w:numPr>
                <w:numId w:val="0"/>
              </w:numPr>
              <w:kinsoku/>
              <w:wordWrap/>
              <w:overflowPunct/>
              <w:topLinePunct w:val="0"/>
              <w:autoSpaceDE/>
              <w:autoSpaceDN/>
              <w:bidi w:val="0"/>
              <w:adjustRightInd/>
              <w:snapToGrid/>
              <w:spacing w:line="240" w:lineRule="exact"/>
              <w:jc w:val="left"/>
              <w:rPr>
                <w:rFonts w:hint="default" w:ascii="宋体" w:hAnsi="宋体" w:cs="宋体"/>
                <w:color w:val="000000"/>
                <w:sz w:val="13"/>
                <w:szCs w:val="13"/>
                <w:lang w:val="en-US" w:eastAsia="zh-CN"/>
              </w:rPr>
            </w:pPr>
            <w:r>
              <w:rPr>
                <w:rFonts w:hint="eastAsia" w:ascii="宋体" w:hAnsi="宋体" w:cs="宋体"/>
                <w:color w:val="000000"/>
                <w:sz w:val="13"/>
                <w:szCs w:val="13"/>
                <w:lang w:val="en-US" w:eastAsia="zh-CN"/>
              </w:rPr>
              <w:t>二、</w:t>
            </w:r>
            <w:r>
              <w:rPr>
                <w:rFonts w:hint="default" w:ascii="宋体" w:hAnsi="宋体" w:cs="宋体"/>
                <w:color w:val="000000"/>
                <w:sz w:val="13"/>
                <w:szCs w:val="13"/>
                <w:lang w:val="en-US" w:eastAsia="zh-CN"/>
              </w:rPr>
              <w:t>抓好平安林区建设,加强森林防火工作,森林火灾受害率控制在0.9‰以下，确保不发生重特大森林火灾;强化林业有害生物防控,重点加强松材线虫病和杨树食叶害虫等</w:t>
            </w:r>
            <w:r>
              <w:rPr>
                <w:rFonts w:hint="eastAsia" w:ascii="宋体" w:hAnsi="宋体" w:cs="宋体"/>
                <w:color w:val="000000"/>
                <w:sz w:val="13"/>
                <w:szCs w:val="13"/>
                <w:lang w:val="en-US" w:eastAsia="zh-CN"/>
              </w:rPr>
              <w:t>林业</w:t>
            </w:r>
            <w:r>
              <w:rPr>
                <w:rFonts w:hint="default" w:ascii="宋体" w:hAnsi="宋体" w:cs="宋体"/>
                <w:color w:val="000000"/>
                <w:sz w:val="13"/>
                <w:szCs w:val="13"/>
                <w:lang w:val="en-US" w:eastAsia="zh-CN"/>
              </w:rPr>
              <w:t>有害生物的监测、防治和检疫工作，确保全县林业有害生物成灾率控制在3.6‰以下。</w:t>
            </w:r>
          </w:p>
          <w:p>
            <w:pPr>
              <w:keepNext w:val="0"/>
              <w:keepLines w:val="0"/>
              <w:pageBreakBefore w:val="0"/>
              <w:numPr>
                <w:numId w:val="0"/>
              </w:numPr>
              <w:kinsoku/>
              <w:wordWrap/>
              <w:overflowPunct/>
              <w:topLinePunct w:val="0"/>
              <w:autoSpaceDE/>
              <w:autoSpaceDN/>
              <w:bidi w:val="0"/>
              <w:adjustRightInd/>
              <w:snapToGrid/>
              <w:spacing w:line="240" w:lineRule="exact"/>
              <w:jc w:val="left"/>
              <w:rPr>
                <w:rFonts w:hint="default" w:ascii="宋体" w:hAnsi="宋体" w:cs="宋体"/>
                <w:color w:val="000000"/>
                <w:sz w:val="13"/>
                <w:szCs w:val="13"/>
                <w:lang w:val="en-US" w:eastAsia="zh-CN"/>
              </w:rPr>
            </w:pPr>
            <w:r>
              <w:rPr>
                <w:rFonts w:hint="eastAsia" w:ascii="宋体" w:hAnsi="宋体" w:cs="宋体"/>
                <w:color w:val="000000"/>
                <w:sz w:val="13"/>
                <w:szCs w:val="13"/>
                <w:lang w:val="en-US" w:eastAsia="zh-CN"/>
              </w:rPr>
              <w:t>三、</w:t>
            </w:r>
            <w:r>
              <w:rPr>
                <w:rFonts w:hint="default" w:ascii="宋体" w:hAnsi="宋体" w:cs="宋体"/>
                <w:color w:val="000000"/>
                <w:sz w:val="13"/>
                <w:szCs w:val="13"/>
                <w:lang w:val="en-US" w:eastAsia="zh-CN"/>
              </w:rPr>
              <w:t>大力实施林业重点项目，积极开展义务植树活动，推进</w:t>
            </w:r>
            <w:r>
              <w:rPr>
                <w:rFonts w:hint="eastAsia" w:ascii="宋体" w:hAnsi="宋体" w:cs="宋体"/>
                <w:color w:val="000000"/>
                <w:sz w:val="13"/>
                <w:szCs w:val="13"/>
                <w:lang w:val="en-US" w:eastAsia="zh-CN"/>
              </w:rPr>
              <w:t>林业促</w:t>
            </w:r>
            <w:r>
              <w:rPr>
                <w:rFonts w:hint="default" w:ascii="宋体" w:hAnsi="宋体" w:cs="宋体"/>
                <w:color w:val="000000"/>
                <w:sz w:val="13"/>
                <w:szCs w:val="13"/>
                <w:lang w:val="en-US" w:eastAsia="zh-CN"/>
              </w:rPr>
              <w:t>乡村振兴，提升乡村绿化，计划完成</w:t>
            </w:r>
            <w:r>
              <w:rPr>
                <w:rFonts w:hint="eastAsia" w:ascii="宋体" w:hAnsi="宋体" w:cs="宋体"/>
                <w:color w:val="000000"/>
                <w:sz w:val="13"/>
                <w:szCs w:val="13"/>
                <w:lang w:val="en-US" w:eastAsia="zh-CN"/>
              </w:rPr>
              <w:t>油茶</w:t>
            </w:r>
            <w:r>
              <w:rPr>
                <w:rFonts w:hint="default" w:ascii="宋体" w:hAnsi="宋体" w:cs="宋体"/>
                <w:color w:val="000000"/>
                <w:sz w:val="13"/>
                <w:szCs w:val="13"/>
                <w:lang w:val="en-US" w:eastAsia="zh-CN"/>
              </w:rPr>
              <w:t>新造林</w:t>
            </w:r>
            <w:r>
              <w:rPr>
                <w:rFonts w:hint="eastAsia" w:ascii="宋体" w:hAnsi="宋体" w:cs="宋体"/>
                <w:color w:val="000000"/>
                <w:sz w:val="13"/>
                <w:szCs w:val="13"/>
                <w:lang w:val="en-US" w:eastAsia="zh-CN"/>
              </w:rPr>
              <w:t>4</w:t>
            </w:r>
            <w:r>
              <w:rPr>
                <w:rFonts w:hint="default" w:ascii="宋体" w:hAnsi="宋体" w:cs="宋体"/>
                <w:color w:val="000000"/>
                <w:sz w:val="13"/>
                <w:szCs w:val="13"/>
                <w:lang w:val="en-US" w:eastAsia="zh-CN"/>
              </w:rPr>
              <w:t>万亩，其中山区</w:t>
            </w:r>
            <w:r>
              <w:rPr>
                <w:rFonts w:hint="eastAsia" w:ascii="宋体" w:hAnsi="宋体" w:cs="宋体"/>
                <w:color w:val="000000"/>
                <w:sz w:val="13"/>
                <w:szCs w:val="13"/>
                <w:lang w:val="en-US" w:eastAsia="zh-CN"/>
              </w:rPr>
              <w:t>新</w:t>
            </w:r>
            <w:r>
              <w:rPr>
                <w:rFonts w:hint="default" w:ascii="宋体" w:hAnsi="宋体" w:cs="宋体"/>
                <w:color w:val="000000"/>
                <w:sz w:val="13"/>
                <w:szCs w:val="13"/>
                <w:lang w:val="en-US" w:eastAsia="zh-CN"/>
              </w:rPr>
              <w:t>造林</w:t>
            </w:r>
            <w:r>
              <w:rPr>
                <w:rFonts w:hint="eastAsia" w:ascii="宋体" w:hAnsi="宋体" w:cs="宋体"/>
                <w:color w:val="000000"/>
                <w:sz w:val="13"/>
                <w:szCs w:val="13"/>
                <w:lang w:val="en-US" w:eastAsia="zh-CN"/>
              </w:rPr>
              <w:t>及</w:t>
            </w:r>
            <w:r>
              <w:rPr>
                <w:rFonts w:hint="default" w:ascii="宋体" w:hAnsi="宋体" w:cs="宋体"/>
                <w:color w:val="000000"/>
                <w:sz w:val="13"/>
                <w:szCs w:val="13"/>
                <w:lang w:val="en-US" w:eastAsia="zh-CN"/>
              </w:rPr>
              <w:t>乡村绿化0.3万亩，油茶新造林</w:t>
            </w:r>
            <w:r>
              <w:rPr>
                <w:rFonts w:hint="eastAsia" w:ascii="宋体" w:hAnsi="宋体" w:cs="宋体"/>
                <w:color w:val="000000"/>
                <w:sz w:val="13"/>
                <w:szCs w:val="13"/>
                <w:lang w:val="en-US" w:eastAsia="zh-CN"/>
              </w:rPr>
              <w:t>1.71</w:t>
            </w:r>
            <w:r>
              <w:rPr>
                <w:rFonts w:hint="default" w:ascii="宋体" w:hAnsi="宋体" w:cs="宋体"/>
                <w:color w:val="000000"/>
                <w:sz w:val="13"/>
                <w:szCs w:val="13"/>
                <w:lang w:val="en-US" w:eastAsia="zh-CN"/>
              </w:rPr>
              <w:t>万亩，油茶改培0.</w:t>
            </w:r>
            <w:r>
              <w:rPr>
                <w:rFonts w:hint="eastAsia" w:ascii="宋体" w:hAnsi="宋体" w:cs="宋体"/>
                <w:color w:val="000000"/>
                <w:sz w:val="13"/>
                <w:szCs w:val="13"/>
                <w:lang w:val="en-US" w:eastAsia="zh-CN"/>
              </w:rPr>
              <w:t>3</w:t>
            </w:r>
            <w:r>
              <w:rPr>
                <w:rFonts w:hint="default" w:ascii="宋体" w:hAnsi="宋体" w:cs="宋体"/>
                <w:color w:val="000000"/>
                <w:sz w:val="13"/>
                <w:szCs w:val="13"/>
                <w:lang w:val="en-US" w:eastAsia="zh-CN"/>
              </w:rPr>
              <w:t>万亩，森林抚育</w:t>
            </w:r>
            <w:r>
              <w:rPr>
                <w:rFonts w:hint="eastAsia" w:ascii="宋体" w:hAnsi="宋体" w:cs="宋体"/>
                <w:color w:val="000000"/>
                <w:sz w:val="13"/>
                <w:szCs w:val="13"/>
                <w:lang w:val="en-US" w:eastAsia="zh-CN"/>
              </w:rPr>
              <w:t>1</w:t>
            </w:r>
            <w:r>
              <w:rPr>
                <w:rFonts w:hint="default" w:ascii="宋体" w:hAnsi="宋体" w:cs="宋体"/>
                <w:color w:val="000000"/>
                <w:sz w:val="13"/>
                <w:szCs w:val="13"/>
                <w:lang w:val="en-US" w:eastAsia="zh-CN"/>
              </w:rPr>
              <w:t>万亩。</w:t>
            </w:r>
          </w:p>
        </w:tc>
      </w:tr>
      <w:tr>
        <w:tblPrEx>
          <w:tblCellMar>
            <w:top w:w="0" w:type="dxa"/>
            <w:left w:w="108" w:type="dxa"/>
            <w:bottom w:w="0" w:type="dxa"/>
            <w:right w:w="108" w:type="dxa"/>
          </w:tblCellMar>
        </w:tblPrEx>
        <w:trPr>
          <w:trHeight w:val="355" w:hRule="atLeast"/>
        </w:trPr>
        <w:tc>
          <w:tcPr>
            <w:tcW w:w="150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color w:val="000000"/>
                <w:sz w:val="15"/>
                <w:szCs w:val="15"/>
              </w:rPr>
            </w:pPr>
            <w:r>
              <w:rPr>
                <w:rFonts w:ascii="宋体" w:hAnsi="宋体" w:cs="宋体"/>
                <w:color w:val="000000"/>
                <w:kern w:val="0"/>
                <w:sz w:val="15"/>
                <w:szCs w:val="15"/>
                <w:lang w:bidi="ar"/>
              </w:rPr>
              <w:t>年度主要任务</w:t>
            </w:r>
          </w:p>
        </w:tc>
        <w:tc>
          <w:tcPr>
            <w:tcW w:w="33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任务名称</w:t>
            </w:r>
          </w:p>
        </w:tc>
        <w:tc>
          <w:tcPr>
            <w:tcW w:w="55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主要内容</w:t>
            </w:r>
          </w:p>
        </w:tc>
      </w:tr>
      <w:tr>
        <w:tblPrEx>
          <w:tblCellMar>
            <w:top w:w="0" w:type="dxa"/>
            <w:left w:w="108" w:type="dxa"/>
            <w:bottom w:w="0" w:type="dxa"/>
            <w:right w:w="108" w:type="dxa"/>
          </w:tblCellMar>
        </w:tblPrEx>
        <w:trPr>
          <w:trHeight w:val="355" w:hRule="atLeast"/>
        </w:trPr>
        <w:tc>
          <w:tcPr>
            <w:tcW w:w="150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33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cs="宋体"/>
                <w:color w:val="000000"/>
                <w:sz w:val="13"/>
                <w:szCs w:val="13"/>
              </w:rPr>
            </w:pPr>
            <w:r>
              <w:rPr>
                <w:rFonts w:hint="eastAsia" w:ascii="宋体" w:hAnsi="宋体" w:cs="宋体"/>
                <w:color w:val="000000"/>
                <w:sz w:val="13"/>
                <w:szCs w:val="13"/>
                <w:lang w:val="en-US" w:eastAsia="zh-CN"/>
              </w:rPr>
              <w:t>1.</w:t>
            </w:r>
            <w:r>
              <w:rPr>
                <w:rFonts w:hint="eastAsia" w:ascii="宋体" w:hAnsi="宋体" w:cs="宋体"/>
                <w:color w:val="000000"/>
                <w:sz w:val="13"/>
                <w:szCs w:val="13"/>
              </w:rPr>
              <w:t>生态公益林、天然林保护及湿地保护</w:t>
            </w:r>
          </w:p>
        </w:tc>
        <w:tc>
          <w:tcPr>
            <w:tcW w:w="55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cs="宋体"/>
                <w:color w:val="000000"/>
                <w:sz w:val="13"/>
                <w:szCs w:val="13"/>
              </w:rPr>
            </w:pPr>
            <w:r>
              <w:rPr>
                <w:rFonts w:hint="eastAsia" w:ascii="宋体" w:hAnsi="宋体" w:cs="宋体"/>
                <w:color w:val="000000"/>
                <w:sz w:val="13"/>
                <w:szCs w:val="13"/>
              </w:rPr>
              <w:t>加强天然林保护和公益林管护，做好全县53.8万亩公益林的管护和森林生态效益补偿工作；加强生物多样性保护；加强湿地修复和湿地公园建设，湿地保护率不低于50%。</w:t>
            </w:r>
          </w:p>
        </w:tc>
      </w:tr>
      <w:tr>
        <w:tblPrEx>
          <w:tblCellMar>
            <w:top w:w="0" w:type="dxa"/>
            <w:left w:w="108" w:type="dxa"/>
            <w:bottom w:w="0" w:type="dxa"/>
            <w:right w:w="108" w:type="dxa"/>
          </w:tblCellMar>
        </w:tblPrEx>
        <w:trPr>
          <w:trHeight w:val="355" w:hRule="atLeast"/>
        </w:trPr>
        <w:tc>
          <w:tcPr>
            <w:tcW w:w="150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33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宋体" w:hAnsi="宋体" w:eastAsia="宋体" w:cs="宋体"/>
                <w:color w:val="000000"/>
                <w:sz w:val="13"/>
                <w:szCs w:val="13"/>
                <w:lang w:val="en-US" w:eastAsia="zh-CN"/>
              </w:rPr>
            </w:pPr>
            <w:r>
              <w:rPr>
                <w:rFonts w:hint="eastAsia" w:ascii="宋体" w:hAnsi="宋体" w:cs="宋体"/>
                <w:color w:val="000000"/>
                <w:sz w:val="13"/>
                <w:szCs w:val="13"/>
                <w:lang w:val="en-US" w:eastAsia="zh-CN"/>
              </w:rPr>
              <w:t>2.抓好森林自然灾害防控工作</w:t>
            </w:r>
          </w:p>
        </w:tc>
        <w:tc>
          <w:tcPr>
            <w:tcW w:w="55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cs="宋体"/>
                <w:color w:val="000000"/>
                <w:sz w:val="13"/>
                <w:szCs w:val="13"/>
              </w:rPr>
            </w:pPr>
            <w:r>
              <w:rPr>
                <w:rFonts w:hint="default" w:ascii="宋体" w:hAnsi="宋体" w:cs="宋体"/>
                <w:color w:val="000000"/>
                <w:sz w:val="13"/>
                <w:szCs w:val="13"/>
                <w:lang w:val="en-US" w:eastAsia="zh-CN"/>
              </w:rPr>
              <w:t>加强森林防火工作,森林火灾受害率控制在0.9‰以下，确保不发生重特大森林火灾;强化林业有害生物防控,重点加强松材线虫病和杨树食叶害虫等</w:t>
            </w:r>
            <w:r>
              <w:rPr>
                <w:rFonts w:hint="eastAsia" w:ascii="宋体" w:hAnsi="宋体" w:cs="宋体"/>
                <w:color w:val="000000"/>
                <w:sz w:val="13"/>
                <w:szCs w:val="13"/>
                <w:lang w:val="en-US" w:eastAsia="zh-CN"/>
              </w:rPr>
              <w:t>林业</w:t>
            </w:r>
            <w:r>
              <w:rPr>
                <w:rFonts w:hint="default" w:ascii="宋体" w:hAnsi="宋体" w:cs="宋体"/>
                <w:color w:val="000000"/>
                <w:sz w:val="13"/>
                <w:szCs w:val="13"/>
                <w:lang w:val="en-US" w:eastAsia="zh-CN"/>
              </w:rPr>
              <w:t>有害生物的监测、防治和检疫工作，确保全县林业有害生物成灾率控制在3.6‰以下。</w:t>
            </w:r>
          </w:p>
        </w:tc>
      </w:tr>
      <w:tr>
        <w:tblPrEx>
          <w:tblCellMar>
            <w:top w:w="0" w:type="dxa"/>
            <w:left w:w="108" w:type="dxa"/>
            <w:bottom w:w="0" w:type="dxa"/>
            <w:right w:w="108" w:type="dxa"/>
          </w:tblCellMar>
        </w:tblPrEx>
        <w:trPr>
          <w:trHeight w:val="355" w:hRule="atLeast"/>
        </w:trPr>
        <w:tc>
          <w:tcPr>
            <w:tcW w:w="150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33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宋体" w:hAnsi="宋体" w:eastAsia="宋体" w:cs="宋体"/>
                <w:color w:val="000000"/>
                <w:sz w:val="13"/>
                <w:szCs w:val="13"/>
                <w:lang w:val="en-US" w:eastAsia="zh-CN"/>
              </w:rPr>
            </w:pPr>
            <w:r>
              <w:rPr>
                <w:rFonts w:hint="eastAsia" w:ascii="宋体" w:hAnsi="宋体" w:cs="宋体"/>
                <w:color w:val="000000"/>
                <w:sz w:val="13"/>
                <w:szCs w:val="13"/>
                <w:lang w:val="en-US" w:eastAsia="zh-CN"/>
              </w:rPr>
              <w:t>3.国土绿化造林项目</w:t>
            </w:r>
          </w:p>
        </w:tc>
        <w:tc>
          <w:tcPr>
            <w:tcW w:w="55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cs="宋体"/>
                <w:color w:val="000000"/>
                <w:sz w:val="13"/>
                <w:szCs w:val="13"/>
              </w:rPr>
            </w:pPr>
            <w:r>
              <w:rPr>
                <w:rFonts w:hint="default" w:ascii="宋体" w:hAnsi="宋体" w:cs="宋体"/>
                <w:color w:val="000000"/>
                <w:sz w:val="13"/>
                <w:szCs w:val="13"/>
                <w:lang w:val="en-US" w:eastAsia="zh-CN"/>
              </w:rPr>
              <w:t>积极开展义务植树活动，推进</w:t>
            </w:r>
            <w:r>
              <w:rPr>
                <w:rFonts w:hint="eastAsia" w:ascii="宋体" w:hAnsi="宋体" w:cs="宋体"/>
                <w:color w:val="000000"/>
                <w:sz w:val="13"/>
                <w:szCs w:val="13"/>
                <w:lang w:val="en-US" w:eastAsia="zh-CN"/>
              </w:rPr>
              <w:t>林业促</w:t>
            </w:r>
            <w:r>
              <w:rPr>
                <w:rFonts w:hint="default" w:ascii="宋体" w:hAnsi="宋体" w:cs="宋体"/>
                <w:color w:val="000000"/>
                <w:sz w:val="13"/>
                <w:szCs w:val="13"/>
                <w:lang w:val="en-US" w:eastAsia="zh-CN"/>
              </w:rPr>
              <w:t>乡村振兴，提升乡村绿化，计划完成</w:t>
            </w:r>
            <w:r>
              <w:rPr>
                <w:rFonts w:hint="eastAsia" w:ascii="宋体" w:hAnsi="宋体" w:cs="宋体"/>
                <w:color w:val="000000"/>
                <w:sz w:val="13"/>
                <w:szCs w:val="13"/>
                <w:lang w:val="en-US" w:eastAsia="zh-CN"/>
              </w:rPr>
              <w:t>油茶</w:t>
            </w:r>
            <w:r>
              <w:rPr>
                <w:rFonts w:hint="default" w:ascii="宋体" w:hAnsi="宋体" w:cs="宋体"/>
                <w:color w:val="000000"/>
                <w:sz w:val="13"/>
                <w:szCs w:val="13"/>
                <w:lang w:val="en-US" w:eastAsia="zh-CN"/>
              </w:rPr>
              <w:t>新造林</w:t>
            </w:r>
            <w:r>
              <w:rPr>
                <w:rFonts w:hint="eastAsia" w:ascii="宋体" w:hAnsi="宋体" w:cs="宋体"/>
                <w:color w:val="000000"/>
                <w:sz w:val="13"/>
                <w:szCs w:val="13"/>
                <w:lang w:val="en-US" w:eastAsia="zh-CN"/>
              </w:rPr>
              <w:t>1.71</w:t>
            </w:r>
            <w:r>
              <w:rPr>
                <w:rFonts w:hint="default" w:ascii="宋体" w:hAnsi="宋体" w:cs="宋体"/>
                <w:color w:val="000000"/>
                <w:sz w:val="13"/>
                <w:szCs w:val="13"/>
                <w:lang w:val="en-US" w:eastAsia="zh-CN"/>
              </w:rPr>
              <w:t>万亩，其中山区</w:t>
            </w:r>
            <w:r>
              <w:rPr>
                <w:rFonts w:hint="eastAsia" w:ascii="宋体" w:hAnsi="宋体" w:cs="宋体"/>
                <w:color w:val="000000"/>
                <w:sz w:val="13"/>
                <w:szCs w:val="13"/>
                <w:lang w:val="en-US" w:eastAsia="zh-CN"/>
              </w:rPr>
              <w:t>新</w:t>
            </w:r>
            <w:r>
              <w:rPr>
                <w:rFonts w:hint="default" w:ascii="宋体" w:hAnsi="宋体" w:cs="宋体"/>
                <w:color w:val="000000"/>
                <w:sz w:val="13"/>
                <w:szCs w:val="13"/>
                <w:lang w:val="en-US" w:eastAsia="zh-CN"/>
              </w:rPr>
              <w:t>造林</w:t>
            </w:r>
            <w:r>
              <w:rPr>
                <w:rFonts w:hint="eastAsia" w:ascii="宋体" w:hAnsi="宋体" w:cs="宋体"/>
                <w:color w:val="000000"/>
                <w:sz w:val="13"/>
                <w:szCs w:val="13"/>
                <w:lang w:val="en-US" w:eastAsia="zh-CN"/>
              </w:rPr>
              <w:t>及</w:t>
            </w:r>
            <w:r>
              <w:rPr>
                <w:rFonts w:hint="default" w:ascii="宋体" w:hAnsi="宋体" w:cs="宋体"/>
                <w:color w:val="000000"/>
                <w:sz w:val="13"/>
                <w:szCs w:val="13"/>
                <w:lang w:val="en-US" w:eastAsia="zh-CN"/>
              </w:rPr>
              <w:t>乡村绿化0.3万亩森林抚育</w:t>
            </w:r>
            <w:r>
              <w:rPr>
                <w:rFonts w:hint="eastAsia" w:ascii="宋体" w:hAnsi="宋体" w:cs="宋体"/>
                <w:color w:val="000000"/>
                <w:sz w:val="13"/>
                <w:szCs w:val="13"/>
                <w:lang w:val="en-US" w:eastAsia="zh-CN"/>
              </w:rPr>
              <w:t>1</w:t>
            </w:r>
            <w:r>
              <w:rPr>
                <w:rFonts w:hint="default" w:ascii="宋体" w:hAnsi="宋体" w:cs="宋体"/>
                <w:color w:val="000000"/>
                <w:sz w:val="13"/>
                <w:szCs w:val="13"/>
                <w:lang w:val="en-US" w:eastAsia="zh-CN"/>
              </w:rPr>
              <w:t>万亩。</w:t>
            </w:r>
          </w:p>
        </w:tc>
      </w:tr>
      <w:tr>
        <w:tblPrEx>
          <w:tblCellMar>
            <w:top w:w="0" w:type="dxa"/>
            <w:left w:w="108" w:type="dxa"/>
            <w:bottom w:w="0" w:type="dxa"/>
            <w:right w:w="108" w:type="dxa"/>
          </w:tblCellMar>
        </w:tblPrEx>
        <w:trPr>
          <w:trHeight w:val="355" w:hRule="atLeast"/>
        </w:trPr>
        <w:tc>
          <w:tcPr>
            <w:tcW w:w="150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33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宋体" w:hAnsi="宋体" w:eastAsia="宋体" w:cs="宋体"/>
                <w:color w:val="000000"/>
                <w:sz w:val="13"/>
                <w:szCs w:val="13"/>
                <w:lang w:val="en-US" w:eastAsia="zh-CN"/>
              </w:rPr>
            </w:pPr>
            <w:r>
              <w:rPr>
                <w:rFonts w:hint="eastAsia" w:ascii="宋体" w:hAnsi="宋体" w:cs="宋体"/>
                <w:color w:val="000000"/>
                <w:sz w:val="13"/>
                <w:szCs w:val="13"/>
                <w:lang w:val="en-US" w:eastAsia="zh-CN"/>
              </w:rPr>
              <w:t>4.油茶产业发展</w:t>
            </w:r>
          </w:p>
        </w:tc>
        <w:tc>
          <w:tcPr>
            <w:tcW w:w="55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cs="宋体"/>
                <w:color w:val="000000"/>
                <w:sz w:val="13"/>
                <w:szCs w:val="13"/>
              </w:rPr>
            </w:pPr>
            <w:r>
              <w:rPr>
                <w:rFonts w:hint="eastAsia" w:ascii="宋体" w:hAnsi="宋体" w:cs="宋体"/>
                <w:color w:val="000000"/>
                <w:sz w:val="13"/>
                <w:szCs w:val="13"/>
              </w:rPr>
              <w:t>重点发展油茶产业，围绕“基地化、标准化、品牌化、数字化”（四化）原则，以项目为支撑，加强部门监管，做好新造、低改、抚育和收摘联防工作，引导油茶精深加工，打造地理标志产品，延长产业链条。全县要完成油茶新造林</w:t>
            </w:r>
            <w:r>
              <w:rPr>
                <w:rFonts w:hint="eastAsia" w:ascii="宋体" w:hAnsi="宋体" w:cs="宋体"/>
                <w:color w:val="000000"/>
                <w:sz w:val="13"/>
                <w:szCs w:val="13"/>
                <w:lang w:val="en-US" w:eastAsia="zh-CN"/>
              </w:rPr>
              <w:t>4</w:t>
            </w:r>
            <w:r>
              <w:rPr>
                <w:rFonts w:hint="eastAsia" w:ascii="宋体" w:hAnsi="宋体" w:cs="宋体"/>
                <w:color w:val="000000"/>
                <w:sz w:val="13"/>
                <w:szCs w:val="13"/>
              </w:rPr>
              <w:t>万亩、低质低效林改造0.</w:t>
            </w:r>
            <w:r>
              <w:rPr>
                <w:rFonts w:hint="eastAsia" w:ascii="宋体" w:hAnsi="宋体" w:cs="宋体"/>
                <w:color w:val="000000"/>
                <w:sz w:val="13"/>
                <w:szCs w:val="13"/>
                <w:lang w:val="en-US" w:eastAsia="zh-CN"/>
              </w:rPr>
              <w:t>3</w:t>
            </w:r>
            <w:r>
              <w:rPr>
                <w:rFonts w:hint="eastAsia" w:ascii="宋体" w:hAnsi="宋体" w:cs="宋体"/>
                <w:color w:val="000000"/>
                <w:sz w:val="13"/>
                <w:szCs w:val="13"/>
              </w:rPr>
              <w:t>万亩，油茶林总面积要</w:t>
            </w:r>
            <w:r>
              <w:rPr>
                <w:rFonts w:hint="eastAsia" w:ascii="宋体" w:hAnsi="宋体" w:cs="宋体"/>
                <w:color w:val="000000"/>
                <w:sz w:val="13"/>
                <w:szCs w:val="13"/>
                <w:lang w:val="en-US" w:eastAsia="zh-CN"/>
              </w:rPr>
              <w:t>超过</w:t>
            </w:r>
            <w:r>
              <w:rPr>
                <w:rFonts w:hint="eastAsia" w:ascii="宋体" w:hAnsi="宋体" w:cs="宋体"/>
                <w:color w:val="000000"/>
                <w:sz w:val="13"/>
                <w:szCs w:val="13"/>
              </w:rPr>
              <w:t>20万</w:t>
            </w:r>
            <w:r>
              <w:rPr>
                <w:rFonts w:hint="eastAsia" w:ascii="宋体" w:hAnsi="宋体" w:cs="宋体"/>
                <w:color w:val="000000"/>
                <w:sz w:val="13"/>
                <w:szCs w:val="13"/>
                <w:lang w:val="en-US" w:eastAsia="zh-CN"/>
              </w:rPr>
              <w:t>亩</w:t>
            </w:r>
            <w:r>
              <w:rPr>
                <w:rFonts w:hint="eastAsia" w:ascii="宋体" w:hAnsi="宋体" w:cs="宋体"/>
                <w:color w:val="000000"/>
                <w:sz w:val="13"/>
                <w:szCs w:val="13"/>
              </w:rPr>
              <w:t>。</w:t>
            </w:r>
          </w:p>
        </w:tc>
      </w:tr>
      <w:tr>
        <w:tblPrEx>
          <w:tblCellMar>
            <w:top w:w="0" w:type="dxa"/>
            <w:left w:w="108" w:type="dxa"/>
            <w:bottom w:w="0" w:type="dxa"/>
            <w:right w:w="108" w:type="dxa"/>
          </w:tblCellMar>
        </w:tblPrEx>
        <w:trPr>
          <w:trHeight w:val="355" w:hRule="atLeast"/>
        </w:trPr>
        <w:tc>
          <w:tcPr>
            <w:tcW w:w="1502"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33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宋体" w:hAnsi="宋体" w:cs="宋体"/>
                <w:color w:val="000000"/>
                <w:sz w:val="13"/>
                <w:szCs w:val="13"/>
                <w:lang w:val="en-US" w:eastAsia="zh-CN"/>
              </w:rPr>
            </w:pPr>
            <w:r>
              <w:rPr>
                <w:rFonts w:hint="eastAsia" w:ascii="宋体" w:hAnsi="宋体" w:cs="宋体"/>
                <w:color w:val="000000"/>
                <w:sz w:val="13"/>
                <w:szCs w:val="13"/>
                <w:lang w:val="en-US" w:eastAsia="zh-CN"/>
              </w:rPr>
              <w:t>5.森林资源管理</w:t>
            </w:r>
          </w:p>
        </w:tc>
        <w:tc>
          <w:tcPr>
            <w:tcW w:w="55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cs="宋体"/>
                <w:color w:val="000000"/>
                <w:sz w:val="13"/>
                <w:szCs w:val="13"/>
              </w:rPr>
            </w:pPr>
            <w:r>
              <w:rPr>
                <w:rFonts w:hint="eastAsia" w:ascii="宋体" w:hAnsi="宋体" w:cs="宋体"/>
                <w:color w:val="000000"/>
                <w:sz w:val="13"/>
                <w:szCs w:val="13"/>
              </w:rPr>
              <w:t>坚持生态优先，落实林长制和保护发展森林资源目标责任制，严守生态保护红线，加强森林生态保护，勇挑保护森林重担。一是继续做好林业审批工作，进一步规范林业审批事项，进一步提高行政审批效率；二是加强林业执法力度，严厉打击各种破坏森林资源违法犯罪行为。</w:t>
            </w:r>
          </w:p>
        </w:tc>
      </w:tr>
      <w:tr>
        <w:tblPrEx>
          <w:tblCellMar>
            <w:top w:w="0" w:type="dxa"/>
            <w:left w:w="108" w:type="dxa"/>
            <w:bottom w:w="0" w:type="dxa"/>
            <w:right w:w="108" w:type="dxa"/>
          </w:tblCellMar>
        </w:tblPrEx>
        <w:trPr>
          <w:trHeight w:val="355" w:hRule="atLeast"/>
        </w:trPr>
        <w:tc>
          <w:tcPr>
            <w:tcW w:w="15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5"/>
                <w:szCs w:val="15"/>
              </w:rPr>
            </w:pPr>
            <w:r>
              <w:rPr>
                <w:rFonts w:ascii="宋体" w:hAnsi="宋体" w:cs="宋体"/>
                <w:color w:val="000000"/>
                <w:kern w:val="0"/>
                <w:sz w:val="15"/>
                <w:szCs w:val="15"/>
                <w:lang w:bidi="ar"/>
              </w:rPr>
              <w:t>预算情况</w:t>
            </w:r>
          </w:p>
        </w:tc>
        <w:tc>
          <w:tcPr>
            <w:tcW w:w="33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5"/>
                <w:szCs w:val="15"/>
              </w:rPr>
            </w:pPr>
            <w:r>
              <w:rPr>
                <w:rFonts w:ascii="宋体" w:hAnsi="宋体" w:cs="宋体"/>
                <w:color w:val="000000"/>
                <w:kern w:val="0"/>
                <w:sz w:val="15"/>
                <w:szCs w:val="15"/>
                <w:lang w:bidi="ar"/>
              </w:rPr>
              <w:t>部门预算总额（万元）</w:t>
            </w:r>
          </w:p>
        </w:tc>
        <w:tc>
          <w:tcPr>
            <w:tcW w:w="55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5"/>
                <w:szCs w:val="15"/>
                <w:lang w:val="en-US" w:eastAsia="zh-CN"/>
              </w:rPr>
            </w:pPr>
            <w:r>
              <w:rPr>
                <w:rFonts w:hint="eastAsia" w:ascii="宋体" w:hAnsi="宋体" w:cs="宋体"/>
                <w:color w:val="000000"/>
                <w:sz w:val="15"/>
                <w:szCs w:val="15"/>
                <w:lang w:val="en-US" w:eastAsia="zh-CN"/>
              </w:rPr>
              <w:t>994.06</w:t>
            </w:r>
          </w:p>
        </w:tc>
      </w:tr>
      <w:tr>
        <w:tblPrEx>
          <w:tblCellMar>
            <w:top w:w="0" w:type="dxa"/>
            <w:left w:w="108" w:type="dxa"/>
            <w:bottom w:w="0" w:type="dxa"/>
            <w:right w:w="108" w:type="dxa"/>
          </w:tblCellMar>
        </w:tblPrEx>
        <w:trPr>
          <w:trHeight w:val="355" w:hRule="atLeast"/>
        </w:trPr>
        <w:tc>
          <w:tcPr>
            <w:tcW w:w="1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33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5"/>
                <w:szCs w:val="15"/>
              </w:rPr>
            </w:pPr>
            <w:r>
              <w:rPr>
                <w:rFonts w:ascii="宋体" w:hAnsi="宋体" w:cs="宋体"/>
                <w:color w:val="000000"/>
                <w:kern w:val="0"/>
                <w:sz w:val="15"/>
                <w:szCs w:val="15"/>
                <w:lang w:bidi="ar"/>
              </w:rPr>
              <w:t>1、资金来源：（1）政府预算资金</w:t>
            </w:r>
          </w:p>
        </w:tc>
        <w:tc>
          <w:tcPr>
            <w:tcW w:w="55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5"/>
                <w:szCs w:val="15"/>
                <w:lang w:val="en-US" w:eastAsia="zh-CN"/>
              </w:rPr>
            </w:pPr>
            <w:r>
              <w:rPr>
                <w:rFonts w:hint="eastAsia" w:ascii="宋体" w:hAnsi="宋体" w:cs="宋体"/>
                <w:color w:val="000000"/>
                <w:sz w:val="15"/>
                <w:szCs w:val="15"/>
                <w:lang w:val="en-US" w:eastAsia="zh-CN"/>
              </w:rPr>
              <w:t>994.06</w:t>
            </w:r>
          </w:p>
        </w:tc>
      </w:tr>
      <w:tr>
        <w:tblPrEx>
          <w:tblCellMar>
            <w:top w:w="0" w:type="dxa"/>
            <w:left w:w="108" w:type="dxa"/>
            <w:bottom w:w="0" w:type="dxa"/>
            <w:right w:w="108" w:type="dxa"/>
          </w:tblCellMar>
        </w:tblPrEx>
        <w:trPr>
          <w:trHeight w:val="355" w:hRule="atLeast"/>
        </w:trPr>
        <w:tc>
          <w:tcPr>
            <w:tcW w:w="1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33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5"/>
                <w:szCs w:val="15"/>
              </w:rPr>
            </w:pPr>
            <w:r>
              <w:rPr>
                <w:rFonts w:ascii="宋体" w:hAnsi="宋体" w:cs="宋体"/>
                <w:color w:val="000000"/>
                <w:kern w:val="0"/>
                <w:sz w:val="15"/>
                <w:szCs w:val="15"/>
                <w:lang w:bidi="ar"/>
              </w:rPr>
              <w:t xml:space="preserve">       （2）财政专户管理资金</w:t>
            </w:r>
          </w:p>
        </w:tc>
        <w:tc>
          <w:tcPr>
            <w:tcW w:w="558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r>
      <w:tr>
        <w:tblPrEx>
          <w:tblCellMar>
            <w:top w:w="0" w:type="dxa"/>
            <w:left w:w="108" w:type="dxa"/>
            <w:bottom w:w="0" w:type="dxa"/>
            <w:right w:w="108" w:type="dxa"/>
          </w:tblCellMar>
        </w:tblPrEx>
        <w:trPr>
          <w:trHeight w:val="355" w:hRule="atLeast"/>
        </w:trPr>
        <w:tc>
          <w:tcPr>
            <w:tcW w:w="1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33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5"/>
                <w:szCs w:val="15"/>
              </w:rPr>
            </w:pPr>
            <w:r>
              <w:rPr>
                <w:rFonts w:ascii="宋体" w:hAnsi="宋体" w:cs="宋体"/>
                <w:color w:val="000000"/>
                <w:kern w:val="0"/>
                <w:sz w:val="15"/>
                <w:szCs w:val="15"/>
                <w:lang w:bidi="ar"/>
              </w:rPr>
              <w:t xml:space="preserve">       （3）单位资金</w:t>
            </w:r>
          </w:p>
        </w:tc>
        <w:tc>
          <w:tcPr>
            <w:tcW w:w="558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r>
      <w:tr>
        <w:tblPrEx>
          <w:tblCellMar>
            <w:top w:w="0" w:type="dxa"/>
            <w:left w:w="108" w:type="dxa"/>
            <w:bottom w:w="0" w:type="dxa"/>
            <w:right w:w="108" w:type="dxa"/>
          </w:tblCellMar>
        </w:tblPrEx>
        <w:trPr>
          <w:trHeight w:val="355" w:hRule="atLeast"/>
        </w:trPr>
        <w:tc>
          <w:tcPr>
            <w:tcW w:w="1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33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5"/>
                <w:szCs w:val="15"/>
              </w:rPr>
            </w:pPr>
            <w:r>
              <w:rPr>
                <w:rFonts w:ascii="宋体" w:hAnsi="宋体" w:cs="宋体"/>
                <w:color w:val="000000"/>
                <w:kern w:val="0"/>
                <w:sz w:val="15"/>
                <w:szCs w:val="15"/>
                <w:lang w:bidi="ar"/>
              </w:rPr>
              <w:t>2、资金结构：（1）基本支出</w:t>
            </w:r>
          </w:p>
        </w:tc>
        <w:tc>
          <w:tcPr>
            <w:tcW w:w="55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5"/>
                <w:szCs w:val="15"/>
                <w:lang w:val="en-US" w:eastAsia="zh-CN"/>
              </w:rPr>
            </w:pPr>
            <w:r>
              <w:rPr>
                <w:rFonts w:hint="eastAsia" w:ascii="宋体" w:hAnsi="宋体" w:cs="宋体"/>
                <w:color w:val="000000"/>
                <w:sz w:val="15"/>
                <w:szCs w:val="15"/>
                <w:lang w:val="en-US" w:eastAsia="zh-CN"/>
              </w:rPr>
              <w:t>676.06</w:t>
            </w:r>
          </w:p>
        </w:tc>
      </w:tr>
      <w:tr>
        <w:tblPrEx>
          <w:tblCellMar>
            <w:top w:w="0" w:type="dxa"/>
            <w:left w:w="108" w:type="dxa"/>
            <w:bottom w:w="0" w:type="dxa"/>
            <w:right w:w="108" w:type="dxa"/>
          </w:tblCellMar>
        </w:tblPrEx>
        <w:trPr>
          <w:trHeight w:val="355" w:hRule="atLeast"/>
        </w:trPr>
        <w:tc>
          <w:tcPr>
            <w:tcW w:w="1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33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5"/>
                <w:szCs w:val="15"/>
              </w:rPr>
            </w:pPr>
            <w:r>
              <w:rPr>
                <w:rFonts w:ascii="宋体" w:hAnsi="宋体" w:cs="宋体"/>
                <w:color w:val="000000"/>
                <w:kern w:val="0"/>
                <w:sz w:val="15"/>
                <w:szCs w:val="15"/>
                <w:lang w:bidi="ar"/>
              </w:rPr>
              <w:t xml:space="preserve">     </w:t>
            </w:r>
            <w:r>
              <w:rPr>
                <w:rFonts w:hint="eastAsia" w:ascii="宋体" w:hAnsi="宋体" w:cs="宋体"/>
                <w:color w:val="000000"/>
                <w:kern w:val="0"/>
                <w:sz w:val="15"/>
                <w:szCs w:val="15"/>
                <w:lang w:val="en-US" w:eastAsia="zh-CN" w:bidi="ar"/>
              </w:rPr>
              <w:t xml:space="preserve">      </w:t>
            </w:r>
            <w:r>
              <w:rPr>
                <w:rFonts w:ascii="宋体" w:hAnsi="宋体" w:cs="宋体"/>
                <w:color w:val="000000"/>
                <w:kern w:val="0"/>
                <w:sz w:val="15"/>
                <w:szCs w:val="15"/>
                <w:lang w:bidi="ar"/>
              </w:rPr>
              <w:t xml:space="preserve">  （2）项目支出</w:t>
            </w:r>
          </w:p>
        </w:tc>
        <w:tc>
          <w:tcPr>
            <w:tcW w:w="55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5"/>
                <w:szCs w:val="15"/>
                <w:lang w:val="en-US" w:eastAsia="zh-CN"/>
              </w:rPr>
            </w:pPr>
            <w:r>
              <w:rPr>
                <w:rFonts w:hint="eastAsia" w:ascii="宋体" w:hAnsi="宋体" w:cs="宋体"/>
                <w:color w:val="000000"/>
                <w:sz w:val="15"/>
                <w:szCs w:val="15"/>
                <w:lang w:val="en-US" w:eastAsia="zh-CN"/>
              </w:rPr>
              <w:t>318.00</w:t>
            </w:r>
          </w:p>
        </w:tc>
      </w:tr>
      <w:tr>
        <w:tblPrEx>
          <w:tblCellMar>
            <w:top w:w="0" w:type="dxa"/>
            <w:left w:w="108" w:type="dxa"/>
            <w:bottom w:w="0" w:type="dxa"/>
            <w:right w:w="108" w:type="dxa"/>
          </w:tblCellMar>
        </w:tblPrEx>
        <w:trPr>
          <w:trHeight w:val="355" w:hRule="atLeast"/>
        </w:trPr>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5"/>
                <w:szCs w:val="15"/>
              </w:rPr>
            </w:pPr>
            <w:r>
              <w:rPr>
                <w:rFonts w:ascii="宋体" w:hAnsi="宋体" w:cs="宋体"/>
                <w:color w:val="000000"/>
                <w:kern w:val="0"/>
                <w:sz w:val="15"/>
                <w:szCs w:val="15"/>
                <w:lang w:bidi="ar"/>
              </w:rPr>
              <w:t>一级指标</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5"/>
                <w:szCs w:val="15"/>
              </w:rPr>
            </w:pPr>
            <w:r>
              <w:rPr>
                <w:rFonts w:ascii="宋体" w:hAnsi="宋体" w:cs="宋体"/>
                <w:color w:val="000000"/>
                <w:kern w:val="0"/>
                <w:sz w:val="15"/>
                <w:szCs w:val="15"/>
                <w:lang w:bidi="ar"/>
              </w:rPr>
              <w:t>二级指标</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5"/>
                <w:szCs w:val="15"/>
              </w:rPr>
            </w:pPr>
            <w:r>
              <w:rPr>
                <w:rFonts w:ascii="宋体" w:hAnsi="宋体" w:cs="宋体"/>
                <w:color w:val="000000"/>
                <w:kern w:val="0"/>
                <w:sz w:val="15"/>
                <w:szCs w:val="15"/>
                <w:lang w:bidi="ar"/>
              </w:rPr>
              <w:t>三级指标</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5"/>
                <w:szCs w:val="15"/>
              </w:rPr>
            </w:pPr>
            <w:r>
              <w:rPr>
                <w:rFonts w:ascii="宋体" w:hAnsi="宋体" w:cs="宋体"/>
                <w:color w:val="000000"/>
                <w:kern w:val="0"/>
                <w:sz w:val="15"/>
                <w:szCs w:val="15"/>
                <w:lang w:bidi="ar"/>
              </w:rPr>
              <w:t>指标值</w:t>
            </w:r>
          </w:p>
        </w:tc>
        <w:tc>
          <w:tcPr>
            <w:tcW w:w="45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5"/>
                <w:szCs w:val="15"/>
              </w:rPr>
            </w:pPr>
            <w:r>
              <w:rPr>
                <w:rFonts w:ascii="宋体" w:hAnsi="宋体" w:cs="宋体"/>
                <w:color w:val="000000"/>
                <w:kern w:val="0"/>
                <w:sz w:val="15"/>
                <w:szCs w:val="15"/>
                <w:lang w:bidi="ar"/>
              </w:rPr>
              <w:t>指标值说明</w:t>
            </w:r>
          </w:p>
        </w:tc>
      </w:tr>
      <w:tr>
        <w:tblPrEx>
          <w:tblCellMar>
            <w:top w:w="0" w:type="dxa"/>
            <w:left w:w="108" w:type="dxa"/>
            <w:bottom w:w="0" w:type="dxa"/>
            <w:right w:w="108" w:type="dxa"/>
          </w:tblCellMar>
        </w:tblPrEx>
        <w:trPr>
          <w:trHeight w:val="355" w:hRule="atLeast"/>
        </w:trPr>
        <w:tc>
          <w:tcPr>
            <w:tcW w:w="15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5"/>
                <w:szCs w:val="15"/>
              </w:rPr>
            </w:pPr>
            <w:r>
              <w:rPr>
                <w:rFonts w:ascii="宋体" w:hAnsi="宋体" w:cs="宋体"/>
                <w:color w:val="000000"/>
                <w:kern w:val="0"/>
                <w:sz w:val="15"/>
                <w:szCs w:val="15"/>
                <w:lang w:bidi="ar"/>
              </w:rPr>
              <w:t>投入管理指标</w:t>
            </w:r>
          </w:p>
        </w:tc>
        <w:tc>
          <w:tcPr>
            <w:tcW w:w="16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5"/>
                <w:szCs w:val="15"/>
              </w:rPr>
            </w:pPr>
            <w:r>
              <w:rPr>
                <w:rFonts w:ascii="宋体" w:hAnsi="宋体" w:cs="宋体"/>
                <w:color w:val="000000"/>
                <w:kern w:val="0"/>
                <w:sz w:val="15"/>
                <w:szCs w:val="15"/>
                <w:lang w:bidi="ar"/>
              </w:rPr>
              <w:t>工作目标管理</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5"/>
                <w:szCs w:val="15"/>
              </w:rPr>
            </w:pPr>
            <w:r>
              <w:rPr>
                <w:rFonts w:ascii="宋体" w:hAnsi="宋体" w:cs="宋体"/>
                <w:color w:val="000000"/>
                <w:kern w:val="0"/>
                <w:sz w:val="15"/>
                <w:szCs w:val="15"/>
                <w:lang w:bidi="ar"/>
              </w:rPr>
              <w:t>年度履职目标相关性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3"/>
                <w:szCs w:val="13"/>
                <w:lang w:val="en-US" w:eastAsia="zh-CN"/>
              </w:rPr>
            </w:pPr>
            <w:r>
              <w:rPr>
                <w:rFonts w:hint="eastAsia" w:ascii="宋体" w:hAnsi="宋体" w:cs="宋体"/>
                <w:color w:val="000000"/>
                <w:sz w:val="13"/>
                <w:szCs w:val="13"/>
                <w:lang w:val="en-US" w:eastAsia="zh-CN"/>
              </w:rPr>
              <w:t>相关</w:t>
            </w:r>
          </w:p>
        </w:tc>
        <w:tc>
          <w:tcPr>
            <w:tcW w:w="452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000000"/>
                <w:sz w:val="13"/>
                <w:szCs w:val="13"/>
                <w:lang w:val="en-US" w:eastAsia="zh-CN"/>
              </w:rPr>
            </w:pPr>
            <w:r>
              <w:rPr>
                <w:rFonts w:hint="eastAsia" w:ascii="宋体" w:hAnsi="宋体" w:eastAsia="宋体" w:cs="宋体"/>
                <w:color w:val="000000"/>
                <w:sz w:val="13"/>
                <w:szCs w:val="13"/>
                <w:lang w:val="en-US" w:eastAsia="zh-CN"/>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tblPrEx>
          <w:tblCellMar>
            <w:top w:w="0" w:type="dxa"/>
            <w:left w:w="108" w:type="dxa"/>
            <w:bottom w:w="0" w:type="dxa"/>
            <w:right w:w="108" w:type="dxa"/>
          </w:tblCellMar>
        </w:tblPrEx>
        <w:trPr>
          <w:trHeight w:val="355" w:hRule="atLeast"/>
        </w:trPr>
        <w:tc>
          <w:tcPr>
            <w:tcW w:w="1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16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5"/>
                <w:szCs w:val="15"/>
              </w:rPr>
            </w:pPr>
            <w:r>
              <w:rPr>
                <w:rFonts w:ascii="宋体" w:hAnsi="宋体" w:cs="宋体"/>
                <w:color w:val="000000"/>
                <w:kern w:val="0"/>
                <w:sz w:val="15"/>
                <w:szCs w:val="15"/>
                <w:lang w:bidi="ar"/>
              </w:rPr>
              <w:t>工作任务科学性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3"/>
                <w:szCs w:val="13"/>
                <w:lang w:val="en-US" w:eastAsia="zh-CN"/>
              </w:rPr>
            </w:pPr>
            <w:r>
              <w:rPr>
                <w:rFonts w:hint="eastAsia" w:ascii="宋体" w:hAnsi="宋体" w:cs="宋体"/>
                <w:color w:val="000000"/>
                <w:sz w:val="13"/>
                <w:szCs w:val="13"/>
                <w:lang w:val="en-US" w:eastAsia="zh-CN"/>
              </w:rPr>
              <w:t>科学</w:t>
            </w:r>
          </w:p>
        </w:tc>
        <w:tc>
          <w:tcPr>
            <w:tcW w:w="452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000000"/>
                <w:sz w:val="13"/>
                <w:szCs w:val="13"/>
                <w:lang w:val="en-US" w:eastAsia="zh-CN"/>
              </w:rPr>
            </w:pPr>
            <w:r>
              <w:rPr>
                <w:rFonts w:hint="eastAsia" w:ascii="宋体" w:hAnsi="宋体" w:eastAsia="宋体" w:cs="宋体"/>
                <w:color w:val="000000"/>
                <w:sz w:val="13"/>
                <w:szCs w:val="13"/>
                <w:lang w:val="en-US" w:eastAsia="zh-CN"/>
              </w:rPr>
              <w:t>1.工作任务是否有明确的绩效目标，绩效目标是否与部门年度履职目标一致，是否能体现工作任务的产出和浆果；2.工作任务对应的预算项目是否有明确的绩效目标，绩效目标是否与部门职责目标、工作任务一致，是否能体现预算项目的产出和效果。</w:t>
            </w:r>
          </w:p>
        </w:tc>
      </w:tr>
      <w:tr>
        <w:tblPrEx>
          <w:tblCellMar>
            <w:top w:w="0" w:type="dxa"/>
            <w:left w:w="108" w:type="dxa"/>
            <w:bottom w:w="0" w:type="dxa"/>
            <w:right w:w="108" w:type="dxa"/>
          </w:tblCellMar>
        </w:tblPrEx>
        <w:trPr>
          <w:trHeight w:val="355" w:hRule="atLeast"/>
        </w:trPr>
        <w:tc>
          <w:tcPr>
            <w:tcW w:w="1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16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5"/>
                <w:szCs w:val="15"/>
              </w:rPr>
            </w:pPr>
            <w:r>
              <w:rPr>
                <w:rFonts w:ascii="宋体" w:hAnsi="宋体" w:cs="宋体"/>
                <w:color w:val="000000"/>
                <w:kern w:val="0"/>
                <w:sz w:val="15"/>
                <w:szCs w:val="15"/>
                <w:lang w:bidi="ar"/>
              </w:rPr>
              <w:t>绩效指标合理性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13"/>
                <w:szCs w:val="13"/>
                <w:lang w:val="en-US" w:eastAsia="zh-CN"/>
              </w:rPr>
            </w:pPr>
            <w:r>
              <w:rPr>
                <w:rFonts w:hint="eastAsia" w:ascii="宋体" w:hAnsi="宋体" w:cs="宋体"/>
                <w:color w:val="000000"/>
                <w:sz w:val="13"/>
                <w:szCs w:val="13"/>
                <w:lang w:val="en-US" w:eastAsia="zh-CN"/>
              </w:rPr>
              <w:t>合理</w:t>
            </w:r>
          </w:p>
        </w:tc>
        <w:tc>
          <w:tcPr>
            <w:tcW w:w="452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000000"/>
                <w:sz w:val="13"/>
                <w:szCs w:val="13"/>
                <w:lang w:val="en-US" w:eastAsia="zh-CN"/>
              </w:rPr>
            </w:pPr>
            <w:r>
              <w:rPr>
                <w:rFonts w:hint="eastAsia" w:ascii="宋体" w:hAnsi="宋体" w:eastAsia="宋体" w:cs="宋体"/>
                <w:color w:val="000000"/>
                <w:sz w:val="13"/>
                <w:szCs w:val="13"/>
                <w:lang w:val="en-US" w:eastAsia="zh-CN"/>
              </w:rPr>
              <w:t>1.工作任务、预算项目绩效指标设置是否准确反映部门绩效完成情况；2.工作任务、预算项目绩效指标是否清晰、细化、可评价、可衡量；3.工作任务、预算项目绩效指标是否</w:t>
            </w:r>
            <w:r>
              <w:rPr>
                <w:rFonts w:hint="eastAsia" w:ascii="宋体" w:hAnsi="宋体" w:eastAsia="宋体" w:cs="宋体"/>
                <w:color w:val="000000"/>
                <w:sz w:val="13"/>
                <w:szCs w:val="13"/>
                <w:lang w:val="en-US" w:eastAsia="zh-CN"/>
              </w:rPr>
              <w:t>清晰、可衡量；4.是否与部门年度任务数或计划数相应。</w:t>
            </w:r>
          </w:p>
        </w:tc>
      </w:tr>
      <w:tr>
        <w:tblPrEx>
          <w:tblCellMar>
            <w:top w:w="0" w:type="dxa"/>
            <w:left w:w="108" w:type="dxa"/>
            <w:bottom w:w="0" w:type="dxa"/>
            <w:right w:w="108" w:type="dxa"/>
          </w:tblCellMar>
        </w:tblPrEx>
        <w:trPr>
          <w:trHeight w:val="355" w:hRule="atLeast"/>
        </w:trPr>
        <w:tc>
          <w:tcPr>
            <w:tcW w:w="1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16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5"/>
                <w:szCs w:val="15"/>
              </w:rPr>
            </w:pPr>
            <w:r>
              <w:rPr>
                <w:rFonts w:ascii="宋体" w:hAnsi="宋体" w:cs="宋体"/>
                <w:color w:val="000000"/>
                <w:kern w:val="0"/>
                <w:sz w:val="15"/>
                <w:szCs w:val="15"/>
                <w:lang w:bidi="ar"/>
              </w:rPr>
              <w:t>预算和财务管理</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5"/>
                <w:szCs w:val="15"/>
              </w:rPr>
            </w:pPr>
            <w:r>
              <w:rPr>
                <w:rFonts w:ascii="宋体" w:hAnsi="宋体" w:cs="宋体"/>
                <w:color w:val="000000"/>
                <w:kern w:val="0"/>
                <w:sz w:val="15"/>
                <w:szCs w:val="15"/>
                <w:lang w:bidi="ar"/>
              </w:rPr>
              <w:t>预算编制完整性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color w:val="000000"/>
                <w:sz w:val="13"/>
                <w:szCs w:val="13"/>
              </w:rPr>
            </w:pPr>
            <w:r>
              <w:rPr>
                <w:rFonts w:hint="eastAsia" w:ascii="宋体" w:hAnsi="宋体" w:eastAsia="宋体" w:cs="宋体"/>
                <w:i w:val="0"/>
                <w:iCs w:val="0"/>
                <w:color w:val="000000"/>
                <w:kern w:val="0"/>
                <w:sz w:val="13"/>
                <w:szCs w:val="13"/>
                <w:u w:val="none"/>
                <w:lang w:val="en-US" w:eastAsia="zh-CN" w:bidi="ar"/>
              </w:rPr>
              <w:t>完整</w:t>
            </w:r>
          </w:p>
        </w:tc>
        <w:tc>
          <w:tcPr>
            <w:tcW w:w="4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color w:val="000000"/>
                <w:sz w:val="13"/>
                <w:szCs w:val="13"/>
              </w:rPr>
            </w:pPr>
            <w:r>
              <w:rPr>
                <w:rFonts w:hint="eastAsia" w:ascii="宋体" w:hAnsi="宋体" w:eastAsia="宋体" w:cs="宋体"/>
                <w:i w:val="0"/>
                <w:iCs w:val="0"/>
                <w:color w:val="000000"/>
                <w:kern w:val="0"/>
                <w:sz w:val="13"/>
                <w:szCs w:val="13"/>
                <w:u w:val="none"/>
                <w:lang w:val="en-US" w:eastAsia="zh-CN" w:bidi="ar"/>
              </w:rPr>
              <w:t>①收入预算编制是否足额，是否将所有部门预算收入全部编入收入预算；</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②支出预算编制是否科学，是否是按人员经费按标准、日常公用经费按定额、专项经费按项目分别编制。</w:t>
            </w:r>
          </w:p>
        </w:tc>
      </w:tr>
      <w:tr>
        <w:tblPrEx>
          <w:tblCellMar>
            <w:top w:w="0" w:type="dxa"/>
            <w:left w:w="108" w:type="dxa"/>
            <w:bottom w:w="0" w:type="dxa"/>
            <w:right w:w="108" w:type="dxa"/>
          </w:tblCellMar>
        </w:tblPrEx>
        <w:trPr>
          <w:trHeight w:val="355" w:hRule="atLeast"/>
        </w:trPr>
        <w:tc>
          <w:tcPr>
            <w:tcW w:w="1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16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5"/>
                <w:szCs w:val="15"/>
              </w:rPr>
            </w:pPr>
            <w:r>
              <w:rPr>
                <w:rFonts w:ascii="宋体" w:hAnsi="宋体" w:cs="宋体"/>
                <w:color w:val="000000"/>
                <w:kern w:val="0"/>
                <w:sz w:val="15"/>
                <w:szCs w:val="15"/>
                <w:lang w:bidi="ar"/>
              </w:rPr>
              <w:t>专项资金细化率</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color w:val="000000"/>
                <w:sz w:val="13"/>
                <w:szCs w:val="13"/>
              </w:rPr>
            </w:pPr>
            <w:r>
              <w:rPr>
                <w:rFonts w:hint="eastAsia" w:ascii="宋体" w:hAnsi="宋体" w:eastAsia="宋体" w:cs="宋体"/>
                <w:i w:val="0"/>
                <w:iCs w:val="0"/>
                <w:color w:val="000000"/>
                <w:kern w:val="0"/>
                <w:sz w:val="13"/>
                <w:szCs w:val="13"/>
                <w:u w:val="none"/>
                <w:lang w:val="en-US" w:eastAsia="zh-CN" w:bidi="ar"/>
              </w:rPr>
              <w:t>≥90%</w:t>
            </w:r>
          </w:p>
        </w:tc>
        <w:tc>
          <w:tcPr>
            <w:tcW w:w="4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color w:val="000000"/>
                <w:sz w:val="13"/>
                <w:szCs w:val="13"/>
              </w:rPr>
            </w:pPr>
            <w:r>
              <w:rPr>
                <w:rFonts w:hint="eastAsia" w:ascii="宋体" w:hAnsi="宋体" w:eastAsia="宋体" w:cs="宋体"/>
                <w:i w:val="0"/>
                <w:iCs w:val="0"/>
                <w:color w:val="000000"/>
                <w:kern w:val="0"/>
                <w:sz w:val="13"/>
                <w:szCs w:val="13"/>
                <w:u w:val="none"/>
                <w:lang w:val="en-US" w:eastAsia="zh-CN" w:bidi="ar"/>
              </w:rPr>
              <w:t>预算细化率=（部门参与分配的专项待分资金/部门参与分配资金合计）×100%。</w:t>
            </w:r>
          </w:p>
        </w:tc>
      </w:tr>
      <w:tr>
        <w:tblPrEx>
          <w:tblCellMar>
            <w:top w:w="0" w:type="dxa"/>
            <w:left w:w="108" w:type="dxa"/>
            <w:bottom w:w="0" w:type="dxa"/>
            <w:right w:w="108" w:type="dxa"/>
          </w:tblCellMar>
        </w:tblPrEx>
        <w:trPr>
          <w:trHeight w:val="355" w:hRule="atLeast"/>
        </w:trPr>
        <w:tc>
          <w:tcPr>
            <w:tcW w:w="1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16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5"/>
                <w:szCs w:val="15"/>
              </w:rPr>
            </w:pPr>
            <w:r>
              <w:rPr>
                <w:rFonts w:ascii="宋体" w:hAnsi="宋体" w:cs="宋体"/>
                <w:color w:val="000000"/>
                <w:kern w:val="0"/>
                <w:sz w:val="15"/>
                <w:szCs w:val="15"/>
                <w:lang w:bidi="ar"/>
              </w:rPr>
              <w:t>预算执行率</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color w:val="000000"/>
                <w:sz w:val="13"/>
                <w:szCs w:val="13"/>
              </w:rPr>
            </w:pPr>
            <w:r>
              <w:rPr>
                <w:rFonts w:hint="eastAsia" w:ascii="宋体" w:hAnsi="宋体" w:eastAsia="宋体" w:cs="宋体"/>
                <w:i w:val="0"/>
                <w:iCs w:val="0"/>
                <w:color w:val="000000"/>
                <w:kern w:val="0"/>
                <w:sz w:val="13"/>
                <w:szCs w:val="13"/>
                <w:u w:val="none"/>
                <w:lang w:val="en-US" w:eastAsia="zh-CN" w:bidi="ar"/>
              </w:rPr>
              <w:t>≥90%</w:t>
            </w:r>
          </w:p>
        </w:tc>
        <w:tc>
          <w:tcPr>
            <w:tcW w:w="4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color w:val="000000"/>
                <w:sz w:val="13"/>
                <w:szCs w:val="13"/>
              </w:rPr>
            </w:pPr>
            <w:r>
              <w:rPr>
                <w:rFonts w:hint="eastAsia" w:ascii="宋体" w:hAnsi="宋体" w:eastAsia="宋体" w:cs="宋体"/>
                <w:i w:val="0"/>
                <w:iCs w:val="0"/>
                <w:color w:val="000000"/>
                <w:kern w:val="0"/>
                <w:sz w:val="13"/>
                <w:szCs w:val="13"/>
                <w:u w:val="none"/>
                <w:lang w:val="en-US" w:eastAsia="zh-CN" w:bidi="ar"/>
              </w:rPr>
              <w:t>预算执行率=（预算执行数/预算数）×100%。其中，预算完成数指部门本年度实际执行的预算数；预算数指财政部门批复的本年度部门的预算数。</w:t>
            </w:r>
          </w:p>
        </w:tc>
      </w:tr>
      <w:tr>
        <w:tblPrEx>
          <w:tblCellMar>
            <w:top w:w="0" w:type="dxa"/>
            <w:left w:w="108" w:type="dxa"/>
            <w:bottom w:w="0" w:type="dxa"/>
            <w:right w:w="108" w:type="dxa"/>
          </w:tblCellMar>
        </w:tblPrEx>
        <w:trPr>
          <w:trHeight w:val="355" w:hRule="atLeast"/>
        </w:trPr>
        <w:tc>
          <w:tcPr>
            <w:tcW w:w="1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16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5"/>
                <w:szCs w:val="15"/>
              </w:rPr>
            </w:pPr>
            <w:r>
              <w:rPr>
                <w:rFonts w:ascii="宋体" w:hAnsi="宋体" w:cs="宋体"/>
                <w:color w:val="000000"/>
                <w:kern w:val="0"/>
                <w:sz w:val="15"/>
                <w:szCs w:val="15"/>
                <w:lang w:bidi="ar"/>
              </w:rPr>
              <w:t>预算调整率</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color w:val="000000"/>
                <w:sz w:val="13"/>
                <w:szCs w:val="13"/>
              </w:rPr>
            </w:pPr>
            <w:r>
              <w:rPr>
                <w:rFonts w:hint="eastAsia" w:ascii="宋体" w:hAnsi="宋体" w:eastAsia="宋体" w:cs="宋体"/>
                <w:i w:val="0"/>
                <w:iCs w:val="0"/>
                <w:color w:val="000000"/>
                <w:kern w:val="0"/>
                <w:sz w:val="13"/>
                <w:szCs w:val="13"/>
                <w:u w:val="none"/>
                <w:lang w:val="en-US" w:eastAsia="zh-CN" w:bidi="ar"/>
              </w:rPr>
              <w:t>≤5%</w:t>
            </w:r>
          </w:p>
        </w:tc>
        <w:tc>
          <w:tcPr>
            <w:tcW w:w="4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color w:val="000000"/>
                <w:sz w:val="13"/>
                <w:szCs w:val="13"/>
              </w:rPr>
            </w:pPr>
            <w:r>
              <w:rPr>
                <w:rFonts w:hint="eastAsia" w:ascii="宋体" w:hAnsi="宋体" w:eastAsia="宋体" w:cs="宋体"/>
                <w:i w:val="0"/>
                <w:iCs w:val="0"/>
                <w:color w:val="000000"/>
                <w:kern w:val="0"/>
                <w:sz w:val="13"/>
                <w:szCs w:val="13"/>
                <w:u w:val="none"/>
                <w:lang w:val="en-US" w:eastAsia="zh-CN" w:bidi="ar"/>
              </w:rPr>
              <w:t>预算调整率=（预算调整数/预算数）×100%。</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预算调整数：部门在本年度内涉及预算的追加、追减或结构调整的资金总和（因落实国家政策、发生不可抗力、上级部门或本级党委政府临时交办而产生的调整除外）。</w:t>
            </w:r>
          </w:p>
        </w:tc>
      </w:tr>
      <w:tr>
        <w:tblPrEx>
          <w:tblCellMar>
            <w:top w:w="0" w:type="dxa"/>
            <w:left w:w="108" w:type="dxa"/>
            <w:bottom w:w="0" w:type="dxa"/>
            <w:right w:w="108" w:type="dxa"/>
          </w:tblCellMar>
        </w:tblPrEx>
        <w:trPr>
          <w:trHeight w:val="355" w:hRule="atLeast"/>
        </w:trPr>
        <w:tc>
          <w:tcPr>
            <w:tcW w:w="1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16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5"/>
                <w:szCs w:val="15"/>
              </w:rPr>
            </w:pPr>
            <w:r>
              <w:rPr>
                <w:rFonts w:ascii="宋体" w:hAnsi="宋体" w:cs="宋体"/>
                <w:color w:val="000000"/>
                <w:kern w:val="0"/>
                <w:sz w:val="15"/>
                <w:szCs w:val="15"/>
                <w:lang w:bidi="ar"/>
              </w:rPr>
              <w:t>结转结余率</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sz w:val="13"/>
                <w:szCs w:val="13"/>
              </w:rPr>
            </w:pPr>
            <w:r>
              <w:rPr>
                <w:rFonts w:hint="eastAsia" w:ascii="宋体" w:hAnsi="宋体" w:eastAsia="宋体" w:cs="宋体"/>
                <w:i w:val="0"/>
                <w:iCs w:val="0"/>
                <w:color w:val="000000"/>
                <w:kern w:val="0"/>
                <w:sz w:val="13"/>
                <w:szCs w:val="13"/>
                <w:u w:val="none"/>
                <w:lang w:val="en-US" w:eastAsia="zh-CN" w:bidi="ar"/>
              </w:rPr>
              <w:t>≤3%</w:t>
            </w:r>
          </w:p>
        </w:tc>
        <w:tc>
          <w:tcPr>
            <w:tcW w:w="4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sz w:val="13"/>
                <w:szCs w:val="13"/>
              </w:rPr>
            </w:pPr>
            <w:r>
              <w:rPr>
                <w:rFonts w:hint="eastAsia" w:ascii="宋体" w:hAnsi="宋体" w:eastAsia="宋体" w:cs="宋体"/>
                <w:i w:val="0"/>
                <w:iCs w:val="0"/>
                <w:color w:val="000000"/>
                <w:kern w:val="0"/>
                <w:sz w:val="13"/>
                <w:szCs w:val="13"/>
                <w:u w:val="none"/>
                <w:lang w:val="en-US" w:eastAsia="zh-CN" w:bidi="ar"/>
              </w:rPr>
              <w:t>结转结余变动率=[（本年度累计结转结余资金总额-上年度累计结转结余资金总额）/上年度累计结转结余资金总额]×100%。</w:t>
            </w:r>
          </w:p>
        </w:tc>
      </w:tr>
      <w:tr>
        <w:tblPrEx>
          <w:tblCellMar>
            <w:top w:w="0" w:type="dxa"/>
            <w:left w:w="108" w:type="dxa"/>
            <w:bottom w:w="0" w:type="dxa"/>
            <w:right w:w="108" w:type="dxa"/>
          </w:tblCellMar>
        </w:tblPrEx>
        <w:trPr>
          <w:trHeight w:val="355" w:hRule="atLeast"/>
        </w:trPr>
        <w:tc>
          <w:tcPr>
            <w:tcW w:w="1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16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5"/>
                <w:szCs w:val="15"/>
              </w:rPr>
            </w:pPr>
            <w:r>
              <w:rPr>
                <w:rFonts w:ascii="宋体" w:hAnsi="宋体" w:cs="宋体"/>
                <w:color w:val="000000"/>
                <w:kern w:val="0"/>
                <w:sz w:val="15"/>
                <w:szCs w:val="15"/>
                <w:lang w:bidi="ar"/>
              </w:rPr>
              <w:t>“三公经费”控制率</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w:t>
            </w:r>
          </w:p>
        </w:tc>
        <w:tc>
          <w:tcPr>
            <w:tcW w:w="4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000000"/>
                <w:sz w:val="13"/>
                <w:szCs w:val="13"/>
              </w:rPr>
            </w:pPr>
            <w:r>
              <w:rPr>
                <w:rFonts w:hint="eastAsia" w:ascii="宋体" w:hAnsi="宋体" w:eastAsia="宋体" w:cs="宋体"/>
                <w:color w:val="000000"/>
                <w:sz w:val="13"/>
                <w:szCs w:val="13"/>
              </w:rPr>
              <w:t>“三公经费”变动率=[（本年度“三公经费”总额-上年度“三公经费”总额） /上年度“三公经费”总额]×100%。</w:t>
            </w:r>
          </w:p>
        </w:tc>
      </w:tr>
      <w:tr>
        <w:tblPrEx>
          <w:tblCellMar>
            <w:top w:w="0" w:type="dxa"/>
            <w:left w:w="108" w:type="dxa"/>
            <w:bottom w:w="0" w:type="dxa"/>
            <w:right w:w="108" w:type="dxa"/>
          </w:tblCellMar>
        </w:tblPrEx>
        <w:trPr>
          <w:trHeight w:val="355" w:hRule="atLeast"/>
        </w:trPr>
        <w:tc>
          <w:tcPr>
            <w:tcW w:w="1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16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5"/>
                <w:szCs w:val="15"/>
              </w:rPr>
            </w:pPr>
            <w:r>
              <w:rPr>
                <w:rFonts w:ascii="宋体" w:hAnsi="宋体" w:cs="宋体"/>
                <w:color w:val="000000"/>
                <w:kern w:val="0"/>
                <w:sz w:val="15"/>
                <w:szCs w:val="15"/>
                <w:lang w:bidi="ar"/>
              </w:rPr>
              <w:t>政府采购执行率</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3"/>
                <w:szCs w:val="13"/>
              </w:rPr>
            </w:pPr>
            <w:r>
              <w:rPr>
                <w:rFonts w:hint="eastAsia" w:ascii="宋体" w:hAnsi="宋体" w:eastAsia="宋体" w:cs="宋体"/>
                <w:i w:val="0"/>
                <w:iCs w:val="0"/>
                <w:color w:val="000000"/>
                <w:kern w:val="0"/>
                <w:sz w:val="13"/>
                <w:szCs w:val="13"/>
                <w:u w:val="none"/>
                <w:lang w:val="en-US" w:eastAsia="zh-CN" w:bidi="ar"/>
              </w:rPr>
              <w:t>≥90%</w:t>
            </w:r>
          </w:p>
        </w:tc>
        <w:tc>
          <w:tcPr>
            <w:tcW w:w="4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13"/>
                <w:szCs w:val="13"/>
              </w:rPr>
            </w:pPr>
            <w:r>
              <w:rPr>
                <w:rFonts w:hint="eastAsia" w:ascii="宋体" w:hAnsi="宋体" w:eastAsia="宋体" w:cs="宋体"/>
                <w:i w:val="0"/>
                <w:iCs w:val="0"/>
                <w:color w:val="000000"/>
                <w:kern w:val="0"/>
                <w:sz w:val="13"/>
                <w:szCs w:val="13"/>
                <w:u w:val="none"/>
                <w:lang w:val="en-US" w:eastAsia="zh-CN" w:bidi="ar"/>
              </w:rPr>
              <w:t>①资金使用是否符合政府采购的程序和流程；资金使用是否符合公务卡结算相关制度和规定；</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②政府采购执行率=（实际政府采购金额/政府采购预算数）×100%；</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政府采购预算：采购机关根据事业发展计划和行政任务编制的、并经过规定程序批准的年度政府采购计划。</w:t>
            </w:r>
          </w:p>
        </w:tc>
      </w:tr>
      <w:tr>
        <w:tblPrEx>
          <w:tblCellMar>
            <w:top w:w="0" w:type="dxa"/>
            <w:left w:w="108" w:type="dxa"/>
            <w:bottom w:w="0" w:type="dxa"/>
            <w:right w:w="108" w:type="dxa"/>
          </w:tblCellMar>
        </w:tblPrEx>
        <w:trPr>
          <w:trHeight w:val="355" w:hRule="atLeast"/>
        </w:trPr>
        <w:tc>
          <w:tcPr>
            <w:tcW w:w="1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16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5"/>
                <w:szCs w:val="15"/>
              </w:rPr>
            </w:pPr>
            <w:r>
              <w:rPr>
                <w:rFonts w:ascii="宋体" w:hAnsi="宋体" w:cs="宋体"/>
                <w:color w:val="000000"/>
                <w:kern w:val="0"/>
                <w:sz w:val="15"/>
                <w:szCs w:val="15"/>
                <w:lang w:bidi="ar"/>
              </w:rPr>
              <w:t>决算真实性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000000"/>
                <w:sz w:val="13"/>
                <w:szCs w:val="13"/>
                <w:lang w:val="en-US" w:eastAsia="zh-CN"/>
              </w:rPr>
            </w:pPr>
            <w:r>
              <w:rPr>
                <w:rFonts w:hint="eastAsia" w:ascii="宋体" w:hAnsi="宋体" w:eastAsia="宋体" w:cs="宋体"/>
                <w:color w:val="000000"/>
                <w:sz w:val="13"/>
                <w:szCs w:val="13"/>
                <w:lang w:val="en-US" w:eastAsia="zh-CN"/>
              </w:rPr>
              <w:t>真实</w:t>
            </w:r>
          </w:p>
        </w:tc>
        <w:tc>
          <w:tcPr>
            <w:tcW w:w="4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000000"/>
                <w:sz w:val="13"/>
                <w:szCs w:val="13"/>
                <w:lang w:val="en-US" w:eastAsia="zh-CN"/>
              </w:rPr>
            </w:pPr>
            <w:r>
              <w:rPr>
                <w:rFonts w:hint="eastAsia" w:ascii="宋体" w:hAnsi="宋体" w:eastAsia="宋体" w:cs="宋体"/>
                <w:color w:val="000000"/>
                <w:sz w:val="13"/>
                <w:szCs w:val="13"/>
                <w:lang w:val="en-US" w:eastAsia="zh-CN"/>
              </w:rPr>
              <w:t>反映本部门决算工作异型癌、决算编制数据是否账表一致，即决算报表数据与会计账簿数据是否一致。</w:t>
            </w:r>
          </w:p>
        </w:tc>
      </w:tr>
      <w:tr>
        <w:tblPrEx>
          <w:tblCellMar>
            <w:top w:w="0" w:type="dxa"/>
            <w:left w:w="108" w:type="dxa"/>
            <w:bottom w:w="0" w:type="dxa"/>
            <w:right w:w="108" w:type="dxa"/>
          </w:tblCellMar>
        </w:tblPrEx>
        <w:trPr>
          <w:trHeight w:val="355" w:hRule="atLeast"/>
        </w:trPr>
        <w:tc>
          <w:tcPr>
            <w:tcW w:w="1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16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5"/>
                <w:szCs w:val="15"/>
              </w:rPr>
            </w:pPr>
            <w:r>
              <w:rPr>
                <w:rFonts w:ascii="宋体" w:hAnsi="宋体" w:cs="宋体"/>
                <w:color w:val="000000"/>
                <w:kern w:val="0"/>
                <w:sz w:val="15"/>
                <w:szCs w:val="15"/>
                <w:lang w:bidi="ar"/>
              </w:rPr>
              <w:t>资金使用合规性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000000"/>
                <w:sz w:val="13"/>
                <w:szCs w:val="13"/>
                <w:lang w:val="en-US" w:eastAsia="zh-CN"/>
              </w:rPr>
            </w:pPr>
            <w:r>
              <w:rPr>
                <w:rFonts w:hint="eastAsia" w:ascii="宋体" w:hAnsi="宋体" w:eastAsia="宋体" w:cs="宋体"/>
                <w:color w:val="000000"/>
                <w:sz w:val="13"/>
                <w:szCs w:val="13"/>
                <w:lang w:val="en-US" w:eastAsia="zh-CN"/>
              </w:rPr>
              <w:t>合规</w:t>
            </w:r>
          </w:p>
        </w:tc>
        <w:tc>
          <w:tcPr>
            <w:tcW w:w="452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kern w:val="2"/>
                <w:sz w:val="13"/>
                <w:szCs w:val="13"/>
                <w:lang w:val="en-US" w:eastAsia="zh-CN" w:bidi="ar-SA"/>
              </w:rPr>
            </w:pPr>
            <w:r>
              <w:rPr>
                <w:rFonts w:hint="eastAsia" w:ascii="宋体" w:hAnsi="宋体" w:eastAsia="宋体" w:cs="宋体"/>
                <w:color w:val="000000"/>
                <w:sz w:val="13"/>
                <w:szCs w:val="13"/>
              </w:rPr>
              <w:t>部门(单位)</w:t>
            </w:r>
            <w:r>
              <w:rPr>
                <w:rFonts w:hint="eastAsia" w:ascii="宋体" w:hAnsi="宋体" w:eastAsia="宋体" w:cs="宋体"/>
                <w:color w:val="000000"/>
                <w:sz w:val="13"/>
                <w:szCs w:val="13"/>
                <w:lang w:val="en-US" w:eastAsia="zh-CN"/>
              </w:rPr>
              <w:t>是</w:t>
            </w:r>
            <w:r>
              <w:rPr>
                <w:rFonts w:hint="eastAsia" w:ascii="宋体" w:hAnsi="宋体" w:eastAsia="宋体" w:cs="宋体"/>
                <w:color w:val="000000"/>
                <w:sz w:val="13"/>
                <w:szCs w:val="13"/>
              </w:rPr>
              <w:t>否</w:t>
            </w:r>
            <w:r>
              <w:rPr>
                <w:rFonts w:hint="eastAsia" w:ascii="宋体" w:hAnsi="宋体" w:eastAsia="宋体" w:cs="宋体"/>
                <w:color w:val="000000"/>
                <w:sz w:val="13"/>
                <w:szCs w:val="13"/>
                <w:lang w:val="en-US" w:eastAsia="zh-CN"/>
              </w:rPr>
              <w:t>按照</w:t>
            </w:r>
            <w:r>
              <w:rPr>
                <w:rFonts w:hint="eastAsia" w:ascii="宋体" w:hAnsi="宋体" w:eastAsia="宋体" w:cs="宋体"/>
                <w:color w:val="000000"/>
                <w:sz w:val="13"/>
                <w:szCs w:val="13"/>
              </w:rPr>
              <w:t>相关法律法规以及资金管理办法规定的用</w:t>
            </w:r>
            <w:r>
              <w:rPr>
                <w:rFonts w:hint="eastAsia" w:ascii="宋体" w:hAnsi="宋体" w:eastAsia="宋体" w:cs="宋体"/>
                <w:color w:val="000000"/>
                <w:sz w:val="13"/>
                <w:szCs w:val="13"/>
                <w:lang w:val="en-US" w:eastAsia="zh-CN"/>
              </w:rPr>
              <w:t>途</w:t>
            </w:r>
            <w:r>
              <w:rPr>
                <w:rFonts w:hint="eastAsia" w:ascii="宋体" w:hAnsi="宋体" w:eastAsia="宋体" w:cs="宋体"/>
                <w:color w:val="000000"/>
                <w:sz w:val="13"/>
                <w:szCs w:val="13"/>
              </w:rPr>
              <w:t>使用</w:t>
            </w:r>
            <w:r>
              <w:rPr>
                <w:rFonts w:hint="eastAsia" w:ascii="宋体" w:hAnsi="宋体" w:eastAsia="宋体" w:cs="宋体"/>
                <w:color w:val="000000"/>
                <w:sz w:val="13"/>
                <w:szCs w:val="13"/>
                <w:lang w:val="en-US" w:eastAsia="zh-CN"/>
              </w:rPr>
              <w:t>预算</w:t>
            </w:r>
            <w:r>
              <w:rPr>
                <w:rFonts w:hint="eastAsia" w:ascii="宋体" w:hAnsi="宋体" w:eastAsia="宋体" w:cs="宋体"/>
                <w:color w:val="000000"/>
                <w:sz w:val="13"/>
                <w:szCs w:val="13"/>
              </w:rPr>
              <w:t>资金，用以反映和考核部门(单位)预算资金的规范送行情况。1是否特合国家财程法规和</w:t>
            </w:r>
            <w:r>
              <w:rPr>
                <w:rFonts w:hint="eastAsia" w:ascii="宋体" w:hAnsi="宋体" w:eastAsia="宋体" w:cs="宋体"/>
                <w:color w:val="000000"/>
                <w:sz w:val="13"/>
                <w:szCs w:val="13"/>
                <w:lang w:val="en-US" w:eastAsia="zh-CN"/>
              </w:rPr>
              <w:t>财</w:t>
            </w:r>
            <w:r>
              <w:rPr>
                <w:rFonts w:hint="eastAsia" w:ascii="宋体" w:hAnsi="宋体" w:eastAsia="宋体" w:cs="宋体"/>
                <w:color w:val="000000"/>
                <w:sz w:val="13"/>
                <w:szCs w:val="13"/>
              </w:rPr>
              <w:t>务管理制度规</w:t>
            </w:r>
            <w:r>
              <w:rPr>
                <w:rFonts w:hint="eastAsia" w:ascii="宋体" w:hAnsi="宋体" w:eastAsia="宋体" w:cs="宋体"/>
                <w:color w:val="000000"/>
                <w:sz w:val="13"/>
                <w:szCs w:val="13"/>
                <w:lang w:val="en-US" w:eastAsia="zh-CN"/>
              </w:rPr>
              <w:t>范</w:t>
            </w:r>
            <w:r>
              <w:rPr>
                <w:rFonts w:hint="eastAsia" w:ascii="宋体" w:hAnsi="宋体" w:eastAsia="宋体" w:cs="宋体"/>
                <w:color w:val="000000"/>
                <w:sz w:val="13"/>
                <w:szCs w:val="13"/>
              </w:rPr>
              <w:t>以及有关专项资金管理办法的规定: 2.资金的</w:t>
            </w:r>
            <w:r>
              <w:rPr>
                <w:rFonts w:hint="eastAsia" w:ascii="宋体" w:hAnsi="宋体" w:eastAsia="宋体" w:cs="宋体"/>
                <w:color w:val="000000"/>
                <w:sz w:val="13"/>
                <w:szCs w:val="13"/>
                <w:lang w:val="en-US" w:eastAsia="zh-CN"/>
              </w:rPr>
              <w:t>拨</w:t>
            </w:r>
            <w:r>
              <w:rPr>
                <w:rFonts w:hint="eastAsia" w:ascii="宋体" w:hAnsi="宋体" w:eastAsia="宋体" w:cs="宋体"/>
                <w:color w:val="000000"/>
                <w:sz w:val="13"/>
                <w:szCs w:val="13"/>
              </w:rPr>
              <w:t>付是否有</w:t>
            </w:r>
            <w:r>
              <w:rPr>
                <w:rFonts w:hint="eastAsia" w:ascii="宋体" w:hAnsi="宋体" w:eastAsia="宋体" w:cs="宋体"/>
                <w:color w:val="000000"/>
                <w:sz w:val="13"/>
                <w:szCs w:val="13"/>
                <w:lang w:val="en-US" w:eastAsia="zh-CN"/>
              </w:rPr>
              <w:t>完</w:t>
            </w:r>
            <w:r>
              <w:rPr>
                <w:rFonts w:hint="eastAsia" w:ascii="宋体" w:hAnsi="宋体" w:eastAsia="宋体" w:cs="宋体"/>
                <w:color w:val="000000"/>
                <w:sz w:val="13"/>
                <w:szCs w:val="13"/>
              </w:rPr>
              <w:t>整的审批程序和手续; 3.项目的重大开支是否经过评估论证: 4.是否符合部门预算批复的用途; 5.是否存在规留支出情况: 6是否存在挤占支出情况: 7是否存在挪用支出情况; 8是否存在虚列支出情况。</w:t>
            </w:r>
          </w:p>
        </w:tc>
      </w:tr>
      <w:tr>
        <w:tblPrEx>
          <w:tblCellMar>
            <w:top w:w="0" w:type="dxa"/>
            <w:left w:w="108" w:type="dxa"/>
            <w:bottom w:w="0" w:type="dxa"/>
            <w:right w:w="108" w:type="dxa"/>
          </w:tblCellMar>
        </w:tblPrEx>
        <w:trPr>
          <w:trHeight w:val="355" w:hRule="atLeast"/>
        </w:trPr>
        <w:tc>
          <w:tcPr>
            <w:tcW w:w="1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16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5"/>
                <w:szCs w:val="15"/>
              </w:rPr>
            </w:pPr>
            <w:r>
              <w:rPr>
                <w:rFonts w:ascii="宋体" w:hAnsi="宋体" w:cs="宋体"/>
                <w:color w:val="000000"/>
                <w:kern w:val="0"/>
                <w:sz w:val="15"/>
                <w:szCs w:val="15"/>
                <w:lang w:bidi="ar"/>
              </w:rPr>
              <w:t>管理制度健全性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000000"/>
                <w:sz w:val="13"/>
                <w:szCs w:val="13"/>
                <w:lang w:val="en-US" w:eastAsia="zh-CN"/>
              </w:rPr>
            </w:pPr>
            <w:r>
              <w:rPr>
                <w:rFonts w:hint="eastAsia" w:ascii="宋体" w:hAnsi="宋体" w:eastAsia="宋体" w:cs="宋体"/>
                <w:color w:val="000000"/>
                <w:sz w:val="13"/>
                <w:szCs w:val="13"/>
                <w:lang w:val="en-US" w:eastAsia="zh-CN"/>
              </w:rPr>
              <w:t>健全</w:t>
            </w:r>
          </w:p>
        </w:tc>
        <w:tc>
          <w:tcPr>
            <w:tcW w:w="452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kern w:val="2"/>
                <w:sz w:val="13"/>
                <w:szCs w:val="13"/>
                <w:lang w:val="en-US" w:eastAsia="zh-CN" w:bidi="ar-SA"/>
              </w:rPr>
            </w:pPr>
            <w:r>
              <w:rPr>
                <w:rFonts w:hint="eastAsia" w:ascii="宋体" w:hAnsi="宋体" w:eastAsia="宋体" w:cs="宋体"/>
                <w:color w:val="000000"/>
                <w:sz w:val="13"/>
                <w:szCs w:val="13"/>
              </w:rPr>
              <w:t>部门(单位)为加强预算管理，规范财努行为而制定的管理制度: 是否健全完整，用以反映和考核部门(单位)预算管理制度为完成主要职责或促成事业发展的保障情况。1.是否已制定或具有预算资金管理办法、内部管理制度、会计核算制度，会计岗位制度等管理制度: 2.相关管理制度是否得到有效执行。</w:t>
            </w:r>
          </w:p>
        </w:tc>
      </w:tr>
      <w:tr>
        <w:tblPrEx>
          <w:tblCellMar>
            <w:top w:w="0" w:type="dxa"/>
            <w:left w:w="108" w:type="dxa"/>
            <w:bottom w:w="0" w:type="dxa"/>
            <w:right w:w="108" w:type="dxa"/>
          </w:tblCellMar>
        </w:tblPrEx>
        <w:trPr>
          <w:trHeight w:val="355" w:hRule="atLeast"/>
        </w:trPr>
        <w:tc>
          <w:tcPr>
            <w:tcW w:w="1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16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5"/>
                <w:szCs w:val="15"/>
              </w:rPr>
            </w:pPr>
            <w:r>
              <w:rPr>
                <w:rFonts w:ascii="宋体" w:hAnsi="宋体" w:cs="宋体"/>
                <w:color w:val="000000"/>
                <w:kern w:val="0"/>
                <w:sz w:val="15"/>
                <w:szCs w:val="15"/>
                <w:lang w:bidi="ar"/>
              </w:rPr>
              <w:t>预决算信息公开性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000000"/>
                <w:sz w:val="13"/>
                <w:szCs w:val="13"/>
                <w:lang w:val="en-US" w:eastAsia="zh-CN"/>
              </w:rPr>
            </w:pPr>
            <w:r>
              <w:rPr>
                <w:rFonts w:hint="eastAsia" w:ascii="宋体" w:hAnsi="宋体" w:eastAsia="宋体" w:cs="宋体"/>
                <w:color w:val="000000"/>
                <w:sz w:val="13"/>
                <w:szCs w:val="13"/>
                <w:lang w:val="en-US" w:eastAsia="zh-CN"/>
              </w:rPr>
              <w:t>公开</w:t>
            </w:r>
          </w:p>
        </w:tc>
        <w:tc>
          <w:tcPr>
            <w:tcW w:w="452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kern w:val="2"/>
                <w:sz w:val="13"/>
                <w:szCs w:val="13"/>
                <w:lang w:val="en-US" w:eastAsia="zh-CN" w:bidi="ar-SA"/>
              </w:rPr>
            </w:pPr>
            <w:r>
              <w:rPr>
                <w:rFonts w:hint="eastAsia" w:ascii="宋体" w:hAnsi="宋体" w:eastAsia="宋体" w:cs="宋体"/>
                <w:color w:val="000000"/>
                <w:sz w:val="13"/>
                <w:szCs w:val="13"/>
              </w:rPr>
              <w:t>部门(单位)是否按照政府信息公开有关规定公开部门预算执行决算、监督、绩效等相关预决算信息，用以反映和考核部门(单位)预决算管理的公开透明情况1.是否按规定内容公开预。 决算信息: 2.是否按规定时限公开预决算信息。</w:t>
            </w:r>
          </w:p>
        </w:tc>
      </w:tr>
      <w:tr>
        <w:tblPrEx>
          <w:tblCellMar>
            <w:top w:w="0" w:type="dxa"/>
            <w:left w:w="108" w:type="dxa"/>
            <w:bottom w:w="0" w:type="dxa"/>
            <w:right w:w="108" w:type="dxa"/>
          </w:tblCellMar>
        </w:tblPrEx>
        <w:trPr>
          <w:trHeight w:val="355" w:hRule="atLeast"/>
        </w:trPr>
        <w:tc>
          <w:tcPr>
            <w:tcW w:w="1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16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5"/>
                <w:szCs w:val="15"/>
              </w:rPr>
            </w:pPr>
            <w:r>
              <w:rPr>
                <w:rFonts w:ascii="宋体" w:hAnsi="宋体" w:cs="宋体"/>
                <w:color w:val="000000"/>
                <w:kern w:val="0"/>
                <w:sz w:val="15"/>
                <w:szCs w:val="15"/>
                <w:lang w:bidi="ar"/>
              </w:rPr>
              <w:t>资产管理规范性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000000"/>
                <w:sz w:val="13"/>
                <w:szCs w:val="13"/>
                <w:lang w:val="en-US" w:eastAsia="zh-CN"/>
              </w:rPr>
            </w:pPr>
            <w:r>
              <w:rPr>
                <w:rFonts w:hint="eastAsia" w:ascii="宋体" w:hAnsi="宋体" w:eastAsia="宋体" w:cs="宋体"/>
                <w:color w:val="000000"/>
                <w:sz w:val="13"/>
                <w:szCs w:val="13"/>
                <w:lang w:val="en-US" w:eastAsia="zh-CN"/>
              </w:rPr>
              <w:t>规范</w:t>
            </w:r>
          </w:p>
        </w:tc>
        <w:tc>
          <w:tcPr>
            <w:tcW w:w="4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000000"/>
                <w:sz w:val="13"/>
                <w:szCs w:val="13"/>
                <w:lang w:eastAsia="zh-CN"/>
              </w:rPr>
            </w:pPr>
            <w:r>
              <w:rPr>
                <w:rFonts w:hint="eastAsia" w:ascii="宋体" w:hAnsi="宋体" w:eastAsia="宋体" w:cs="宋体"/>
                <w:color w:val="000000"/>
                <w:sz w:val="13"/>
                <w:szCs w:val="13"/>
              </w:rPr>
              <w:t>部门(单位)的资产配置、使用是否合规，处置是否规范，收入是否及时足额上缴，用以反映和考核部门(单位)资产管理的规; 范程度。1.资产是否及时规范入账，资产报表数据与会计账薄数据是否相符，资产实物与财务账资产账是否相符: 2新增资产是否符合规定程序和规定标准，新增资产是否考虑闲置存量资产: 3.资产对外有偿使用(出租出借等)、对外投资、担保资;产处置等事项是否按规定报批; 4.资产收益是否及时足额上交财政</w:t>
            </w:r>
            <w:r>
              <w:rPr>
                <w:rFonts w:hint="eastAsia" w:ascii="宋体" w:hAnsi="宋体" w:eastAsia="宋体" w:cs="宋体"/>
                <w:color w:val="000000"/>
                <w:sz w:val="13"/>
                <w:szCs w:val="13"/>
                <w:lang w:eastAsia="zh-CN"/>
              </w:rPr>
              <w:t>。</w:t>
            </w:r>
          </w:p>
        </w:tc>
      </w:tr>
      <w:tr>
        <w:tblPrEx>
          <w:tblCellMar>
            <w:top w:w="0" w:type="dxa"/>
            <w:left w:w="108" w:type="dxa"/>
            <w:bottom w:w="0" w:type="dxa"/>
            <w:right w:w="108" w:type="dxa"/>
          </w:tblCellMar>
        </w:tblPrEx>
        <w:trPr>
          <w:trHeight w:val="355" w:hRule="atLeast"/>
        </w:trPr>
        <w:tc>
          <w:tcPr>
            <w:tcW w:w="1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16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5"/>
                <w:szCs w:val="15"/>
              </w:rPr>
            </w:pPr>
            <w:r>
              <w:rPr>
                <w:rFonts w:ascii="宋体" w:hAnsi="宋体" w:cs="宋体"/>
                <w:color w:val="000000"/>
                <w:kern w:val="0"/>
                <w:sz w:val="15"/>
                <w:szCs w:val="15"/>
                <w:lang w:bidi="ar"/>
              </w:rPr>
              <w:t>绩效管理</w:t>
            </w:r>
          </w:p>
        </w:tc>
        <w:tc>
          <w:tcPr>
            <w:tcW w:w="1782" w:type="dxa"/>
            <w:tcBorders>
              <w:top w:val="nil"/>
              <w:left w:val="nil"/>
              <w:bottom w:val="nil"/>
              <w:right w:val="nil"/>
            </w:tcBorders>
            <w:noWrap w:val="0"/>
            <w:vAlign w:val="center"/>
          </w:tcPr>
          <w:p>
            <w:pPr>
              <w:widowControl/>
              <w:jc w:val="left"/>
              <w:textAlignment w:val="center"/>
              <w:rPr>
                <w:rFonts w:ascii="宋体" w:hAnsi="宋体" w:cs="宋体"/>
                <w:color w:val="000000"/>
                <w:sz w:val="15"/>
                <w:szCs w:val="15"/>
              </w:rPr>
            </w:pPr>
            <w:r>
              <w:rPr>
                <w:rFonts w:ascii="宋体" w:hAnsi="宋体" w:cs="宋体"/>
                <w:color w:val="000000"/>
                <w:kern w:val="0"/>
                <w:sz w:val="15"/>
                <w:szCs w:val="15"/>
                <w:lang w:bidi="ar"/>
              </w:rPr>
              <w:t>绩效目标编制完成率</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000000"/>
                <w:sz w:val="13"/>
                <w:szCs w:val="13"/>
              </w:rPr>
            </w:pPr>
            <w:r>
              <w:rPr>
                <w:rFonts w:hint="eastAsia" w:ascii="宋体" w:hAnsi="宋体" w:eastAsia="宋体" w:cs="宋体"/>
                <w:i w:val="0"/>
                <w:iCs w:val="0"/>
                <w:color w:val="000000"/>
                <w:kern w:val="0"/>
                <w:sz w:val="13"/>
                <w:szCs w:val="13"/>
                <w:u w:val="none"/>
                <w:lang w:val="en-US" w:eastAsia="zh-CN" w:bidi="ar"/>
              </w:rPr>
              <w:t>≥95%</w:t>
            </w:r>
          </w:p>
        </w:tc>
        <w:tc>
          <w:tcPr>
            <w:tcW w:w="4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000000"/>
                <w:sz w:val="13"/>
                <w:szCs w:val="13"/>
              </w:rPr>
            </w:pPr>
            <w:r>
              <w:rPr>
                <w:rFonts w:hint="eastAsia" w:ascii="宋体" w:hAnsi="宋体" w:eastAsia="宋体" w:cs="宋体"/>
                <w:color w:val="000000"/>
                <w:sz w:val="13"/>
                <w:szCs w:val="13"/>
              </w:rPr>
              <w:t xml:space="preserve"> 部门(单位)按要求编制绩效目标的项目数量占应编制绩效目标，项目总数的比重，部门目标编制完成率=已完成绩效目标编制项目数量/部门应编制绩效目标项目总数:10%</w:t>
            </w:r>
          </w:p>
        </w:tc>
      </w:tr>
      <w:tr>
        <w:tblPrEx>
          <w:tblCellMar>
            <w:top w:w="0" w:type="dxa"/>
            <w:left w:w="108" w:type="dxa"/>
            <w:bottom w:w="0" w:type="dxa"/>
            <w:right w:w="108" w:type="dxa"/>
          </w:tblCellMar>
        </w:tblPrEx>
        <w:trPr>
          <w:trHeight w:val="355" w:hRule="atLeast"/>
        </w:trPr>
        <w:tc>
          <w:tcPr>
            <w:tcW w:w="1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16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5"/>
                <w:szCs w:val="15"/>
              </w:rPr>
            </w:pPr>
            <w:r>
              <w:rPr>
                <w:rFonts w:ascii="宋体" w:hAnsi="宋体" w:cs="宋体"/>
                <w:color w:val="000000"/>
                <w:kern w:val="0"/>
                <w:sz w:val="15"/>
                <w:szCs w:val="15"/>
                <w:lang w:bidi="ar"/>
              </w:rPr>
              <w:t>绩效监控完成率</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000000"/>
                <w:sz w:val="13"/>
                <w:szCs w:val="13"/>
              </w:rPr>
            </w:pPr>
            <w:r>
              <w:rPr>
                <w:rFonts w:hint="eastAsia" w:ascii="宋体" w:hAnsi="宋体" w:eastAsia="宋体" w:cs="宋体"/>
                <w:i w:val="0"/>
                <w:iCs w:val="0"/>
                <w:color w:val="000000"/>
                <w:kern w:val="0"/>
                <w:sz w:val="13"/>
                <w:szCs w:val="13"/>
                <w:u w:val="none"/>
                <w:lang w:val="en-US" w:eastAsia="zh-CN" w:bidi="ar"/>
              </w:rPr>
              <w:t>=100%</w:t>
            </w:r>
          </w:p>
        </w:tc>
        <w:tc>
          <w:tcPr>
            <w:tcW w:w="4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000000"/>
                <w:sz w:val="13"/>
                <w:szCs w:val="13"/>
              </w:rPr>
            </w:pPr>
            <w:r>
              <w:rPr>
                <w:rFonts w:hint="eastAsia" w:ascii="宋体" w:hAnsi="宋体" w:eastAsia="宋体" w:cs="宋体"/>
                <w:color w:val="000000"/>
                <w:sz w:val="13"/>
                <w:szCs w:val="13"/>
              </w:rPr>
              <w:t>部门(单位)按要求实施绩效监控的项目数占应实施绩效监控项目总数的比重。部门绩效监控完成率=已完成绩效监控项目数量/部门项目总数*100%</w:t>
            </w:r>
          </w:p>
        </w:tc>
      </w:tr>
      <w:tr>
        <w:tblPrEx>
          <w:tblCellMar>
            <w:top w:w="0" w:type="dxa"/>
            <w:left w:w="108" w:type="dxa"/>
            <w:bottom w:w="0" w:type="dxa"/>
            <w:right w:w="108" w:type="dxa"/>
          </w:tblCellMar>
        </w:tblPrEx>
        <w:trPr>
          <w:trHeight w:val="355" w:hRule="atLeast"/>
        </w:trPr>
        <w:tc>
          <w:tcPr>
            <w:tcW w:w="1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16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5"/>
                <w:szCs w:val="15"/>
              </w:rPr>
            </w:pPr>
            <w:r>
              <w:rPr>
                <w:rFonts w:ascii="宋体" w:hAnsi="宋体" w:cs="宋体"/>
                <w:color w:val="000000"/>
                <w:kern w:val="0"/>
                <w:sz w:val="15"/>
                <w:szCs w:val="15"/>
                <w:lang w:bidi="ar"/>
              </w:rPr>
              <w:t>绩效自评完成率</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000000"/>
                <w:sz w:val="13"/>
                <w:szCs w:val="13"/>
              </w:rPr>
            </w:pPr>
            <w:r>
              <w:rPr>
                <w:rFonts w:hint="eastAsia" w:ascii="宋体" w:hAnsi="宋体" w:eastAsia="宋体" w:cs="宋体"/>
                <w:i w:val="0"/>
                <w:iCs w:val="0"/>
                <w:color w:val="000000"/>
                <w:kern w:val="0"/>
                <w:sz w:val="13"/>
                <w:szCs w:val="13"/>
                <w:u w:val="none"/>
                <w:lang w:val="en-US" w:eastAsia="zh-CN" w:bidi="ar"/>
              </w:rPr>
              <w:t>=100%</w:t>
            </w:r>
          </w:p>
        </w:tc>
        <w:tc>
          <w:tcPr>
            <w:tcW w:w="4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000000"/>
                <w:sz w:val="13"/>
                <w:szCs w:val="13"/>
              </w:rPr>
            </w:pPr>
            <w:r>
              <w:rPr>
                <w:rFonts w:hint="eastAsia" w:ascii="宋体" w:hAnsi="宋体" w:eastAsia="宋体" w:cs="宋体"/>
                <w:color w:val="000000"/>
                <w:sz w:val="13"/>
                <w:szCs w:val="13"/>
              </w:rPr>
              <w:t>部门(单位)按要求实施绩效自评的项目数占放实施缚效自评项目总数的比重，</w:t>
            </w:r>
            <w:r>
              <w:rPr>
                <w:rFonts w:hint="eastAsia" w:ascii="宋体" w:hAnsi="宋体" w:eastAsia="宋体" w:cs="宋体"/>
                <w:color w:val="000000"/>
                <w:sz w:val="13"/>
                <w:szCs w:val="13"/>
                <w:lang w:val="en-US" w:eastAsia="zh-CN"/>
              </w:rPr>
              <w:t>部</w:t>
            </w:r>
            <w:r>
              <w:rPr>
                <w:rFonts w:hint="eastAsia" w:ascii="宋体" w:hAnsi="宋体" w:eastAsia="宋体" w:cs="宋体"/>
                <w:color w:val="000000"/>
                <w:sz w:val="13"/>
                <w:szCs w:val="13"/>
              </w:rPr>
              <w:t>门绩效自评完成率=已完成评价项目数量/</w:t>
            </w:r>
            <w:r>
              <w:rPr>
                <w:rFonts w:hint="eastAsia" w:ascii="宋体" w:hAnsi="宋体" w:eastAsia="宋体" w:cs="宋体"/>
                <w:color w:val="000000"/>
                <w:sz w:val="13"/>
                <w:szCs w:val="13"/>
                <w:lang w:val="en-US" w:eastAsia="zh-CN"/>
              </w:rPr>
              <w:t>部</w:t>
            </w:r>
            <w:r>
              <w:rPr>
                <w:rFonts w:hint="eastAsia" w:ascii="宋体" w:hAnsi="宋体" w:eastAsia="宋体" w:cs="宋体"/>
                <w:color w:val="000000"/>
                <w:sz w:val="13"/>
                <w:szCs w:val="13"/>
              </w:rPr>
              <w:t>门项目总数*100%</w:t>
            </w:r>
          </w:p>
        </w:tc>
      </w:tr>
      <w:tr>
        <w:tblPrEx>
          <w:tblCellMar>
            <w:top w:w="0" w:type="dxa"/>
            <w:left w:w="108" w:type="dxa"/>
            <w:bottom w:w="0" w:type="dxa"/>
            <w:right w:w="108" w:type="dxa"/>
          </w:tblCellMar>
        </w:tblPrEx>
        <w:trPr>
          <w:trHeight w:val="355" w:hRule="atLeast"/>
        </w:trPr>
        <w:tc>
          <w:tcPr>
            <w:tcW w:w="1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16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5"/>
                <w:szCs w:val="15"/>
              </w:rPr>
            </w:pPr>
            <w:r>
              <w:rPr>
                <w:rFonts w:ascii="宋体" w:hAnsi="宋体" w:cs="宋体"/>
                <w:color w:val="000000"/>
                <w:kern w:val="0"/>
                <w:sz w:val="15"/>
                <w:szCs w:val="15"/>
                <w:lang w:bidi="ar"/>
              </w:rPr>
              <w:t>部门绩效评价完成率</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000000"/>
                <w:sz w:val="13"/>
                <w:szCs w:val="13"/>
              </w:rPr>
            </w:pPr>
            <w:r>
              <w:rPr>
                <w:rFonts w:hint="eastAsia" w:ascii="宋体" w:hAnsi="宋体" w:eastAsia="宋体" w:cs="宋体"/>
                <w:i w:val="0"/>
                <w:iCs w:val="0"/>
                <w:color w:val="000000"/>
                <w:kern w:val="0"/>
                <w:sz w:val="13"/>
                <w:szCs w:val="13"/>
                <w:u w:val="none"/>
                <w:lang w:val="en-US" w:eastAsia="zh-CN" w:bidi="ar"/>
              </w:rPr>
              <w:t>=100%</w:t>
            </w:r>
          </w:p>
        </w:tc>
        <w:tc>
          <w:tcPr>
            <w:tcW w:w="4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000000"/>
                <w:sz w:val="13"/>
                <w:szCs w:val="13"/>
              </w:rPr>
            </w:pPr>
            <w:r>
              <w:rPr>
                <w:rFonts w:hint="eastAsia" w:ascii="宋体" w:hAnsi="宋体" w:eastAsia="宋体" w:cs="宋体"/>
                <w:color w:val="000000"/>
                <w:sz w:val="13"/>
                <w:szCs w:val="13"/>
              </w:rPr>
              <w:t>部门重点绩效评价项目评价完成情况。部门绩效评价完成事=已完成评价项目数量/部门重点绩效评价项目数*100%</w:t>
            </w:r>
          </w:p>
        </w:tc>
      </w:tr>
      <w:tr>
        <w:tblPrEx>
          <w:tblCellMar>
            <w:top w:w="0" w:type="dxa"/>
            <w:left w:w="108" w:type="dxa"/>
            <w:bottom w:w="0" w:type="dxa"/>
            <w:right w:w="108" w:type="dxa"/>
          </w:tblCellMar>
        </w:tblPrEx>
        <w:trPr>
          <w:trHeight w:val="355" w:hRule="atLeast"/>
        </w:trPr>
        <w:tc>
          <w:tcPr>
            <w:tcW w:w="1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16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5"/>
                <w:szCs w:val="15"/>
              </w:rPr>
            </w:pPr>
            <w:r>
              <w:rPr>
                <w:rFonts w:ascii="宋体" w:hAnsi="宋体" w:cs="宋体"/>
                <w:color w:val="000000"/>
                <w:kern w:val="0"/>
                <w:sz w:val="15"/>
                <w:szCs w:val="15"/>
                <w:lang w:bidi="ar"/>
              </w:rPr>
              <w:t>评价结果应用率</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cs="宋体"/>
                <w:color w:val="000000"/>
                <w:sz w:val="13"/>
                <w:szCs w:val="13"/>
              </w:rPr>
            </w:pPr>
            <w:r>
              <w:rPr>
                <w:rFonts w:hint="eastAsia" w:ascii="宋体" w:hAnsi="宋体" w:eastAsia="宋体" w:cs="宋体"/>
                <w:i w:val="0"/>
                <w:iCs w:val="0"/>
                <w:color w:val="000000"/>
                <w:kern w:val="0"/>
                <w:sz w:val="13"/>
                <w:szCs w:val="13"/>
                <w:u w:val="none"/>
                <w:lang w:val="en-US" w:eastAsia="zh-CN" w:bidi="ar"/>
              </w:rPr>
              <w:t>=100%</w:t>
            </w:r>
          </w:p>
        </w:tc>
        <w:tc>
          <w:tcPr>
            <w:tcW w:w="4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cs="宋体"/>
                <w:color w:val="000000"/>
                <w:sz w:val="13"/>
                <w:szCs w:val="13"/>
              </w:rPr>
            </w:pPr>
            <w:r>
              <w:rPr>
                <w:rFonts w:hint="eastAsia" w:ascii="宋体" w:hAnsi="宋体" w:cs="宋体"/>
                <w:color w:val="000000"/>
                <w:sz w:val="13"/>
                <w:szCs w:val="13"/>
                <w:lang w:val="en-US" w:eastAsia="zh-CN"/>
              </w:rPr>
              <w:t>绩</w:t>
            </w:r>
            <w:r>
              <w:rPr>
                <w:rFonts w:hint="eastAsia" w:ascii="宋体" w:hAnsi="宋体" w:cs="宋体"/>
                <w:color w:val="000000"/>
                <w:sz w:val="13"/>
                <w:szCs w:val="13"/>
              </w:rPr>
              <w:t>效监控，单位自评，部门绩效评价、财改重点绩效评价结果应用情况。评价结果应用率=评价提出的见建议采纳数/提出的敬见建议总数*100%</w:t>
            </w:r>
          </w:p>
        </w:tc>
      </w:tr>
      <w:tr>
        <w:tblPrEx>
          <w:tblCellMar>
            <w:top w:w="0" w:type="dxa"/>
            <w:left w:w="108" w:type="dxa"/>
            <w:bottom w:w="0" w:type="dxa"/>
            <w:right w:w="108" w:type="dxa"/>
          </w:tblCellMar>
        </w:tblPrEx>
        <w:trPr>
          <w:trHeight w:val="355" w:hRule="atLeast"/>
        </w:trPr>
        <w:tc>
          <w:tcPr>
            <w:tcW w:w="15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5"/>
                <w:szCs w:val="15"/>
              </w:rPr>
            </w:pPr>
            <w:r>
              <w:rPr>
                <w:rFonts w:ascii="宋体" w:hAnsi="宋体" w:cs="宋体"/>
                <w:color w:val="000000"/>
                <w:kern w:val="0"/>
                <w:sz w:val="15"/>
                <w:szCs w:val="15"/>
                <w:lang w:bidi="ar"/>
              </w:rPr>
              <w:t>产出指标</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5"/>
                <w:szCs w:val="15"/>
              </w:rPr>
            </w:pPr>
            <w:r>
              <w:rPr>
                <w:rFonts w:ascii="宋体" w:hAnsi="宋体" w:cs="宋体"/>
                <w:color w:val="000000"/>
                <w:kern w:val="0"/>
                <w:sz w:val="15"/>
                <w:szCs w:val="15"/>
                <w:lang w:bidi="ar"/>
              </w:rPr>
              <w:t>重点工作任务完成</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000000"/>
                <w:sz w:val="15"/>
                <w:szCs w:val="15"/>
                <w:lang w:val="en-US" w:eastAsia="zh-CN"/>
              </w:rPr>
            </w:pPr>
            <w:r>
              <w:rPr>
                <w:rFonts w:hint="eastAsia" w:ascii="宋体" w:hAnsi="宋体" w:cs="宋体"/>
                <w:color w:val="000000"/>
                <w:sz w:val="15"/>
                <w:szCs w:val="15"/>
                <w:lang w:val="en-US" w:eastAsia="zh-CN"/>
              </w:rPr>
              <w:t>任务完成率</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cs="宋体"/>
                <w:color w:val="000000"/>
                <w:sz w:val="13"/>
                <w:szCs w:val="13"/>
              </w:rPr>
            </w:pPr>
            <w:r>
              <w:rPr>
                <w:rFonts w:hint="eastAsia" w:ascii="宋体" w:hAnsi="宋体" w:eastAsia="宋体" w:cs="宋体"/>
                <w:i w:val="0"/>
                <w:iCs w:val="0"/>
                <w:color w:val="000000"/>
                <w:kern w:val="0"/>
                <w:sz w:val="13"/>
                <w:szCs w:val="13"/>
                <w:u w:val="none"/>
                <w:lang w:val="en-US" w:eastAsia="zh-CN" w:bidi="ar"/>
              </w:rPr>
              <w:t>≥90%</w:t>
            </w:r>
          </w:p>
        </w:tc>
        <w:tc>
          <w:tcPr>
            <w:tcW w:w="4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cs="宋体"/>
                <w:color w:val="000000"/>
                <w:sz w:val="13"/>
                <w:szCs w:val="13"/>
              </w:rPr>
            </w:pPr>
            <w:r>
              <w:rPr>
                <w:rFonts w:hint="eastAsia" w:ascii="宋体" w:hAnsi="宋体" w:cs="宋体"/>
                <w:color w:val="000000"/>
                <w:sz w:val="13"/>
                <w:szCs w:val="13"/>
              </w:rPr>
              <w:t>反</w:t>
            </w:r>
            <w:r>
              <w:rPr>
                <w:rFonts w:hint="eastAsia" w:ascii="宋体" w:hAnsi="宋体" w:cs="宋体"/>
                <w:color w:val="000000"/>
                <w:sz w:val="13"/>
                <w:szCs w:val="13"/>
                <w:lang w:val="en-US" w:eastAsia="zh-CN"/>
              </w:rPr>
              <w:t>映</w:t>
            </w:r>
            <w:r>
              <w:rPr>
                <w:rFonts w:hint="eastAsia" w:ascii="宋体" w:hAnsi="宋体" w:cs="宋体"/>
                <w:color w:val="000000"/>
                <w:sz w:val="13"/>
                <w:szCs w:val="13"/>
              </w:rPr>
              <w:t>本部门负</w:t>
            </w:r>
            <w:r>
              <w:rPr>
                <w:rFonts w:hint="eastAsia" w:ascii="宋体" w:hAnsi="宋体" w:cs="宋体"/>
                <w:color w:val="000000"/>
                <w:sz w:val="13"/>
                <w:szCs w:val="13"/>
                <w:lang w:val="en-US" w:eastAsia="zh-CN"/>
              </w:rPr>
              <w:t>责</w:t>
            </w:r>
            <w:r>
              <w:rPr>
                <w:rFonts w:hint="eastAsia" w:ascii="宋体" w:hAnsi="宋体" w:cs="宋体"/>
                <w:color w:val="000000"/>
                <w:sz w:val="13"/>
                <w:szCs w:val="13"/>
              </w:rPr>
              <w:t>的点工作任务进展情况分项具体列示本部门</w:t>
            </w:r>
            <w:r>
              <w:rPr>
                <w:rFonts w:hint="eastAsia" w:ascii="宋体" w:hAnsi="宋体" w:cs="宋体"/>
                <w:color w:val="000000"/>
                <w:sz w:val="13"/>
                <w:szCs w:val="13"/>
                <w:lang w:val="en-US" w:eastAsia="zh-CN"/>
              </w:rPr>
              <w:t>重</w:t>
            </w:r>
            <w:r>
              <w:rPr>
                <w:rFonts w:hint="eastAsia" w:ascii="宋体" w:hAnsi="宋体" w:cs="宋体"/>
                <w:color w:val="000000"/>
                <w:sz w:val="13"/>
                <w:szCs w:val="13"/>
              </w:rPr>
              <w:t>点工作任务</w:t>
            </w:r>
            <w:r>
              <w:rPr>
                <w:rFonts w:hint="eastAsia" w:ascii="宋体" w:hAnsi="宋体" w:cs="宋体"/>
                <w:color w:val="000000"/>
                <w:sz w:val="13"/>
                <w:szCs w:val="13"/>
                <w:lang w:val="en-US" w:eastAsia="zh-CN"/>
              </w:rPr>
              <w:t>推</w:t>
            </w:r>
            <w:r>
              <w:rPr>
                <w:rFonts w:hint="eastAsia" w:ascii="宋体" w:hAnsi="宋体" w:cs="宋体"/>
                <w:color w:val="000000"/>
                <w:sz w:val="13"/>
                <w:szCs w:val="13"/>
              </w:rPr>
              <w:t>进情况，相关情况应予以纳化量化表述</w:t>
            </w:r>
          </w:p>
        </w:tc>
      </w:tr>
      <w:tr>
        <w:tblPrEx>
          <w:tblCellMar>
            <w:top w:w="0" w:type="dxa"/>
            <w:left w:w="108" w:type="dxa"/>
            <w:bottom w:w="0" w:type="dxa"/>
            <w:right w:w="108" w:type="dxa"/>
          </w:tblCellMar>
        </w:tblPrEx>
        <w:trPr>
          <w:trHeight w:val="355" w:hRule="atLeast"/>
        </w:trPr>
        <w:tc>
          <w:tcPr>
            <w:tcW w:w="1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5"/>
                <w:szCs w:val="15"/>
              </w:rPr>
            </w:pPr>
            <w:r>
              <w:rPr>
                <w:rFonts w:ascii="宋体" w:hAnsi="宋体" w:cs="宋体"/>
                <w:color w:val="000000"/>
                <w:kern w:val="0"/>
                <w:sz w:val="15"/>
                <w:szCs w:val="15"/>
                <w:lang w:bidi="ar"/>
              </w:rPr>
              <w:t>履职目标实现</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000000"/>
                <w:sz w:val="15"/>
                <w:szCs w:val="15"/>
                <w:lang w:val="en-US" w:eastAsia="zh-CN"/>
              </w:rPr>
            </w:pPr>
            <w:r>
              <w:rPr>
                <w:rFonts w:hint="eastAsia" w:ascii="宋体" w:hAnsi="宋体" w:cs="宋体"/>
                <w:color w:val="000000"/>
                <w:sz w:val="15"/>
                <w:szCs w:val="15"/>
                <w:lang w:val="en-US" w:eastAsia="zh-CN"/>
              </w:rPr>
              <w:t>履职目标实现率</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cs="宋体"/>
                <w:color w:val="000000"/>
                <w:sz w:val="13"/>
                <w:szCs w:val="13"/>
              </w:rPr>
            </w:pPr>
            <w:r>
              <w:rPr>
                <w:rFonts w:hint="eastAsia" w:ascii="宋体" w:hAnsi="宋体" w:eastAsia="宋体" w:cs="宋体"/>
                <w:i w:val="0"/>
                <w:iCs w:val="0"/>
                <w:color w:val="000000"/>
                <w:kern w:val="0"/>
                <w:sz w:val="13"/>
                <w:szCs w:val="13"/>
                <w:u w:val="none"/>
                <w:lang w:val="en-US" w:eastAsia="zh-CN" w:bidi="ar"/>
              </w:rPr>
              <w:t>≥90%</w:t>
            </w:r>
          </w:p>
        </w:tc>
        <w:tc>
          <w:tcPr>
            <w:tcW w:w="4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cs="宋体"/>
                <w:color w:val="000000"/>
                <w:sz w:val="13"/>
                <w:szCs w:val="13"/>
              </w:rPr>
            </w:pPr>
            <w:r>
              <w:rPr>
                <w:rFonts w:hint="eastAsia" w:ascii="宋体" w:hAnsi="宋体" w:cs="宋体"/>
                <w:color w:val="000000"/>
                <w:sz w:val="13"/>
                <w:szCs w:val="13"/>
              </w:rPr>
              <w:t>反映本部门制定的年度工作目标达成情况。分项具体列示本部门年度工作目标达成情况，相关情况应予以细化、量化表述。</w:t>
            </w:r>
          </w:p>
        </w:tc>
      </w:tr>
      <w:tr>
        <w:tblPrEx>
          <w:tblCellMar>
            <w:top w:w="0" w:type="dxa"/>
            <w:left w:w="108" w:type="dxa"/>
            <w:bottom w:w="0" w:type="dxa"/>
            <w:right w:w="108" w:type="dxa"/>
          </w:tblCellMar>
        </w:tblPrEx>
        <w:trPr>
          <w:trHeight w:val="355" w:hRule="atLeast"/>
        </w:trPr>
        <w:tc>
          <w:tcPr>
            <w:tcW w:w="15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5"/>
                <w:szCs w:val="15"/>
              </w:rPr>
            </w:pPr>
            <w:r>
              <w:rPr>
                <w:rFonts w:ascii="宋体" w:hAnsi="宋体" w:cs="宋体"/>
                <w:color w:val="000000"/>
                <w:kern w:val="0"/>
                <w:sz w:val="15"/>
                <w:szCs w:val="15"/>
                <w:lang w:bidi="ar"/>
              </w:rPr>
              <w:t>效益指标</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5"/>
                <w:szCs w:val="15"/>
              </w:rPr>
            </w:pPr>
            <w:r>
              <w:rPr>
                <w:rFonts w:ascii="宋体" w:hAnsi="宋体" w:cs="宋体"/>
                <w:color w:val="000000"/>
                <w:kern w:val="0"/>
                <w:sz w:val="15"/>
                <w:szCs w:val="15"/>
                <w:lang w:bidi="ar"/>
              </w:rPr>
              <w:t>履职效益</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5"/>
                <w:szCs w:val="15"/>
                <w:lang w:val="en-US" w:eastAsia="zh-CN"/>
              </w:rPr>
            </w:pPr>
            <w:r>
              <w:rPr>
                <w:rFonts w:hint="eastAsia" w:ascii="宋体" w:hAnsi="宋体" w:cs="宋体"/>
                <w:color w:val="000000"/>
                <w:sz w:val="15"/>
                <w:szCs w:val="15"/>
                <w:lang w:val="en-US" w:eastAsia="zh-CN"/>
              </w:rPr>
              <w:t>社会效益</w:t>
            </w:r>
          </w:p>
          <w:p>
            <w:pPr>
              <w:jc w:val="left"/>
              <w:rPr>
                <w:rFonts w:hint="default" w:ascii="宋体" w:hAnsi="宋体" w:eastAsia="宋体" w:cs="宋体"/>
                <w:color w:val="000000"/>
                <w:sz w:val="15"/>
                <w:szCs w:val="15"/>
                <w:lang w:val="en-US" w:eastAsia="zh-CN"/>
              </w:rPr>
            </w:pPr>
            <w:r>
              <w:rPr>
                <w:rFonts w:hint="eastAsia" w:ascii="宋体" w:hAnsi="宋体" w:cs="宋体"/>
                <w:color w:val="000000"/>
                <w:sz w:val="15"/>
                <w:szCs w:val="15"/>
                <w:lang w:val="en-US" w:eastAsia="zh-CN"/>
              </w:rPr>
              <w:t>经济效益</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000000"/>
                <w:sz w:val="13"/>
                <w:szCs w:val="13"/>
                <w:lang w:val="en-US" w:eastAsia="zh-CN"/>
              </w:rPr>
            </w:pPr>
            <w:r>
              <w:rPr>
                <w:rFonts w:hint="eastAsia" w:ascii="宋体" w:hAnsi="宋体" w:cs="宋体"/>
                <w:color w:val="000000"/>
                <w:sz w:val="13"/>
                <w:szCs w:val="13"/>
                <w:lang w:val="en-US" w:eastAsia="zh-CN"/>
              </w:rPr>
              <w:t>显著</w:t>
            </w:r>
          </w:p>
        </w:tc>
        <w:tc>
          <w:tcPr>
            <w:tcW w:w="4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cs="宋体"/>
                <w:color w:val="000000"/>
                <w:sz w:val="13"/>
                <w:szCs w:val="13"/>
              </w:rPr>
            </w:pPr>
            <w:r>
              <w:rPr>
                <w:rFonts w:hint="eastAsia" w:ascii="宋体" w:hAnsi="宋体" w:cs="宋体"/>
                <w:color w:val="000000"/>
                <w:sz w:val="13"/>
                <w:szCs w:val="13"/>
              </w:rPr>
              <w:t>反映部门履职对经济社会发展等所带来的直接或间接影响。可根据部门实际情况有选择的进行设置，并将三级指标细化为相应的个性化指标。</w:t>
            </w:r>
          </w:p>
        </w:tc>
      </w:tr>
      <w:tr>
        <w:tblPrEx>
          <w:tblCellMar>
            <w:top w:w="0" w:type="dxa"/>
            <w:left w:w="108" w:type="dxa"/>
            <w:bottom w:w="0" w:type="dxa"/>
            <w:right w:w="108" w:type="dxa"/>
          </w:tblCellMar>
        </w:tblPrEx>
        <w:trPr>
          <w:trHeight w:val="366" w:hRule="atLeast"/>
        </w:trPr>
        <w:tc>
          <w:tcPr>
            <w:tcW w:w="1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5"/>
                <w:szCs w:val="15"/>
              </w:rPr>
            </w:pP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5"/>
                <w:szCs w:val="15"/>
              </w:rPr>
            </w:pPr>
            <w:r>
              <w:rPr>
                <w:rFonts w:ascii="宋体" w:hAnsi="宋体" w:cs="宋体"/>
                <w:color w:val="000000"/>
                <w:kern w:val="0"/>
                <w:sz w:val="15"/>
                <w:szCs w:val="15"/>
                <w:lang w:bidi="ar"/>
              </w:rPr>
              <w:t>满意度</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5"/>
                <w:szCs w:val="15"/>
                <w:lang w:val="en-US" w:eastAsia="zh-CN"/>
              </w:rPr>
            </w:pPr>
            <w:r>
              <w:rPr>
                <w:rFonts w:hint="eastAsia" w:ascii="宋体" w:hAnsi="宋体" w:cs="宋体"/>
                <w:color w:val="000000"/>
                <w:sz w:val="15"/>
                <w:szCs w:val="15"/>
                <w:lang w:val="en-US" w:eastAsia="zh-CN"/>
              </w:rPr>
              <w:t>社会公众满意度</w:t>
            </w:r>
          </w:p>
          <w:p>
            <w:pPr>
              <w:jc w:val="left"/>
              <w:rPr>
                <w:rFonts w:hint="default" w:ascii="宋体" w:hAnsi="宋体" w:cs="宋体"/>
                <w:color w:val="000000"/>
                <w:sz w:val="15"/>
                <w:szCs w:val="15"/>
                <w:lang w:val="en-US" w:eastAsia="zh-CN"/>
              </w:rPr>
            </w:pPr>
            <w:r>
              <w:rPr>
                <w:rFonts w:hint="eastAsia" w:ascii="宋体" w:hAnsi="宋体" w:cs="宋体"/>
                <w:color w:val="000000"/>
                <w:sz w:val="15"/>
                <w:szCs w:val="15"/>
                <w:lang w:val="en-US" w:eastAsia="zh-CN"/>
              </w:rPr>
              <w:t>服务对象满意度</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cs="宋体"/>
                <w:color w:val="000000"/>
                <w:sz w:val="13"/>
                <w:szCs w:val="13"/>
              </w:rPr>
            </w:pPr>
            <w:r>
              <w:rPr>
                <w:rFonts w:hint="eastAsia" w:ascii="宋体" w:hAnsi="宋体" w:eastAsia="宋体" w:cs="宋体"/>
                <w:i w:val="0"/>
                <w:iCs w:val="0"/>
                <w:color w:val="000000"/>
                <w:kern w:val="0"/>
                <w:sz w:val="13"/>
                <w:szCs w:val="13"/>
                <w:u w:val="none"/>
                <w:lang w:val="en-US" w:eastAsia="zh-CN" w:bidi="ar"/>
              </w:rPr>
              <w:t>≥80%</w:t>
            </w:r>
          </w:p>
        </w:tc>
        <w:tc>
          <w:tcPr>
            <w:tcW w:w="4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cs="宋体"/>
                <w:color w:val="000000"/>
                <w:sz w:val="13"/>
                <w:szCs w:val="13"/>
              </w:rPr>
            </w:pPr>
            <w:r>
              <w:rPr>
                <w:rFonts w:hint="eastAsia" w:ascii="宋体" w:hAnsi="宋体" w:cs="宋体"/>
                <w:color w:val="000000"/>
                <w:sz w:val="13"/>
                <w:szCs w:val="13"/>
              </w:rPr>
              <w:t>反映社会公众或服务对象在部门履职效果、解决民众关心的热点问题等方面的满意程度。 可根据部门实际情况有选择的进行设置，并将三级指标细化为相应的个性化指标。</w:t>
            </w:r>
          </w:p>
        </w:tc>
      </w:tr>
      <w:permEnd w:id="362"/>
    </w:tbl>
    <w:p>
      <w:pPr>
        <w:rPr>
          <w:rFonts w:hint="eastAsia" w:ascii="宋体" w:hAnsi="宋体"/>
          <w:color w:val="000000"/>
          <w:kern w:val="0"/>
          <w:sz w:val="18"/>
          <w:szCs w:val="18"/>
        </w:rPr>
        <w:sectPr>
          <w:pgSz w:w="11906" w:h="18142"/>
          <w:pgMar w:top="1440" w:right="1803" w:bottom="1440" w:left="1803" w:header="851" w:footer="992" w:gutter="0"/>
          <w:cols w:space="720" w:num="1"/>
          <w:docGrid w:type="lines" w:linePitch="312" w:charSpace="0"/>
        </w:sectPr>
      </w:pPr>
      <w:r>
        <w:rPr>
          <w:rFonts w:hint="eastAsia" w:ascii="宋体" w:hAnsi="宋体"/>
          <w:color w:val="000000"/>
          <w:kern w:val="0"/>
          <w:sz w:val="15"/>
          <w:szCs w:val="15"/>
        </w:rPr>
        <w:t xml:space="preserve"> </w:t>
      </w:r>
      <w:bookmarkEnd w:id="76"/>
      <w:r>
        <w:rPr>
          <w:rFonts w:hint="eastAsia" w:ascii="宋体" w:hAnsi="宋体"/>
          <w:color w:val="000000"/>
          <w:kern w:val="0"/>
          <w:sz w:val="15"/>
          <w:szCs w:val="15"/>
        </w:rPr>
        <w:t xml:space="preserve"> </w:t>
      </w:r>
    </w:p>
    <w:p>
      <w:pPr>
        <w:rPr>
          <w:rFonts w:hint="eastAsia" w:ascii="仿宋_GB2312" w:hAnsi="仿宋_GB2312" w:eastAsia="仿宋_GB2312" w:cs="仿宋_GB2312"/>
          <w:sz w:val="32"/>
          <w:szCs w:val="32"/>
        </w:rPr>
      </w:pPr>
      <w:bookmarkStart w:id="77" w:name="PO_part4Table12"/>
      <w:r>
        <w:rPr>
          <w:rFonts w:hint="eastAsia" w:ascii="仿宋_GB2312" w:hAnsi="仿宋_GB2312" w:eastAsia="仿宋_GB2312" w:cs="仿宋_GB2312"/>
          <w:sz w:val="32"/>
          <w:szCs w:val="32"/>
        </w:rPr>
        <w:t xml:space="preserve"> </w:t>
      </w:r>
      <w:permStart w:id="363" w:edGrp="everyone"/>
    </w:p>
    <w:tbl>
      <w:tblPr>
        <w:tblStyle w:val="4"/>
        <w:tblW w:w="16606" w:type="dxa"/>
        <w:tblInd w:w="-850" w:type="dxa"/>
        <w:tblLayout w:type="fixed"/>
        <w:tblCellMar>
          <w:top w:w="0" w:type="dxa"/>
          <w:left w:w="108" w:type="dxa"/>
          <w:bottom w:w="0" w:type="dxa"/>
          <w:right w:w="108" w:type="dxa"/>
        </w:tblCellMar>
      </w:tblPr>
      <w:tblGrid>
        <w:gridCol w:w="1536"/>
        <w:gridCol w:w="1597"/>
        <w:gridCol w:w="836"/>
        <w:gridCol w:w="836"/>
        <w:gridCol w:w="836"/>
        <w:gridCol w:w="844"/>
        <w:gridCol w:w="1439"/>
        <w:gridCol w:w="837"/>
        <w:gridCol w:w="1655"/>
        <w:gridCol w:w="840"/>
        <w:gridCol w:w="1530"/>
        <w:gridCol w:w="1180"/>
        <w:gridCol w:w="1390"/>
        <w:gridCol w:w="1250"/>
      </w:tblGrid>
      <w:tr>
        <w:tblPrEx>
          <w:tblCellMar>
            <w:top w:w="0" w:type="dxa"/>
            <w:left w:w="108" w:type="dxa"/>
            <w:bottom w:w="0" w:type="dxa"/>
            <w:right w:w="108" w:type="dxa"/>
          </w:tblCellMar>
        </w:tblPrEx>
        <w:trPr>
          <w:trHeight w:val="284" w:hRule="atLeast"/>
        </w:trPr>
        <w:tc>
          <w:tcPr>
            <w:tcW w:w="16606" w:type="dxa"/>
            <w:gridSpan w:val="14"/>
            <w:tcBorders>
              <w:top w:val="nil"/>
              <w:left w:val="nil"/>
              <w:bottom w:val="nil"/>
              <w:right w:val="nil"/>
            </w:tcBorders>
            <w:noWrap w:val="0"/>
            <w:vAlign w:val="center"/>
          </w:tcPr>
          <w:p>
            <w:pPr>
              <w:widowControl/>
              <w:jc w:val="right"/>
              <w:textAlignment w:val="center"/>
              <w:rPr>
                <w:rFonts w:ascii="宋体" w:hAnsi="宋体" w:cs="宋体"/>
                <w:color w:val="000000"/>
                <w:sz w:val="18"/>
                <w:szCs w:val="18"/>
              </w:rPr>
            </w:pPr>
            <w:r>
              <w:rPr>
                <w:rFonts w:hint="eastAsia" w:ascii="宋体" w:hAnsi="宋体"/>
                <w:color w:val="000000"/>
                <w:kern w:val="0"/>
                <w:sz w:val="18"/>
                <w:szCs w:val="18"/>
              </w:rPr>
              <w:t>预算12表</w:t>
            </w:r>
          </w:p>
        </w:tc>
      </w:tr>
      <w:tr>
        <w:tblPrEx>
          <w:tblCellMar>
            <w:top w:w="0" w:type="dxa"/>
            <w:left w:w="108" w:type="dxa"/>
            <w:bottom w:w="0" w:type="dxa"/>
            <w:right w:w="108" w:type="dxa"/>
          </w:tblCellMar>
        </w:tblPrEx>
        <w:trPr>
          <w:trHeight w:val="567" w:hRule="atLeast"/>
        </w:trPr>
        <w:tc>
          <w:tcPr>
            <w:tcW w:w="16606" w:type="dxa"/>
            <w:gridSpan w:val="14"/>
            <w:tcBorders>
              <w:top w:val="nil"/>
              <w:left w:val="nil"/>
              <w:bottom w:val="nil"/>
              <w:right w:val="nil"/>
            </w:tcBorders>
            <w:noWrap w:val="0"/>
            <w:vAlign w:val="center"/>
          </w:tcPr>
          <w:p>
            <w:pPr>
              <w:widowControl/>
              <w:jc w:val="center"/>
              <w:textAlignment w:val="center"/>
              <w:rPr>
                <w:rFonts w:ascii="宋体" w:hAnsi="宋体" w:cs="宋体"/>
                <w:b/>
                <w:bCs/>
                <w:color w:val="000000"/>
                <w:sz w:val="38"/>
                <w:szCs w:val="38"/>
              </w:rPr>
            </w:pPr>
            <w:r>
              <w:rPr>
                <w:rFonts w:hint="eastAsia" w:ascii="宋体" w:hAnsi="宋体"/>
                <w:b/>
                <w:bCs/>
                <w:color w:val="auto"/>
                <w:kern w:val="0"/>
                <w:sz w:val="32"/>
                <w:szCs w:val="32"/>
              </w:rPr>
              <w:t>部门预算项目绩效目标汇总表</w:t>
            </w:r>
          </w:p>
        </w:tc>
      </w:tr>
      <w:tr>
        <w:tblPrEx>
          <w:tblCellMar>
            <w:top w:w="0" w:type="dxa"/>
            <w:left w:w="108" w:type="dxa"/>
            <w:bottom w:w="0" w:type="dxa"/>
            <w:right w:w="108" w:type="dxa"/>
          </w:tblCellMar>
        </w:tblPrEx>
        <w:trPr>
          <w:trHeight w:val="284" w:hRule="atLeast"/>
        </w:trPr>
        <w:tc>
          <w:tcPr>
            <w:tcW w:w="16606" w:type="dxa"/>
            <w:gridSpan w:val="14"/>
            <w:tcBorders>
              <w:top w:val="nil"/>
              <w:left w:val="nil"/>
              <w:bottom w:val="nil"/>
              <w:right w:val="nil"/>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部门名称：</w:t>
            </w:r>
            <w:r>
              <w:rPr>
                <w:rFonts w:hint="eastAsia" w:ascii="宋体" w:hAnsi="宋体"/>
                <w:color w:val="000000"/>
                <w:kern w:val="0"/>
                <w:sz w:val="18"/>
                <w:szCs w:val="18"/>
                <w:lang w:val="en-US" w:eastAsia="zh-CN"/>
              </w:rPr>
              <w:t>罗山县林业和茶产业局</w:t>
            </w:r>
          </w:p>
        </w:tc>
      </w:tr>
      <w:tr>
        <w:tblPrEx>
          <w:tblCellMar>
            <w:top w:w="0" w:type="dxa"/>
            <w:left w:w="108" w:type="dxa"/>
            <w:bottom w:w="0" w:type="dxa"/>
            <w:right w:w="108" w:type="dxa"/>
          </w:tblCellMar>
        </w:tblPrEx>
        <w:trPr>
          <w:trHeight w:val="293" w:hRule="atLeast"/>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3"/>
                <w:szCs w:val="13"/>
              </w:rPr>
            </w:pPr>
            <w:r>
              <w:rPr>
                <w:rFonts w:ascii="宋体" w:hAnsi="宋体" w:cs="宋体"/>
                <w:color w:val="000000"/>
                <w:kern w:val="0"/>
                <w:sz w:val="13"/>
                <w:szCs w:val="13"/>
                <w:lang w:bidi="ar"/>
              </w:rPr>
              <w:t>单位编码（项目编码）</w:t>
            </w:r>
          </w:p>
        </w:tc>
        <w:tc>
          <w:tcPr>
            <w:tcW w:w="15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3"/>
                <w:szCs w:val="13"/>
              </w:rPr>
            </w:pPr>
            <w:r>
              <w:rPr>
                <w:rFonts w:ascii="宋体" w:hAnsi="宋体" w:cs="宋体"/>
                <w:color w:val="000000"/>
                <w:kern w:val="0"/>
                <w:sz w:val="13"/>
                <w:szCs w:val="13"/>
                <w:lang w:bidi="ar"/>
              </w:rPr>
              <w:t>项目单位（项目名称）</w:t>
            </w:r>
          </w:p>
        </w:tc>
        <w:tc>
          <w:tcPr>
            <w:tcW w:w="3352"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3"/>
                <w:szCs w:val="13"/>
              </w:rPr>
            </w:pPr>
            <w:r>
              <w:rPr>
                <w:rFonts w:ascii="宋体" w:hAnsi="宋体" w:cs="宋体"/>
                <w:color w:val="000000"/>
                <w:kern w:val="0"/>
                <w:sz w:val="13"/>
                <w:szCs w:val="13"/>
                <w:lang w:bidi="ar"/>
              </w:rPr>
              <w:t>项目金额（万元）</w:t>
            </w:r>
          </w:p>
        </w:tc>
        <w:tc>
          <w:tcPr>
            <w:tcW w:w="1012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3"/>
                <w:szCs w:val="13"/>
              </w:rPr>
            </w:pPr>
            <w:r>
              <w:rPr>
                <w:rFonts w:ascii="宋体" w:hAnsi="宋体" w:cs="宋体"/>
                <w:color w:val="000000"/>
                <w:kern w:val="0"/>
                <w:sz w:val="13"/>
                <w:szCs w:val="13"/>
                <w:lang w:bidi="ar"/>
              </w:rPr>
              <w:t>绩效目标</w:t>
            </w:r>
          </w:p>
        </w:tc>
      </w:tr>
      <w:tr>
        <w:tblPrEx>
          <w:tblCellMar>
            <w:top w:w="0" w:type="dxa"/>
            <w:left w:w="108" w:type="dxa"/>
            <w:bottom w:w="0" w:type="dxa"/>
            <w:right w:w="108" w:type="dxa"/>
          </w:tblCellMar>
        </w:tblPrEx>
        <w:trPr>
          <w:trHeight w:val="293" w:hRule="atLeast"/>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color w:val="000000"/>
                <w:sz w:val="13"/>
                <w:szCs w:val="13"/>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color w:val="000000"/>
                <w:sz w:val="13"/>
                <w:szCs w:val="13"/>
              </w:rPr>
            </w:pPr>
          </w:p>
        </w:tc>
        <w:tc>
          <w:tcPr>
            <w:tcW w:w="3352"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color w:val="000000"/>
                <w:sz w:val="13"/>
                <w:szCs w:val="13"/>
              </w:rPr>
            </w:pPr>
          </w:p>
        </w:tc>
        <w:tc>
          <w:tcPr>
            <w:tcW w:w="22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3"/>
                <w:szCs w:val="13"/>
              </w:rPr>
            </w:pPr>
            <w:r>
              <w:rPr>
                <w:rFonts w:ascii="宋体" w:hAnsi="宋体" w:cs="宋体"/>
                <w:color w:val="000000"/>
                <w:kern w:val="0"/>
                <w:sz w:val="13"/>
                <w:szCs w:val="13"/>
                <w:lang w:bidi="ar"/>
              </w:rPr>
              <w:t>成本指标</w:t>
            </w:r>
          </w:p>
        </w:tc>
        <w:tc>
          <w:tcPr>
            <w:tcW w:w="24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3"/>
                <w:szCs w:val="13"/>
              </w:rPr>
            </w:pPr>
            <w:r>
              <w:rPr>
                <w:rFonts w:ascii="宋体" w:hAnsi="宋体" w:cs="宋体"/>
                <w:color w:val="000000"/>
                <w:kern w:val="0"/>
                <w:sz w:val="13"/>
                <w:szCs w:val="13"/>
                <w:lang w:bidi="ar"/>
              </w:rPr>
              <w:t>产出指标</w:t>
            </w:r>
          </w:p>
        </w:tc>
        <w:tc>
          <w:tcPr>
            <w:tcW w:w="27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3"/>
                <w:szCs w:val="13"/>
              </w:rPr>
            </w:pPr>
            <w:r>
              <w:rPr>
                <w:rFonts w:ascii="宋体" w:hAnsi="宋体" w:cs="宋体"/>
                <w:color w:val="000000"/>
                <w:kern w:val="0"/>
                <w:sz w:val="13"/>
                <w:szCs w:val="13"/>
                <w:lang w:bidi="ar"/>
              </w:rPr>
              <w:t>效益指标</w:t>
            </w:r>
          </w:p>
        </w:tc>
        <w:tc>
          <w:tcPr>
            <w:tcW w:w="26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3"/>
                <w:szCs w:val="13"/>
              </w:rPr>
            </w:pPr>
            <w:r>
              <w:rPr>
                <w:rFonts w:ascii="宋体" w:hAnsi="宋体" w:cs="宋体"/>
                <w:color w:val="000000"/>
                <w:kern w:val="0"/>
                <w:sz w:val="13"/>
                <w:szCs w:val="13"/>
                <w:lang w:bidi="ar"/>
              </w:rPr>
              <w:t>满意度指标</w:t>
            </w:r>
          </w:p>
        </w:tc>
      </w:tr>
      <w:tr>
        <w:tblPrEx>
          <w:tblCellMar>
            <w:top w:w="0" w:type="dxa"/>
            <w:left w:w="108" w:type="dxa"/>
            <w:bottom w:w="0" w:type="dxa"/>
            <w:right w:w="108" w:type="dxa"/>
          </w:tblCellMar>
        </w:tblPrEx>
        <w:trPr>
          <w:trHeight w:val="655" w:hRule="atLeast"/>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color w:val="000000"/>
                <w:sz w:val="13"/>
                <w:szCs w:val="13"/>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color w:val="000000"/>
                <w:sz w:val="13"/>
                <w:szCs w:val="13"/>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3"/>
                <w:szCs w:val="13"/>
              </w:rPr>
            </w:pPr>
            <w:r>
              <w:rPr>
                <w:rFonts w:ascii="宋体" w:hAnsi="宋体" w:cs="宋体"/>
                <w:color w:val="000000"/>
                <w:kern w:val="0"/>
                <w:sz w:val="13"/>
                <w:szCs w:val="13"/>
                <w:lang w:bidi="ar"/>
              </w:rPr>
              <w:t>资金总额</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3"/>
                <w:szCs w:val="13"/>
              </w:rPr>
            </w:pPr>
            <w:r>
              <w:rPr>
                <w:rFonts w:ascii="宋体" w:hAnsi="宋体" w:cs="宋体"/>
                <w:color w:val="000000"/>
                <w:kern w:val="0"/>
                <w:sz w:val="13"/>
                <w:szCs w:val="13"/>
                <w:lang w:bidi="ar"/>
              </w:rPr>
              <w:t>政府预算资金</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3"/>
                <w:szCs w:val="13"/>
              </w:rPr>
            </w:pPr>
            <w:r>
              <w:rPr>
                <w:rFonts w:ascii="宋体" w:hAnsi="宋体" w:cs="宋体"/>
                <w:color w:val="000000"/>
                <w:kern w:val="0"/>
                <w:sz w:val="13"/>
                <w:szCs w:val="13"/>
                <w:lang w:bidi="ar"/>
              </w:rPr>
              <w:t>财政专户管理资金</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3"/>
                <w:szCs w:val="13"/>
              </w:rPr>
            </w:pPr>
            <w:r>
              <w:rPr>
                <w:rFonts w:ascii="宋体" w:hAnsi="宋体" w:cs="宋体"/>
                <w:color w:val="000000"/>
                <w:kern w:val="0"/>
                <w:sz w:val="13"/>
                <w:szCs w:val="13"/>
                <w:lang w:bidi="ar"/>
              </w:rPr>
              <w:t>单位资金</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3"/>
                <w:szCs w:val="13"/>
              </w:rPr>
            </w:pPr>
            <w:r>
              <w:rPr>
                <w:rFonts w:ascii="宋体" w:hAnsi="宋体" w:cs="宋体"/>
                <w:color w:val="000000"/>
                <w:kern w:val="0"/>
                <w:sz w:val="13"/>
                <w:szCs w:val="13"/>
                <w:lang w:bidi="ar"/>
              </w:rPr>
              <w:t>三级指标</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3"/>
                <w:szCs w:val="13"/>
              </w:rPr>
            </w:pPr>
            <w:r>
              <w:rPr>
                <w:rFonts w:ascii="宋体" w:hAnsi="宋体" w:cs="宋体"/>
                <w:color w:val="000000"/>
                <w:kern w:val="0"/>
                <w:sz w:val="13"/>
                <w:szCs w:val="13"/>
                <w:lang w:bidi="ar"/>
              </w:rPr>
              <w:t>指标值</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3"/>
                <w:szCs w:val="13"/>
              </w:rPr>
            </w:pPr>
            <w:r>
              <w:rPr>
                <w:rFonts w:ascii="宋体" w:hAnsi="宋体" w:cs="宋体"/>
                <w:color w:val="000000"/>
                <w:kern w:val="0"/>
                <w:sz w:val="13"/>
                <w:szCs w:val="13"/>
                <w:lang w:bidi="ar"/>
              </w:rPr>
              <w:t>三级指标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3"/>
                <w:szCs w:val="13"/>
              </w:rPr>
            </w:pPr>
            <w:r>
              <w:rPr>
                <w:rFonts w:ascii="宋体" w:hAnsi="宋体" w:cs="宋体"/>
                <w:color w:val="000000"/>
                <w:kern w:val="0"/>
                <w:sz w:val="13"/>
                <w:szCs w:val="13"/>
                <w:lang w:bidi="ar"/>
              </w:rPr>
              <w:t>指标值</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3"/>
                <w:szCs w:val="13"/>
              </w:rPr>
            </w:pPr>
            <w:r>
              <w:rPr>
                <w:rFonts w:ascii="宋体" w:hAnsi="宋体" w:cs="宋体"/>
                <w:color w:val="000000"/>
                <w:kern w:val="0"/>
                <w:sz w:val="13"/>
                <w:szCs w:val="13"/>
                <w:lang w:bidi="ar"/>
              </w:rPr>
              <w:t>三级指标</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3"/>
                <w:szCs w:val="13"/>
              </w:rPr>
            </w:pPr>
            <w:r>
              <w:rPr>
                <w:rFonts w:ascii="宋体" w:hAnsi="宋体" w:cs="宋体"/>
                <w:color w:val="000000"/>
                <w:kern w:val="0"/>
                <w:sz w:val="13"/>
                <w:szCs w:val="13"/>
                <w:lang w:bidi="ar"/>
              </w:rPr>
              <w:t>指标值</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3"/>
                <w:szCs w:val="13"/>
              </w:rPr>
            </w:pPr>
            <w:r>
              <w:rPr>
                <w:rFonts w:ascii="宋体" w:hAnsi="宋体" w:cs="宋体"/>
                <w:color w:val="000000"/>
                <w:kern w:val="0"/>
                <w:sz w:val="13"/>
                <w:szCs w:val="13"/>
                <w:lang w:bidi="ar"/>
              </w:rPr>
              <w:t>三级指标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3"/>
                <w:szCs w:val="13"/>
              </w:rPr>
            </w:pPr>
            <w:r>
              <w:rPr>
                <w:rFonts w:ascii="宋体" w:hAnsi="宋体" w:cs="宋体"/>
                <w:color w:val="000000"/>
                <w:kern w:val="0"/>
                <w:sz w:val="13"/>
                <w:szCs w:val="13"/>
                <w:lang w:bidi="ar"/>
              </w:rPr>
              <w:t>指标值</w:t>
            </w:r>
          </w:p>
        </w:tc>
      </w:tr>
      <w:tr>
        <w:tblPrEx>
          <w:tblCellMar>
            <w:top w:w="0" w:type="dxa"/>
            <w:left w:w="108" w:type="dxa"/>
            <w:bottom w:w="0" w:type="dxa"/>
            <w:right w:w="108" w:type="dxa"/>
          </w:tblCellMar>
        </w:tblPrEx>
        <w:trPr>
          <w:trHeight w:val="293" w:hRule="atLeast"/>
        </w:trPr>
        <w:tc>
          <w:tcPr>
            <w:tcW w:w="1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cs="宋体"/>
                <w:b/>
                <w:bCs/>
                <w:color w:val="000000"/>
                <w:sz w:val="13"/>
                <w:szCs w:val="13"/>
                <w:lang w:val="en-US" w:eastAsia="zh-CN"/>
              </w:rPr>
            </w:pPr>
            <w:r>
              <w:rPr>
                <w:rFonts w:hint="eastAsia" w:ascii="宋体" w:hAnsi="宋体" w:cs="宋体"/>
                <w:b/>
                <w:bCs/>
                <w:color w:val="000000"/>
                <w:sz w:val="13"/>
                <w:szCs w:val="13"/>
                <w:lang w:val="en-US" w:eastAsia="zh-CN"/>
              </w:rPr>
              <w:t>407</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b/>
                <w:bCs/>
                <w:color w:val="000000"/>
                <w:sz w:val="13"/>
                <w:szCs w:val="13"/>
                <w:lang w:val="en-US" w:eastAsia="zh-CN"/>
              </w:rPr>
            </w:pPr>
            <w:r>
              <w:rPr>
                <w:rFonts w:hint="eastAsia" w:ascii="宋体" w:hAnsi="宋体" w:cs="宋体"/>
                <w:b/>
                <w:bCs/>
                <w:color w:val="000000"/>
                <w:sz w:val="13"/>
                <w:szCs w:val="13"/>
                <w:lang w:val="en-US" w:eastAsia="zh-CN"/>
              </w:rPr>
              <w:t>罗山县林业和茶产业局</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宋体"/>
                <w:b/>
                <w:bCs/>
                <w:color w:val="000000"/>
                <w:kern w:val="0"/>
                <w:sz w:val="13"/>
                <w:szCs w:val="13"/>
                <w:lang w:val="en-US" w:eastAsia="zh-CN" w:bidi="ar"/>
              </w:rPr>
            </w:pPr>
            <w:r>
              <w:rPr>
                <w:rFonts w:hint="eastAsia" w:ascii="宋体" w:hAnsi="宋体" w:cs="宋体"/>
                <w:b/>
                <w:bCs/>
                <w:color w:val="000000"/>
                <w:kern w:val="0"/>
                <w:sz w:val="13"/>
                <w:szCs w:val="13"/>
                <w:lang w:val="en-US" w:eastAsia="zh-CN" w:bidi="ar"/>
              </w:rPr>
              <w:t>318</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宋体"/>
                <w:b/>
                <w:bCs/>
                <w:color w:val="000000"/>
                <w:kern w:val="0"/>
                <w:sz w:val="13"/>
                <w:szCs w:val="13"/>
                <w:lang w:val="en-US" w:eastAsia="zh-CN" w:bidi="ar"/>
              </w:rPr>
            </w:pPr>
            <w:r>
              <w:rPr>
                <w:rFonts w:hint="eastAsia" w:ascii="宋体" w:hAnsi="宋体" w:cs="宋体"/>
                <w:b/>
                <w:bCs/>
                <w:color w:val="000000"/>
                <w:kern w:val="0"/>
                <w:sz w:val="13"/>
                <w:szCs w:val="13"/>
                <w:lang w:val="en-US" w:eastAsia="zh-CN" w:bidi="ar"/>
              </w:rPr>
              <w:t>318</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bCs/>
                <w:color w:val="000000"/>
                <w:kern w:val="0"/>
                <w:sz w:val="13"/>
                <w:szCs w:val="13"/>
                <w:lang w:bidi="ar"/>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r>
      <w:tr>
        <w:tblPrEx>
          <w:tblCellMar>
            <w:top w:w="0" w:type="dxa"/>
            <w:left w:w="108" w:type="dxa"/>
            <w:bottom w:w="0" w:type="dxa"/>
            <w:right w:w="108" w:type="dxa"/>
          </w:tblCellMar>
        </w:tblPrEx>
        <w:trPr>
          <w:trHeight w:val="293" w:hRule="atLeast"/>
        </w:trPr>
        <w:tc>
          <w:tcPr>
            <w:tcW w:w="1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bCs/>
                <w:color w:val="000000"/>
                <w:sz w:val="13"/>
                <w:szCs w:val="13"/>
                <w:lang w:val="en-US" w:eastAsia="zh-CN"/>
              </w:rPr>
            </w:pPr>
            <w:r>
              <w:rPr>
                <w:rFonts w:hint="eastAsia" w:ascii="宋体" w:hAnsi="宋体" w:cs="宋体"/>
                <w:b/>
                <w:bCs/>
                <w:color w:val="000000"/>
                <w:sz w:val="13"/>
                <w:szCs w:val="13"/>
                <w:lang w:val="en-US" w:eastAsia="zh-CN"/>
              </w:rPr>
              <w:t>407001</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bCs/>
                <w:color w:val="000000"/>
                <w:sz w:val="13"/>
                <w:szCs w:val="13"/>
                <w:lang w:val="en-US" w:eastAsia="zh-CN"/>
              </w:rPr>
            </w:pPr>
            <w:r>
              <w:rPr>
                <w:rFonts w:hint="eastAsia" w:ascii="宋体" w:hAnsi="宋体" w:cs="宋体"/>
                <w:b/>
                <w:bCs/>
                <w:color w:val="000000"/>
                <w:sz w:val="13"/>
                <w:szCs w:val="13"/>
                <w:lang w:val="en-US" w:eastAsia="zh-CN"/>
              </w:rPr>
              <w:t>罗山县林业和茶产业局</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color w:val="000000"/>
                <w:kern w:val="0"/>
                <w:sz w:val="13"/>
                <w:szCs w:val="13"/>
                <w:lang w:val="en-US" w:eastAsia="zh-CN" w:bidi="ar"/>
              </w:rPr>
            </w:pPr>
            <w:r>
              <w:rPr>
                <w:rFonts w:hint="eastAsia" w:ascii="宋体" w:hAnsi="宋体" w:cs="宋体"/>
                <w:b/>
                <w:bCs/>
                <w:color w:val="000000"/>
                <w:kern w:val="0"/>
                <w:sz w:val="13"/>
                <w:szCs w:val="13"/>
                <w:lang w:val="en-US" w:eastAsia="zh-CN" w:bidi="ar"/>
              </w:rPr>
              <w:t>208</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color w:val="000000"/>
                <w:kern w:val="0"/>
                <w:sz w:val="13"/>
                <w:szCs w:val="13"/>
                <w:lang w:val="en-US" w:eastAsia="zh-CN" w:bidi="ar"/>
              </w:rPr>
            </w:pPr>
            <w:r>
              <w:rPr>
                <w:rFonts w:hint="eastAsia" w:ascii="宋体" w:hAnsi="宋体" w:cs="宋体"/>
                <w:b/>
                <w:bCs/>
                <w:color w:val="000000"/>
                <w:kern w:val="0"/>
                <w:sz w:val="13"/>
                <w:szCs w:val="13"/>
                <w:lang w:val="en-US" w:eastAsia="zh-CN" w:bidi="ar"/>
              </w:rPr>
              <w:t>208</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bCs/>
                <w:color w:val="000000"/>
                <w:kern w:val="0"/>
                <w:sz w:val="13"/>
                <w:szCs w:val="13"/>
                <w:lang w:bidi="ar"/>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r>
      <w:tr>
        <w:tblPrEx>
          <w:tblCellMar>
            <w:top w:w="0" w:type="dxa"/>
            <w:left w:w="108" w:type="dxa"/>
            <w:bottom w:w="0" w:type="dxa"/>
            <w:right w:w="108" w:type="dxa"/>
          </w:tblCellMar>
        </w:tblPrEx>
        <w:trPr>
          <w:trHeight w:val="576" w:hRule="atLeast"/>
        </w:trPr>
        <w:tc>
          <w:tcPr>
            <w:tcW w:w="1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color w:val="000000"/>
                <w:sz w:val="13"/>
                <w:szCs w:val="13"/>
                <w:lang w:val="en-US" w:eastAsia="zh-CN"/>
              </w:rPr>
            </w:pPr>
            <w:r>
              <w:rPr>
                <w:rFonts w:hint="eastAsia" w:ascii="宋体" w:hAnsi="宋体" w:cs="宋体"/>
                <w:color w:val="000000"/>
                <w:sz w:val="13"/>
                <w:szCs w:val="13"/>
                <w:lang w:val="en-US" w:eastAsia="zh-CN"/>
              </w:rPr>
              <w:t>40700101</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color w:val="000000"/>
                <w:sz w:val="13"/>
                <w:szCs w:val="13"/>
                <w:lang w:val="en-US" w:eastAsia="zh-CN"/>
              </w:rPr>
            </w:pPr>
            <w:r>
              <w:rPr>
                <w:rFonts w:hint="eastAsia" w:ascii="宋体" w:hAnsi="宋体" w:cs="宋体"/>
                <w:color w:val="000000"/>
                <w:sz w:val="13"/>
                <w:szCs w:val="13"/>
                <w:lang w:val="en-US" w:eastAsia="zh-CN"/>
              </w:rPr>
              <w:t>工作经费</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项目总成本</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color w:val="000000"/>
                <w:kern w:val="0"/>
                <w:sz w:val="13"/>
                <w:szCs w:val="13"/>
                <w:lang w:val="en-US" w:eastAsia="zh-CN" w:bidi="ar"/>
              </w:rPr>
            </w:pPr>
            <w:r>
              <w:rPr>
                <w:rFonts w:hint="default" w:ascii="Arial" w:hAnsi="Arial" w:cs="Arial"/>
                <w:color w:val="000000"/>
                <w:kern w:val="0"/>
                <w:sz w:val="13"/>
                <w:szCs w:val="13"/>
                <w:lang w:bidi="ar"/>
              </w:rPr>
              <w:t>≤</w:t>
            </w:r>
            <w:r>
              <w:rPr>
                <w:rFonts w:hint="eastAsia" w:ascii="宋体" w:hAnsi="宋体" w:cs="宋体"/>
                <w:color w:val="000000"/>
                <w:kern w:val="0"/>
                <w:sz w:val="13"/>
                <w:szCs w:val="13"/>
                <w:lang w:val="en-US" w:eastAsia="zh-CN" w:bidi="ar"/>
              </w:rPr>
              <w:t>10万元</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差旅、办公费用兑现率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color w:val="000000"/>
                <w:kern w:val="0"/>
                <w:sz w:val="13"/>
                <w:szCs w:val="13"/>
                <w:lang w:val="en-US" w:eastAsia="zh-CN" w:bidi="ar"/>
              </w:rPr>
            </w:pPr>
            <w:r>
              <w:rPr>
                <w:rFonts w:hint="default" w:ascii="Arial" w:hAnsi="Arial" w:cs="Arial"/>
                <w:color w:val="000000"/>
                <w:kern w:val="0"/>
                <w:sz w:val="13"/>
                <w:szCs w:val="13"/>
                <w:lang w:bidi="ar"/>
              </w:rPr>
              <w:t>≥</w:t>
            </w:r>
            <w:r>
              <w:rPr>
                <w:rFonts w:hint="eastAsia" w:ascii="宋体" w:hAnsi="宋体" w:cs="宋体"/>
                <w:color w:val="000000"/>
                <w:kern w:val="0"/>
                <w:sz w:val="13"/>
                <w:szCs w:val="13"/>
                <w:lang w:val="en-US" w:eastAsia="zh-CN" w:bidi="ar"/>
              </w:rPr>
              <w:t>85%</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是否保证机关办公正常运转</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有保障</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工作人员满意度</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r>
              <w:rPr>
                <w:rFonts w:hint="default" w:ascii="Arial" w:hAnsi="Arial" w:cs="Arial"/>
                <w:color w:val="000000"/>
                <w:kern w:val="0"/>
                <w:sz w:val="13"/>
                <w:szCs w:val="13"/>
                <w:lang w:bidi="ar"/>
              </w:rPr>
              <w:t>≥</w:t>
            </w:r>
            <w:r>
              <w:rPr>
                <w:rFonts w:hint="eastAsia" w:ascii="宋体" w:hAnsi="宋体" w:cs="宋体"/>
                <w:color w:val="000000"/>
                <w:kern w:val="0"/>
                <w:sz w:val="13"/>
                <w:szCs w:val="13"/>
                <w:lang w:val="en-US" w:eastAsia="zh-CN" w:bidi="ar"/>
              </w:rPr>
              <w:t>85%</w:t>
            </w:r>
          </w:p>
        </w:tc>
      </w:tr>
      <w:tr>
        <w:tblPrEx>
          <w:tblCellMar>
            <w:top w:w="0" w:type="dxa"/>
            <w:left w:w="108" w:type="dxa"/>
            <w:bottom w:w="0" w:type="dxa"/>
            <w:right w:w="108" w:type="dxa"/>
          </w:tblCellMar>
        </w:tblPrEx>
        <w:trPr>
          <w:trHeight w:val="576" w:hRule="atLeast"/>
        </w:trPr>
        <w:tc>
          <w:tcPr>
            <w:tcW w:w="153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color w:val="000000"/>
                <w:sz w:val="13"/>
                <w:szCs w:val="13"/>
                <w:lang w:val="en-US" w:eastAsia="zh-CN"/>
              </w:rPr>
            </w:pPr>
            <w:r>
              <w:rPr>
                <w:rFonts w:hint="eastAsia" w:ascii="宋体" w:hAnsi="宋体" w:cs="宋体"/>
                <w:color w:val="000000"/>
                <w:sz w:val="13"/>
                <w:szCs w:val="13"/>
                <w:lang w:val="en-US" w:eastAsia="zh-CN"/>
              </w:rPr>
              <w:t>40700102</w:t>
            </w:r>
          </w:p>
        </w:tc>
        <w:tc>
          <w:tcPr>
            <w:tcW w:w="159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color w:val="000000"/>
                <w:sz w:val="13"/>
                <w:szCs w:val="13"/>
                <w:lang w:val="en-US" w:eastAsia="zh-CN"/>
              </w:rPr>
            </w:pPr>
            <w:r>
              <w:rPr>
                <w:rFonts w:hint="eastAsia" w:ascii="宋体" w:hAnsi="宋体" w:cs="宋体"/>
                <w:color w:val="000000"/>
                <w:sz w:val="13"/>
                <w:szCs w:val="13"/>
                <w:lang w:val="en-US" w:eastAsia="zh-CN"/>
              </w:rPr>
              <w:t>困难补助</w:t>
            </w:r>
          </w:p>
        </w:tc>
        <w:tc>
          <w:tcPr>
            <w:tcW w:w="83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180</w:t>
            </w:r>
          </w:p>
        </w:tc>
        <w:tc>
          <w:tcPr>
            <w:tcW w:w="83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180</w:t>
            </w:r>
          </w:p>
        </w:tc>
        <w:tc>
          <w:tcPr>
            <w:tcW w:w="83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84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143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项目总成本</w:t>
            </w:r>
          </w:p>
        </w:tc>
        <w:tc>
          <w:tcPr>
            <w:tcW w:w="83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bCs/>
                <w:color w:val="000000"/>
                <w:kern w:val="0"/>
                <w:sz w:val="13"/>
                <w:szCs w:val="13"/>
                <w:lang w:bidi="ar"/>
              </w:rPr>
            </w:pPr>
            <w:r>
              <w:rPr>
                <w:rFonts w:hint="default" w:ascii="Arial" w:hAnsi="Arial" w:cs="Arial"/>
                <w:color w:val="000000"/>
                <w:kern w:val="0"/>
                <w:sz w:val="13"/>
                <w:szCs w:val="13"/>
                <w:lang w:bidi="ar"/>
              </w:rPr>
              <w:t>≤</w:t>
            </w:r>
            <w:r>
              <w:rPr>
                <w:rFonts w:hint="eastAsia" w:ascii="宋体" w:hAnsi="宋体" w:cs="宋体"/>
                <w:color w:val="000000"/>
                <w:kern w:val="0"/>
                <w:sz w:val="13"/>
                <w:szCs w:val="13"/>
                <w:lang w:val="en-US" w:eastAsia="zh-CN" w:bidi="ar"/>
              </w:rPr>
              <w:t>180万元</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发放人员工资及社保缴纳人数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color w:val="000000"/>
                <w:kern w:val="0"/>
                <w:sz w:val="13"/>
                <w:szCs w:val="13"/>
                <w:lang w:val="en-US" w:eastAsia="zh-CN" w:bidi="ar"/>
              </w:rPr>
            </w:pPr>
            <w:r>
              <w:rPr>
                <w:rFonts w:hint="default" w:ascii="Arial" w:hAnsi="Arial" w:cs="Arial"/>
                <w:color w:val="000000"/>
                <w:kern w:val="0"/>
                <w:sz w:val="13"/>
                <w:szCs w:val="13"/>
                <w:lang w:bidi="ar"/>
              </w:rPr>
              <w:t>≥</w:t>
            </w:r>
            <w:r>
              <w:rPr>
                <w:rFonts w:hint="eastAsia" w:ascii="Arial" w:hAnsi="Arial" w:cs="Arial"/>
                <w:color w:val="000000"/>
                <w:kern w:val="0"/>
                <w:sz w:val="13"/>
                <w:szCs w:val="13"/>
                <w:lang w:val="en-US" w:eastAsia="zh-CN" w:bidi="ar"/>
              </w:rPr>
              <w:t>9人</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是否保证单位和谐、稳定</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r>
              <w:rPr>
                <w:rFonts w:hint="eastAsia" w:ascii="宋体" w:hAnsi="宋体" w:cs="宋体"/>
                <w:color w:val="000000"/>
                <w:kern w:val="0"/>
                <w:sz w:val="13"/>
                <w:szCs w:val="13"/>
                <w:lang w:val="en-US" w:eastAsia="zh-CN" w:bidi="ar"/>
              </w:rPr>
              <w:t>和谐、稳定</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工作人员满意度</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val="en-US" w:eastAsia="zh-CN" w:bidi="ar"/>
              </w:rPr>
            </w:pPr>
            <w:r>
              <w:rPr>
                <w:rFonts w:hint="default" w:ascii="Arial" w:hAnsi="Arial" w:cs="Arial"/>
                <w:color w:val="000000"/>
                <w:kern w:val="0"/>
                <w:sz w:val="13"/>
                <w:szCs w:val="13"/>
                <w:lang w:bidi="ar"/>
              </w:rPr>
              <w:t>≥</w:t>
            </w:r>
            <w:r>
              <w:rPr>
                <w:rFonts w:hint="eastAsia" w:ascii="宋体" w:hAnsi="宋体" w:cs="宋体"/>
                <w:color w:val="000000"/>
                <w:kern w:val="0"/>
                <w:sz w:val="13"/>
                <w:szCs w:val="13"/>
                <w:lang w:val="en-US" w:eastAsia="zh-CN" w:bidi="ar"/>
              </w:rPr>
              <w:t>85%</w:t>
            </w:r>
          </w:p>
        </w:tc>
      </w:tr>
      <w:tr>
        <w:tblPrEx>
          <w:tblCellMar>
            <w:top w:w="0" w:type="dxa"/>
            <w:left w:w="108" w:type="dxa"/>
            <w:bottom w:w="0" w:type="dxa"/>
            <w:right w:w="108" w:type="dxa"/>
          </w:tblCellMar>
        </w:tblPrEx>
        <w:trPr>
          <w:trHeight w:val="576" w:hRule="atLeast"/>
        </w:trPr>
        <w:tc>
          <w:tcPr>
            <w:tcW w:w="1536"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color w:val="000000"/>
                <w:sz w:val="13"/>
                <w:szCs w:val="13"/>
                <w:lang w:val="en-US" w:eastAsia="zh-CN"/>
              </w:rPr>
            </w:pPr>
          </w:p>
        </w:tc>
        <w:tc>
          <w:tcPr>
            <w:tcW w:w="1597"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color w:val="000000"/>
                <w:sz w:val="13"/>
                <w:szCs w:val="13"/>
                <w:lang w:val="en-US" w:eastAsia="zh-CN"/>
              </w:rPr>
            </w:pPr>
          </w:p>
        </w:tc>
        <w:tc>
          <w:tcPr>
            <w:tcW w:w="836"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kern w:val="0"/>
                <w:sz w:val="13"/>
                <w:szCs w:val="13"/>
                <w:lang w:val="en-US" w:eastAsia="zh-CN" w:bidi="ar"/>
              </w:rPr>
            </w:pPr>
          </w:p>
        </w:tc>
        <w:tc>
          <w:tcPr>
            <w:tcW w:w="836"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kern w:val="0"/>
                <w:sz w:val="13"/>
                <w:szCs w:val="13"/>
                <w:lang w:val="en-US" w:eastAsia="zh-CN" w:bidi="ar"/>
              </w:rPr>
            </w:pPr>
          </w:p>
        </w:tc>
        <w:tc>
          <w:tcPr>
            <w:tcW w:w="836"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844"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1439"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kern w:val="0"/>
                <w:sz w:val="13"/>
                <w:szCs w:val="13"/>
                <w:lang w:val="en-US" w:eastAsia="zh-CN" w:bidi="ar"/>
              </w:rPr>
            </w:pPr>
          </w:p>
        </w:tc>
        <w:tc>
          <w:tcPr>
            <w:tcW w:w="837"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Arial" w:hAnsi="Arial" w:cs="Arial"/>
                <w:color w:val="000000"/>
                <w:kern w:val="0"/>
                <w:sz w:val="13"/>
                <w:szCs w:val="13"/>
                <w:lang w:bidi="ar"/>
              </w:rPr>
            </w:pP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补助</w:t>
            </w:r>
            <w:r>
              <w:rPr>
                <w:rFonts w:hint="eastAsia" w:ascii="宋体" w:hAnsi="宋体" w:cs="宋体"/>
                <w:color w:val="000000"/>
                <w:kern w:val="0"/>
                <w:sz w:val="13"/>
                <w:szCs w:val="13"/>
                <w:lang w:val="en-US" w:eastAsia="zh-CN" w:bidi="ar"/>
              </w:rPr>
              <w:t>二级机构兑现率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r>
              <w:rPr>
                <w:rFonts w:hint="default" w:ascii="Arial" w:hAnsi="Arial" w:cs="Arial"/>
                <w:color w:val="000000"/>
                <w:kern w:val="0"/>
                <w:sz w:val="13"/>
                <w:szCs w:val="13"/>
                <w:lang w:bidi="ar"/>
              </w:rPr>
              <w:t>≥</w:t>
            </w:r>
            <w:r>
              <w:rPr>
                <w:rFonts w:hint="eastAsia" w:ascii="宋体" w:hAnsi="宋体" w:cs="宋体"/>
                <w:color w:val="000000"/>
                <w:kern w:val="0"/>
                <w:sz w:val="13"/>
                <w:szCs w:val="13"/>
                <w:lang w:val="en-US" w:eastAsia="zh-CN" w:bidi="ar"/>
              </w:rPr>
              <w:t>95%</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是否保证单位履职、促进林业持续发展</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持续发展</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补助机构满意度</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val="en-US" w:eastAsia="zh-CN" w:bidi="ar"/>
              </w:rPr>
            </w:pPr>
            <w:r>
              <w:rPr>
                <w:rFonts w:hint="default" w:ascii="Arial" w:hAnsi="Arial" w:cs="Arial"/>
                <w:color w:val="000000"/>
                <w:kern w:val="0"/>
                <w:sz w:val="13"/>
                <w:szCs w:val="13"/>
                <w:lang w:bidi="ar"/>
              </w:rPr>
              <w:t>≥</w:t>
            </w:r>
            <w:r>
              <w:rPr>
                <w:rFonts w:hint="eastAsia" w:ascii="宋体" w:hAnsi="宋体" w:cs="宋体"/>
                <w:color w:val="000000"/>
                <w:kern w:val="0"/>
                <w:sz w:val="13"/>
                <w:szCs w:val="13"/>
                <w:lang w:val="en-US" w:eastAsia="zh-CN" w:bidi="ar"/>
              </w:rPr>
              <w:t>85%</w:t>
            </w:r>
          </w:p>
        </w:tc>
      </w:tr>
      <w:tr>
        <w:tblPrEx>
          <w:tblCellMar>
            <w:top w:w="0" w:type="dxa"/>
            <w:left w:w="108" w:type="dxa"/>
            <w:bottom w:w="0" w:type="dxa"/>
            <w:right w:w="108" w:type="dxa"/>
          </w:tblCellMar>
        </w:tblPrEx>
        <w:trPr>
          <w:trHeight w:val="576" w:hRule="atLeast"/>
        </w:trPr>
        <w:tc>
          <w:tcPr>
            <w:tcW w:w="153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color w:val="000000"/>
                <w:sz w:val="13"/>
                <w:szCs w:val="13"/>
                <w:lang w:val="en-US" w:eastAsia="zh-CN"/>
              </w:rPr>
            </w:pPr>
            <w:r>
              <w:rPr>
                <w:rFonts w:hint="eastAsia" w:ascii="宋体" w:hAnsi="宋体" w:cs="宋体"/>
                <w:color w:val="000000"/>
                <w:sz w:val="13"/>
                <w:szCs w:val="13"/>
                <w:lang w:val="en-US" w:eastAsia="zh-CN"/>
              </w:rPr>
              <w:t>40700103</w:t>
            </w:r>
          </w:p>
        </w:tc>
        <w:tc>
          <w:tcPr>
            <w:tcW w:w="159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color w:val="000000"/>
                <w:sz w:val="13"/>
                <w:szCs w:val="13"/>
                <w:lang w:val="en-US" w:eastAsia="zh-CN"/>
              </w:rPr>
            </w:pPr>
            <w:r>
              <w:rPr>
                <w:rFonts w:hint="eastAsia" w:ascii="宋体" w:hAnsi="宋体" w:cs="宋体"/>
                <w:color w:val="000000"/>
                <w:sz w:val="13"/>
                <w:szCs w:val="13"/>
                <w:lang w:val="en-US" w:eastAsia="zh-CN"/>
              </w:rPr>
              <w:t>林木种质资源普查（含古树名木调查）</w:t>
            </w:r>
          </w:p>
        </w:tc>
        <w:tc>
          <w:tcPr>
            <w:tcW w:w="83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18</w:t>
            </w:r>
          </w:p>
        </w:tc>
        <w:tc>
          <w:tcPr>
            <w:tcW w:w="83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18</w:t>
            </w:r>
          </w:p>
        </w:tc>
        <w:tc>
          <w:tcPr>
            <w:tcW w:w="83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84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143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项目总成本</w:t>
            </w:r>
          </w:p>
        </w:tc>
        <w:tc>
          <w:tcPr>
            <w:tcW w:w="83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宋体"/>
                <w:color w:val="000000"/>
                <w:kern w:val="0"/>
                <w:sz w:val="13"/>
                <w:szCs w:val="13"/>
                <w:lang w:val="en-US" w:bidi="ar"/>
              </w:rPr>
            </w:pPr>
            <w:r>
              <w:rPr>
                <w:rFonts w:hint="default" w:ascii="Arial" w:hAnsi="Arial" w:cs="Arial"/>
                <w:color w:val="000000"/>
                <w:kern w:val="0"/>
                <w:sz w:val="13"/>
                <w:szCs w:val="13"/>
                <w:lang w:bidi="ar"/>
              </w:rPr>
              <w:t>≥</w:t>
            </w:r>
            <w:r>
              <w:rPr>
                <w:rFonts w:hint="eastAsia" w:ascii="宋体" w:hAnsi="宋体" w:cs="宋体"/>
                <w:color w:val="000000"/>
                <w:kern w:val="0"/>
                <w:sz w:val="13"/>
                <w:szCs w:val="13"/>
                <w:lang w:val="en-US" w:eastAsia="zh-CN" w:bidi="ar"/>
              </w:rPr>
              <w:t>18万元</w:t>
            </w:r>
          </w:p>
        </w:tc>
        <w:tc>
          <w:tcPr>
            <w:tcW w:w="165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完成古树名木普查株数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350株</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减少古树名木损失有效保护生态</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显著</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古树名木所在地群众满意度</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r>
              <w:rPr>
                <w:rFonts w:hint="default" w:ascii="Arial" w:hAnsi="Arial" w:cs="Arial"/>
                <w:color w:val="000000"/>
                <w:kern w:val="0"/>
                <w:sz w:val="13"/>
                <w:szCs w:val="13"/>
                <w:lang w:bidi="ar"/>
              </w:rPr>
              <w:t>≥</w:t>
            </w:r>
            <w:r>
              <w:rPr>
                <w:rFonts w:hint="eastAsia" w:ascii="宋体" w:hAnsi="宋体" w:cs="宋体"/>
                <w:color w:val="000000"/>
                <w:kern w:val="0"/>
                <w:sz w:val="13"/>
                <w:szCs w:val="13"/>
                <w:lang w:val="en-US" w:eastAsia="zh-CN" w:bidi="ar"/>
              </w:rPr>
              <w:t>85%</w:t>
            </w:r>
          </w:p>
        </w:tc>
      </w:tr>
      <w:tr>
        <w:tblPrEx>
          <w:tblCellMar>
            <w:top w:w="0" w:type="dxa"/>
            <w:left w:w="108" w:type="dxa"/>
            <w:bottom w:w="0" w:type="dxa"/>
            <w:right w:w="108" w:type="dxa"/>
          </w:tblCellMar>
        </w:tblPrEx>
        <w:trPr>
          <w:trHeight w:val="474" w:hRule="atLeast"/>
        </w:trPr>
        <w:tc>
          <w:tcPr>
            <w:tcW w:w="153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color w:val="000000"/>
                <w:sz w:val="13"/>
                <w:szCs w:val="13"/>
              </w:rPr>
            </w:pPr>
          </w:p>
        </w:tc>
        <w:tc>
          <w:tcPr>
            <w:tcW w:w="159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color w:val="000000"/>
                <w:sz w:val="13"/>
                <w:szCs w:val="13"/>
              </w:rPr>
            </w:pPr>
          </w:p>
        </w:tc>
        <w:tc>
          <w:tcPr>
            <w:tcW w:w="83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83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83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8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143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8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165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下乡普查次数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宋体"/>
                <w:color w:val="000000"/>
                <w:kern w:val="0"/>
                <w:sz w:val="13"/>
                <w:szCs w:val="13"/>
                <w:lang w:val="en-US" w:bidi="ar"/>
              </w:rPr>
            </w:pPr>
            <w:r>
              <w:rPr>
                <w:rFonts w:hint="default" w:ascii="Arial" w:hAnsi="Arial" w:cs="Arial"/>
                <w:color w:val="000000"/>
                <w:kern w:val="0"/>
                <w:sz w:val="13"/>
                <w:szCs w:val="13"/>
                <w:lang w:bidi="ar"/>
              </w:rPr>
              <w:t>≥</w:t>
            </w:r>
            <w:r>
              <w:rPr>
                <w:rFonts w:hint="eastAsia" w:ascii="宋体" w:hAnsi="宋体" w:cs="宋体"/>
                <w:color w:val="000000"/>
                <w:kern w:val="0"/>
                <w:sz w:val="13"/>
                <w:szCs w:val="13"/>
                <w:lang w:val="en-US" w:eastAsia="zh-CN" w:bidi="ar"/>
              </w:rPr>
              <w:t>100人次</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更新全县重点树种分布数据效果是否明显</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明显</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r>
              <w:rPr>
                <w:rFonts w:hint="eastAsia" w:ascii="宋体" w:hAnsi="宋体" w:cs="宋体"/>
                <w:color w:val="000000"/>
                <w:kern w:val="0"/>
                <w:sz w:val="13"/>
                <w:szCs w:val="13"/>
                <w:lang w:val="en-US" w:eastAsia="zh-CN" w:bidi="ar"/>
              </w:rPr>
              <w:t>普查录入资源库信息完成率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r>
              <w:rPr>
                <w:rFonts w:hint="default" w:ascii="Arial" w:hAnsi="Arial" w:cs="Arial"/>
                <w:color w:val="000000"/>
                <w:kern w:val="0"/>
                <w:sz w:val="13"/>
                <w:szCs w:val="13"/>
                <w:lang w:bidi="ar"/>
              </w:rPr>
              <w:t>≥</w:t>
            </w:r>
            <w:r>
              <w:rPr>
                <w:rFonts w:hint="eastAsia" w:ascii="宋体" w:hAnsi="宋体" w:cs="宋体"/>
                <w:color w:val="000000"/>
                <w:kern w:val="0"/>
                <w:sz w:val="13"/>
                <w:szCs w:val="13"/>
                <w:lang w:val="en-US" w:eastAsia="zh-CN" w:bidi="ar"/>
              </w:rPr>
              <w:t>85%</w:t>
            </w:r>
          </w:p>
        </w:tc>
      </w:tr>
      <w:tr>
        <w:tblPrEx>
          <w:tblCellMar>
            <w:top w:w="0" w:type="dxa"/>
            <w:left w:w="108" w:type="dxa"/>
            <w:bottom w:w="0" w:type="dxa"/>
            <w:right w:w="108" w:type="dxa"/>
          </w:tblCellMar>
        </w:tblPrEx>
        <w:trPr>
          <w:trHeight w:val="395" w:hRule="atLeast"/>
        </w:trPr>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bCs/>
                <w:color w:val="000000"/>
                <w:sz w:val="13"/>
                <w:szCs w:val="13"/>
                <w:lang w:val="en-US" w:eastAsia="zh-CN"/>
              </w:rPr>
            </w:pPr>
            <w:r>
              <w:rPr>
                <w:rFonts w:hint="eastAsia" w:ascii="宋体" w:hAnsi="宋体" w:cs="宋体"/>
                <w:b/>
                <w:bCs/>
                <w:color w:val="000000"/>
                <w:sz w:val="13"/>
                <w:szCs w:val="13"/>
                <w:lang w:val="en-US" w:eastAsia="zh-CN"/>
              </w:rPr>
              <w:t>407002</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bCs/>
                <w:color w:val="000000"/>
                <w:sz w:val="13"/>
                <w:szCs w:val="13"/>
                <w:lang w:val="en-US" w:eastAsia="zh-CN"/>
              </w:rPr>
            </w:pPr>
            <w:r>
              <w:rPr>
                <w:rFonts w:hint="eastAsia" w:ascii="宋体" w:hAnsi="宋体" w:cs="宋体"/>
                <w:b/>
                <w:bCs/>
                <w:color w:val="000000"/>
                <w:sz w:val="13"/>
                <w:szCs w:val="13"/>
                <w:lang w:val="en-US" w:eastAsia="zh-CN"/>
              </w:rPr>
              <w:t>罗山县林政服务站</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000000"/>
                <w:kern w:val="0"/>
                <w:sz w:val="13"/>
                <w:szCs w:val="13"/>
                <w:lang w:val="en-US" w:eastAsia="zh-CN" w:bidi="ar"/>
              </w:rPr>
            </w:pPr>
            <w:r>
              <w:rPr>
                <w:rFonts w:hint="eastAsia" w:ascii="宋体" w:hAnsi="宋体" w:cs="宋体"/>
                <w:b/>
                <w:bCs/>
                <w:color w:val="000000"/>
                <w:kern w:val="0"/>
                <w:sz w:val="13"/>
                <w:szCs w:val="13"/>
                <w:lang w:val="en-US" w:eastAsia="zh-CN" w:bidi="ar"/>
              </w:rPr>
              <w:t>5</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000000"/>
                <w:kern w:val="0"/>
                <w:sz w:val="13"/>
                <w:szCs w:val="13"/>
                <w:lang w:val="en-US" w:eastAsia="zh-CN" w:bidi="ar"/>
              </w:rPr>
            </w:pPr>
            <w:r>
              <w:rPr>
                <w:rFonts w:hint="eastAsia" w:ascii="宋体" w:hAnsi="宋体" w:cs="宋体"/>
                <w:b/>
                <w:bCs/>
                <w:color w:val="000000"/>
                <w:kern w:val="0"/>
                <w:sz w:val="13"/>
                <w:szCs w:val="13"/>
                <w:lang w:val="en-US" w:eastAsia="zh-CN" w:bidi="ar"/>
              </w:rPr>
              <w:t>5</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165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kern w:val="0"/>
                <w:sz w:val="13"/>
                <w:szCs w:val="13"/>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Arial" w:hAnsi="Arial" w:cs="Arial"/>
                <w:color w:val="000000"/>
                <w:kern w:val="0"/>
                <w:sz w:val="13"/>
                <w:szCs w:val="13"/>
                <w:lang w:bidi="ar"/>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宋体" w:hAnsi="宋体" w:cs="宋体"/>
                <w:color w:val="000000"/>
                <w:kern w:val="0"/>
                <w:sz w:val="13"/>
                <w:szCs w:val="13"/>
                <w:lang w:val="en-US" w:eastAsia="zh-CN" w:bidi="ar"/>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kern w:val="0"/>
                <w:sz w:val="13"/>
                <w:szCs w:val="13"/>
                <w:lang w:val="en-US" w:eastAsia="zh-CN" w:bidi="ar"/>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kern w:val="0"/>
                <w:sz w:val="13"/>
                <w:szCs w:val="13"/>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Arial" w:hAnsi="Arial" w:cs="Arial"/>
                <w:color w:val="000000"/>
                <w:kern w:val="0"/>
                <w:sz w:val="13"/>
                <w:szCs w:val="13"/>
                <w:lang w:bidi="ar"/>
              </w:rPr>
            </w:pPr>
          </w:p>
        </w:tc>
      </w:tr>
      <w:tr>
        <w:tblPrEx>
          <w:tblCellMar>
            <w:top w:w="0" w:type="dxa"/>
            <w:left w:w="108" w:type="dxa"/>
            <w:bottom w:w="0" w:type="dxa"/>
            <w:right w:w="108" w:type="dxa"/>
          </w:tblCellMar>
        </w:tblPrEx>
        <w:trPr>
          <w:trHeight w:val="585" w:hRule="atLeast"/>
        </w:trPr>
        <w:tc>
          <w:tcPr>
            <w:tcW w:w="153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color w:val="000000"/>
                <w:sz w:val="13"/>
                <w:szCs w:val="13"/>
                <w:lang w:val="en-US" w:eastAsia="zh-CN"/>
              </w:rPr>
            </w:pPr>
            <w:r>
              <w:rPr>
                <w:rFonts w:hint="eastAsia" w:ascii="宋体" w:hAnsi="宋体" w:cs="宋体"/>
                <w:color w:val="000000"/>
                <w:sz w:val="13"/>
                <w:szCs w:val="13"/>
                <w:lang w:val="en-US" w:eastAsia="zh-CN"/>
              </w:rPr>
              <w:t>40700201</w:t>
            </w:r>
          </w:p>
        </w:tc>
        <w:tc>
          <w:tcPr>
            <w:tcW w:w="159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color w:val="000000"/>
                <w:sz w:val="13"/>
                <w:szCs w:val="13"/>
              </w:rPr>
            </w:pPr>
            <w:r>
              <w:rPr>
                <w:rFonts w:hint="eastAsia" w:ascii="宋体" w:hAnsi="宋体" w:cs="宋体"/>
                <w:color w:val="000000"/>
                <w:sz w:val="13"/>
                <w:szCs w:val="13"/>
              </w:rPr>
              <w:t>黄缘闭壳龟省级自然保护区监管经费</w:t>
            </w:r>
          </w:p>
        </w:tc>
        <w:tc>
          <w:tcPr>
            <w:tcW w:w="83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5</w:t>
            </w:r>
          </w:p>
        </w:tc>
        <w:tc>
          <w:tcPr>
            <w:tcW w:w="83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5</w:t>
            </w:r>
          </w:p>
        </w:tc>
        <w:tc>
          <w:tcPr>
            <w:tcW w:w="83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84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3"/>
                <w:szCs w:val="13"/>
                <w:lang w:bidi="ar"/>
              </w:rPr>
            </w:pPr>
            <w:r>
              <w:rPr>
                <w:rFonts w:hint="eastAsia" w:ascii="宋体" w:hAnsi="宋体" w:eastAsia="宋体" w:cs="宋体"/>
                <w:i w:val="0"/>
                <w:iCs w:val="0"/>
                <w:color w:val="000000"/>
                <w:kern w:val="0"/>
                <w:sz w:val="13"/>
                <w:szCs w:val="13"/>
                <w:u w:val="none"/>
                <w:lang w:val="en-US" w:eastAsia="zh-CN" w:bidi="ar"/>
              </w:rPr>
              <w:t>项目总成本</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3"/>
                <w:szCs w:val="13"/>
                <w:lang w:bidi="ar"/>
              </w:rPr>
            </w:pPr>
            <w:r>
              <w:rPr>
                <w:rFonts w:hint="eastAsia" w:ascii="宋体" w:hAnsi="宋体" w:eastAsia="宋体" w:cs="宋体"/>
                <w:i w:val="0"/>
                <w:iCs w:val="0"/>
                <w:color w:val="000000"/>
                <w:kern w:val="0"/>
                <w:sz w:val="13"/>
                <w:szCs w:val="13"/>
                <w:u w:val="none"/>
                <w:lang w:val="en-US" w:eastAsia="zh-CN" w:bidi="ar"/>
              </w:rPr>
              <w:t>≤5万元</w:t>
            </w:r>
          </w:p>
        </w:tc>
        <w:tc>
          <w:tcPr>
            <w:tcW w:w="165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kern w:val="0"/>
                <w:sz w:val="13"/>
                <w:szCs w:val="13"/>
                <w:lang w:val="en-US" w:eastAsia="zh-CN" w:bidi="ar"/>
              </w:rPr>
            </w:pPr>
            <w:r>
              <w:rPr>
                <w:rFonts w:hint="eastAsia" w:ascii="宋体" w:hAnsi="宋体" w:eastAsia="宋体" w:cs="宋体"/>
                <w:i w:val="0"/>
                <w:iCs w:val="0"/>
                <w:color w:val="000000"/>
                <w:kern w:val="0"/>
                <w:sz w:val="13"/>
                <w:szCs w:val="13"/>
                <w:u w:val="none"/>
                <w:lang w:val="en-US" w:eastAsia="zh-CN" w:bidi="ar"/>
              </w:rPr>
              <w:t>巡查工作及时性</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color w:val="000000"/>
                <w:kern w:val="0"/>
                <w:sz w:val="13"/>
                <w:szCs w:val="13"/>
                <w:lang w:bidi="ar"/>
              </w:rPr>
            </w:pPr>
            <w:r>
              <w:rPr>
                <w:rFonts w:hint="eastAsia" w:ascii="宋体" w:hAnsi="宋体" w:eastAsia="宋体" w:cs="宋体"/>
                <w:i w:val="0"/>
                <w:iCs w:val="0"/>
                <w:color w:val="000000"/>
                <w:kern w:val="0"/>
                <w:sz w:val="13"/>
                <w:szCs w:val="13"/>
                <w:u w:val="none"/>
                <w:lang w:val="en-US" w:eastAsia="zh-CN" w:bidi="ar"/>
              </w:rPr>
              <w:t>及时</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kern w:val="0"/>
                <w:sz w:val="13"/>
                <w:szCs w:val="13"/>
                <w:lang w:val="en-US" w:eastAsia="zh-CN" w:bidi="ar"/>
              </w:rPr>
            </w:pPr>
            <w:r>
              <w:rPr>
                <w:rFonts w:hint="eastAsia" w:ascii="宋体" w:hAnsi="宋体" w:eastAsia="宋体" w:cs="宋体"/>
                <w:i w:val="0"/>
                <w:iCs w:val="0"/>
                <w:color w:val="000000"/>
                <w:kern w:val="0"/>
                <w:sz w:val="13"/>
                <w:szCs w:val="13"/>
                <w:u w:val="none"/>
                <w:lang w:val="en-US" w:eastAsia="zh-CN" w:bidi="ar"/>
              </w:rPr>
              <w:t>保护区群众保护意识</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3"/>
                <w:szCs w:val="13"/>
                <w:lang w:val="en-US" w:eastAsia="zh-CN" w:bidi="ar"/>
              </w:rPr>
            </w:pPr>
            <w:r>
              <w:rPr>
                <w:rFonts w:hint="eastAsia" w:ascii="宋体" w:hAnsi="宋体" w:eastAsia="宋体" w:cs="宋体"/>
                <w:i w:val="0"/>
                <w:iCs w:val="0"/>
                <w:color w:val="000000"/>
                <w:kern w:val="0"/>
                <w:sz w:val="13"/>
                <w:szCs w:val="13"/>
                <w:u w:val="none"/>
                <w:lang w:val="en-US" w:eastAsia="zh-CN" w:bidi="ar"/>
              </w:rPr>
              <w:t>有增强</w:t>
            </w:r>
          </w:p>
        </w:tc>
        <w:tc>
          <w:tcPr>
            <w:tcW w:w="139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kern w:val="0"/>
                <w:sz w:val="13"/>
                <w:szCs w:val="13"/>
                <w:lang w:val="en-US" w:eastAsia="zh-CN" w:bidi="ar"/>
              </w:rPr>
            </w:pPr>
            <w:bookmarkStart w:id="78" w:name="_GoBack"/>
            <w:r>
              <w:rPr>
                <w:rFonts w:hint="eastAsia" w:ascii="宋体" w:hAnsi="宋体" w:cs="宋体"/>
                <w:color w:val="000000"/>
                <w:kern w:val="0"/>
                <w:sz w:val="13"/>
                <w:szCs w:val="13"/>
                <w:lang w:val="en-US" w:eastAsia="zh-CN" w:bidi="ar"/>
              </w:rPr>
              <w:t>自然保护区内村民满意度</w:t>
            </w:r>
            <w:bookmarkEnd w:id="78"/>
          </w:p>
        </w:tc>
        <w:tc>
          <w:tcPr>
            <w:tcW w:w="125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Arial" w:hAnsi="Arial" w:cs="Arial"/>
                <w:color w:val="000000"/>
                <w:kern w:val="0"/>
                <w:sz w:val="13"/>
                <w:szCs w:val="13"/>
                <w:lang w:bidi="ar"/>
              </w:rPr>
            </w:pPr>
            <w:r>
              <w:rPr>
                <w:rFonts w:hint="default" w:ascii="Arial" w:hAnsi="Arial" w:cs="Arial"/>
                <w:color w:val="000000"/>
                <w:kern w:val="0"/>
                <w:sz w:val="13"/>
                <w:szCs w:val="13"/>
                <w:lang w:bidi="ar"/>
              </w:rPr>
              <w:t>≥9</w:t>
            </w:r>
            <w:r>
              <w:rPr>
                <w:rFonts w:hint="eastAsia" w:ascii="Arial" w:hAnsi="Arial" w:cs="Arial"/>
                <w:color w:val="000000"/>
                <w:kern w:val="0"/>
                <w:sz w:val="13"/>
                <w:szCs w:val="13"/>
                <w:lang w:val="en-US" w:eastAsia="zh-CN" w:bidi="ar"/>
              </w:rPr>
              <w:t>0</w:t>
            </w:r>
            <w:r>
              <w:rPr>
                <w:rFonts w:hint="default" w:ascii="Arial" w:hAnsi="Arial" w:cs="Arial"/>
                <w:color w:val="000000"/>
                <w:kern w:val="0"/>
                <w:sz w:val="13"/>
                <w:szCs w:val="13"/>
                <w:lang w:bidi="ar"/>
              </w:rPr>
              <w:t>%</w:t>
            </w:r>
          </w:p>
        </w:tc>
      </w:tr>
      <w:tr>
        <w:tblPrEx>
          <w:tblCellMar>
            <w:top w:w="0" w:type="dxa"/>
            <w:left w:w="108" w:type="dxa"/>
            <w:bottom w:w="0" w:type="dxa"/>
            <w:right w:w="108" w:type="dxa"/>
          </w:tblCellMar>
        </w:tblPrEx>
        <w:trPr>
          <w:trHeight w:val="585" w:hRule="atLeast"/>
        </w:trPr>
        <w:tc>
          <w:tcPr>
            <w:tcW w:w="153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color w:val="000000"/>
                <w:sz w:val="13"/>
                <w:szCs w:val="13"/>
                <w:lang w:val="en-US" w:eastAsia="zh-CN"/>
              </w:rPr>
            </w:pPr>
          </w:p>
        </w:tc>
        <w:tc>
          <w:tcPr>
            <w:tcW w:w="159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color w:val="000000"/>
                <w:sz w:val="13"/>
                <w:szCs w:val="13"/>
              </w:rPr>
            </w:pPr>
          </w:p>
        </w:tc>
        <w:tc>
          <w:tcPr>
            <w:tcW w:w="83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83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83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84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p>
        </w:tc>
        <w:tc>
          <w:tcPr>
            <w:tcW w:w="165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自然保护区巡查完成时限</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3-12月内</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保护区生态环境改善</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有改善</w:t>
            </w:r>
          </w:p>
        </w:tc>
        <w:tc>
          <w:tcPr>
            <w:tcW w:w="139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kern w:val="0"/>
                <w:sz w:val="13"/>
                <w:szCs w:val="13"/>
                <w:lang w:val="en-US" w:eastAsia="zh-CN" w:bidi="ar"/>
              </w:rPr>
            </w:pPr>
          </w:p>
        </w:tc>
        <w:tc>
          <w:tcPr>
            <w:tcW w:w="125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Arial" w:hAnsi="Arial" w:cs="Arial"/>
                <w:color w:val="000000"/>
                <w:kern w:val="0"/>
                <w:sz w:val="13"/>
                <w:szCs w:val="13"/>
                <w:lang w:bidi="ar"/>
              </w:rPr>
            </w:pPr>
          </w:p>
        </w:tc>
      </w:tr>
      <w:tr>
        <w:tblPrEx>
          <w:tblCellMar>
            <w:top w:w="0" w:type="dxa"/>
            <w:left w:w="108" w:type="dxa"/>
            <w:bottom w:w="0" w:type="dxa"/>
            <w:right w:w="108" w:type="dxa"/>
          </w:tblCellMar>
        </w:tblPrEx>
        <w:trPr>
          <w:trHeight w:val="567" w:hRule="atLeast"/>
        </w:trPr>
        <w:tc>
          <w:tcPr>
            <w:tcW w:w="16606" w:type="dxa"/>
            <w:gridSpan w:val="14"/>
            <w:tcBorders>
              <w:top w:val="nil"/>
              <w:left w:val="nil"/>
              <w:bottom w:val="nil"/>
              <w:right w:val="nil"/>
            </w:tcBorders>
            <w:noWrap w:val="0"/>
            <w:vAlign w:val="center"/>
          </w:tcPr>
          <w:p>
            <w:pPr>
              <w:widowControl/>
              <w:jc w:val="center"/>
              <w:textAlignment w:val="center"/>
              <w:rPr>
                <w:rFonts w:ascii="宋体" w:hAnsi="宋体" w:cs="宋体"/>
                <w:b/>
                <w:bCs/>
                <w:color w:val="000000"/>
                <w:sz w:val="38"/>
                <w:szCs w:val="38"/>
              </w:rPr>
            </w:pPr>
            <w:r>
              <w:rPr>
                <w:rFonts w:hint="eastAsia" w:ascii="宋体" w:hAnsi="宋体"/>
                <w:b/>
                <w:bCs/>
                <w:color w:val="auto"/>
                <w:kern w:val="0"/>
                <w:sz w:val="32"/>
                <w:szCs w:val="32"/>
              </w:rPr>
              <w:t>部门预算项目绩效目标汇总表</w:t>
            </w:r>
          </w:p>
        </w:tc>
      </w:tr>
      <w:tr>
        <w:tblPrEx>
          <w:tblCellMar>
            <w:top w:w="0" w:type="dxa"/>
            <w:left w:w="108" w:type="dxa"/>
            <w:bottom w:w="0" w:type="dxa"/>
            <w:right w:w="108" w:type="dxa"/>
          </w:tblCellMar>
        </w:tblPrEx>
        <w:trPr>
          <w:trHeight w:val="284" w:hRule="atLeast"/>
        </w:trPr>
        <w:tc>
          <w:tcPr>
            <w:tcW w:w="16606" w:type="dxa"/>
            <w:gridSpan w:val="14"/>
            <w:tcBorders>
              <w:top w:val="nil"/>
              <w:left w:val="nil"/>
              <w:bottom w:val="nil"/>
              <w:right w:val="nil"/>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部门名称：</w:t>
            </w:r>
            <w:r>
              <w:rPr>
                <w:rFonts w:hint="eastAsia" w:ascii="宋体" w:hAnsi="宋体"/>
                <w:color w:val="000000"/>
                <w:kern w:val="0"/>
                <w:sz w:val="18"/>
                <w:szCs w:val="18"/>
                <w:lang w:val="en-US" w:eastAsia="zh-CN"/>
              </w:rPr>
              <w:t>罗山县林业和茶产业局</w:t>
            </w:r>
          </w:p>
        </w:tc>
      </w:tr>
      <w:tr>
        <w:tblPrEx>
          <w:tblCellMar>
            <w:top w:w="0" w:type="dxa"/>
            <w:left w:w="108" w:type="dxa"/>
            <w:bottom w:w="0" w:type="dxa"/>
            <w:right w:w="108" w:type="dxa"/>
          </w:tblCellMar>
        </w:tblPrEx>
        <w:trPr>
          <w:trHeight w:val="293" w:hRule="atLeast"/>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3"/>
                <w:szCs w:val="13"/>
              </w:rPr>
            </w:pPr>
            <w:r>
              <w:rPr>
                <w:rFonts w:ascii="宋体" w:hAnsi="宋体" w:cs="宋体"/>
                <w:color w:val="000000"/>
                <w:kern w:val="0"/>
                <w:sz w:val="13"/>
                <w:szCs w:val="13"/>
                <w:lang w:bidi="ar"/>
              </w:rPr>
              <w:t>单位编码（项目编码）</w:t>
            </w:r>
          </w:p>
        </w:tc>
        <w:tc>
          <w:tcPr>
            <w:tcW w:w="15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3"/>
                <w:szCs w:val="13"/>
              </w:rPr>
            </w:pPr>
            <w:r>
              <w:rPr>
                <w:rFonts w:ascii="宋体" w:hAnsi="宋体" w:cs="宋体"/>
                <w:color w:val="000000"/>
                <w:kern w:val="0"/>
                <w:sz w:val="13"/>
                <w:szCs w:val="13"/>
                <w:lang w:bidi="ar"/>
              </w:rPr>
              <w:t>项目单位（项目名称）</w:t>
            </w:r>
          </w:p>
        </w:tc>
        <w:tc>
          <w:tcPr>
            <w:tcW w:w="3352"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3"/>
                <w:szCs w:val="13"/>
              </w:rPr>
            </w:pPr>
            <w:r>
              <w:rPr>
                <w:rFonts w:ascii="宋体" w:hAnsi="宋体" w:cs="宋体"/>
                <w:color w:val="000000"/>
                <w:kern w:val="0"/>
                <w:sz w:val="13"/>
                <w:szCs w:val="13"/>
                <w:lang w:bidi="ar"/>
              </w:rPr>
              <w:t>项目金额（万元）</w:t>
            </w:r>
          </w:p>
        </w:tc>
        <w:tc>
          <w:tcPr>
            <w:tcW w:w="1012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3"/>
                <w:szCs w:val="13"/>
              </w:rPr>
            </w:pPr>
            <w:r>
              <w:rPr>
                <w:rFonts w:ascii="宋体" w:hAnsi="宋体" w:cs="宋体"/>
                <w:color w:val="000000"/>
                <w:kern w:val="0"/>
                <w:sz w:val="13"/>
                <w:szCs w:val="13"/>
                <w:lang w:bidi="ar"/>
              </w:rPr>
              <w:t>绩效目标</w:t>
            </w:r>
          </w:p>
        </w:tc>
      </w:tr>
      <w:tr>
        <w:tblPrEx>
          <w:tblCellMar>
            <w:top w:w="0" w:type="dxa"/>
            <w:left w:w="108" w:type="dxa"/>
            <w:bottom w:w="0" w:type="dxa"/>
            <w:right w:w="108" w:type="dxa"/>
          </w:tblCellMar>
        </w:tblPrEx>
        <w:trPr>
          <w:trHeight w:val="293" w:hRule="atLeast"/>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color w:val="000000"/>
                <w:sz w:val="13"/>
                <w:szCs w:val="13"/>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color w:val="000000"/>
                <w:sz w:val="13"/>
                <w:szCs w:val="13"/>
              </w:rPr>
            </w:pPr>
          </w:p>
        </w:tc>
        <w:tc>
          <w:tcPr>
            <w:tcW w:w="3352"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color w:val="000000"/>
                <w:sz w:val="13"/>
                <w:szCs w:val="13"/>
              </w:rPr>
            </w:pPr>
          </w:p>
        </w:tc>
        <w:tc>
          <w:tcPr>
            <w:tcW w:w="22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3"/>
                <w:szCs w:val="13"/>
              </w:rPr>
            </w:pPr>
            <w:r>
              <w:rPr>
                <w:rFonts w:ascii="宋体" w:hAnsi="宋体" w:cs="宋体"/>
                <w:color w:val="000000"/>
                <w:kern w:val="0"/>
                <w:sz w:val="13"/>
                <w:szCs w:val="13"/>
                <w:lang w:bidi="ar"/>
              </w:rPr>
              <w:t>成本指标</w:t>
            </w:r>
          </w:p>
        </w:tc>
        <w:tc>
          <w:tcPr>
            <w:tcW w:w="24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3"/>
                <w:szCs w:val="13"/>
              </w:rPr>
            </w:pPr>
            <w:r>
              <w:rPr>
                <w:rFonts w:ascii="宋体" w:hAnsi="宋体" w:cs="宋体"/>
                <w:color w:val="000000"/>
                <w:kern w:val="0"/>
                <w:sz w:val="13"/>
                <w:szCs w:val="13"/>
                <w:lang w:bidi="ar"/>
              </w:rPr>
              <w:t>产出指标</w:t>
            </w:r>
          </w:p>
        </w:tc>
        <w:tc>
          <w:tcPr>
            <w:tcW w:w="27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3"/>
                <w:szCs w:val="13"/>
              </w:rPr>
            </w:pPr>
            <w:r>
              <w:rPr>
                <w:rFonts w:ascii="宋体" w:hAnsi="宋体" w:cs="宋体"/>
                <w:color w:val="000000"/>
                <w:kern w:val="0"/>
                <w:sz w:val="13"/>
                <w:szCs w:val="13"/>
                <w:lang w:bidi="ar"/>
              </w:rPr>
              <w:t>效益指标</w:t>
            </w:r>
          </w:p>
        </w:tc>
        <w:tc>
          <w:tcPr>
            <w:tcW w:w="26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3"/>
                <w:szCs w:val="13"/>
              </w:rPr>
            </w:pPr>
            <w:r>
              <w:rPr>
                <w:rFonts w:ascii="宋体" w:hAnsi="宋体" w:cs="宋体"/>
                <w:color w:val="000000"/>
                <w:kern w:val="0"/>
                <w:sz w:val="13"/>
                <w:szCs w:val="13"/>
                <w:lang w:bidi="ar"/>
              </w:rPr>
              <w:t>满意度指标</w:t>
            </w:r>
          </w:p>
        </w:tc>
      </w:tr>
      <w:tr>
        <w:tblPrEx>
          <w:tblCellMar>
            <w:top w:w="0" w:type="dxa"/>
            <w:left w:w="108" w:type="dxa"/>
            <w:bottom w:w="0" w:type="dxa"/>
            <w:right w:w="108" w:type="dxa"/>
          </w:tblCellMar>
        </w:tblPrEx>
        <w:trPr>
          <w:trHeight w:val="655" w:hRule="atLeast"/>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color w:val="000000"/>
                <w:sz w:val="13"/>
                <w:szCs w:val="13"/>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color w:val="000000"/>
                <w:sz w:val="13"/>
                <w:szCs w:val="13"/>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3"/>
                <w:szCs w:val="13"/>
              </w:rPr>
            </w:pPr>
            <w:r>
              <w:rPr>
                <w:rFonts w:ascii="宋体" w:hAnsi="宋体" w:cs="宋体"/>
                <w:color w:val="000000"/>
                <w:kern w:val="0"/>
                <w:sz w:val="13"/>
                <w:szCs w:val="13"/>
                <w:lang w:bidi="ar"/>
              </w:rPr>
              <w:t>资金总额</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3"/>
                <w:szCs w:val="13"/>
              </w:rPr>
            </w:pPr>
            <w:r>
              <w:rPr>
                <w:rFonts w:ascii="宋体" w:hAnsi="宋体" w:cs="宋体"/>
                <w:color w:val="000000"/>
                <w:kern w:val="0"/>
                <w:sz w:val="13"/>
                <w:szCs w:val="13"/>
                <w:lang w:bidi="ar"/>
              </w:rPr>
              <w:t>政府预算资金</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3"/>
                <w:szCs w:val="13"/>
              </w:rPr>
            </w:pPr>
            <w:r>
              <w:rPr>
                <w:rFonts w:ascii="宋体" w:hAnsi="宋体" w:cs="宋体"/>
                <w:color w:val="000000"/>
                <w:kern w:val="0"/>
                <w:sz w:val="13"/>
                <w:szCs w:val="13"/>
                <w:lang w:bidi="ar"/>
              </w:rPr>
              <w:t>财政专户管理资金</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3"/>
                <w:szCs w:val="13"/>
              </w:rPr>
            </w:pPr>
            <w:r>
              <w:rPr>
                <w:rFonts w:ascii="宋体" w:hAnsi="宋体" w:cs="宋体"/>
                <w:color w:val="000000"/>
                <w:kern w:val="0"/>
                <w:sz w:val="13"/>
                <w:szCs w:val="13"/>
                <w:lang w:bidi="ar"/>
              </w:rPr>
              <w:t>单位资金</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3"/>
                <w:szCs w:val="13"/>
              </w:rPr>
            </w:pPr>
            <w:r>
              <w:rPr>
                <w:rFonts w:ascii="宋体" w:hAnsi="宋体" w:cs="宋体"/>
                <w:color w:val="000000"/>
                <w:kern w:val="0"/>
                <w:sz w:val="13"/>
                <w:szCs w:val="13"/>
                <w:lang w:bidi="ar"/>
              </w:rPr>
              <w:t>三级指标</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3"/>
                <w:szCs w:val="13"/>
              </w:rPr>
            </w:pPr>
            <w:r>
              <w:rPr>
                <w:rFonts w:ascii="宋体" w:hAnsi="宋体" w:cs="宋体"/>
                <w:color w:val="000000"/>
                <w:kern w:val="0"/>
                <w:sz w:val="13"/>
                <w:szCs w:val="13"/>
                <w:lang w:bidi="ar"/>
              </w:rPr>
              <w:t>指标值</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3"/>
                <w:szCs w:val="13"/>
              </w:rPr>
            </w:pPr>
            <w:r>
              <w:rPr>
                <w:rFonts w:ascii="宋体" w:hAnsi="宋体" w:cs="宋体"/>
                <w:color w:val="000000"/>
                <w:kern w:val="0"/>
                <w:sz w:val="13"/>
                <w:szCs w:val="13"/>
                <w:lang w:bidi="ar"/>
              </w:rPr>
              <w:t>三级指标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3"/>
                <w:szCs w:val="13"/>
              </w:rPr>
            </w:pPr>
            <w:r>
              <w:rPr>
                <w:rFonts w:ascii="宋体" w:hAnsi="宋体" w:cs="宋体"/>
                <w:color w:val="000000"/>
                <w:kern w:val="0"/>
                <w:sz w:val="13"/>
                <w:szCs w:val="13"/>
                <w:lang w:bidi="ar"/>
              </w:rPr>
              <w:t>指标值</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3"/>
                <w:szCs w:val="13"/>
              </w:rPr>
            </w:pPr>
            <w:r>
              <w:rPr>
                <w:rFonts w:ascii="宋体" w:hAnsi="宋体" w:cs="宋体"/>
                <w:color w:val="000000"/>
                <w:kern w:val="0"/>
                <w:sz w:val="13"/>
                <w:szCs w:val="13"/>
                <w:lang w:bidi="ar"/>
              </w:rPr>
              <w:t>三级指标</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3"/>
                <w:szCs w:val="13"/>
              </w:rPr>
            </w:pPr>
            <w:r>
              <w:rPr>
                <w:rFonts w:ascii="宋体" w:hAnsi="宋体" w:cs="宋体"/>
                <w:color w:val="000000"/>
                <w:kern w:val="0"/>
                <w:sz w:val="13"/>
                <w:szCs w:val="13"/>
                <w:lang w:bidi="ar"/>
              </w:rPr>
              <w:t>指标值</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3"/>
                <w:szCs w:val="13"/>
              </w:rPr>
            </w:pPr>
            <w:r>
              <w:rPr>
                <w:rFonts w:ascii="宋体" w:hAnsi="宋体" w:cs="宋体"/>
                <w:color w:val="000000"/>
                <w:kern w:val="0"/>
                <w:sz w:val="13"/>
                <w:szCs w:val="13"/>
                <w:lang w:bidi="ar"/>
              </w:rPr>
              <w:t>三级指标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3"/>
                <w:szCs w:val="13"/>
              </w:rPr>
            </w:pPr>
            <w:r>
              <w:rPr>
                <w:rFonts w:ascii="宋体" w:hAnsi="宋体" w:cs="宋体"/>
                <w:color w:val="000000"/>
                <w:kern w:val="0"/>
                <w:sz w:val="13"/>
                <w:szCs w:val="13"/>
                <w:lang w:bidi="ar"/>
              </w:rPr>
              <w:t>指标值</w:t>
            </w:r>
          </w:p>
        </w:tc>
      </w:tr>
      <w:tr>
        <w:tblPrEx>
          <w:tblCellMar>
            <w:top w:w="0" w:type="dxa"/>
            <w:left w:w="108" w:type="dxa"/>
            <w:bottom w:w="0" w:type="dxa"/>
            <w:right w:w="108" w:type="dxa"/>
          </w:tblCellMar>
        </w:tblPrEx>
        <w:trPr>
          <w:trHeight w:val="293" w:hRule="atLeast"/>
        </w:trPr>
        <w:tc>
          <w:tcPr>
            <w:tcW w:w="1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bCs/>
                <w:color w:val="000000"/>
                <w:sz w:val="13"/>
                <w:szCs w:val="13"/>
                <w:lang w:val="en-US" w:eastAsia="zh-CN"/>
              </w:rPr>
            </w:pPr>
            <w:r>
              <w:rPr>
                <w:rFonts w:hint="eastAsia" w:ascii="宋体" w:hAnsi="宋体" w:cs="宋体"/>
                <w:b/>
                <w:bCs/>
                <w:color w:val="000000"/>
                <w:sz w:val="13"/>
                <w:szCs w:val="13"/>
                <w:lang w:val="en-US" w:eastAsia="zh-CN"/>
              </w:rPr>
              <w:t>407004</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bCs/>
                <w:color w:val="000000"/>
                <w:sz w:val="13"/>
                <w:szCs w:val="13"/>
                <w:lang w:val="en-US" w:eastAsia="zh-CN"/>
              </w:rPr>
            </w:pPr>
            <w:r>
              <w:rPr>
                <w:rFonts w:hint="eastAsia" w:ascii="宋体" w:hAnsi="宋体" w:cs="宋体"/>
                <w:b/>
                <w:bCs/>
                <w:color w:val="000000"/>
                <w:sz w:val="13"/>
                <w:szCs w:val="13"/>
                <w:lang w:val="en-US" w:eastAsia="zh-CN"/>
              </w:rPr>
              <w:t>罗山县林业技术推广站</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color w:val="000000"/>
                <w:kern w:val="0"/>
                <w:sz w:val="13"/>
                <w:szCs w:val="13"/>
                <w:lang w:val="en-US" w:eastAsia="zh-CN" w:bidi="ar"/>
              </w:rPr>
            </w:pPr>
            <w:r>
              <w:rPr>
                <w:rFonts w:hint="eastAsia" w:ascii="宋体" w:hAnsi="宋体" w:cs="宋体"/>
                <w:b/>
                <w:bCs/>
                <w:color w:val="000000"/>
                <w:kern w:val="0"/>
                <w:sz w:val="13"/>
                <w:szCs w:val="13"/>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color w:val="000000"/>
                <w:kern w:val="0"/>
                <w:sz w:val="13"/>
                <w:szCs w:val="13"/>
                <w:lang w:val="en-US" w:eastAsia="zh-CN" w:bidi="ar"/>
              </w:rPr>
            </w:pPr>
            <w:r>
              <w:rPr>
                <w:rFonts w:hint="eastAsia" w:ascii="宋体" w:hAnsi="宋体" w:cs="宋体"/>
                <w:b/>
                <w:bCs/>
                <w:color w:val="000000"/>
                <w:kern w:val="0"/>
                <w:sz w:val="13"/>
                <w:szCs w:val="13"/>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r>
      <w:tr>
        <w:tblPrEx>
          <w:tblCellMar>
            <w:top w:w="0" w:type="dxa"/>
            <w:left w:w="108" w:type="dxa"/>
            <w:bottom w:w="0" w:type="dxa"/>
            <w:right w:w="108" w:type="dxa"/>
          </w:tblCellMar>
        </w:tblPrEx>
        <w:trPr>
          <w:trHeight w:val="286" w:hRule="atLeast"/>
        </w:trPr>
        <w:tc>
          <w:tcPr>
            <w:tcW w:w="153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color w:val="000000"/>
                <w:sz w:val="13"/>
                <w:szCs w:val="13"/>
                <w:lang w:val="en-US" w:eastAsia="zh-CN"/>
              </w:rPr>
            </w:pPr>
            <w:r>
              <w:rPr>
                <w:rFonts w:hint="eastAsia" w:ascii="宋体" w:hAnsi="宋体" w:cs="宋体"/>
                <w:color w:val="000000"/>
                <w:sz w:val="13"/>
                <w:szCs w:val="13"/>
                <w:lang w:val="en-US" w:eastAsia="zh-CN"/>
              </w:rPr>
              <w:t>40700401</w:t>
            </w:r>
          </w:p>
        </w:tc>
        <w:tc>
          <w:tcPr>
            <w:tcW w:w="159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color w:val="000000"/>
                <w:sz w:val="13"/>
                <w:szCs w:val="13"/>
                <w:lang w:val="en-US" w:eastAsia="zh-CN"/>
              </w:rPr>
            </w:pPr>
            <w:r>
              <w:rPr>
                <w:rFonts w:hint="eastAsia" w:ascii="宋体" w:hAnsi="宋体" w:cs="宋体"/>
                <w:color w:val="000000"/>
                <w:sz w:val="13"/>
                <w:szCs w:val="13"/>
                <w:lang w:val="en-US" w:eastAsia="zh-CN"/>
              </w:rPr>
              <w:t>杜堰河湿地保护经费</w:t>
            </w:r>
          </w:p>
        </w:tc>
        <w:tc>
          <w:tcPr>
            <w:tcW w:w="83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10</w:t>
            </w:r>
          </w:p>
        </w:tc>
        <w:tc>
          <w:tcPr>
            <w:tcW w:w="83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10</w:t>
            </w:r>
          </w:p>
        </w:tc>
        <w:tc>
          <w:tcPr>
            <w:tcW w:w="83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84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项目总成本</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color w:val="000000"/>
                <w:kern w:val="0"/>
                <w:sz w:val="13"/>
                <w:szCs w:val="13"/>
                <w:lang w:val="en-US" w:eastAsia="zh-CN" w:bidi="ar"/>
              </w:rPr>
            </w:pPr>
            <w:r>
              <w:rPr>
                <w:rFonts w:hint="default" w:ascii="Arial" w:hAnsi="Arial" w:cs="Arial"/>
                <w:color w:val="000000"/>
                <w:kern w:val="0"/>
                <w:sz w:val="13"/>
                <w:szCs w:val="13"/>
                <w:lang w:bidi="ar"/>
              </w:rPr>
              <w:t>≤</w:t>
            </w:r>
            <w:r>
              <w:rPr>
                <w:rFonts w:hint="eastAsia" w:ascii="宋体" w:hAnsi="宋体" w:cs="宋体"/>
                <w:color w:val="000000"/>
                <w:kern w:val="0"/>
                <w:sz w:val="13"/>
                <w:szCs w:val="13"/>
                <w:lang w:val="en-US" w:eastAsia="zh-CN" w:bidi="ar"/>
              </w:rPr>
              <w:t>10万元</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color w:val="000000"/>
                <w:kern w:val="0"/>
                <w:sz w:val="13"/>
                <w:szCs w:val="13"/>
                <w:lang w:val="en-US" w:eastAsia="zh-CN" w:bidi="ar"/>
              </w:rPr>
            </w:pPr>
            <w:r>
              <w:rPr>
                <w:rFonts w:hint="eastAsia" w:ascii="宋体" w:hAnsi="宋体" w:eastAsia="宋体" w:cs="宋体"/>
                <w:i w:val="0"/>
                <w:iCs w:val="0"/>
                <w:color w:val="000000"/>
                <w:kern w:val="0"/>
                <w:sz w:val="13"/>
                <w:szCs w:val="13"/>
                <w:u w:val="none"/>
                <w:lang w:val="en-US" w:eastAsia="zh-CN" w:bidi="ar"/>
              </w:rPr>
              <w:t>湿地保护面积</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color w:val="000000"/>
                <w:kern w:val="0"/>
                <w:sz w:val="13"/>
                <w:szCs w:val="13"/>
                <w:lang w:val="en-US" w:eastAsia="zh-CN" w:bidi="ar"/>
              </w:rPr>
            </w:pPr>
            <w:r>
              <w:rPr>
                <w:rFonts w:hint="eastAsia" w:ascii="宋体" w:hAnsi="宋体" w:eastAsia="宋体" w:cs="宋体"/>
                <w:i w:val="0"/>
                <w:iCs w:val="0"/>
                <w:color w:val="000000"/>
                <w:kern w:val="0"/>
                <w:sz w:val="13"/>
                <w:szCs w:val="13"/>
                <w:u w:val="none"/>
                <w:lang w:val="en-US" w:eastAsia="zh-CN" w:bidi="ar"/>
              </w:rPr>
              <w:t>70亩</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color w:val="000000"/>
                <w:kern w:val="0"/>
                <w:sz w:val="13"/>
                <w:szCs w:val="13"/>
                <w:lang w:val="en-US" w:eastAsia="zh-CN" w:bidi="ar"/>
              </w:rPr>
            </w:pPr>
            <w:r>
              <w:rPr>
                <w:rFonts w:hint="eastAsia" w:ascii="宋体" w:hAnsi="宋体" w:eastAsia="宋体" w:cs="宋体"/>
                <w:i w:val="0"/>
                <w:iCs w:val="0"/>
                <w:color w:val="000000"/>
                <w:kern w:val="0"/>
                <w:sz w:val="13"/>
                <w:szCs w:val="13"/>
                <w:u w:val="none"/>
                <w:lang w:val="en-US" w:eastAsia="zh-CN" w:bidi="ar"/>
              </w:rPr>
              <w:t>区域稳定程度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color w:val="000000"/>
                <w:kern w:val="0"/>
                <w:sz w:val="13"/>
                <w:szCs w:val="13"/>
                <w:lang w:val="en-US" w:eastAsia="zh-CN" w:bidi="ar"/>
              </w:rPr>
            </w:pPr>
            <w:r>
              <w:rPr>
                <w:rFonts w:hint="eastAsia" w:ascii="宋体" w:hAnsi="宋体" w:eastAsia="宋体" w:cs="宋体"/>
                <w:i w:val="0"/>
                <w:iCs w:val="0"/>
                <w:color w:val="000000"/>
                <w:kern w:val="0"/>
                <w:sz w:val="13"/>
                <w:szCs w:val="13"/>
                <w:u w:val="none"/>
                <w:lang w:val="en-US" w:eastAsia="zh-CN" w:bidi="ar"/>
              </w:rPr>
              <w:t>安全稳定</w:t>
            </w:r>
          </w:p>
        </w:tc>
        <w:tc>
          <w:tcPr>
            <w:tcW w:w="139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湿地周边居民对湿地环景的满意度</w:t>
            </w:r>
          </w:p>
        </w:tc>
        <w:tc>
          <w:tcPr>
            <w:tcW w:w="125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r>
              <w:rPr>
                <w:rFonts w:hint="default" w:ascii="Arial" w:hAnsi="Arial" w:cs="Arial"/>
                <w:color w:val="000000"/>
                <w:kern w:val="0"/>
                <w:sz w:val="13"/>
                <w:szCs w:val="13"/>
                <w:lang w:bidi="ar"/>
              </w:rPr>
              <w:t>≥</w:t>
            </w:r>
            <w:r>
              <w:rPr>
                <w:rFonts w:hint="eastAsia" w:ascii="宋体" w:hAnsi="宋体" w:cs="宋体"/>
                <w:color w:val="000000"/>
                <w:kern w:val="0"/>
                <w:sz w:val="13"/>
                <w:szCs w:val="13"/>
                <w:lang w:val="en-US" w:eastAsia="zh-CN" w:bidi="ar"/>
              </w:rPr>
              <w:t>85%</w:t>
            </w:r>
          </w:p>
        </w:tc>
      </w:tr>
      <w:tr>
        <w:tblPrEx>
          <w:tblCellMar>
            <w:top w:w="0" w:type="dxa"/>
            <w:left w:w="108" w:type="dxa"/>
            <w:bottom w:w="0" w:type="dxa"/>
            <w:right w:w="108" w:type="dxa"/>
          </w:tblCellMar>
        </w:tblPrEx>
        <w:trPr>
          <w:trHeight w:val="576" w:hRule="atLeast"/>
        </w:trPr>
        <w:tc>
          <w:tcPr>
            <w:tcW w:w="1536"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color w:val="000000"/>
                <w:sz w:val="13"/>
                <w:szCs w:val="13"/>
                <w:lang w:val="en-US" w:eastAsia="zh-CN"/>
              </w:rPr>
            </w:pPr>
          </w:p>
        </w:tc>
        <w:tc>
          <w:tcPr>
            <w:tcW w:w="1597"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color w:val="000000"/>
                <w:sz w:val="13"/>
                <w:szCs w:val="13"/>
                <w:lang w:val="en-US" w:eastAsia="zh-CN"/>
              </w:rPr>
            </w:pPr>
          </w:p>
        </w:tc>
        <w:tc>
          <w:tcPr>
            <w:tcW w:w="836"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kern w:val="0"/>
                <w:sz w:val="13"/>
                <w:szCs w:val="13"/>
                <w:lang w:val="en-US" w:eastAsia="zh-CN" w:bidi="ar"/>
              </w:rPr>
            </w:pPr>
          </w:p>
        </w:tc>
        <w:tc>
          <w:tcPr>
            <w:tcW w:w="836"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kern w:val="0"/>
                <w:sz w:val="13"/>
                <w:szCs w:val="13"/>
                <w:lang w:val="en-US" w:eastAsia="zh-CN" w:bidi="ar"/>
              </w:rPr>
            </w:pPr>
          </w:p>
        </w:tc>
        <w:tc>
          <w:tcPr>
            <w:tcW w:w="836"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844"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kern w:val="0"/>
                <w:sz w:val="13"/>
                <w:szCs w:val="13"/>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Arial" w:hAnsi="Arial" w:cs="Arial"/>
                <w:color w:val="000000"/>
                <w:kern w:val="0"/>
                <w:sz w:val="13"/>
                <w:szCs w:val="13"/>
                <w:lang w:bidi="ar"/>
              </w:rPr>
            </w:pP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cs="宋体"/>
                <w:color w:val="000000"/>
                <w:kern w:val="0"/>
                <w:sz w:val="13"/>
                <w:szCs w:val="13"/>
                <w:lang w:val="en-US" w:eastAsia="zh-CN" w:bidi="ar"/>
              </w:rPr>
            </w:pPr>
            <w:r>
              <w:rPr>
                <w:rFonts w:hint="eastAsia" w:ascii="宋体" w:hAnsi="宋体" w:eastAsia="宋体" w:cs="宋体"/>
                <w:i w:val="0"/>
                <w:iCs w:val="0"/>
                <w:color w:val="000000"/>
                <w:kern w:val="0"/>
                <w:sz w:val="13"/>
                <w:szCs w:val="13"/>
                <w:u w:val="none"/>
                <w:lang w:val="en-US" w:eastAsia="zh-CN" w:bidi="ar"/>
              </w:rPr>
              <w:t>湿地保存率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color w:val="000000"/>
                <w:kern w:val="0"/>
                <w:sz w:val="13"/>
                <w:szCs w:val="13"/>
                <w:lang w:bidi="ar"/>
              </w:rPr>
            </w:pPr>
            <w:r>
              <w:rPr>
                <w:rFonts w:hint="eastAsia" w:ascii="宋体" w:hAnsi="宋体" w:eastAsia="宋体" w:cs="宋体"/>
                <w:i w:val="0"/>
                <w:iCs w:val="0"/>
                <w:color w:val="000000"/>
                <w:kern w:val="0"/>
                <w:sz w:val="13"/>
                <w:szCs w:val="13"/>
                <w:u w:val="none"/>
                <w:lang w:val="en-US" w:eastAsia="zh-CN" w:bidi="ar"/>
              </w:rPr>
              <w:t>≥95%</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cs="宋体"/>
                <w:color w:val="000000"/>
                <w:kern w:val="0"/>
                <w:sz w:val="13"/>
                <w:szCs w:val="13"/>
                <w:lang w:val="en-US" w:eastAsia="zh-CN" w:bidi="ar"/>
              </w:rPr>
            </w:pPr>
            <w:r>
              <w:rPr>
                <w:rFonts w:hint="eastAsia" w:ascii="宋体" w:hAnsi="宋体" w:eastAsia="宋体" w:cs="宋体"/>
                <w:i w:val="0"/>
                <w:iCs w:val="0"/>
                <w:color w:val="000000"/>
                <w:kern w:val="0"/>
                <w:sz w:val="13"/>
                <w:szCs w:val="13"/>
                <w:u w:val="none"/>
                <w:lang w:val="en-US" w:eastAsia="zh-CN" w:bidi="ar"/>
              </w:rPr>
              <w:t>湿地生物多样性是否有效保护</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cs="宋体"/>
                <w:color w:val="000000"/>
                <w:kern w:val="0"/>
                <w:sz w:val="13"/>
                <w:szCs w:val="13"/>
                <w:lang w:val="en-US" w:eastAsia="zh-CN" w:bidi="ar"/>
              </w:rPr>
            </w:pPr>
            <w:r>
              <w:rPr>
                <w:rFonts w:hint="eastAsia" w:ascii="宋体" w:hAnsi="宋体" w:eastAsia="宋体" w:cs="宋体"/>
                <w:i w:val="0"/>
                <w:iCs w:val="0"/>
                <w:color w:val="000000"/>
                <w:kern w:val="0"/>
                <w:sz w:val="13"/>
                <w:szCs w:val="13"/>
                <w:u w:val="none"/>
                <w:lang w:val="en-US" w:eastAsia="zh-CN" w:bidi="ar"/>
              </w:rPr>
              <w:t>有效保护</w:t>
            </w:r>
          </w:p>
        </w:tc>
        <w:tc>
          <w:tcPr>
            <w:tcW w:w="139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kern w:val="0"/>
                <w:sz w:val="13"/>
                <w:szCs w:val="13"/>
                <w:lang w:val="en-US" w:eastAsia="zh-CN" w:bidi="ar"/>
              </w:rPr>
            </w:pPr>
          </w:p>
        </w:tc>
        <w:tc>
          <w:tcPr>
            <w:tcW w:w="125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Arial" w:hAnsi="Arial" w:cs="Arial"/>
                <w:color w:val="000000"/>
                <w:kern w:val="0"/>
                <w:sz w:val="13"/>
                <w:szCs w:val="13"/>
                <w:lang w:bidi="ar"/>
              </w:rPr>
            </w:pPr>
          </w:p>
        </w:tc>
      </w:tr>
      <w:tr>
        <w:tblPrEx>
          <w:tblCellMar>
            <w:top w:w="0" w:type="dxa"/>
            <w:left w:w="108" w:type="dxa"/>
            <w:bottom w:w="0" w:type="dxa"/>
            <w:right w:w="108" w:type="dxa"/>
          </w:tblCellMar>
        </w:tblPrEx>
        <w:trPr>
          <w:trHeight w:val="576" w:hRule="atLeast"/>
        </w:trPr>
        <w:tc>
          <w:tcPr>
            <w:tcW w:w="153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color w:val="000000"/>
                <w:sz w:val="13"/>
                <w:szCs w:val="13"/>
                <w:lang w:val="en-US" w:eastAsia="zh-CN"/>
              </w:rPr>
            </w:pPr>
          </w:p>
        </w:tc>
        <w:tc>
          <w:tcPr>
            <w:tcW w:w="159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color w:val="000000"/>
                <w:sz w:val="13"/>
                <w:szCs w:val="13"/>
                <w:lang w:val="en-US" w:eastAsia="zh-CN"/>
              </w:rPr>
            </w:pPr>
          </w:p>
        </w:tc>
        <w:tc>
          <w:tcPr>
            <w:tcW w:w="83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kern w:val="0"/>
                <w:sz w:val="13"/>
                <w:szCs w:val="13"/>
                <w:lang w:val="en-US" w:eastAsia="zh-CN" w:bidi="ar"/>
              </w:rPr>
            </w:pPr>
          </w:p>
        </w:tc>
        <w:tc>
          <w:tcPr>
            <w:tcW w:w="83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kern w:val="0"/>
                <w:sz w:val="13"/>
                <w:szCs w:val="13"/>
                <w:lang w:val="en-US" w:eastAsia="zh-CN" w:bidi="ar"/>
              </w:rPr>
            </w:pPr>
          </w:p>
        </w:tc>
        <w:tc>
          <w:tcPr>
            <w:tcW w:w="83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84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kern w:val="0"/>
                <w:sz w:val="13"/>
                <w:szCs w:val="13"/>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Arial" w:hAnsi="Arial" w:cs="Arial"/>
                <w:color w:val="000000"/>
                <w:kern w:val="0"/>
                <w:sz w:val="13"/>
                <w:szCs w:val="13"/>
                <w:lang w:bidi="ar"/>
              </w:rPr>
            </w:pP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湿地植被补植补及时性</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及时</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湿地周边居民湿地保护意识</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增强</w:t>
            </w:r>
          </w:p>
        </w:tc>
        <w:tc>
          <w:tcPr>
            <w:tcW w:w="139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kern w:val="0"/>
                <w:sz w:val="13"/>
                <w:szCs w:val="13"/>
                <w:lang w:val="en-US" w:eastAsia="zh-CN" w:bidi="ar"/>
              </w:rPr>
            </w:pPr>
          </w:p>
        </w:tc>
        <w:tc>
          <w:tcPr>
            <w:tcW w:w="125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Arial" w:hAnsi="Arial" w:cs="Arial"/>
                <w:color w:val="000000"/>
                <w:kern w:val="0"/>
                <w:sz w:val="13"/>
                <w:szCs w:val="13"/>
                <w:lang w:bidi="ar"/>
              </w:rPr>
            </w:pPr>
          </w:p>
        </w:tc>
      </w:tr>
      <w:tr>
        <w:tblPrEx>
          <w:tblCellMar>
            <w:top w:w="0" w:type="dxa"/>
            <w:left w:w="108" w:type="dxa"/>
            <w:bottom w:w="0" w:type="dxa"/>
            <w:right w:w="108" w:type="dxa"/>
          </w:tblCellMar>
        </w:tblPrEx>
        <w:trPr>
          <w:trHeight w:val="576" w:hRule="atLeast"/>
        </w:trPr>
        <w:tc>
          <w:tcPr>
            <w:tcW w:w="1536"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cs="宋体"/>
                <w:b/>
                <w:bCs/>
                <w:color w:val="000000"/>
                <w:sz w:val="13"/>
                <w:szCs w:val="13"/>
                <w:lang w:val="en-US" w:eastAsia="zh-CN"/>
              </w:rPr>
            </w:pPr>
            <w:r>
              <w:rPr>
                <w:rFonts w:hint="eastAsia" w:ascii="宋体" w:hAnsi="宋体" w:cs="宋体"/>
                <w:b/>
                <w:bCs/>
                <w:color w:val="000000"/>
                <w:sz w:val="13"/>
                <w:szCs w:val="13"/>
                <w:lang w:val="en-US" w:eastAsia="zh-CN"/>
              </w:rPr>
              <w:t>407006</w:t>
            </w:r>
          </w:p>
        </w:tc>
        <w:tc>
          <w:tcPr>
            <w:tcW w:w="1597"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b/>
                <w:bCs/>
                <w:color w:val="000000"/>
                <w:sz w:val="13"/>
                <w:szCs w:val="13"/>
                <w:lang w:val="en-US" w:eastAsia="zh-CN"/>
              </w:rPr>
            </w:pPr>
            <w:r>
              <w:rPr>
                <w:rFonts w:hint="eastAsia" w:ascii="宋体" w:hAnsi="宋体" w:cs="宋体"/>
                <w:b/>
                <w:bCs/>
                <w:color w:val="000000"/>
                <w:sz w:val="13"/>
                <w:szCs w:val="13"/>
                <w:lang w:val="en-US" w:eastAsia="zh-CN"/>
              </w:rPr>
              <w:t>罗山县森林病虫防治检疫站</w:t>
            </w:r>
          </w:p>
        </w:tc>
        <w:tc>
          <w:tcPr>
            <w:tcW w:w="836"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宋体"/>
                <w:b/>
                <w:bCs/>
                <w:color w:val="000000"/>
                <w:kern w:val="0"/>
                <w:sz w:val="13"/>
                <w:szCs w:val="13"/>
                <w:lang w:val="en-US" w:eastAsia="zh-CN" w:bidi="ar"/>
              </w:rPr>
            </w:pPr>
            <w:r>
              <w:rPr>
                <w:rFonts w:hint="eastAsia" w:ascii="宋体" w:hAnsi="宋体" w:cs="宋体"/>
                <w:b/>
                <w:bCs/>
                <w:color w:val="000000"/>
                <w:kern w:val="0"/>
                <w:sz w:val="13"/>
                <w:szCs w:val="13"/>
                <w:lang w:val="en-US" w:eastAsia="zh-CN" w:bidi="ar"/>
              </w:rPr>
              <w:t>90</w:t>
            </w:r>
          </w:p>
        </w:tc>
        <w:tc>
          <w:tcPr>
            <w:tcW w:w="836"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宋体"/>
                <w:b/>
                <w:bCs/>
                <w:color w:val="000000"/>
                <w:kern w:val="0"/>
                <w:sz w:val="13"/>
                <w:szCs w:val="13"/>
                <w:lang w:val="en-US" w:eastAsia="zh-CN" w:bidi="ar"/>
              </w:rPr>
            </w:pPr>
            <w:r>
              <w:rPr>
                <w:rFonts w:hint="eastAsia" w:ascii="宋体" w:hAnsi="宋体" w:cs="宋体"/>
                <w:b/>
                <w:bCs/>
                <w:color w:val="000000"/>
                <w:kern w:val="0"/>
                <w:sz w:val="13"/>
                <w:szCs w:val="13"/>
                <w:lang w:val="en-US" w:eastAsia="zh-CN" w:bidi="ar"/>
              </w:rPr>
              <w:t>90</w:t>
            </w:r>
          </w:p>
        </w:tc>
        <w:tc>
          <w:tcPr>
            <w:tcW w:w="836"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bCs/>
                <w:color w:val="000000"/>
                <w:kern w:val="0"/>
                <w:sz w:val="13"/>
                <w:szCs w:val="13"/>
                <w:lang w:bidi="ar"/>
              </w:rPr>
            </w:pPr>
          </w:p>
        </w:tc>
        <w:tc>
          <w:tcPr>
            <w:tcW w:w="844"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1439"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kern w:val="0"/>
                <w:sz w:val="13"/>
                <w:szCs w:val="13"/>
                <w:lang w:val="en-US" w:eastAsia="zh-CN" w:bidi="ar"/>
              </w:rPr>
            </w:pPr>
          </w:p>
        </w:tc>
        <w:tc>
          <w:tcPr>
            <w:tcW w:w="837"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Arial" w:hAnsi="Arial" w:cs="Arial"/>
                <w:color w:val="000000"/>
                <w:kern w:val="0"/>
                <w:sz w:val="13"/>
                <w:szCs w:val="13"/>
                <w:lang w:bidi="ar"/>
              </w:rPr>
            </w:pP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kern w:val="0"/>
                <w:sz w:val="13"/>
                <w:szCs w:val="13"/>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Arial" w:hAnsi="Arial" w:cs="Arial"/>
                <w:color w:val="000000"/>
                <w:kern w:val="0"/>
                <w:sz w:val="13"/>
                <w:szCs w:val="13"/>
                <w:lang w:bidi="ar"/>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kern w:val="0"/>
                <w:sz w:val="13"/>
                <w:szCs w:val="13"/>
                <w:lang w:val="en-US" w:eastAsia="zh-CN" w:bidi="ar"/>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kern w:val="0"/>
                <w:sz w:val="13"/>
                <w:szCs w:val="13"/>
                <w:lang w:val="en-US" w:eastAsia="zh-CN" w:bidi="ar"/>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kern w:val="0"/>
                <w:sz w:val="13"/>
                <w:szCs w:val="13"/>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Arial" w:hAnsi="Arial" w:cs="Arial"/>
                <w:color w:val="000000"/>
                <w:kern w:val="0"/>
                <w:sz w:val="13"/>
                <w:szCs w:val="13"/>
                <w:lang w:bidi="ar"/>
              </w:rPr>
            </w:pPr>
          </w:p>
        </w:tc>
      </w:tr>
      <w:tr>
        <w:tblPrEx>
          <w:tblCellMar>
            <w:top w:w="0" w:type="dxa"/>
            <w:left w:w="108" w:type="dxa"/>
            <w:bottom w:w="0" w:type="dxa"/>
            <w:right w:w="108" w:type="dxa"/>
          </w:tblCellMar>
        </w:tblPrEx>
        <w:trPr>
          <w:trHeight w:val="576" w:hRule="atLeast"/>
        </w:trPr>
        <w:tc>
          <w:tcPr>
            <w:tcW w:w="153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color w:val="000000"/>
                <w:sz w:val="13"/>
                <w:szCs w:val="13"/>
                <w:lang w:val="en-US" w:eastAsia="zh-CN"/>
              </w:rPr>
            </w:pPr>
            <w:r>
              <w:rPr>
                <w:rFonts w:hint="eastAsia" w:ascii="宋体" w:hAnsi="宋体" w:cs="宋体"/>
                <w:color w:val="000000"/>
                <w:sz w:val="13"/>
                <w:szCs w:val="13"/>
                <w:lang w:val="en-US" w:eastAsia="zh-CN"/>
              </w:rPr>
              <w:t>40700601</w:t>
            </w:r>
          </w:p>
        </w:tc>
        <w:tc>
          <w:tcPr>
            <w:tcW w:w="159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sz w:val="13"/>
                <w:szCs w:val="13"/>
                <w:lang w:val="en-US" w:eastAsia="zh-CN"/>
              </w:rPr>
            </w:pPr>
            <w:r>
              <w:rPr>
                <w:rFonts w:hint="eastAsia" w:ascii="宋体" w:hAnsi="宋体" w:eastAsia="宋体" w:cs="宋体"/>
                <w:i w:val="0"/>
                <w:iCs w:val="0"/>
                <w:color w:val="000000"/>
                <w:kern w:val="0"/>
                <w:sz w:val="13"/>
                <w:szCs w:val="13"/>
                <w:u w:val="none"/>
                <w:lang w:val="en-US" w:eastAsia="zh-CN" w:bidi="ar"/>
              </w:rPr>
              <w:t>松材线虫防治经费</w:t>
            </w:r>
          </w:p>
        </w:tc>
        <w:tc>
          <w:tcPr>
            <w:tcW w:w="836"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13"/>
                <w:szCs w:val="13"/>
                <w:lang w:val="en-US" w:eastAsia="zh-CN" w:bidi="ar"/>
              </w:rPr>
            </w:pPr>
            <w:r>
              <w:rPr>
                <w:rFonts w:hint="eastAsia" w:ascii="宋体" w:hAnsi="宋体" w:eastAsia="宋体" w:cs="宋体"/>
                <w:i w:val="0"/>
                <w:iCs w:val="0"/>
                <w:color w:val="000000"/>
                <w:kern w:val="0"/>
                <w:sz w:val="13"/>
                <w:szCs w:val="13"/>
                <w:u w:val="none"/>
                <w:lang w:val="en-US" w:eastAsia="zh-CN" w:bidi="ar"/>
              </w:rPr>
              <w:t>54</w:t>
            </w:r>
          </w:p>
        </w:tc>
        <w:tc>
          <w:tcPr>
            <w:tcW w:w="836"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13"/>
                <w:szCs w:val="13"/>
                <w:lang w:val="en-US" w:eastAsia="zh-CN" w:bidi="ar"/>
              </w:rPr>
            </w:pPr>
            <w:r>
              <w:rPr>
                <w:rFonts w:hint="eastAsia" w:ascii="宋体" w:hAnsi="宋体" w:eastAsia="宋体" w:cs="宋体"/>
                <w:i w:val="0"/>
                <w:iCs w:val="0"/>
                <w:color w:val="000000"/>
                <w:kern w:val="0"/>
                <w:sz w:val="13"/>
                <w:szCs w:val="13"/>
                <w:u w:val="none"/>
                <w:lang w:val="en-US" w:eastAsia="zh-CN" w:bidi="ar"/>
              </w:rPr>
              <w:t>54</w:t>
            </w:r>
          </w:p>
        </w:tc>
        <w:tc>
          <w:tcPr>
            <w:tcW w:w="83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84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143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项目总成本</w:t>
            </w:r>
          </w:p>
        </w:tc>
        <w:tc>
          <w:tcPr>
            <w:tcW w:w="83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bCs/>
                <w:color w:val="000000"/>
                <w:kern w:val="0"/>
                <w:sz w:val="13"/>
                <w:szCs w:val="13"/>
                <w:lang w:bidi="ar"/>
              </w:rPr>
            </w:pPr>
            <w:r>
              <w:rPr>
                <w:rFonts w:hint="default" w:ascii="Arial" w:hAnsi="Arial" w:cs="Arial"/>
                <w:color w:val="000000"/>
                <w:kern w:val="0"/>
                <w:sz w:val="13"/>
                <w:szCs w:val="13"/>
                <w:lang w:bidi="ar"/>
              </w:rPr>
              <w:t>≤</w:t>
            </w:r>
            <w:r>
              <w:rPr>
                <w:rFonts w:hint="eastAsia" w:ascii="宋体" w:hAnsi="宋体" w:cs="宋体"/>
                <w:color w:val="000000"/>
                <w:kern w:val="0"/>
                <w:sz w:val="13"/>
                <w:szCs w:val="13"/>
                <w:lang w:val="en-US" w:eastAsia="zh-CN" w:bidi="ar"/>
              </w:rPr>
              <w:t>54万元</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color w:val="000000"/>
                <w:kern w:val="0"/>
                <w:sz w:val="13"/>
                <w:szCs w:val="13"/>
                <w:lang w:val="en-US" w:eastAsia="zh-CN" w:bidi="ar"/>
              </w:rPr>
            </w:pPr>
            <w:r>
              <w:rPr>
                <w:rFonts w:hint="eastAsia" w:ascii="宋体" w:hAnsi="宋体" w:eastAsia="宋体" w:cs="宋体"/>
                <w:i w:val="0"/>
                <w:iCs w:val="0"/>
                <w:color w:val="000000"/>
                <w:kern w:val="0"/>
                <w:sz w:val="13"/>
                <w:szCs w:val="13"/>
                <w:u w:val="none"/>
                <w:lang w:val="en-US" w:eastAsia="zh-CN" w:bidi="ar"/>
              </w:rPr>
              <w:t>防治防治面积</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13"/>
                <w:szCs w:val="13"/>
                <w:lang w:val="en-US" w:eastAsia="zh-CN" w:bidi="ar"/>
              </w:rPr>
            </w:pPr>
            <w:r>
              <w:rPr>
                <w:rFonts w:hint="eastAsia" w:ascii="宋体" w:hAnsi="宋体" w:eastAsia="宋体" w:cs="宋体"/>
                <w:i w:val="0"/>
                <w:iCs w:val="0"/>
                <w:color w:val="000000"/>
                <w:kern w:val="0"/>
                <w:sz w:val="13"/>
                <w:szCs w:val="13"/>
                <w:u w:val="none"/>
                <w:lang w:val="en-US" w:eastAsia="zh-CN" w:bidi="ar"/>
              </w:rPr>
              <w:t>8万亩</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color w:val="000000"/>
                <w:kern w:val="0"/>
                <w:sz w:val="13"/>
                <w:szCs w:val="13"/>
                <w:lang w:val="en-US" w:eastAsia="zh-CN" w:bidi="ar"/>
              </w:rPr>
            </w:pPr>
            <w:r>
              <w:rPr>
                <w:rFonts w:hint="eastAsia" w:ascii="宋体" w:hAnsi="宋体" w:eastAsia="宋体" w:cs="宋体"/>
                <w:i w:val="0"/>
                <w:iCs w:val="0"/>
                <w:color w:val="000000"/>
                <w:kern w:val="0"/>
                <w:sz w:val="13"/>
                <w:szCs w:val="13"/>
                <w:u w:val="none"/>
                <w:lang w:val="en-US" w:eastAsia="zh-CN" w:bidi="ar"/>
              </w:rPr>
              <w:t>防治率</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color w:val="000000"/>
                <w:kern w:val="0"/>
                <w:sz w:val="13"/>
                <w:szCs w:val="13"/>
                <w:lang w:bidi="ar"/>
              </w:rPr>
            </w:pPr>
            <w:r>
              <w:rPr>
                <w:rFonts w:hint="default" w:ascii="Calibri" w:hAnsi="Calibri" w:eastAsia="宋体" w:cs="Calibri"/>
                <w:i w:val="0"/>
                <w:iCs w:val="0"/>
                <w:color w:val="000000"/>
                <w:kern w:val="0"/>
                <w:sz w:val="13"/>
                <w:szCs w:val="13"/>
                <w:u w:val="none"/>
                <w:lang w:val="en-US" w:eastAsia="zh-CN" w:bidi="ar"/>
              </w:rPr>
              <w:t>≥90%</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服务对象满意度</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val="en-US" w:eastAsia="zh-CN" w:bidi="ar"/>
              </w:rPr>
            </w:pPr>
            <w:r>
              <w:rPr>
                <w:rFonts w:hint="default" w:ascii="Arial" w:hAnsi="Arial" w:cs="Arial"/>
                <w:color w:val="000000"/>
                <w:kern w:val="0"/>
                <w:sz w:val="13"/>
                <w:szCs w:val="13"/>
                <w:lang w:bidi="ar"/>
              </w:rPr>
              <w:t>≥</w:t>
            </w:r>
            <w:r>
              <w:rPr>
                <w:rFonts w:hint="eastAsia" w:ascii="宋体" w:hAnsi="宋体" w:cs="宋体"/>
                <w:color w:val="000000"/>
                <w:kern w:val="0"/>
                <w:sz w:val="13"/>
                <w:szCs w:val="13"/>
                <w:lang w:val="en-US" w:eastAsia="zh-CN" w:bidi="ar"/>
              </w:rPr>
              <w:t>85%</w:t>
            </w:r>
          </w:p>
        </w:tc>
      </w:tr>
      <w:tr>
        <w:tblPrEx>
          <w:tblCellMar>
            <w:top w:w="0" w:type="dxa"/>
            <w:left w:w="108" w:type="dxa"/>
            <w:bottom w:w="0" w:type="dxa"/>
            <w:right w:w="108" w:type="dxa"/>
          </w:tblCellMar>
        </w:tblPrEx>
        <w:trPr>
          <w:trHeight w:val="426" w:hRule="atLeast"/>
        </w:trPr>
        <w:tc>
          <w:tcPr>
            <w:tcW w:w="1536"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color w:val="000000"/>
                <w:sz w:val="13"/>
                <w:szCs w:val="13"/>
                <w:lang w:val="en-US" w:eastAsia="zh-CN"/>
              </w:rPr>
            </w:pPr>
          </w:p>
        </w:tc>
        <w:tc>
          <w:tcPr>
            <w:tcW w:w="1597"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color w:val="000000"/>
                <w:sz w:val="13"/>
                <w:szCs w:val="13"/>
                <w:lang w:val="en-US" w:eastAsia="zh-CN"/>
              </w:rPr>
            </w:pPr>
          </w:p>
        </w:tc>
        <w:tc>
          <w:tcPr>
            <w:tcW w:w="836"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kern w:val="0"/>
                <w:sz w:val="13"/>
                <w:szCs w:val="13"/>
                <w:lang w:val="en-US" w:eastAsia="zh-CN" w:bidi="ar"/>
              </w:rPr>
            </w:pPr>
          </w:p>
        </w:tc>
        <w:tc>
          <w:tcPr>
            <w:tcW w:w="836"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kern w:val="0"/>
                <w:sz w:val="13"/>
                <w:szCs w:val="13"/>
                <w:lang w:val="en-US" w:eastAsia="zh-CN" w:bidi="ar"/>
              </w:rPr>
            </w:pPr>
          </w:p>
        </w:tc>
        <w:tc>
          <w:tcPr>
            <w:tcW w:w="836"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844"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1439"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kern w:val="0"/>
                <w:sz w:val="13"/>
                <w:szCs w:val="13"/>
                <w:lang w:val="en-US" w:eastAsia="zh-CN" w:bidi="ar"/>
              </w:rPr>
            </w:pPr>
          </w:p>
        </w:tc>
        <w:tc>
          <w:tcPr>
            <w:tcW w:w="837"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Arial" w:hAnsi="Arial" w:cs="Arial"/>
                <w:color w:val="000000"/>
                <w:kern w:val="0"/>
                <w:sz w:val="13"/>
                <w:szCs w:val="13"/>
                <w:lang w:bidi="ar"/>
              </w:rPr>
            </w:pP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color w:val="000000"/>
                <w:kern w:val="0"/>
                <w:sz w:val="13"/>
                <w:szCs w:val="13"/>
                <w:lang w:val="en-US" w:eastAsia="zh-CN" w:bidi="ar"/>
              </w:rPr>
            </w:pPr>
            <w:r>
              <w:rPr>
                <w:rFonts w:hint="eastAsia" w:ascii="宋体" w:hAnsi="宋体" w:eastAsia="宋体" w:cs="宋体"/>
                <w:i w:val="0"/>
                <w:iCs w:val="0"/>
                <w:color w:val="000000"/>
                <w:kern w:val="0"/>
                <w:sz w:val="13"/>
                <w:szCs w:val="13"/>
                <w:u w:val="none"/>
                <w:lang w:val="en-US" w:eastAsia="zh-CN" w:bidi="ar"/>
              </w:rPr>
              <w:t>防治任务完成及时性</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color w:val="000000"/>
                <w:kern w:val="0"/>
                <w:sz w:val="13"/>
                <w:szCs w:val="13"/>
                <w:lang w:bidi="ar"/>
              </w:rPr>
            </w:pPr>
            <w:r>
              <w:rPr>
                <w:rFonts w:hint="eastAsia" w:ascii="宋体" w:hAnsi="宋体" w:eastAsia="宋体" w:cs="宋体"/>
                <w:i w:val="0"/>
                <w:iCs w:val="0"/>
                <w:color w:val="000000"/>
                <w:kern w:val="0"/>
                <w:sz w:val="13"/>
                <w:szCs w:val="13"/>
                <w:u w:val="none"/>
                <w:lang w:val="en-US" w:eastAsia="zh-CN" w:bidi="ar"/>
              </w:rPr>
              <w:t>及时</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color w:val="000000"/>
                <w:kern w:val="0"/>
                <w:sz w:val="13"/>
                <w:szCs w:val="13"/>
                <w:lang w:val="en-US" w:eastAsia="zh-CN" w:bidi="ar"/>
              </w:rPr>
            </w:pPr>
            <w:r>
              <w:rPr>
                <w:rFonts w:hint="eastAsia" w:ascii="宋体" w:hAnsi="宋体" w:eastAsia="宋体" w:cs="宋体"/>
                <w:i w:val="0"/>
                <w:iCs w:val="0"/>
                <w:color w:val="000000"/>
                <w:kern w:val="0"/>
                <w:sz w:val="13"/>
                <w:szCs w:val="13"/>
                <w:u w:val="none"/>
                <w:lang w:val="en-US" w:eastAsia="zh-CN" w:bidi="ar"/>
              </w:rPr>
              <w:t>成灾率</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13"/>
                <w:szCs w:val="13"/>
                <w:lang w:val="en-US" w:eastAsia="zh-CN" w:bidi="ar"/>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color w:val="000000"/>
                <w:kern w:val="0"/>
                <w:sz w:val="13"/>
                <w:szCs w:val="13"/>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val="en-US" w:eastAsia="zh-CN" w:bidi="ar"/>
              </w:rPr>
            </w:pPr>
          </w:p>
        </w:tc>
      </w:tr>
      <w:tr>
        <w:tblPrEx>
          <w:tblCellMar>
            <w:top w:w="0" w:type="dxa"/>
            <w:left w:w="108" w:type="dxa"/>
            <w:bottom w:w="0" w:type="dxa"/>
            <w:right w:w="108" w:type="dxa"/>
          </w:tblCellMar>
        </w:tblPrEx>
        <w:trPr>
          <w:trHeight w:val="376" w:hRule="atLeast"/>
        </w:trPr>
        <w:tc>
          <w:tcPr>
            <w:tcW w:w="153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color w:val="000000"/>
                <w:sz w:val="13"/>
                <w:szCs w:val="13"/>
                <w:lang w:val="en-US" w:eastAsia="zh-CN"/>
              </w:rPr>
            </w:pPr>
            <w:r>
              <w:rPr>
                <w:rFonts w:hint="eastAsia" w:ascii="宋体" w:hAnsi="宋体" w:cs="宋体"/>
                <w:color w:val="000000"/>
                <w:sz w:val="13"/>
                <w:szCs w:val="13"/>
                <w:lang w:val="en-US" w:eastAsia="zh-CN"/>
              </w:rPr>
              <w:t>40700602</w:t>
            </w:r>
          </w:p>
        </w:tc>
        <w:tc>
          <w:tcPr>
            <w:tcW w:w="159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sz w:val="13"/>
                <w:szCs w:val="13"/>
                <w:lang w:val="en-US" w:eastAsia="zh-CN"/>
              </w:rPr>
            </w:pPr>
            <w:r>
              <w:rPr>
                <w:rFonts w:hint="eastAsia" w:ascii="宋体" w:hAnsi="宋体" w:eastAsia="宋体" w:cs="宋体"/>
                <w:i w:val="0"/>
                <w:iCs w:val="0"/>
                <w:color w:val="000000"/>
                <w:kern w:val="0"/>
                <w:sz w:val="13"/>
                <w:szCs w:val="13"/>
                <w:u w:val="none"/>
                <w:lang w:val="en-US" w:eastAsia="zh-CN" w:bidi="ar"/>
              </w:rPr>
              <w:t>林业有害生物防治及普查经费</w:t>
            </w:r>
          </w:p>
        </w:tc>
        <w:tc>
          <w:tcPr>
            <w:tcW w:w="83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13"/>
                <w:szCs w:val="13"/>
                <w:lang w:val="en-US" w:eastAsia="zh-CN" w:bidi="ar"/>
              </w:rPr>
            </w:pPr>
            <w:r>
              <w:rPr>
                <w:rFonts w:hint="eastAsia" w:ascii="宋体" w:hAnsi="宋体" w:eastAsia="宋体" w:cs="宋体"/>
                <w:i w:val="0"/>
                <w:iCs w:val="0"/>
                <w:color w:val="000000"/>
                <w:kern w:val="0"/>
                <w:sz w:val="13"/>
                <w:szCs w:val="13"/>
                <w:u w:val="none"/>
                <w:lang w:val="en-US" w:eastAsia="zh-CN" w:bidi="ar"/>
              </w:rPr>
              <w:t>36</w:t>
            </w:r>
          </w:p>
        </w:tc>
        <w:tc>
          <w:tcPr>
            <w:tcW w:w="83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13"/>
                <w:szCs w:val="13"/>
                <w:lang w:val="en-US" w:eastAsia="zh-CN" w:bidi="ar"/>
              </w:rPr>
            </w:pPr>
            <w:r>
              <w:rPr>
                <w:rFonts w:hint="eastAsia" w:ascii="宋体" w:hAnsi="宋体" w:eastAsia="宋体" w:cs="宋体"/>
                <w:i w:val="0"/>
                <w:iCs w:val="0"/>
                <w:color w:val="000000"/>
                <w:kern w:val="0"/>
                <w:sz w:val="13"/>
                <w:szCs w:val="13"/>
                <w:u w:val="none"/>
                <w:lang w:val="en-US" w:eastAsia="zh-CN" w:bidi="ar"/>
              </w:rPr>
              <w:t>36</w:t>
            </w:r>
          </w:p>
        </w:tc>
        <w:tc>
          <w:tcPr>
            <w:tcW w:w="83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84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143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项目总成本</w:t>
            </w:r>
          </w:p>
        </w:tc>
        <w:tc>
          <w:tcPr>
            <w:tcW w:w="83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宋体"/>
                <w:color w:val="000000"/>
                <w:kern w:val="0"/>
                <w:sz w:val="13"/>
                <w:szCs w:val="13"/>
                <w:lang w:val="en-US" w:bidi="ar"/>
              </w:rPr>
            </w:pPr>
            <w:r>
              <w:rPr>
                <w:rFonts w:hint="default" w:ascii="Arial" w:hAnsi="Arial" w:cs="Arial"/>
                <w:color w:val="000000"/>
                <w:kern w:val="0"/>
                <w:sz w:val="13"/>
                <w:szCs w:val="13"/>
                <w:lang w:bidi="ar"/>
              </w:rPr>
              <w:t>≤</w:t>
            </w:r>
            <w:r>
              <w:rPr>
                <w:rFonts w:hint="eastAsia" w:ascii="宋体" w:hAnsi="宋体" w:cs="宋体"/>
                <w:color w:val="000000"/>
                <w:kern w:val="0"/>
                <w:sz w:val="13"/>
                <w:szCs w:val="13"/>
                <w:lang w:val="en-US" w:eastAsia="zh-CN" w:bidi="ar"/>
              </w:rPr>
              <w:t>36万元</w:t>
            </w:r>
          </w:p>
        </w:tc>
        <w:tc>
          <w:tcPr>
            <w:tcW w:w="165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color w:val="000000"/>
                <w:kern w:val="0"/>
                <w:sz w:val="13"/>
                <w:szCs w:val="13"/>
                <w:lang w:val="en-US" w:eastAsia="zh-CN" w:bidi="ar"/>
              </w:rPr>
            </w:pPr>
            <w:r>
              <w:rPr>
                <w:rFonts w:hint="eastAsia" w:ascii="宋体" w:hAnsi="宋体" w:eastAsia="宋体" w:cs="宋体"/>
                <w:i w:val="0"/>
                <w:iCs w:val="0"/>
                <w:color w:val="000000"/>
                <w:kern w:val="0"/>
                <w:sz w:val="13"/>
                <w:szCs w:val="13"/>
                <w:u w:val="none"/>
                <w:lang w:val="en-US" w:eastAsia="zh-CN" w:bidi="ar"/>
              </w:rPr>
              <w:t>林业有害生物监测面积</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13"/>
                <w:szCs w:val="13"/>
                <w:lang w:val="en-US" w:eastAsia="zh-CN" w:bidi="ar"/>
              </w:rPr>
            </w:pPr>
            <w:r>
              <w:rPr>
                <w:rFonts w:hint="eastAsia" w:ascii="宋体" w:hAnsi="宋体" w:eastAsia="宋体" w:cs="宋体"/>
                <w:i w:val="0"/>
                <w:iCs w:val="0"/>
                <w:color w:val="000000"/>
                <w:kern w:val="0"/>
                <w:sz w:val="13"/>
                <w:szCs w:val="13"/>
                <w:u w:val="none"/>
                <w:lang w:val="en-US" w:eastAsia="zh-CN" w:bidi="ar"/>
              </w:rPr>
              <w:t>106万亩</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color w:val="000000"/>
                <w:kern w:val="0"/>
                <w:sz w:val="13"/>
                <w:szCs w:val="13"/>
                <w:lang w:val="en-US" w:eastAsia="zh-CN" w:bidi="ar"/>
              </w:rPr>
            </w:pPr>
            <w:r>
              <w:rPr>
                <w:rFonts w:hint="eastAsia" w:ascii="宋体" w:hAnsi="宋体" w:eastAsia="宋体" w:cs="宋体"/>
                <w:i w:val="0"/>
                <w:iCs w:val="0"/>
                <w:color w:val="000000"/>
                <w:kern w:val="0"/>
                <w:sz w:val="13"/>
                <w:szCs w:val="13"/>
                <w:u w:val="none"/>
                <w:lang w:val="en-US" w:eastAsia="zh-CN" w:bidi="ar"/>
              </w:rPr>
              <w:t>提升工作业务水平</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i w:val="0"/>
                <w:iCs w:val="0"/>
                <w:color w:val="000000"/>
                <w:kern w:val="0"/>
                <w:sz w:val="13"/>
                <w:szCs w:val="13"/>
                <w:u w:val="none"/>
                <w:lang w:val="en-US" w:eastAsia="zh-CN" w:bidi="ar"/>
              </w:rPr>
              <w:t>显著提升</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服务对象满意度</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r>
              <w:rPr>
                <w:rFonts w:hint="default" w:ascii="Arial" w:hAnsi="Arial" w:cs="Arial"/>
                <w:color w:val="000000"/>
                <w:kern w:val="0"/>
                <w:sz w:val="13"/>
                <w:szCs w:val="13"/>
                <w:lang w:bidi="ar"/>
              </w:rPr>
              <w:t>≥</w:t>
            </w:r>
            <w:r>
              <w:rPr>
                <w:rFonts w:hint="eastAsia" w:ascii="宋体" w:hAnsi="宋体" w:cs="宋体"/>
                <w:color w:val="000000"/>
                <w:kern w:val="0"/>
                <w:sz w:val="13"/>
                <w:szCs w:val="13"/>
                <w:lang w:val="en-US" w:eastAsia="zh-CN" w:bidi="ar"/>
              </w:rPr>
              <w:t>85%</w:t>
            </w:r>
          </w:p>
        </w:tc>
      </w:tr>
      <w:tr>
        <w:tblPrEx>
          <w:tblCellMar>
            <w:top w:w="0" w:type="dxa"/>
            <w:left w:w="108" w:type="dxa"/>
            <w:bottom w:w="0" w:type="dxa"/>
            <w:right w:w="108" w:type="dxa"/>
          </w:tblCellMar>
        </w:tblPrEx>
        <w:trPr>
          <w:trHeight w:val="314" w:hRule="atLeast"/>
        </w:trPr>
        <w:tc>
          <w:tcPr>
            <w:tcW w:w="153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color w:val="000000"/>
                <w:sz w:val="13"/>
                <w:szCs w:val="13"/>
              </w:rPr>
            </w:pPr>
          </w:p>
        </w:tc>
        <w:tc>
          <w:tcPr>
            <w:tcW w:w="159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color w:val="000000"/>
                <w:sz w:val="13"/>
                <w:szCs w:val="13"/>
              </w:rPr>
            </w:pPr>
          </w:p>
        </w:tc>
        <w:tc>
          <w:tcPr>
            <w:tcW w:w="83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83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83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8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143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8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165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color w:val="000000"/>
                <w:kern w:val="0"/>
                <w:sz w:val="13"/>
                <w:szCs w:val="13"/>
                <w:lang w:val="en-US" w:eastAsia="zh-CN" w:bidi="ar"/>
              </w:rPr>
            </w:pPr>
            <w:r>
              <w:rPr>
                <w:rFonts w:hint="eastAsia" w:ascii="宋体" w:hAnsi="宋体" w:eastAsia="宋体" w:cs="宋体"/>
                <w:i w:val="0"/>
                <w:iCs w:val="0"/>
                <w:color w:val="000000"/>
                <w:kern w:val="0"/>
                <w:sz w:val="13"/>
                <w:szCs w:val="13"/>
                <w:u w:val="none"/>
                <w:lang w:val="en-US" w:eastAsia="zh-CN" w:bidi="ar"/>
              </w:rPr>
              <w:t>林业有害生物防治面积</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color w:val="000000"/>
                <w:kern w:val="0"/>
                <w:sz w:val="13"/>
                <w:szCs w:val="13"/>
                <w:lang w:val="en-US" w:bidi="ar"/>
              </w:rPr>
            </w:pPr>
            <w:r>
              <w:rPr>
                <w:rFonts w:hint="eastAsia" w:ascii="宋体" w:hAnsi="宋体" w:eastAsia="宋体" w:cs="宋体"/>
                <w:i w:val="0"/>
                <w:iCs w:val="0"/>
                <w:color w:val="000000"/>
                <w:kern w:val="0"/>
                <w:sz w:val="13"/>
                <w:szCs w:val="13"/>
                <w:u w:val="none"/>
                <w:lang w:val="en-US" w:eastAsia="zh-CN" w:bidi="ar"/>
              </w:rPr>
              <w:t>13.7万亩</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color w:val="000000"/>
                <w:kern w:val="0"/>
                <w:sz w:val="13"/>
                <w:szCs w:val="13"/>
                <w:lang w:val="en-US" w:eastAsia="zh-CN" w:bidi="ar"/>
              </w:rPr>
            </w:pPr>
            <w:r>
              <w:rPr>
                <w:rFonts w:hint="eastAsia" w:ascii="宋体" w:hAnsi="宋体" w:eastAsia="宋体" w:cs="宋体"/>
                <w:i w:val="0"/>
                <w:iCs w:val="0"/>
                <w:color w:val="000000"/>
                <w:kern w:val="0"/>
                <w:sz w:val="13"/>
                <w:szCs w:val="13"/>
                <w:u w:val="none"/>
                <w:lang w:val="en-US" w:eastAsia="zh-CN" w:bidi="ar"/>
              </w:rPr>
              <w:t>防治率</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13"/>
                <w:szCs w:val="13"/>
                <w:lang w:val="en-US" w:eastAsia="zh-CN" w:bidi="ar"/>
              </w:rPr>
            </w:pPr>
            <w:r>
              <w:rPr>
                <w:rFonts w:hint="default" w:ascii="Calibri" w:hAnsi="Calibri" w:eastAsia="宋体" w:cs="Calibri"/>
                <w:i w:val="0"/>
                <w:iCs w:val="0"/>
                <w:color w:val="000000"/>
                <w:kern w:val="0"/>
                <w:sz w:val="13"/>
                <w:szCs w:val="13"/>
                <w:u w:val="none"/>
                <w:lang w:val="en-US" w:eastAsia="zh-CN" w:bidi="ar"/>
              </w:rPr>
              <w:t>≥90%</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r>
      <w:tr>
        <w:tblPrEx>
          <w:tblCellMar>
            <w:top w:w="0" w:type="dxa"/>
            <w:left w:w="108" w:type="dxa"/>
            <w:bottom w:w="0" w:type="dxa"/>
            <w:right w:w="108" w:type="dxa"/>
          </w:tblCellMar>
        </w:tblPrEx>
        <w:trPr>
          <w:trHeight w:val="395" w:hRule="atLeast"/>
        </w:trPr>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color w:val="000000"/>
                <w:sz w:val="13"/>
                <w:szCs w:val="13"/>
                <w:lang w:val="en-US" w:eastAsia="zh-CN"/>
              </w:rPr>
            </w:pPr>
            <w:r>
              <w:rPr>
                <w:rFonts w:hint="eastAsia" w:ascii="宋体" w:hAnsi="宋体" w:cs="宋体"/>
                <w:b/>
                <w:bCs/>
                <w:color w:val="000000"/>
                <w:sz w:val="13"/>
                <w:szCs w:val="13"/>
                <w:lang w:val="en-US" w:eastAsia="zh-CN"/>
              </w:rPr>
              <w:t>407008</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color w:val="000000"/>
                <w:sz w:val="13"/>
                <w:szCs w:val="13"/>
                <w:lang w:val="en-US" w:eastAsia="zh-CN"/>
              </w:rPr>
            </w:pPr>
            <w:r>
              <w:rPr>
                <w:rFonts w:hint="eastAsia" w:ascii="宋体" w:hAnsi="宋体" w:eastAsia="宋体" w:cs="宋体"/>
                <w:b/>
                <w:bCs/>
                <w:i w:val="0"/>
                <w:iCs w:val="0"/>
                <w:color w:val="000000"/>
                <w:kern w:val="0"/>
                <w:sz w:val="13"/>
                <w:szCs w:val="13"/>
                <w:u w:val="none"/>
                <w:lang w:val="en-US" w:eastAsia="zh-CN" w:bidi="ar"/>
              </w:rPr>
              <w:t>罗山县林业科学研究所</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000000"/>
                <w:kern w:val="0"/>
                <w:sz w:val="13"/>
                <w:szCs w:val="13"/>
                <w:lang w:val="en-US" w:eastAsia="zh-CN" w:bidi="ar"/>
              </w:rPr>
            </w:pPr>
            <w:r>
              <w:rPr>
                <w:rFonts w:hint="eastAsia" w:ascii="宋体" w:hAnsi="宋体" w:cs="宋体"/>
                <w:b/>
                <w:bCs/>
                <w:color w:val="000000"/>
                <w:kern w:val="0"/>
                <w:sz w:val="13"/>
                <w:szCs w:val="13"/>
                <w:lang w:val="en-US" w:eastAsia="zh-CN" w:bidi="ar"/>
              </w:rPr>
              <w:t>5</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000000"/>
                <w:kern w:val="0"/>
                <w:sz w:val="13"/>
                <w:szCs w:val="13"/>
                <w:lang w:val="en-US" w:eastAsia="zh-CN" w:bidi="ar"/>
              </w:rPr>
            </w:pPr>
            <w:r>
              <w:rPr>
                <w:rFonts w:hint="eastAsia" w:ascii="宋体" w:hAnsi="宋体" w:cs="宋体"/>
                <w:b/>
                <w:bCs/>
                <w:color w:val="000000"/>
                <w:kern w:val="0"/>
                <w:sz w:val="13"/>
                <w:szCs w:val="13"/>
                <w:lang w:val="en-US" w:eastAsia="zh-CN" w:bidi="ar"/>
              </w:rPr>
              <w:t>5</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bCs/>
                <w:color w:val="000000"/>
                <w:kern w:val="0"/>
                <w:sz w:val="13"/>
                <w:szCs w:val="13"/>
                <w:lang w:bidi="ar"/>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165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kern w:val="0"/>
                <w:sz w:val="13"/>
                <w:szCs w:val="13"/>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Arial" w:hAnsi="Arial" w:cs="Arial"/>
                <w:color w:val="000000"/>
                <w:kern w:val="0"/>
                <w:sz w:val="13"/>
                <w:szCs w:val="13"/>
                <w:lang w:bidi="ar"/>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宋体" w:hAnsi="宋体" w:cs="宋体"/>
                <w:color w:val="000000"/>
                <w:kern w:val="0"/>
                <w:sz w:val="13"/>
                <w:szCs w:val="13"/>
                <w:lang w:val="en-US" w:eastAsia="zh-CN" w:bidi="ar"/>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kern w:val="0"/>
                <w:sz w:val="13"/>
                <w:szCs w:val="13"/>
                <w:lang w:val="en-US" w:eastAsia="zh-CN" w:bidi="ar"/>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kern w:val="0"/>
                <w:sz w:val="13"/>
                <w:szCs w:val="13"/>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Arial" w:hAnsi="Arial" w:cs="Arial"/>
                <w:color w:val="000000"/>
                <w:kern w:val="0"/>
                <w:sz w:val="13"/>
                <w:szCs w:val="13"/>
                <w:lang w:bidi="ar"/>
              </w:rPr>
            </w:pPr>
          </w:p>
        </w:tc>
      </w:tr>
      <w:tr>
        <w:tblPrEx>
          <w:tblCellMar>
            <w:top w:w="0" w:type="dxa"/>
            <w:left w:w="108" w:type="dxa"/>
            <w:bottom w:w="0" w:type="dxa"/>
            <w:right w:w="108" w:type="dxa"/>
          </w:tblCellMar>
        </w:tblPrEx>
        <w:trPr>
          <w:trHeight w:val="395" w:hRule="atLeast"/>
        </w:trPr>
        <w:tc>
          <w:tcPr>
            <w:tcW w:w="153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color w:val="000000"/>
                <w:sz w:val="13"/>
                <w:szCs w:val="13"/>
                <w:lang w:val="en-US" w:eastAsia="zh-CN"/>
              </w:rPr>
            </w:pPr>
            <w:r>
              <w:rPr>
                <w:rFonts w:hint="eastAsia" w:ascii="宋体" w:hAnsi="宋体" w:cs="宋体"/>
                <w:color w:val="000000"/>
                <w:sz w:val="13"/>
                <w:szCs w:val="13"/>
                <w:lang w:val="en-US" w:eastAsia="zh-CN"/>
              </w:rPr>
              <w:t>40700801</w:t>
            </w:r>
          </w:p>
        </w:tc>
        <w:tc>
          <w:tcPr>
            <w:tcW w:w="159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sz w:val="13"/>
                <w:szCs w:val="13"/>
              </w:rPr>
            </w:pPr>
            <w:r>
              <w:rPr>
                <w:rFonts w:hint="eastAsia" w:ascii="宋体" w:hAnsi="宋体" w:eastAsia="宋体" w:cs="宋体"/>
                <w:i w:val="0"/>
                <w:iCs w:val="0"/>
                <w:color w:val="000000"/>
                <w:kern w:val="0"/>
                <w:sz w:val="13"/>
                <w:szCs w:val="13"/>
                <w:u w:val="none"/>
                <w:lang w:val="en-US" w:eastAsia="zh-CN" w:bidi="ar"/>
              </w:rPr>
              <w:t>科研经费</w:t>
            </w:r>
          </w:p>
        </w:tc>
        <w:tc>
          <w:tcPr>
            <w:tcW w:w="83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5</w:t>
            </w:r>
          </w:p>
        </w:tc>
        <w:tc>
          <w:tcPr>
            <w:tcW w:w="83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5</w:t>
            </w:r>
          </w:p>
        </w:tc>
        <w:tc>
          <w:tcPr>
            <w:tcW w:w="83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84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3"/>
                <w:szCs w:val="13"/>
                <w:lang w:bidi="ar"/>
              </w:rPr>
            </w:pPr>
            <w:r>
              <w:rPr>
                <w:rFonts w:hint="eastAsia" w:ascii="宋体" w:hAnsi="宋体" w:eastAsia="宋体" w:cs="宋体"/>
                <w:i w:val="0"/>
                <w:iCs w:val="0"/>
                <w:color w:val="000000"/>
                <w:kern w:val="0"/>
                <w:sz w:val="13"/>
                <w:szCs w:val="13"/>
                <w:u w:val="none"/>
                <w:lang w:val="en-US" w:eastAsia="zh-CN" w:bidi="ar"/>
              </w:rPr>
              <w:t>项目总成本</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13"/>
                <w:szCs w:val="13"/>
                <w:lang w:bidi="ar"/>
              </w:rPr>
            </w:pPr>
            <w:r>
              <w:rPr>
                <w:rFonts w:hint="eastAsia" w:ascii="宋体" w:hAnsi="宋体" w:eastAsia="宋体" w:cs="宋体"/>
                <w:i w:val="0"/>
                <w:iCs w:val="0"/>
                <w:color w:val="000000"/>
                <w:kern w:val="0"/>
                <w:sz w:val="13"/>
                <w:szCs w:val="13"/>
                <w:u w:val="none"/>
                <w:lang w:val="en-US" w:eastAsia="zh-CN" w:bidi="ar"/>
              </w:rPr>
              <w:t>≤5万元</w:t>
            </w:r>
          </w:p>
        </w:tc>
        <w:tc>
          <w:tcPr>
            <w:tcW w:w="165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kern w:val="0"/>
                <w:sz w:val="13"/>
                <w:szCs w:val="13"/>
                <w:lang w:val="en-US" w:eastAsia="zh-CN" w:bidi="ar"/>
              </w:rPr>
            </w:pPr>
            <w:r>
              <w:rPr>
                <w:rFonts w:hint="eastAsia" w:ascii="宋体" w:hAnsi="宋体" w:eastAsia="宋体" w:cs="宋体"/>
                <w:i w:val="0"/>
                <w:iCs w:val="0"/>
                <w:color w:val="000000"/>
                <w:kern w:val="0"/>
                <w:sz w:val="13"/>
                <w:szCs w:val="13"/>
                <w:u w:val="none"/>
                <w:lang w:val="en-US" w:eastAsia="zh-CN" w:bidi="ar"/>
              </w:rPr>
              <w:t>采穗圃引进良种个数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cs="Arial"/>
                <w:color w:val="000000"/>
                <w:kern w:val="0"/>
                <w:sz w:val="13"/>
                <w:szCs w:val="13"/>
                <w:lang w:bidi="ar"/>
              </w:rPr>
            </w:pPr>
            <w:r>
              <w:rPr>
                <w:rFonts w:hint="eastAsia" w:ascii="宋体" w:hAnsi="宋体" w:eastAsia="宋体" w:cs="宋体"/>
                <w:i w:val="0"/>
                <w:iCs w:val="0"/>
                <w:color w:val="000000"/>
                <w:kern w:val="0"/>
                <w:sz w:val="13"/>
                <w:szCs w:val="13"/>
                <w:u w:val="none"/>
                <w:lang w:val="en-US" w:eastAsia="zh-CN" w:bidi="ar"/>
              </w:rPr>
              <w:t>2-3个</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3"/>
                <w:szCs w:val="13"/>
                <w:lang w:val="en-US" w:eastAsia="zh-CN" w:bidi="ar"/>
              </w:rPr>
            </w:pPr>
            <w:r>
              <w:rPr>
                <w:rFonts w:hint="eastAsia" w:ascii="宋体" w:hAnsi="宋体" w:eastAsia="宋体" w:cs="宋体"/>
                <w:i w:val="0"/>
                <w:iCs w:val="0"/>
                <w:color w:val="000000"/>
                <w:kern w:val="0"/>
                <w:sz w:val="13"/>
                <w:szCs w:val="13"/>
                <w:u w:val="none"/>
                <w:lang w:val="en-US" w:eastAsia="zh-CN" w:bidi="ar"/>
              </w:rPr>
              <w:t>提升苗农科普意识</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3"/>
                <w:szCs w:val="13"/>
                <w:lang w:val="en-US" w:eastAsia="zh-CN" w:bidi="ar"/>
              </w:rPr>
            </w:pPr>
            <w:r>
              <w:rPr>
                <w:rFonts w:hint="eastAsia" w:ascii="宋体" w:hAnsi="宋体" w:eastAsia="宋体" w:cs="宋体"/>
                <w:i w:val="0"/>
                <w:iCs w:val="0"/>
                <w:color w:val="000000"/>
                <w:kern w:val="0"/>
                <w:sz w:val="13"/>
                <w:szCs w:val="13"/>
                <w:u w:val="none"/>
                <w:lang w:val="en-US" w:eastAsia="zh-CN" w:bidi="ar"/>
              </w:rPr>
              <w:t>增加</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kern w:val="0"/>
                <w:sz w:val="13"/>
                <w:szCs w:val="13"/>
                <w:lang w:val="en-US" w:eastAsia="zh-CN" w:bidi="ar"/>
              </w:rPr>
            </w:pPr>
            <w:r>
              <w:rPr>
                <w:rFonts w:hint="eastAsia" w:ascii="宋体" w:hAnsi="宋体" w:cs="宋体"/>
                <w:color w:val="000000"/>
                <w:kern w:val="0"/>
                <w:sz w:val="13"/>
                <w:szCs w:val="13"/>
                <w:lang w:val="en-US" w:eastAsia="zh-CN" w:bidi="ar"/>
              </w:rPr>
              <w:t>服务对象满意度</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Arial" w:hAnsi="Arial" w:cs="Arial"/>
                <w:color w:val="000000"/>
                <w:kern w:val="0"/>
                <w:sz w:val="13"/>
                <w:szCs w:val="13"/>
                <w:lang w:bidi="ar"/>
              </w:rPr>
            </w:pPr>
            <w:r>
              <w:rPr>
                <w:rFonts w:hint="default" w:ascii="Arial" w:hAnsi="Arial" w:cs="Arial"/>
                <w:color w:val="000000"/>
                <w:kern w:val="0"/>
                <w:sz w:val="13"/>
                <w:szCs w:val="13"/>
                <w:lang w:bidi="ar"/>
              </w:rPr>
              <w:t>≥9</w:t>
            </w:r>
            <w:r>
              <w:rPr>
                <w:rFonts w:hint="eastAsia" w:ascii="Arial" w:hAnsi="Arial" w:cs="Arial"/>
                <w:color w:val="000000"/>
                <w:kern w:val="0"/>
                <w:sz w:val="13"/>
                <w:szCs w:val="13"/>
                <w:lang w:val="en-US" w:eastAsia="zh-CN" w:bidi="ar"/>
              </w:rPr>
              <w:t>0</w:t>
            </w:r>
            <w:r>
              <w:rPr>
                <w:rFonts w:hint="default" w:ascii="Arial" w:hAnsi="Arial" w:cs="Arial"/>
                <w:color w:val="000000"/>
                <w:kern w:val="0"/>
                <w:sz w:val="13"/>
                <w:szCs w:val="13"/>
                <w:lang w:bidi="ar"/>
              </w:rPr>
              <w:t>%</w:t>
            </w:r>
          </w:p>
        </w:tc>
      </w:tr>
      <w:tr>
        <w:tblPrEx>
          <w:tblCellMar>
            <w:top w:w="0" w:type="dxa"/>
            <w:left w:w="108" w:type="dxa"/>
            <w:bottom w:w="0" w:type="dxa"/>
            <w:right w:w="108" w:type="dxa"/>
          </w:tblCellMar>
        </w:tblPrEx>
        <w:trPr>
          <w:trHeight w:val="585" w:hRule="atLeast"/>
        </w:trPr>
        <w:tc>
          <w:tcPr>
            <w:tcW w:w="153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color w:val="000000"/>
                <w:sz w:val="13"/>
                <w:szCs w:val="13"/>
                <w:lang w:val="en-US" w:eastAsia="zh-CN"/>
              </w:rPr>
            </w:pPr>
          </w:p>
        </w:tc>
        <w:tc>
          <w:tcPr>
            <w:tcW w:w="159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color w:val="000000"/>
                <w:sz w:val="13"/>
                <w:szCs w:val="13"/>
              </w:rPr>
            </w:pPr>
          </w:p>
        </w:tc>
        <w:tc>
          <w:tcPr>
            <w:tcW w:w="83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83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83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84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3"/>
                <w:szCs w:val="13"/>
                <w:lang w:bidi="ar"/>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p>
        </w:tc>
        <w:tc>
          <w:tcPr>
            <w:tcW w:w="165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科普资料宣传册发放本数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≥1500册</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优良品种穗条采用的可持续性</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default" w:ascii="Calibri" w:hAnsi="Calibri" w:eastAsia="宋体" w:cs="Calibri"/>
                <w:i w:val="0"/>
                <w:iCs w:val="0"/>
                <w:color w:val="000000"/>
                <w:kern w:val="0"/>
                <w:sz w:val="13"/>
                <w:szCs w:val="13"/>
                <w:u w:val="none"/>
                <w:lang w:val="en-US" w:eastAsia="zh-CN" w:bidi="ar"/>
              </w:rPr>
              <w:t>≥1</w:t>
            </w:r>
            <w:r>
              <w:rPr>
                <w:rStyle w:val="16"/>
                <w:sz w:val="13"/>
                <w:szCs w:val="13"/>
                <w:lang w:val="en-US" w:eastAsia="zh-CN" w:bidi="ar"/>
              </w:rPr>
              <w:t>年</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kern w:val="0"/>
                <w:sz w:val="13"/>
                <w:szCs w:val="13"/>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Arial" w:hAnsi="Arial" w:cs="Arial"/>
                <w:color w:val="000000"/>
                <w:kern w:val="0"/>
                <w:sz w:val="13"/>
                <w:szCs w:val="13"/>
                <w:lang w:bidi="ar"/>
              </w:rPr>
            </w:pPr>
          </w:p>
        </w:tc>
      </w:tr>
      <w:permEnd w:id="363"/>
    </w:tbl>
    <w:p>
      <w:pPr>
        <w:rPr>
          <w:rFonts w:hint="eastAsia" w:ascii="宋体" w:hAnsi="宋体"/>
          <w:color w:val="000000"/>
          <w:kern w:val="0"/>
          <w:sz w:val="18"/>
          <w:szCs w:val="18"/>
        </w:rPr>
      </w:pPr>
      <w:r>
        <w:rPr>
          <w:rFonts w:hint="eastAsia" w:ascii="仿宋_GB2312" w:hAnsi="仿宋_GB2312" w:eastAsia="仿宋_GB2312" w:cs="仿宋_GB2312"/>
          <w:sz w:val="32"/>
          <w:szCs w:val="32"/>
        </w:rPr>
        <w:t xml:space="preserve"> </w:t>
      </w:r>
      <w:bookmarkEnd w:id="77"/>
    </w:p>
    <w:sectPr>
      <w:pgSz w:w="18142" w:h="11906" w:orient="landscape"/>
      <w:pgMar w:top="1803" w:right="1440" w:bottom="1803"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思源黑体">
    <w:altName w:val="黑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AA852"/>
    <w:multiLevelType w:val="singleLevel"/>
    <w:tmpl w:val="BB6AA852"/>
    <w:lvl w:ilvl="0" w:tentative="0">
      <w:start w:val="3"/>
      <w:numFmt w:val="chineseCounting"/>
      <w:suff w:val="nothing"/>
      <w:lvlText w:val="%1、"/>
      <w:lvlJc w:val="left"/>
      <w:pPr>
        <w:ind w:left="80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dit="readOnly"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4MTc4OGQ0MjgzYzk4YTY1MTE5YTdhZDljM2E4NTEifQ=="/>
  </w:docVars>
  <w:rsids>
    <w:rsidRoot w:val="00560CCC"/>
    <w:rsid w:val="00001E5E"/>
    <w:rsid w:val="00005402"/>
    <w:rsid w:val="00011766"/>
    <w:rsid w:val="00033665"/>
    <w:rsid w:val="00042383"/>
    <w:rsid w:val="000617A4"/>
    <w:rsid w:val="0007617B"/>
    <w:rsid w:val="000907DB"/>
    <w:rsid w:val="000A2339"/>
    <w:rsid w:val="000A4C11"/>
    <w:rsid w:val="000B12F2"/>
    <w:rsid w:val="000C0314"/>
    <w:rsid w:val="000C504A"/>
    <w:rsid w:val="000D6DA0"/>
    <w:rsid w:val="000E5D5A"/>
    <w:rsid w:val="000F5D22"/>
    <w:rsid w:val="000F6B2B"/>
    <w:rsid w:val="00117AC7"/>
    <w:rsid w:val="001272E3"/>
    <w:rsid w:val="00152FBA"/>
    <w:rsid w:val="00164A5F"/>
    <w:rsid w:val="001666FD"/>
    <w:rsid w:val="001755AE"/>
    <w:rsid w:val="00176374"/>
    <w:rsid w:val="001776CE"/>
    <w:rsid w:val="00183E12"/>
    <w:rsid w:val="001A6EA7"/>
    <w:rsid w:val="001B3230"/>
    <w:rsid w:val="001B3533"/>
    <w:rsid w:val="001D18AA"/>
    <w:rsid w:val="001D4270"/>
    <w:rsid w:val="001D7B98"/>
    <w:rsid w:val="001E155E"/>
    <w:rsid w:val="001E1898"/>
    <w:rsid w:val="001F299F"/>
    <w:rsid w:val="001F46F7"/>
    <w:rsid w:val="001F7057"/>
    <w:rsid w:val="002040BA"/>
    <w:rsid w:val="00204F0B"/>
    <w:rsid w:val="00204F40"/>
    <w:rsid w:val="0020745E"/>
    <w:rsid w:val="00213DA9"/>
    <w:rsid w:val="002214E6"/>
    <w:rsid w:val="002410F1"/>
    <w:rsid w:val="002411AC"/>
    <w:rsid w:val="00254882"/>
    <w:rsid w:val="0025738D"/>
    <w:rsid w:val="002A0E8F"/>
    <w:rsid w:val="002A1814"/>
    <w:rsid w:val="002A279B"/>
    <w:rsid w:val="002A4F4F"/>
    <w:rsid w:val="002A5D7C"/>
    <w:rsid w:val="002C450A"/>
    <w:rsid w:val="002C4D26"/>
    <w:rsid w:val="002D10CA"/>
    <w:rsid w:val="002E2B3D"/>
    <w:rsid w:val="002E5849"/>
    <w:rsid w:val="002F229E"/>
    <w:rsid w:val="002F5B21"/>
    <w:rsid w:val="00305022"/>
    <w:rsid w:val="00314A0B"/>
    <w:rsid w:val="00332209"/>
    <w:rsid w:val="00337C11"/>
    <w:rsid w:val="00350932"/>
    <w:rsid w:val="00351550"/>
    <w:rsid w:val="00353B2F"/>
    <w:rsid w:val="00360505"/>
    <w:rsid w:val="00365D9B"/>
    <w:rsid w:val="00383D98"/>
    <w:rsid w:val="00386BE9"/>
    <w:rsid w:val="003965B7"/>
    <w:rsid w:val="003B5C0A"/>
    <w:rsid w:val="003C0CF8"/>
    <w:rsid w:val="003C277E"/>
    <w:rsid w:val="00457527"/>
    <w:rsid w:val="00464718"/>
    <w:rsid w:val="0047400F"/>
    <w:rsid w:val="00490C63"/>
    <w:rsid w:val="004936C2"/>
    <w:rsid w:val="004B1127"/>
    <w:rsid w:val="004B52F0"/>
    <w:rsid w:val="004B6727"/>
    <w:rsid w:val="004E28F1"/>
    <w:rsid w:val="004E7373"/>
    <w:rsid w:val="005121E4"/>
    <w:rsid w:val="00540DC4"/>
    <w:rsid w:val="005442BE"/>
    <w:rsid w:val="0055292C"/>
    <w:rsid w:val="00560CCC"/>
    <w:rsid w:val="0057264A"/>
    <w:rsid w:val="00576BE2"/>
    <w:rsid w:val="005806C8"/>
    <w:rsid w:val="00584AAC"/>
    <w:rsid w:val="0059256A"/>
    <w:rsid w:val="005A7208"/>
    <w:rsid w:val="005D1AA9"/>
    <w:rsid w:val="005E42B5"/>
    <w:rsid w:val="005E7A43"/>
    <w:rsid w:val="005E7C33"/>
    <w:rsid w:val="005F599B"/>
    <w:rsid w:val="006012DC"/>
    <w:rsid w:val="00624FAE"/>
    <w:rsid w:val="0063274E"/>
    <w:rsid w:val="00660972"/>
    <w:rsid w:val="00675556"/>
    <w:rsid w:val="006957F6"/>
    <w:rsid w:val="006A5F54"/>
    <w:rsid w:val="006B4205"/>
    <w:rsid w:val="006D2EA0"/>
    <w:rsid w:val="006E7395"/>
    <w:rsid w:val="006F5282"/>
    <w:rsid w:val="00707AB9"/>
    <w:rsid w:val="007125BE"/>
    <w:rsid w:val="00716279"/>
    <w:rsid w:val="00717A05"/>
    <w:rsid w:val="0072797F"/>
    <w:rsid w:val="00735E59"/>
    <w:rsid w:val="007364D6"/>
    <w:rsid w:val="00754D9A"/>
    <w:rsid w:val="00771D3C"/>
    <w:rsid w:val="00787387"/>
    <w:rsid w:val="007A7827"/>
    <w:rsid w:val="007C35B7"/>
    <w:rsid w:val="007C3E78"/>
    <w:rsid w:val="007C5C61"/>
    <w:rsid w:val="007F5309"/>
    <w:rsid w:val="00810683"/>
    <w:rsid w:val="008171CC"/>
    <w:rsid w:val="0082037C"/>
    <w:rsid w:val="00822B8D"/>
    <w:rsid w:val="008249E3"/>
    <w:rsid w:val="00847B34"/>
    <w:rsid w:val="00856A69"/>
    <w:rsid w:val="00863B59"/>
    <w:rsid w:val="00872AE0"/>
    <w:rsid w:val="00885685"/>
    <w:rsid w:val="008C53AB"/>
    <w:rsid w:val="008D6223"/>
    <w:rsid w:val="008E1601"/>
    <w:rsid w:val="008E6D60"/>
    <w:rsid w:val="008E779F"/>
    <w:rsid w:val="00900D14"/>
    <w:rsid w:val="00901DA1"/>
    <w:rsid w:val="00910A29"/>
    <w:rsid w:val="00924E6D"/>
    <w:rsid w:val="00940221"/>
    <w:rsid w:val="0095514F"/>
    <w:rsid w:val="009656EC"/>
    <w:rsid w:val="0096638C"/>
    <w:rsid w:val="00972008"/>
    <w:rsid w:val="009757C4"/>
    <w:rsid w:val="00992139"/>
    <w:rsid w:val="00993DEF"/>
    <w:rsid w:val="00997BAF"/>
    <w:rsid w:val="009A3772"/>
    <w:rsid w:val="009B01A7"/>
    <w:rsid w:val="009C2BCD"/>
    <w:rsid w:val="009C6A97"/>
    <w:rsid w:val="009D26CF"/>
    <w:rsid w:val="009D477C"/>
    <w:rsid w:val="009D4811"/>
    <w:rsid w:val="009E35C5"/>
    <w:rsid w:val="009F3B8E"/>
    <w:rsid w:val="00A02D97"/>
    <w:rsid w:val="00A10E8A"/>
    <w:rsid w:val="00A353D6"/>
    <w:rsid w:val="00A551B2"/>
    <w:rsid w:val="00A61DA2"/>
    <w:rsid w:val="00A63695"/>
    <w:rsid w:val="00A64367"/>
    <w:rsid w:val="00A77A6A"/>
    <w:rsid w:val="00A96D33"/>
    <w:rsid w:val="00AA08AD"/>
    <w:rsid w:val="00AA09D6"/>
    <w:rsid w:val="00AB3983"/>
    <w:rsid w:val="00AB3E95"/>
    <w:rsid w:val="00AB6CA7"/>
    <w:rsid w:val="00AB741C"/>
    <w:rsid w:val="00AD3ED6"/>
    <w:rsid w:val="00AE2452"/>
    <w:rsid w:val="00AF6644"/>
    <w:rsid w:val="00B036C2"/>
    <w:rsid w:val="00B0656C"/>
    <w:rsid w:val="00B07183"/>
    <w:rsid w:val="00B10B68"/>
    <w:rsid w:val="00B11453"/>
    <w:rsid w:val="00B43AF7"/>
    <w:rsid w:val="00B462C6"/>
    <w:rsid w:val="00B50902"/>
    <w:rsid w:val="00B51E7C"/>
    <w:rsid w:val="00B85DF3"/>
    <w:rsid w:val="00BC60F6"/>
    <w:rsid w:val="00BE7680"/>
    <w:rsid w:val="00C01A8E"/>
    <w:rsid w:val="00C1127C"/>
    <w:rsid w:val="00C14640"/>
    <w:rsid w:val="00C223D7"/>
    <w:rsid w:val="00C3080E"/>
    <w:rsid w:val="00C56CF8"/>
    <w:rsid w:val="00C63DF8"/>
    <w:rsid w:val="00C70E61"/>
    <w:rsid w:val="00C83A84"/>
    <w:rsid w:val="00CA497A"/>
    <w:rsid w:val="00CC0A5F"/>
    <w:rsid w:val="00CC1A8E"/>
    <w:rsid w:val="00CC4783"/>
    <w:rsid w:val="00CD1788"/>
    <w:rsid w:val="00CD3536"/>
    <w:rsid w:val="00CE14B0"/>
    <w:rsid w:val="00CF6007"/>
    <w:rsid w:val="00D15F5C"/>
    <w:rsid w:val="00D20272"/>
    <w:rsid w:val="00D32921"/>
    <w:rsid w:val="00D6610C"/>
    <w:rsid w:val="00D77C2C"/>
    <w:rsid w:val="00D85B02"/>
    <w:rsid w:val="00D87E6F"/>
    <w:rsid w:val="00D90536"/>
    <w:rsid w:val="00D90FB3"/>
    <w:rsid w:val="00DA05DE"/>
    <w:rsid w:val="00DA157E"/>
    <w:rsid w:val="00DA23EC"/>
    <w:rsid w:val="00DB1F4B"/>
    <w:rsid w:val="00DC09D2"/>
    <w:rsid w:val="00DC0DF2"/>
    <w:rsid w:val="00DD778A"/>
    <w:rsid w:val="00DE172B"/>
    <w:rsid w:val="00DE3F8D"/>
    <w:rsid w:val="00E15280"/>
    <w:rsid w:val="00E36114"/>
    <w:rsid w:val="00E523EF"/>
    <w:rsid w:val="00E55BD8"/>
    <w:rsid w:val="00E864AB"/>
    <w:rsid w:val="00E93323"/>
    <w:rsid w:val="00EA00CC"/>
    <w:rsid w:val="00EA2079"/>
    <w:rsid w:val="00EC42C4"/>
    <w:rsid w:val="00ED7808"/>
    <w:rsid w:val="00EF4DAB"/>
    <w:rsid w:val="00F00F6A"/>
    <w:rsid w:val="00F15349"/>
    <w:rsid w:val="00F37786"/>
    <w:rsid w:val="00F55DF6"/>
    <w:rsid w:val="00F57A35"/>
    <w:rsid w:val="00F60FAC"/>
    <w:rsid w:val="00F83CDA"/>
    <w:rsid w:val="00F9420E"/>
    <w:rsid w:val="00F9750D"/>
    <w:rsid w:val="00FB2244"/>
    <w:rsid w:val="00FC1442"/>
    <w:rsid w:val="00FC6D50"/>
    <w:rsid w:val="00FD089E"/>
    <w:rsid w:val="00FE675F"/>
    <w:rsid w:val="00FF0D3C"/>
    <w:rsid w:val="00FF259D"/>
    <w:rsid w:val="010A6538"/>
    <w:rsid w:val="01255120"/>
    <w:rsid w:val="013712F7"/>
    <w:rsid w:val="01426AE8"/>
    <w:rsid w:val="014F0E18"/>
    <w:rsid w:val="0152206C"/>
    <w:rsid w:val="015772A4"/>
    <w:rsid w:val="01643622"/>
    <w:rsid w:val="01986A26"/>
    <w:rsid w:val="01A93CDB"/>
    <w:rsid w:val="01B110AA"/>
    <w:rsid w:val="01B45622"/>
    <w:rsid w:val="01B611D6"/>
    <w:rsid w:val="01B91D0C"/>
    <w:rsid w:val="01C012ED"/>
    <w:rsid w:val="01D90AFF"/>
    <w:rsid w:val="01D95F9B"/>
    <w:rsid w:val="02054F52"/>
    <w:rsid w:val="02074101"/>
    <w:rsid w:val="023D64D3"/>
    <w:rsid w:val="023F3CD2"/>
    <w:rsid w:val="025B2DC4"/>
    <w:rsid w:val="025E6A5C"/>
    <w:rsid w:val="02704AC1"/>
    <w:rsid w:val="02762D3E"/>
    <w:rsid w:val="02DD76BF"/>
    <w:rsid w:val="02E358DE"/>
    <w:rsid w:val="02E43558"/>
    <w:rsid w:val="02E75DCD"/>
    <w:rsid w:val="02F460B9"/>
    <w:rsid w:val="03224BB7"/>
    <w:rsid w:val="032B6266"/>
    <w:rsid w:val="035A2D4F"/>
    <w:rsid w:val="035E0DBD"/>
    <w:rsid w:val="03600692"/>
    <w:rsid w:val="0361440A"/>
    <w:rsid w:val="037B6245"/>
    <w:rsid w:val="03887BE8"/>
    <w:rsid w:val="03B749B0"/>
    <w:rsid w:val="03CE4985"/>
    <w:rsid w:val="03E219EE"/>
    <w:rsid w:val="03E81EA2"/>
    <w:rsid w:val="03E96766"/>
    <w:rsid w:val="04094AFD"/>
    <w:rsid w:val="040F3E66"/>
    <w:rsid w:val="041A2F36"/>
    <w:rsid w:val="042913CB"/>
    <w:rsid w:val="04414C5A"/>
    <w:rsid w:val="046B1C51"/>
    <w:rsid w:val="04B517CA"/>
    <w:rsid w:val="04BE5FB8"/>
    <w:rsid w:val="04C44C50"/>
    <w:rsid w:val="04C80EA7"/>
    <w:rsid w:val="04CA55F1"/>
    <w:rsid w:val="04F217BD"/>
    <w:rsid w:val="04FD4BEF"/>
    <w:rsid w:val="051B15A9"/>
    <w:rsid w:val="051E05A5"/>
    <w:rsid w:val="052B2F21"/>
    <w:rsid w:val="052F2A11"/>
    <w:rsid w:val="0534433C"/>
    <w:rsid w:val="05385807"/>
    <w:rsid w:val="053F1A17"/>
    <w:rsid w:val="0576016E"/>
    <w:rsid w:val="057C377D"/>
    <w:rsid w:val="05812B41"/>
    <w:rsid w:val="0595261B"/>
    <w:rsid w:val="05A96DF8"/>
    <w:rsid w:val="05C25634"/>
    <w:rsid w:val="05DA63D5"/>
    <w:rsid w:val="05E51322"/>
    <w:rsid w:val="05E7509A"/>
    <w:rsid w:val="05FC4B37"/>
    <w:rsid w:val="06163BD1"/>
    <w:rsid w:val="062E4029"/>
    <w:rsid w:val="06533545"/>
    <w:rsid w:val="067A7CBC"/>
    <w:rsid w:val="069A3DCD"/>
    <w:rsid w:val="069D4044"/>
    <w:rsid w:val="06A03741"/>
    <w:rsid w:val="06B454AB"/>
    <w:rsid w:val="06B50CF4"/>
    <w:rsid w:val="06C36432"/>
    <w:rsid w:val="06DA69AD"/>
    <w:rsid w:val="06E72E78"/>
    <w:rsid w:val="06F07AC9"/>
    <w:rsid w:val="07261BF2"/>
    <w:rsid w:val="072D3D97"/>
    <w:rsid w:val="07391925"/>
    <w:rsid w:val="073D0CEA"/>
    <w:rsid w:val="074B78AB"/>
    <w:rsid w:val="074E4C94"/>
    <w:rsid w:val="075824C7"/>
    <w:rsid w:val="076F17EB"/>
    <w:rsid w:val="07797F74"/>
    <w:rsid w:val="078037FF"/>
    <w:rsid w:val="078132CC"/>
    <w:rsid w:val="07AF3996"/>
    <w:rsid w:val="07C05BA3"/>
    <w:rsid w:val="07D609DA"/>
    <w:rsid w:val="07ED3B92"/>
    <w:rsid w:val="07EF18DF"/>
    <w:rsid w:val="080053A9"/>
    <w:rsid w:val="080F08D8"/>
    <w:rsid w:val="080F7584"/>
    <w:rsid w:val="081D5D97"/>
    <w:rsid w:val="08275C22"/>
    <w:rsid w:val="083245C7"/>
    <w:rsid w:val="085643E1"/>
    <w:rsid w:val="085B3B1D"/>
    <w:rsid w:val="086C1887"/>
    <w:rsid w:val="086F6040"/>
    <w:rsid w:val="08783F6C"/>
    <w:rsid w:val="088C017B"/>
    <w:rsid w:val="088C1F29"/>
    <w:rsid w:val="08CB54CA"/>
    <w:rsid w:val="08F16230"/>
    <w:rsid w:val="09137F54"/>
    <w:rsid w:val="091527E4"/>
    <w:rsid w:val="09181A0E"/>
    <w:rsid w:val="092959CA"/>
    <w:rsid w:val="09510A7C"/>
    <w:rsid w:val="09516E17"/>
    <w:rsid w:val="095C5D9F"/>
    <w:rsid w:val="0974683C"/>
    <w:rsid w:val="09750564"/>
    <w:rsid w:val="09786820"/>
    <w:rsid w:val="098721D1"/>
    <w:rsid w:val="09931DC9"/>
    <w:rsid w:val="09A76EC7"/>
    <w:rsid w:val="09AD65FB"/>
    <w:rsid w:val="09C41302"/>
    <w:rsid w:val="09C445B2"/>
    <w:rsid w:val="09CD378D"/>
    <w:rsid w:val="09D62992"/>
    <w:rsid w:val="09F4475E"/>
    <w:rsid w:val="09FC4E8C"/>
    <w:rsid w:val="0A0D6695"/>
    <w:rsid w:val="0A132F51"/>
    <w:rsid w:val="0A161583"/>
    <w:rsid w:val="0A29389E"/>
    <w:rsid w:val="0A326B00"/>
    <w:rsid w:val="0A357A30"/>
    <w:rsid w:val="0A5D1DCF"/>
    <w:rsid w:val="0A690465"/>
    <w:rsid w:val="0A782BB8"/>
    <w:rsid w:val="0A8F5D00"/>
    <w:rsid w:val="0A92506E"/>
    <w:rsid w:val="0A943693"/>
    <w:rsid w:val="0A9E0188"/>
    <w:rsid w:val="0A9F7437"/>
    <w:rsid w:val="0AA66C64"/>
    <w:rsid w:val="0ABD461B"/>
    <w:rsid w:val="0AC76FEC"/>
    <w:rsid w:val="0ACB4F8A"/>
    <w:rsid w:val="0ADB0F46"/>
    <w:rsid w:val="0ADE305F"/>
    <w:rsid w:val="0AE323BC"/>
    <w:rsid w:val="0AE34886"/>
    <w:rsid w:val="0B071BA7"/>
    <w:rsid w:val="0B095FCE"/>
    <w:rsid w:val="0B1D24B7"/>
    <w:rsid w:val="0B2E72C7"/>
    <w:rsid w:val="0B33064D"/>
    <w:rsid w:val="0B4D593C"/>
    <w:rsid w:val="0B6158EF"/>
    <w:rsid w:val="0B6C4A4A"/>
    <w:rsid w:val="0B7F731F"/>
    <w:rsid w:val="0B9543D5"/>
    <w:rsid w:val="0BA47589"/>
    <w:rsid w:val="0BB21CA6"/>
    <w:rsid w:val="0BBB4639"/>
    <w:rsid w:val="0BD52307"/>
    <w:rsid w:val="0BE34556"/>
    <w:rsid w:val="0BFC01A3"/>
    <w:rsid w:val="0BFF62F6"/>
    <w:rsid w:val="0C021566"/>
    <w:rsid w:val="0C12523C"/>
    <w:rsid w:val="0C2343F9"/>
    <w:rsid w:val="0C347173"/>
    <w:rsid w:val="0C543C05"/>
    <w:rsid w:val="0C571E38"/>
    <w:rsid w:val="0C5A4BA3"/>
    <w:rsid w:val="0C7038E9"/>
    <w:rsid w:val="0C8C1BF2"/>
    <w:rsid w:val="0CA21D1B"/>
    <w:rsid w:val="0CC55A09"/>
    <w:rsid w:val="0CCF31FF"/>
    <w:rsid w:val="0CD332DD"/>
    <w:rsid w:val="0CD40613"/>
    <w:rsid w:val="0CDC1B03"/>
    <w:rsid w:val="0D026C5D"/>
    <w:rsid w:val="0D031736"/>
    <w:rsid w:val="0D257E20"/>
    <w:rsid w:val="0D4205F6"/>
    <w:rsid w:val="0D4C15CA"/>
    <w:rsid w:val="0D4E046E"/>
    <w:rsid w:val="0D527471"/>
    <w:rsid w:val="0D537A57"/>
    <w:rsid w:val="0D7D0895"/>
    <w:rsid w:val="0D832434"/>
    <w:rsid w:val="0D8F76E7"/>
    <w:rsid w:val="0D9F26FE"/>
    <w:rsid w:val="0DC4513C"/>
    <w:rsid w:val="0DE64843"/>
    <w:rsid w:val="0DE862A6"/>
    <w:rsid w:val="0DF90060"/>
    <w:rsid w:val="0E1924B1"/>
    <w:rsid w:val="0E240D54"/>
    <w:rsid w:val="0E4F61B7"/>
    <w:rsid w:val="0E5153AF"/>
    <w:rsid w:val="0E527771"/>
    <w:rsid w:val="0E6354DA"/>
    <w:rsid w:val="0E6A4ABA"/>
    <w:rsid w:val="0E703E8F"/>
    <w:rsid w:val="0E791713"/>
    <w:rsid w:val="0E9732FD"/>
    <w:rsid w:val="0EA16002"/>
    <w:rsid w:val="0EA82CAB"/>
    <w:rsid w:val="0EC248F6"/>
    <w:rsid w:val="0ECA7CD1"/>
    <w:rsid w:val="0EED1247"/>
    <w:rsid w:val="0EF11263"/>
    <w:rsid w:val="0EF61F96"/>
    <w:rsid w:val="0F047C28"/>
    <w:rsid w:val="0F346E76"/>
    <w:rsid w:val="0F3E4081"/>
    <w:rsid w:val="0F3F3FC2"/>
    <w:rsid w:val="0F4C5F6E"/>
    <w:rsid w:val="0F6109AA"/>
    <w:rsid w:val="0F6B0F82"/>
    <w:rsid w:val="0F9632B1"/>
    <w:rsid w:val="0F9B1577"/>
    <w:rsid w:val="0F9F69E6"/>
    <w:rsid w:val="0FB906BD"/>
    <w:rsid w:val="0FDD23A2"/>
    <w:rsid w:val="0FE56C17"/>
    <w:rsid w:val="0FF07241"/>
    <w:rsid w:val="0FF36C20"/>
    <w:rsid w:val="0FF54C9C"/>
    <w:rsid w:val="10053335"/>
    <w:rsid w:val="10086E6C"/>
    <w:rsid w:val="10117079"/>
    <w:rsid w:val="101A606C"/>
    <w:rsid w:val="10233173"/>
    <w:rsid w:val="102A2AE9"/>
    <w:rsid w:val="103C005D"/>
    <w:rsid w:val="103F4B2D"/>
    <w:rsid w:val="104135F9"/>
    <w:rsid w:val="1052657B"/>
    <w:rsid w:val="107B2FAF"/>
    <w:rsid w:val="109B550D"/>
    <w:rsid w:val="10A047C3"/>
    <w:rsid w:val="10BC7123"/>
    <w:rsid w:val="10BE7E89"/>
    <w:rsid w:val="10DC1B0A"/>
    <w:rsid w:val="10E0388D"/>
    <w:rsid w:val="10F1632A"/>
    <w:rsid w:val="114710E3"/>
    <w:rsid w:val="11645BBD"/>
    <w:rsid w:val="11717704"/>
    <w:rsid w:val="117A2E35"/>
    <w:rsid w:val="11A2456B"/>
    <w:rsid w:val="11AA069F"/>
    <w:rsid w:val="11AD25E7"/>
    <w:rsid w:val="11CC049C"/>
    <w:rsid w:val="120642F5"/>
    <w:rsid w:val="120826F1"/>
    <w:rsid w:val="12137217"/>
    <w:rsid w:val="121F06BA"/>
    <w:rsid w:val="12415B32"/>
    <w:rsid w:val="125E22AC"/>
    <w:rsid w:val="126307C1"/>
    <w:rsid w:val="126B0E01"/>
    <w:rsid w:val="127D7BFB"/>
    <w:rsid w:val="12973288"/>
    <w:rsid w:val="12C616AB"/>
    <w:rsid w:val="12C63A8C"/>
    <w:rsid w:val="12CD73C6"/>
    <w:rsid w:val="12D33822"/>
    <w:rsid w:val="12E75698"/>
    <w:rsid w:val="13016A31"/>
    <w:rsid w:val="130F5001"/>
    <w:rsid w:val="130F79DE"/>
    <w:rsid w:val="131E060C"/>
    <w:rsid w:val="13217EA7"/>
    <w:rsid w:val="1340403C"/>
    <w:rsid w:val="13410513"/>
    <w:rsid w:val="134B1AD3"/>
    <w:rsid w:val="134C0764"/>
    <w:rsid w:val="1351449B"/>
    <w:rsid w:val="135E7658"/>
    <w:rsid w:val="136441CE"/>
    <w:rsid w:val="13693592"/>
    <w:rsid w:val="1379754E"/>
    <w:rsid w:val="13AE369B"/>
    <w:rsid w:val="13B05E3F"/>
    <w:rsid w:val="13D22E49"/>
    <w:rsid w:val="13DA4490"/>
    <w:rsid w:val="13F33B15"/>
    <w:rsid w:val="13F56BD4"/>
    <w:rsid w:val="13FF1EFC"/>
    <w:rsid w:val="14007B69"/>
    <w:rsid w:val="140A3B78"/>
    <w:rsid w:val="141C0605"/>
    <w:rsid w:val="14254B61"/>
    <w:rsid w:val="143040B0"/>
    <w:rsid w:val="143A1B25"/>
    <w:rsid w:val="143F00B7"/>
    <w:rsid w:val="144D5ECF"/>
    <w:rsid w:val="144F0373"/>
    <w:rsid w:val="14661880"/>
    <w:rsid w:val="14680E63"/>
    <w:rsid w:val="147D469B"/>
    <w:rsid w:val="148425E5"/>
    <w:rsid w:val="14952165"/>
    <w:rsid w:val="14A72DF8"/>
    <w:rsid w:val="14C24CD0"/>
    <w:rsid w:val="14C842E9"/>
    <w:rsid w:val="14C959C6"/>
    <w:rsid w:val="14DE3B0C"/>
    <w:rsid w:val="14DE66C6"/>
    <w:rsid w:val="14E5742D"/>
    <w:rsid w:val="14EF7AC7"/>
    <w:rsid w:val="15015A4D"/>
    <w:rsid w:val="150B483A"/>
    <w:rsid w:val="151C5260"/>
    <w:rsid w:val="155C4DFA"/>
    <w:rsid w:val="155E780C"/>
    <w:rsid w:val="15602773"/>
    <w:rsid w:val="15787ABD"/>
    <w:rsid w:val="157D1450"/>
    <w:rsid w:val="158521DA"/>
    <w:rsid w:val="15C15AF9"/>
    <w:rsid w:val="15D926E2"/>
    <w:rsid w:val="15FA2BC8"/>
    <w:rsid w:val="16135A37"/>
    <w:rsid w:val="16387B3E"/>
    <w:rsid w:val="163B0AEA"/>
    <w:rsid w:val="163F4A7E"/>
    <w:rsid w:val="16455A98"/>
    <w:rsid w:val="166B70BF"/>
    <w:rsid w:val="166D1C74"/>
    <w:rsid w:val="166E2C6E"/>
    <w:rsid w:val="167D7355"/>
    <w:rsid w:val="16831D55"/>
    <w:rsid w:val="169228E4"/>
    <w:rsid w:val="16BC321C"/>
    <w:rsid w:val="16CD4127"/>
    <w:rsid w:val="16D11FF5"/>
    <w:rsid w:val="16D22DC9"/>
    <w:rsid w:val="16D8458B"/>
    <w:rsid w:val="16E01F4D"/>
    <w:rsid w:val="16E812B9"/>
    <w:rsid w:val="1706559C"/>
    <w:rsid w:val="170768D4"/>
    <w:rsid w:val="17574412"/>
    <w:rsid w:val="176A71DF"/>
    <w:rsid w:val="17795D6E"/>
    <w:rsid w:val="177E3384"/>
    <w:rsid w:val="17824B28"/>
    <w:rsid w:val="17945B62"/>
    <w:rsid w:val="17984446"/>
    <w:rsid w:val="17A70B2D"/>
    <w:rsid w:val="17A964C8"/>
    <w:rsid w:val="17AA0D66"/>
    <w:rsid w:val="17AD1BCB"/>
    <w:rsid w:val="17C57205"/>
    <w:rsid w:val="17D23395"/>
    <w:rsid w:val="17DA36A1"/>
    <w:rsid w:val="17E455AA"/>
    <w:rsid w:val="1800351D"/>
    <w:rsid w:val="18065019"/>
    <w:rsid w:val="18180A8F"/>
    <w:rsid w:val="182E3B95"/>
    <w:rsid w:val="185F6D12"/>
    <w:rsid w:val="186D6B58"/>
    <w:rsid w:val="187F73B4"/>
    <w:rsid w:val="18897EA7"/>
    <w:rsid w:val="18A71303"/>
    <w:rsid w:val="18B0756E"/>
    <w:rsid w:val="18BA4890"/>
    <w:rsid w:val="18E436BB"/>
    <w:rsid w:val="18FA0DD3"/>
    <w:rsid w:val="190F7E35"/>
    <w:rsid w:val="191E07B4"/>
    <w:rsid w:val="19204742"/>
    <w:rsid w:val="1933222E"/>
    <w:rsid w:val="19404D95"/>
    <w:rsid w:val="194303E2"/>
    <w:rsid w:val="194840B0"/>
    <w:rsid w:val="195F54F5"/>
    <w:rsid w:val="196B08CE"/>
    <w:rsid w:val="197975A6"/>
    <w:rsid w:val="198509FA"/>
    <w:rsid w:val="199F09A9"/>
    <w:rsid w:val="19AF1F1B"/>
    <w:rsid w:val="19BD5F3E"/>
    <w:rsid w:val="19C0755A"/>
    <w:rsid w:val="19C332D1"/>
    <w:rsid w:val="19C36C28"/>
    <w:rsid w:val="19C92FDD"/>
    <w:rsid w:val="19EB6681"/>
    <w:rsid w:val="19F35393"/>
    <w:rsid w:val="19F9785A"/>
    <w:rsid w:val="1A0A34A9"/>
    <w:rsid w:val="1A1134FB"/>
    <w:rsid w:val="1A1431AB"/>
    <w:rsid w:val="1A1D0C33"/>
    <w:rsid w:val="1A3237C1"/>
    <w:rsid w:val="1A5D54D3"/>
    <w:rsid w:val="1A5F62E2"/>
    <w:rsid w:val="1A613215"/>
    <w:rsid w:val="1A66082C"/>
    <w:rsid w:val="1A89451A"/>
    <w:rsid w:val="1ABE27D0"/>
    <w:rsid w:val="1AC70672"/>
    <w:rsid w:val="1B021F88"/>
    <w:rsid w:val="1B084D79"/>
    <w:rsid w:val="1B132036"/>
    <w:rsid w:val="1B397CEE"/>
    <w:rsid w:val="1B3F0A63"/>
    <w:rsid w:val="1B5E1503"/>
    <w:rsid w:val="1B616220"/>
    <w:rsid w:val="1B63777C"/>
    <w:rsid w:val="1B663169"/>
    <w:rsid w:val="1B6C31AC"/>
    <w:rsid w:val="1B722217"/>
    <w:rsid w:val="1B746F78"/>
    <w:rsid w:val="1B785360"/>
    <w:rsid w:val="1BBD4F04"/>
    <w:rsid w:val="1BD52313"/>
    <w:rsid w:val="1BFA0DE7"/>
    <w:rsid w:val="1BFA64CC"/>
    <w:rsid w:val="1C0B4F5D"/>
    <w:rsid w:val="1C166281"/>
    <w:rsid w:val="1C35495A"/>
    <w:rsid w:val="1C427076"/>
    <w:rsid w:val="1C5634D0"/>
    <w:rsid w:val="1C872E66"/>
    <w:rsid w:val="1C9148A2"/>
    <w:rsid w:val="1C9329BD"/>
    <w:rsid w:val="1CC0187B"/>
    <w:rsid w:val="1CF346E3"/>
    <w:rsid w:val="1D070B62"/>
    <w:rsid w:val="1D101FA8"/>
    <w:rsid w:val="1D14507D"/>
    <w:rsid w:val="1D1C5A71"/>
    <w:rsid w:val="1D2247B2"/>
    <w:rsid w:val="1D2C13F8"/>
    <w:rsid w:val="1D467AFD"/>
    <w:rsid w:val="1DA376A1"/>
    <w:rsid w:val="1DA50070"/>
    <w:rsid w:val="1DA66342"/>
    <w:rsid w:val="1DA84C4A"/>
    <w:rsid w:val="1DCC7B45"/>
    <w:rsid w:val="1DF52FC1"/>
    <w:rsid w:val="1E1629BC"/>
    <w:rsid w:val="1E543091"/>
    <w:rsid w:val="1E6D76AA"/>
    <w:rsid w:val="1E72677A"/>
    <w:rsid w:val="1E880141"/>
    <w:rsid w:val="1E9D43FC"/>
    <w:rsid w:val="1EF17821"/>
    <w:rsid w:val="1F080A89"/>
    <w:rsid w:val="1F190611"/>
    <w:rsid w:val="1F211410"/>
    <w:rsid w:val="1F262338"/>
    <w:rsid w:val="1F41655B"/>
    <w:rsid w:val="1F4409AE"/>
    <w:rsid w:val="1F4B0A7D"/>
    <w:rsid w:val="1F4C145E"/>
    <w:rsid w:val="1F792DAF"/>
    <w:rsid w:val="1FA37E2C"/>
    <w:rsid w:val="1FB20F8B"/>
    <w:rsid w:val="1FDC4CF5"/>
    <w:rsid w:val="1FDD4C8D"/>
    <w:rsid w:val="1FDE69DF"/>
    <w:rsid w:val="1FF869F0"/>
    <w:rsid w:val="202C6073"/>
    <w:rsid w:val="203B004B"/>
    <w:rsid w:val="20404E0A"/>
    <w:rsid w:val="204C4020"/>
    <w:rsid w:val="204D7D98"/>
    <w:rsid w:val="20796E55"/>
    <w:rsid w:val="207C33AC"/>
    <w:rsid w:val="20923778"/>
    <w:rsid w:val="20B816B5"/>
    <w:rsid w:val="20BB7705"/>
    <w:rsid w:val="20C22534"/>
    <w:rsid w:val="20D65FDF"/>
    <w:rsid w:val="20EE6A13"/>
    <w:rsid w:val="20FF2FE3"/>
    <w:rsid w:val="21171D51"/>
    <w:rsid w:val="21294361"/>
    <w:rsid w:val="214145E3"/>
    <w:rsid w:val="217557F8"/>
    <w:rsid w:val="21795034"/>
    <w:rsid w:val="217E28FF"/>
    <w:rsid w:val="219E4D4F"/>
    <w:rsid w:val="21B73E6C"/>
    <w:rsid w:val="21BC3427"/>
    <w:rsid w:val="21C5052E"/>
    <w:rsid w:val="21C62271"/>
    <w:rsid w:val="21DB6B78"/>
    <w:rsid w:val="21E443FE"/>
    <w:rsid w:val="21E85FCA"/>
    <w:rsid w:val="21F91F85"/>
    <w:rsid w:val="22121C83"/>
    <w:rsid w:val="22227687"/>
    <w:rsid w:val="222A0391"/>
    <w:rsid w:val="223C05C7"/>
    <w:rsid w:val="223F4E70"/>
    <w:rsid w:val="224226F0"/>
    <w:rsid w:val="22614F3C"/>
    <w:rsid w:val="22765384"/>
    <w:rsid w:val="2284345C"/>
    <w:rsid w:val="230D3A9B"/>
    <w:rsid w:val="231929EC"/>
    <w:rsid w:val="23365CBA"/>
    <w:rsid w:val="23443240"/>
    <w:rsid w:val="235558E1"/>
    <w:rsid w:val="23580F2E"/>
    <w:rsid w:val="2393640A"/>
    <w:rsid w:val="239C0F7F"/>
    <w:rsid w:val="23BF71FF"/>
    <w:rsid w:val="23C87E61"/>
    <w:rsid w:val="23E12CD1"/>
    <w:rsid w:val="23E6703F"/>
    <w:rsid w:val="23EC1B9E"/>
    <w:rsid w:val="23F11E67"/>
    <w:rsid w:val="23F32A04"/>
    <w:rsid w:val="24034340"/>
    <w:rsid w:val="24040E5B"/>
    <w:rsid w:val="24041512"/>
    <w:rsid w:val="24157CDD"/>
    <w:rsid w:val="245C4A4D"/>
    <w:rsid w:val="245E67A1"/>
    <w:rsid w:val="2461345D"/>
    <w:rsid w:val="24633F3E"/>
    <w:rsid w:val="246B107D"/>
    <w:rsid w:val="24773635"/>
    <w:rsid w:val="24831F80"/>
    <w:rsid w:val="24942439"/>
    <w:rsid w:val="249D72FF"/>
    <w:rsid w:val="24B623B0"/>
    <w:rsid w:val="24BB3676"/>
    <w:rsid w:val="24DB5972"/>
    <w:rsid w:val="250A239A"/>
    <w:rsid w:val="251315B0"/>
    <w:rsid w:val="251E5F01"/>
    <w:rsid w:val="2520073F"/>
    <w:rsid w:val="25204EAC"/>
    <w:rsid w:val="25214A81"/>
    <w:rsid w:val="25315EDA"/>
    <w:rsid w:val="253508C5"/>
    <w:rsid w:val="253D662D"/>
    <w:rsid w:val="254A2AF8"/>
    <w:rsid w:val="255900BA"/>
    <w:rsid w:val="256B0A86"/>
    <w:rsid w:val="257D3268"/>
    <w:rsid w:val="258F6FD8"/>
    <w:rsid w:val="259D0E7A"/>
    <w:rsid w:val="25AB17E9"/>
    <w:rsid w:val="25C81949"/>
    <w:rsid w:val="25F27417"/>
    <w:rsid w:val="26062EC3"/>
    <w:rsid w:val="260809E9"/>
    <w:rsid w:val="26557F83"/>
    <w:rsid w:val="2659068D"/>
    <w:rsid w:val="266A3452"/>
    <w:rsid w:val="267F6DC4"/>
    <w:rsid w:val="2684657A"/>
    <w:rsid w:val="26B24DF9"/>
    <w:rsid w:val="26C210FB"/>
    <w:rsid w:val="26C8249B"/>
    <w:rsid w:val="26CD578F"/>
    <w:rsid w:val="26DD1F6E"/>
    <w:rsid w:val="26EC20B9"/>
    <w:rsid w:val="26F23447"/>
    <w:rsid w:val="2729004D"/>
    <w:rsid w:val="272C6959"/>
    <w:rsid w:val="274C535C"/>
    <w:rsid w:val="276E4A74"/>
    <w:rsid w:val="27714608"/>
    <w:rsid w:val="279D33B3"/>
    <w:rsid w:val="27B42922"/>
    <w:rsid w:val="27FA2354"/>
    <w:rsid w:val="27FC7546"/>
    <w:rsid w:val="2802524B"/>
    <w:rsid w:val="280D411B"/>
    <w:rsid w:val="28116455"/>
    <w:rsid w:val="281943F5"/>
    <w:rsid w:val="28263A1C"/>
    <w:rsid w:val="28422F9F"/>
    <w:rsid w:val="284D6B87"/>
    <w:rsid w:val="286C4793"/>
    <w:rsid w:val="28840813"/>
    <w:rsid w:val="28D61A2D"/>
    <w:rsid w:val="28E650B6"/>
    <w:rsid w:val="29032531"/>
    <w:rsid w:val="29171044"/>
    <w:rsid w:val="29290904"/>
    <w:rsid w:val="2948599E"/>
    <w:rsid w:val="294E5677"/>
    <w:rsid w:val="29693E94"/>
    <w:rsid w:val="2973261D"/>
    <w:rsid w:val="29900FD5"/>
    <w:rsid w:val="29A34473"/>
    <w:rsid w:val="29B931E3"/>
    <w:rsid w:val="29DF5F05"/>
    <w:rsid w:val="29FA1C71"/>
    <w:rsid w:val="29FD2F5D"/>
    <w:rsid w:val="2A083954"/>
    <w:rsid w:val="2A3B7DA2"/>
    <w:rsid w:val="2A465F84"/>
    <w:rsid w:val="2A7228D5"/>
    <w:rsid w:val="2A7E3970"/>
    <w:rsid w:val="2A8B520C"/>
    <w:rsid w:val="2A8B7E3A"/>
    <w:rsid w:val="2A9D1981"/>
    <w:rsid w:val="2AAE2680"/>
    <w:rsid w:val="2AB25DC3"/>
    <w:rsid w:val="2AB54EB7"/>
    <w:rsid w:val="2ACD5E5E"/>
    <w:rsid w:val="2AD11B33"/>
    <w:rsid w:val="2ADA69C9"/>
    <w:rsid w:val="2AE61515"/>
    <w:rsid w:val="2AFE060C"/>
    <w:rsid w:val="2B0379D1"/>
    <w:rsid w:val="2B1428E5"/>
    <w:rsid w:val="2B1E1382"/>
    <w:rsid w:val="2B26130E"/>
    <w:rsid w:val="2B277B63"/>
    <w:rsid w:val="2B2C6E63"/>
    <w:rsid w:val="2B612949"/>
    <w:rsid w:val="2B631D5F"/>
    <w:rsid w:val="2B6F32B8"/>
    <w:rsid w:val="2B795EE5"/>
    <w:rsid w:val="2B8C3E6A"/>
    <w:rsid w:val="2BAD0887"/>
    <w:rsid w:val="2BE10952"/>
    <w:rsid w:val="2C1F1232"/>
    <w:rsid w:val="2C457543"/>
    <w:rsid w:val="2C4C1CA3"/>
    <w:rsid w:val="2C4C4B42"/>
    <w:rsid w:val="2C6B600B"/>
    <w:rsid w:val="2C6F603A"/>
    <w:rsid w:val="2C9A4E6D"/>
    <w:rsid w:val="2CB00530"/>
    <w:rsid w:val="2CBA67B5"/>
    <w:rsid w:val="2CD042A4"/>
    <w:rsid w:val="2CDC497D"/>
    <w:rsid w:val="2CE84598"/>
    <w:rsid w:val="2D1562C7"/>
    <w:rsid w:val="2D1C2FCC"/>
    <w:rsid w:val="2D2D51D9"/>
    <w:rsid w:val="2D2F2CFF"/>
    <w:rsid w:val="2D33523E"/>
    <w:rsid w:val="2D3C1AFC"/>
    <w:rsid w:val="2D4463EC"/>
    <w:rsid w:val="2D680D2B"/>
    <w:rsid w:val="2D83304B"/>
    <w:rsid w:val="2D971B87"/>
    <w:rsid w:val="2DA03BFD"/>
    <w:rsid w:val="2DAB7E62"/>
    <w:rsid w:val="2DAD1E76"/>
    <w:rsid w:val="2DD73D81"/>
    <w:rsid w:val="2DEA3C22"/>
    <w:rsid w:val="2E115F76"/>
    <w:rsid w:val="2E1D6FFC"/>
    <w:rsid w:val="2E3D344A"/>
    <w:rsid w:val="2E5171F3"/>
    <w:rsid w:val="2E5E7EBA"/>
    <w:rsid w:val="2E666BF4"/>
    <w:rsid w:val="2E7B5F75"/>
    <w:rsid w:val="2E7C01C6"/>
    <w:rsid w:val="2E7C2CA4"/>
    <w:rsid w:val="2E8A5E48"/>
    <w:rsid w:val="2E8A751A"/>
    <w:rsid w:val="2EA5141B"/>
    <w:rsid w:val="2EA9322D"/>
    <w:rsid w:val="2EBC4A66"/>
    <w:rsid w:val="2EBD1CEA"/>
    <w:rsid w:val="2EC851B9"/>
    <w:rsid w:val="2EED4872"/>
    <w:rsid w:val="2F104DB2"/>
    <w:rsid w:val="2F212270"/>
    <w:rsid w:val="2F376FA0"/>
    <w:rsid w:val="2F5E208F"/>
    <w:rsid w:val="2F5F53F2"/>
    <w:rsid w:val="2F713AA3"/>
    <w:rsid w:val="2FA86230"/>
    <w:rsid w:val="2FAC5E0F"/>
    <w:rsid w:val="300A453F"/>
    <w:rsid w:val="304D6EE1"/>
    <w:rsid w:val="306563B9"/>
    <w:rsid w:val="307D6477"/>
    <w:rsid w:val="30A63CC6"/>
    <w:rsid w:val="30A71E2E"/>
    <w:rsid w:val="30B20761"/>
    <w:rsid w:val="30BA2575"/>
    <w:rsid w:val="30C4370C"/>
    <w:rsid w:val="30C9346B"/>
    <w:rsid w:val="30ED11D4"/>
    <w:rsid w:val="30F1651D"/>
    <w:rsid w:val="30F2476F"/>
    <w:rsid w:val="30F427DE"/>
    <w:rsid w:val="311D7312"/>
    <w:rsid w:val="311E5564"/>
    <w:rsid w:val="312B52F6"/>
    <w:rsid w:val="31810AA3"/>
    <w:rsid w:val="31941457"/>
    <w:rsid w:val="31AA5580"/>
    <w:rsid w:val="31AA5823"/>
    <w:rsid w:val="31AC2673"/>
    <w:rsid w:val="31B060AE"/>
    <w:rsid w:val="31BB1005"/>
    <w:rsid w:val="31C82E79"/>
    <w:rsid w:val="31D200FD"/>
    <w:rsid w:val="31D40319"/>
    <w:rsid w:val="31D420C7"/>
    <w:rsid w:val="31EF67E2"/>
    <w:rsid w:val="320A1983"/>
    <w:rsid w:val="320F0B96"/>
    <w:rsid w:val="321150C9"/>
    <w:rsid w:val="32124D94"/>
    <w:rsid w:val="321304C8"/>
    <w:rsid w:val="32256642"/>
    <w:rsid w:val="32506037"/>
    <w:rsid w:val="32565D7D"/>
    <w:rsid w:val="32622CBE"/>
    <w:rsid w:val="327B01C9"/>
    <w:rsid w:val="327B0795"/>
    <w:rsid w:val="329C79FE"/>
    <w:rsid w:val="32D156E4"/>
    <w:rsid w:val="32E620B2"/>
    <w:rsid w:val="32F33DBC"/>
    <w:rsid w:val="33291F9F"/>
    <w:rsid w:val="332F65B0"/>
    <w:rsid w:val="33380434"/>
    <w:rsid w:val="33473A61"/>
    <w:rsid w:val="3349755B"/>
    <w:rsid w:val="33525344"/>
    <w:rsid w:val="335C27F8"/>
    <w:rsid w:val="336456CD"/>
    <w:rsid w:val="33721B98"/>
    <w:rsid w:val="33857292"/>
    <w:rsid w:val="33957A88"/>
    <w:rsid w:val="33A12D31"/>
    <w:rsid w:val="33A21F16"/>
    <w:rsid w:val="33AB6953"/>
    <w:rsid w:val="33C36048"/>
    <w:rsid w:val="33D97E69"/>
    <w:rsid w:val="33DE37E4"/>
    <w:rsid w:val="33E83C08"/>
    <w:rsid w:val="33EF01B7"/>
    <w:rsid w:val="33EF143A"/>
    <w:rsid w:val="340C3D9A"/>
    <w:rsid w:val="340F388A"/>
    <w:rsid w:val="3412319F"/>
    <w:rsid w:val="341D6648"/>
    <w:rsid w:val="342275B1"/>
    <w:rsid w:val="34381C5E"/>
    <w:rsid w:val="34504E1F"/>
    <w:rsid w:val="345476DB"/>
    <w:rsid w:val="346F4329"/>
    <w:rsid w:val="34815E74"/>
    <w:rsid w:val="34873253"/>
    <w:rsid w:val="34DA3990"/>
    <w:rsid w:val="350B4B7E"/>
    <w:rsid w:val="351F03A3"/>
    <w:rsid w:val="35335357"/>
    <w:rsid w:val="3546484B"/>
    <w:rsid w:val="354B444E"/>
    <w:rsid w:val="35BE2E72"/>
    <w:rsid w:val="35C002C4"/>
    <w:rsid w:val="35FF348B"/>
    <w:rsid w:val="36010FB1"/>
    <w:rsid w:val="360208A7"/>
    <w:rsid w:val="360429ED"/>
    <w:rsid w:val="3608233F"/>
    <w:rsid w:val="360B1E2F"/>
    <w:rsid w:val="360F3B5B"/>
    <w:rsid w:val="361A5A2B"/>
    <w:rsid w:val="362646CF"/>
    <w:rsid w:val="36266C69"/>
    <w:rsid w:val="3627310D"/>
    <w:rsid w:val="36280C33"/>
    <w:rsid w:val="36297FEC"/>
    <w:rsid w:val="362D070F"/>
    <w:rsid w:val="36317AE8"/>
    <w:rsid w:val="3634782F"/>
    <w:rsid w:val="363B44C3"/>
    <w:rsid w:val="36550445"/>
    <w:rsid w:val="365B2DB7"/>
    <w:rsid w:val="3664193A"/>
    <w:rsid w:val="36685B59"/>
    <w:rsid w:val="3680281D"/>
    <w:rsid w:val="36834A6E"/>
    <w:rsid w:val="368575BE"/>
    <w:rsid w:val="36C721FA"/>
    <w:rsid w:val="36D641EB"/>
    <w:rsid w:val="36E602DD"/>
    <w:rsid w:val="36EA73DC"/>
    <w:rsid w:val="371856CD"/>
    <w:rsid w:val="371C3AAD"/>
    <w:rsid w:val="37295EE5"/>
    <w:rsid w:val="37384EA6"/>
    <w:rsid w:val="37532013"/>
    <w:rsid w:val="375410DA"/>
    <w:rsid w:val="378E6394"/>
    <w:rsid w:val="3797344B"/>
    <w:rsid w:val="37991DE9"/>
    <w:rsid w:val="37A13DB8"/>
    <w:rsid w:val="37A23281"/>
    <w:rsid w:val="37B409D1"/>
    <w:rsid w:val="37DB62C5"/>
    <w:rsid w:val="37DC7F27"/>
    <w:rsid w:val="37DF3574"/>
    <w:rsid w:val="37EC6610"/>
    <w:rsid w:val="37F4701F"/>
    <w:rsid w:val="381229FC"/>
    <w:rsid w:val="381875BD"/>
    <w:rsid w:val="382520AF"/>
    <w:rsid w:val="38355BF2"/>
    <w:rsid w:val="383B1286"/>
    <w:rsid w:val="3845787B"/>
    <w:rsid w:val="385C3B29"/>
    <w:rsid w:val="385F28CB"/>
    <w:rsid w:val="38991974"/>
    <w:rsid w:val="389B393F"/>
    <w:rsid w:val="389B56ED"/>
    <w:rsid w:val="38BD4B66"/>
    <w:rsid w:val="39052444"/>
    <w:rsid w:val="391B72DF"/>
    <w:rsid w:val="3920464D"/>
    <w:rsid w:val="3962445C"/>
    <w:rsid w:val="396471C4"/>
    <w:rsid w:val="39724156"/>
    <w:rsid w:val="397A79F8"/>
    <w:rsid w:val="399A33E8"/>
    <w:rsid w:val="39A95BE7"/>
    <w:rsid w:val="39B100EE"/>
    <w:rsid w:val="39B4745E"/>
    <w:rsid w:val="3A0A0B41"/>
    <w:rsid w:val="3A1449AD"/>
    <w:rsid w:val="3A217E73"/>
    <w:rsid w:val="3A24067D"/>
    <w:rsid w:val="3A361B71"/>
    <w:rsid w:val="3A380B5D"/>
    <w:rsid w:val="3A3A0F35"/>
    <w:rsid w:val="3A4818A4"/>
    <w:rsid w:val="3A7563BD"/>
    <w:rsid w:val="3A79380C"/>
    <w:rsid w:val="3A945160"/>
    <w:rsid w:val="3ABE3914"/>
    <w:rsid w:val="3AD2325C"/>
    <w:rsid w:val="3AFD6975"/>
    <w:rsid w:val="3B084B8F"/>
    <w:rsid w:val="3B135A0E"/>
    <w:rsid w:val="3B1654FE"/>
    <w:rsid w:val="3B1716C0"/>
    <w:rsid w:val="3B273268"/>
    <w:rsid w:val="3B5D4EDB"/>
    <w:rsid w:val="3B653D90"/>
    <w:rsid w:val="3B6C1311"/>
    <w:rsid w:val="3B714E2B"/>
    <w:rsid w:val="3B9761E9"/>
    <w:rsid w:val="3BAD6F83"/>
    <w:rsid w:val="3BC43F2D"/>
    <w:rsid w:val="3BE13D5E"/>
    <w:rsid w:val="3BEC384C"/>
    <w:rsid w:val="3BF27B18"/>
    <w:rsid w:val="3BFA2EDC"/>
    <w:rsid w:val="3C105B20"/>
    <w:rsid w:val="3C1D466B"/>
    <w:rsid w:val="3C2854E9"/>
    <w:rsid w:val="3C2D021E"/>
    <w:rsid w:val="3C576D48"/>
    <w:rsid w:val="3C6608F0"/>
    <w:rsid w:val="3C6B2500"/>
    <w:rsid w:val="3C7F119D"/>
    <w:rsid w:val="3C920BB5"/>
    <w:rsid w:val="3C9730AD"/>
    <w:rsid w:val="3CA64660"/>
    <w:rsid w:val="3CC8224C"/>
    <w:rsid w:val="3CCC0A6E"/>
    <w:rsid w:val="3CE33B06"/>
    <w:rsid w:val="3D257C7B"/>
    <w:rsid w:val="3D2B356C"/>
    <w:rsid w:val="3D3C6D8E"/>
    <w:rsid w:val="3D4A7797"/>
    <w:rsid w:val="3D6808AB"/>
    <w:rsid w:val="3D762FEF"/>
    <w:rsid w:val="3D9A6A5F"/>
    <w:rsid w:val="3DC11C12"/>
    <w:rsid w:val="3DC70D32"/>
    <w:rsid w:val="3DD41776"/>
    <w:rsid w:val="3DD86A9B"/>
    <w:rsid w:val="3DF53AF1"/>
    <w:rsid w:val="3E0C42AC"/>
    <w:rsid w:val="3E0E073D"/>
    <w:rsid w:val="3E172B8C"/>
    <w:rsid w:val="3E550AB1"/>
    <w:rsid w:val="3E7F160D"/>
    <w:rsid w:val="3E865B69"/>
    <w:rsid w:val="3E924B09"/>
    <w:rsid w:val="3E946E66"/>
    <w:rsid w:val="3E962D54"/>
    <w:rsid w:val="3ECC1EF6"/>
    <w:rsid w:val="3ECF4C3A"/>
    <w:rsid w:val="3EDE0B0F"/>
    <w:rsid w:val="3EF570E4"/>
    <w:rsid w:val="3F147FA7"/>
    <w:rsid w:val="3F2226C4"/>
    <w:rsid w:val="3F340649"/>
    <w:rsid w:val="3F4B282F"/>
    <w:rsid w:val="3F4F5483"/>
    <w:rsid w:val="3F584337"/>
    <w:rsid w:val="3F6E040B"/>
    <w:rsid w:val="3F7E3672"/>
    <w:rsid w:val="3F92362A"/>
    <w:rsid w:val="3F9335C1"/>
    <w:rsid w:val="3F97362A"/>
    <w:rsid w:val="3FA474FF"/>
    <w:rsid w:val="3FB5178A"/>
    <w:rsid w:val="3FDB0AC5"/>
    <w:rsid w:val="3FF00BEA"/>
    <w:rsid w:val="3FF73B50"/>
    <w:rsid w:val="3FFD0A3B"/>
    <w:rsid w:val="40041D9C"/>
    <w:rsid w:val="40203C73"/>
    <w:rsid w:val="405F34A4"/>
    <w:rsid w:val="40644F5E"/>
    <w:rsid w:val="407B138B"/>
    <w:rsid w:val="408D0DFA"/>
    <w:rsid w:val="409F2385"/>
    <w:rsid w:val="40AA6190"/>
    <w:rsid w:val="40C90DD4"/>
    <w:rsid w:val="40D93256"/>
    <w:rsid w:val="410119F3"/>
    <w:rsid w:val="410C362B"/>
    <w:rsid w:val="41362456"/>
    <w:rsid w:val="413E4EDF"/>
    <w:rsid w:val="415F0232"/>
    <w:rsid w:val="417E5AFF"/>
    <w:rsid w:val="41C4725A"/>
    <w:rsid w:val="41C537DA"/>
    <w:rsid w:val="41C55588"/>
    <w:rsid w:val="4201726F"/>
    <w:rsid w:val="42022339"/>
    <w:rsid w:val="42072045"/>
    <w:rsid w:val="423529C0"/>
    <w:rsid w:val="423A7D24"/>
    <w:rsid w:val="423E2397"/>
    <w:rsid w:val="42605623"/>
    <w:rsid w:val="427263C7"/>
    <w:rsid w:val="427B7C8B"/>
    <w:rsid w:val="427D046D"/>
    <w:rsid w:val="42A86A79"/>
    <w:rsid w:val="42C341BE"/>
    <w:rsid w:val="42E236F5"/>
    <w:rsid w:val="42EB7271"/>
    <w:rsid w:val="42ED757D"/>
    <w:rsid w:val="430A3B9B"/>
    <w:rsid w:val="431505AC"/>
    <w:rsid w:val="43237158"/>
    <w:rsid w:val="433E4BAB"/>
    <w:rsid w:val="434503A7"/>
    <w:rsid w:val="43455D1E"/>
    <w:rsid w:val="43527EF3"/>
    <w:rsid w:val="435C6309"/>
    <w:rsid w:val="436A0A4C"/>
    <w:rsid w:val="437E2368"/>
    <w:rsid w:val="43860D47"/>
    <w:rsid w:val="43A40C40"/>
    <w:rsid w:val="43A4686F"/>
    <w:rsid w:val="43A95A00"/>
    <w:rsid w:val="43BA3DC1"/>
    <w:rsid w:val="43D7255D"/>
    <w:rsid w:val="43E12B37"/>
    <w:rsid w:val="441A5AD3"/>
    <w:rsid w:val="4443154F"/>
    <w:rsid w:val="44673DA1"/>
    <w:rsid w:val="447F2AC9"/>
    <w:rsid w:val="44B02520"/>
    <w:rsid w:val="44C133B1"/>
    <w:rsid w:val="44D1720D"/>
    <w:rsid w:val="44E83BF9"/>
    <w:rsid w:val="45262E5C"/>
    <w:rsid w:val="453711C3"/>
    <w:rsid w:val="4537679D"/>
    <w:rsid w:val="45554C3A"/>
    <w:rsid w:val="45573F85"/>
    <w:rsid w:val="45576E3F"/>
    <w:rsid w:val="4574354D"/>
    <w:rsid w:val="45812AB3"/>
    <w:rsid w:val="45860F59"/>
    <w:rsid w:val="459C565C"/>
    <w:rsid w:val="45E27675"/>
    <w:rsid w:val="45E638D4"/>
    <w:rsid w:val="464205C2"/>
    <w:rsid w:val="46463B7A"/>
    <w:rsid w:val="464E3D9E"/>
    <w:rsid w:val="464E67A0"/>
    <w:rsid w:val="465B470D"/>
    <w:rsid w:val="46601D24"/>
    <w:rsid w:val="4670675D"/>
    <w:rsid w:val="4671390F"/>
    <w:rsid w:val="469174FA"/>
    <w:rsid w:val="469A3487"/>
    <w:rsid w:val="46AA65F3"/>
    <w:rsid w:val="46C2653A"/>
    <w:rsid w:val="46C73657"/>
    <w:rsid w:val="46D05D37"/>
    <w:rsid w:val="47013507"/>
    <w:rsid w:val="47046AA4"/>
    <w:rsid w:val="47123CE1"/>
    <w:rsid w:val="471E40FC"/>
    <w:rsid w:val="47326EA0"/>
    <w:rsid w:val="473A2575"/>
    <w:rsid w:val="474B6FAD"/>
    <w:rsid w:val="47571378"/>
    <w:rsid w:val="477C090E"/>
    <w:rsid w:val="47992111"/>
    <w:rsid w:val="47A54961"/>
    <w:rsid w:val="47A92D3A"/>
    <w:rsid w:val="47B25287"/>
    <w:rsid w:val="47BB36B5"/>
    <w:rsid w:val="47BB76C5"/>
    <w:rsid w:val="47C86855"/>
    <w:rsid w:val="47E60DC9"/>
    <w:rsid w:val="47E82066"/>
    <w:rsid w:val="47ED1EF6"/>
    <w:rsid w:val="47F6649C"/>
    <w:rsid w:val="480F0E60"/>
    <w:rsid w:val="481639B1"/>
    <w:rsid w:val="483717D5"/>
    <w:rsid w:val="486F1DBE"/>
    <w:rsid w:val="488A151E"/>
    <w:rsid w:val="48D6283F"/>
    <w:rsid w:val="48E21116"/>
    <w:rsid w:val="48E5096A"/>
    <w:rsid w:val="48EF53E6"/>
    <w:rsid w:val="491A7D6C"/>
    <w:rsid w:val="491D5CAA"/>
    <w:rsid w:val="49282FCC"/>
    <w:rsid w:val="49495B74"/>
    <w:rsid w:val="49697141"/>
    <w:rsid w:val="497964CF"/>
    <w:rsid w:val="49B87C30"/>
    <w:rsid w:val="49B96439"/>
    <w:rsid w:val="49C7341B"/>
    <w:rsid w:val="49D15412"/>
    <w:rsid w:val="49F545AF"/>
    <w:rsid w:val="4A08695A"/>
    <w:rsid w:val="4A226607"/>
    <w:rsid w:val="4A3E05CE"/>
    <w:rsid w:val="4A3E7EC6"/>
    <w:rsid w:val="4A4236FF"/>
    <w:rsid w:val="4A4D67E0"/>
    <w:rsid w:val="4A655B5A"/>
    <w:rsid w:val="4A67100A"/>
    <w:rsid w:val="4A6E2C61"/>
    <w:rsid w:val="4A821D5E"/>
    <w:rsid w:val="4A872075"/>
    <w:rsid w:val="4A8B1AA2"/>
    <w:rsid w:val="4A9D769F"/>
    <w:rsid w:val="4A9F2B35"/>
    <w:rsid w:val="4AA52141"/>
    <w:rsid w:val="4AA91EEB"/>
    <w:rsid w:val="4ABB577A"/>
    <w:rsid w:val="4ABF170F"/>
    <w:rsid w:val="4AC76815"/>
    <w:rsid w:val="4ADD1B95"/>
    <w:rsid w:val="4AED3718"/>
    <w:rsid w:val="4AF40C8C"/>
    <w:rsid w:val="4AFD3F1D"/>
    <w:rsid w:val="4B180E1F"/>
    <w:rsid w:val="4B2456B5"/>
    <w:rsid w:val="4B2A64EC"/>
    <w:rsid w:val="4B314308"/>
    <w:rsid w:val="4B4601CE"/>
    <w:rsid w:val="4B4F4FA8"/>
    <w:rsid w:val="4B766172"/>
    <w:rsid w:val="4B895879"/>
    <w:rsid w:val="4B902A9C"/>
    <w:rsid w:val="4B973C92"/>
    <w:rsid w:val="4B977D64"/>
    <w:rsid w:val="4B9F6E4A"/>
    <w:rsid w:val="4BC863A1"/>
    <w:rsid w:val="4BCF3BD3"/>
    <w:rsid w:val="4BDE5BE1"/>
    <w:rsid w:val="4BE13907"/>
    <w:rsid w:val="4BF85DFC"/>
    <w:rsid w:val="4C196BFC"/>
    <w:rsid w:val="4C26206A"/>
    <w:rsid w:val="4C3B4DC5"/>
    <w:rsid w:val="4C592D74"/>
    <w:rsid w:val="4C5B7215"/>
    <w:rsid w:val="4C5E0AB3"/>
    <w:rsid w:val="4C5E4F57"/>
    <w:rsid w:val="4C6155B4"/>
    <w:rsid w:val="4C8B25BA"/>
    <w:rsid w:val="4C8E14F5"/>
    <w:rsid w:val="4CA26BF2"/>
    <w:rsid w:val="4CB22BAD"/>
    <w:rsid w:val="4CBC31FB"/>
    <w:rsid w:val="4CDF7E46"/>
    <w:rsid w:val="4CE203FA"/>
    <w:rsid w:val="4CE57761"/>
    <w:rsid w:val="4D0E4287"/>
    <w:rsid w:val="4D10232E"/>
    <w:rsid w:val="4D2E2B7B"/>
    <w:rsid w:val="4D375A79"/>
    <w:rsid w:val="4D4C4E8C"/>
    <w:rsid w:val="4D6A7D0F"/>
    <w:rsid w:val="4D6B16DA"/>
    <w:rsid w:val="4D9F65D5"/>
    <w:rsid w:val="4DA07A39"/>
    <w:rsid w:val="4DA846DC"/>
    <w:rsid w:val="4DF55A74"/>
    <w:rsid w:val="4DFD0D13"/>
    <w:rsid w:val="4E254B52"/>
    <w:rsid w:val="4E4361B3"/>
    <w:rsid w:val="4E47299C"/>
    <w:rsid w:val="4E636114"/>
    <w:rsid w:val="4E760336"/>
    <w:rsid w:val="4E853787"/>
    <w:rsid w:val="4EAF4ED3"/>
    <w:rsid w:val="4EC20110"/>
    <w:rsid w:val="4EDE5EDB"/>
    <w:rsid w:val="4EFE547F"/>
    <w:rsid w:val="4F1C11D0"/>
    <w:rsid w:val="4F3F30B3"/>
    <w:rsid w:val="4F493C9D"/>
    <w:rsid w:val="4F68568B"/>
    <w:rsid w:val="4F766114"/>
    <w:rsid w:val="4F79289F"/>
    <w:rsid w:val="4F9D7B44"/>
    <w:rsid w:val="4FB235F0"/>
    <w:rsid w:val="4FBE01E7"/>
    <w:rsid w:val="4FCB28D3"/>
    <w:rsid w:val="4FEB6162"/>
    <w:rsid w:val="4FF5172F"/>
    <w:rsid w:val="4FFE4547"/>
    <w:rsid w:val="50011E81"/>
    <w:rsid w:val="5003209D"/>
    <w:rsid w:val="50100316"/>
    <w:rsid w:val="501C4F0D"/>
    <w:rsid w:val="5032216A"/>
    <w:rsid w:val="50334005"/>
    <w:rsid w:val="50491A39"/>
    <w:rsid w:val="505E20F8"/>
    <w:rsid w:val="506348EA"/>
    <w:rsid w:val="50647638"/>
    <w:rsid w:val="508C7B99"/>
    <w:rsid w:val="508F7B94"/>
    <w:rsid w:val="50903205"/>
    <w:rsid w:val="50B35F14"/>
    <w:rsid w:val="50CB6A87"/>
    <w:rsid w:val="50F47A18"/>
    <w:rsid w:val="51073791"/>
    <w:rsid w:val="512C2F2E"/>
    <w:rsid w:val="518954AF"/>
    <w:rsid w:val="519F1952"/>
    <w:rsid w:val="51B67E24"/>
    <w:rsid w:val="51BB07BD"/>
    <w:rsid w:val="51C55131"/>
    <w:rsid w:val="51CE2237"/>
    <w:rsid w:val="51E471E9"/>
    <w:rsid w:val="5207188A"/>
    <w:rsid w:val="52374280"/>
    <w:rsid w:val="52397FF8"/>
    <w:rsid w:val="52480A85"/>
    <w:rsid w:val="524D13AE"/>
    <w:rsid w:val="5257222D"/>
    <w:rsid w:val="525D38C4"/>
    <w:rsid w:val="525E35BB"/>
    <w:rsid w:val="52913D67"/>
    <w:rsid w:val="529D04E2"/>
    <w:rsid w:val="52C378C2"/>
    <w:rsid w:val="53091B1E"/>
    <w:rsid w:val="53220E17"/>
    <w:rsid w:val="532B10AE"/>
    <w:rsid w:val="532F007B"/>
    <w:rsid w:val="533631E3"/>
    <w:rsid w:val="533814BB"/>
    <w:rsid w:val="534649FF"/>
    <w:rsid w:val="53690469"/>
    <w:rsid w:val="53715570"/>
    <w:rsid w:val="538424B0"/>
    <w:rsid w:val="53A07C03"/>
    <w:rsid w:val="53C14EEE"/>
    <w:rsid w:val="53C33958"/>
    <w:rsid w:val="53D85D0E"/>
    <w:rsid w:val="53E43F94"/>
    <w:rsid w:val="53E96CE6"/>
    <w:rsid w:val="53EB5273"/>
    <w:rsid w:val="53EE0134"/>
    <w:rsid w:val="53F974CA"/>
    <w:rsid w:val="540128DA"/>
    <w:rsid w:val="54192FEF"/>
    <w:rsid w:val="541F6255"/>
    <w:rsid w:val="54203E60"/>
    <w:rsid w:val="54204110"/>
    <w:rsid w:val="544E765F"/>
    <w:rsid w:val="546B0426"/>
    <w:rsid w:val="546E34CA"/>
    <w:rsid w:val="547D1CF3"/>
    <w:rsid w:val="54977258"/>
    <w:rsid w:val="54C37F8A"/>
    <w:rsid w:val="54E01282"/>
    <w:rsid w:val="54EC29D9"/>
    <w:rsid w:val="54EC552A"/>
    <w:rsid w:val="550348EE"/>
    <w:rsid w:val="55085C55"/>
    <w:rsid w:val="550C09BC"/>
    <w:rsid w:val="552503C0"/>
    <w:rsid w:val="55492351"/>
    <w:rsid w:val="55562F98"/>
    <w:rsid w:val="556F3D8D"/>
    <w:rsid w:val="55885338"/>
    <w:rsid w:val="55B353F5"/>
    <w:rsid w:val="55B86489"/>
    <w:rsid w:val="55C51BA3"/>
    <w:rsid w:val="55D10548"/>
    <w:rsid w:val="55D1679A"/>
    <w:rsid w:val="55E24503"/>
    <w:rsid w:val="55EE10FA"/>
    <w:rsid w:val="55F3176C"/>
    <w:rsid w:val="55F65B37"/>
    <w:rsid w:val="56094B3A"/>
    <w:rsid w:val="561D45D2"/>
    <w:rsid w:val="56292AF2"/>
    <w:rsid w:val="562C1C22"/>
    <w:rsid w:val="56432E60"/>
    <w:rsid w:val="56503B63"/>
    <w:rsid w:val="565B3B6E"/>
    <w:rsid w:val="5689497F"/>
    <w:rsid w:val="56896E51"/>
    <w:rsid w:val="569D0CE9"/>
    <w:rsid w:val="56A63783"/>
    <w:rsid w:val="56B4455C"/>
    <w:rsid w:val="56BD063D"/>
    <w:rsid w:val="56C500AD"/>
    <w:rsid w:val="56DA0B75"/>
    <w:rsid w:val="56F70E75"/>
    <w:rsid w:val="56F72230"/>
    <w:rsid w:val="57034731"/>
    <w:rsid w:val="57407F61"/>
    <w:rsid w:val="57566F57"/>
    <w:rsid w:val="57636BEE"/>
    <w:rsid w:val="576E6ED0"/>
    <w:rsid w:val="577C4060"/>
    <w:rsid w:val="5786214F"/>
    <w:rsid w:val="57BD48EF"/>
    <w:rsid w:val="57C47970"/>
    <w:rsid w:val="57D63BF4"/>
    <w:rsid w:val="57DA715C"/>
    <w:rsid w:val="57DB61E4"/>
    <w:rsid w:val="57E83927"/>
    <w:rsid w:val="580E7831"/>
    <w:rsid w:val="58182BC0"/>
    <w:rsid w:val="58276B45"/>
    <w:rsid w:val="583067EF"/>
    <w:rsid w:val="585D3510"/>
    <w:rsid w:val="585E788A"/>
    <w:rsid w:val="586631C9"/>
    <w:rsid w:val="58701654"/>
    <w:rsid w:val="58740BE1"/>
    <w:rsid w:val="587B53F4"/>
    <w:rsid w:val="588A1C3B"/>
    <w:rsid w:val="58937D37"/>
    <w:rsid w:val="58A12453"/>
    <w:rsid w:val="58B10B5D"/>
    <w:rsid w:val="58B36D8B"/>
    <w:rsid w:val="58B54ABA"/>
    <w:rsid w:val="58CA5607"/>
    <w:rsid w:val="58DC12A2"/>
    <w:rsid w:val="58DF2B0D"/>
    <w:rsid w:val="58ED38EB"/>
    <w:rsid w:val="58F651FA"/>
    <w:rsid w:val="58F73B11"/>
    <w:rsid w:val="590E5606"/>
    <w:rsid w:val="590F1468"/>
    <w:rsid w:val="59121838"/>
    <w:rsid w:val="59172716"/>
    <w:rsid w:val="59215342"/>
    <w:rsid w:val="59441B03"/>
    <w:rsid w:val="598002BB"/>
    <w:rsid w:val="59A11840"/>
    <w:rsid w:val="59A7170E"/>
    <w:rsid w:val="59D41F61"/>
    <w:rsid w:val="59E206B9"/>
    <w:rsid w:val="5A0A04CC"/>
    <w:rsid w:val="5A3F4BE6"/>
    <w:rsid w:val="5A5A2A07"/>
    <w:rsid w:val="5A6E45B7"/>
    <w:rsid w:val="5AAA5B1E"/>
    <w:rsid w:val="5AB32552"/>
    <w:rsid w:val="5AC32B55"/>
    <w:rsid w:val="5AC63079"/>
    <w:rsid w:val="5AC661A1"/>
    <w:rsid w:val="5AE12FDB"/>
    <w:rsid w:val="5AF30F60"/>
    <w:rsid w:val="5B0667AC"/>
    <w:rsid w:val="5B3B3A3A"/>
    <w:rsid w:val="5B4B2B4A"/>
    <w:rsid w:val="5B5F6BBD"/>
    <w:rsid w:val="5B667E03"/>
    <w:rsid w:val="5B8A7E0B"/>
    <w:rsid w:val="5BA374D1"/>
    <w:rsid w:val="5BA936DA"/>
    <w:rsid w:val="5BAE74F4"/>
    <w:rsid w:val="5BAF6C35"/>
    <w:rsid w:val="5BB03E37"/>
    <w:rsid w:val="5BB87233"/>
    <w:rsid w:val="5BBF67BB"/>
    <w:rsid w:val="5BC326E1"/>
    <w:rsid w:val="5C036423"/>
    <w:rsid w:val="5C583B6E"/>
    <w:rsid w:val="5C594DF3"/>
    <w:rsid w:val="5C6902F8"/>
    <w:rsid w:val="5C8E5E88"/>
    <w:rsid w:val="5C92685B"/>
    <w:rsid w:val="5C974299"/>
    <w:rsid w:val="5CC22998"/>
    <w:rsid w:val="5CCB5F4F"/>
    <w:rsid w:val="5CE24DE9"/>
    <w:rsid w:val="5CFE6A45"/>
    <w:rsid w:val="5D1A6C78"/>
    <w:rsid w:val="5D371FDF"/>
    <w:rsid w:val="5D537A94"/>
    <w:rsid w:val="5D6C6EBF"/>
    <w:rsid w:val="5D80507F"/>
    <w:rsid w:val="5D810AA5"/>
    <w:rsid w:val="5D902A97"/>
    <w:rsid w:val="5D94783C"/>
    <w:rsid w:val="5DAD3649"/>
    <w:rsid w:val="5DBD4D30"/>
    <w:rsid w:val="5DC34C1A"/>
    <w:rsid w:val="5DCD7847"/>
    <w:rsid w:val="5DE96370"/>
    <w:rsid w:val="5DFA6644"/>
    <w:rsid w:val="5E0C4813"/>
    <w:rsid w:val="5E0C65C1"/>
    <w:rsid w:val="5E1D07CE"/>
    <w:rsid w:val="5E3478C6"/>
    <w:rsid w:val="5E36733E"/>
    <w:rsid w:val="5E447596"/>
    <w:rsid w:val="5E5939DE"/>
    <w:rsid w:val="5E5B7D0F"/>
    <w:rsid w:val="5E7D301B"/>
    <w:rsid w:val="5E8048B9"/>
    <w:rsid w:val="5EB620AD"/>
    <w:rsid w:val="5EBF0EA8"/>
    <w:rsid w:val="5ECE3876"/>
    <w:rsid w:val="5EE70DDC"/>
    <w:rsid w:val="5EEA61D6"/>
    <w:rsid w:val="5EED2869"/>
    <w:rsid w:val="5EF75D43"/>
    <w:rsid w:val="5F021772"/>
    <w:rsid w:val="5F2B6F1B"/>
    <w:rsid w:val="5F41229A"/>
    <w:rsid w:val="5F5521EA"/>
    <w:rsid w:val="5F640074"/>
    <w:rsid w:val="5F6441DB"/>
    <w:rsid w:val="5F7C6D19"/>
    <w:rsid w:val="5F920D48"/>
    <w:rsid w:val="5F9C2CA4"/>
    <w:rsid w:val="5FAA3F2C"/>
    <w:rsid w:val="5FB8243E"/>
    <w:rsid w:val="5FCB425A"/>
    <w:rsid w:val="5FD120CE"/>
    <w:rsid w:val="5FD21144"/>
    <w:rsid w:val="5FDC2E46"/>
    <w:rsid w:val="5FED6BA4"/>
    <w:rsid w:val="5FF73AC9"/>
    <w:rsid w:val="600163F1"/>
    <w:rsid w:val="603E7665"/>
    <w:rsid w:val="604069F6"/>
    <w:rsid w:val="6065645C"/>
    <w:rsid w:val="607751E8"/>
    <w:rsid w:val="60781B45"/>
    <w:rsid w:val="60854409"/>
    <w:rsid w:val="609F4F56"/>
    <w:rsid w:val="60B3510B"/>
    <w:rsid w:val="60C63FD9"/>
    <w:rsid w:val="60C96282"/>
    <w:rsid w:val="60CE7B5E"/>
    <w:rsid w:val="60D61B46"/>
    <w:rsid w:val="60D94F79"/>
    <w:rsid w:val="60E37A9B"/>
    <w:rsid w:val="612363B3"/>
    <w:rsid w:val="61251748"/>
    <w:rsid w:val="613A66FA"/>
    <w:rsid w:val="61444AEB"/>
    <w:rsid w:val="61474875"/>
    <w:rsid w:val="614748AD"/>
    <w:rsid w:val="61581B1D"/>
    <w:rsid w:val="616F2B02"/>
    <w:rsid w:val="617A7CE6"/>
    <w:rsid w:val="617B5ACC"/>
    <w:rsid w:val="618523E6"/>
    <w:rsid w:val="61880654"/>
    <w:rsid w:val="61BB639F"/>
    <w:rsid w:val="61CF6717"/>
    <w:rsid w:val="61D66ACB"/>
    <w:rsid w:val="61D76EE6"/>
    <w:rsid w:val="61E21CA2"/>
    <w:rsid w:val="620852F1"/>
    <w:rsid w:val="620D0B5A"/>
    <w:rsid w:val="62423FC3"/>
    <w:rsid w:val="62447D5F"/>
    <w:rsid w:val="62453B18"/>
    <w:rsid w:val="625340CD"/>
    <w:rsid w:val="62596FF9"/>
    <w:rsid w:val="625D47CB"/>
    <w:rsid w:val="625E2A1F"/>
    <w:rsid w:val="62652744"/>
    <w:rsid w:val="6267026A"/>
    <w:rsid w:val="626D61C6"/>
    <w:rsid w:val="62774225"/>
    <w:rsid w:val="628156FB"/>
    <w:rsid w:val="628506F0"/>
    <w:rsid w:val="628B2BF7"/>
    <w:rsid w:val="629D0130"/>
    <w:rsid w:val="629E5C56"/>
    <w:rsid w:val="629E6166"/>
    <w:rsid w:val="62AE6A80"/>
    <w:rsid w:val="62B07A33"/>
    <w:rsid w:val="62B611F1"/>
    <w:rsid w:val="62B964FA"/>
    <w:rsid w:val="62D36F0C"/>
    <w:rsid w:val="62DF4E3C"/>
    <w:rsid w:val="62E14F8C"/>
    <w:rsid w:val="62E16153"/>
    <w:rsid w:val="62E85D96"/>
    <w:rsid w:val="63097573"/>
    <w:rsid w:val="63115765"/>
    <w:rsid w:val="63163A3E"/>
    <w:rsid w:val="634A58B9"/>
    <w:rsid w:val="635961C6"/>
    <w:rsid w:val="635A392B"/>
    <w:rsid w:val="636D67F1"/>
    <w:rsid w:val="63777CA7"/>
    <w:rsid w:val="63780E4C"/>
    <w:rsid w:val="637E7019"/>
    <w:rsid w:val="6394230E"/>
    <w:rsid w:val="63985647"/>
    <w:rsid w:val="63C109DB"/>
    <w:rsid w:val="63C82F8A"/>
    <w:rsid w:val="63D12304"/>
    <w:rsid w:val="63FF1670"/>
    <w:rsid w:val="64047CC3"/>
    <w:rsid w:val="640B10C9"/>
    <w:rsid w:val="64236540"/>
    <w:rsid w:val="64306D81"/>
    <w:rsid w:val="64343539"/>
    <w:rsid w:val="6434410B"/>
    <w:rsid w:val="64345999"/>
    <w:rsid w:val="643474F7"/>
    <w:rsid w:val="643B223E"/>
    <w:rsid w:val="64416899"/>
    <w:rsid w:val="649D4417"/>
    <w:rsid w:val="64ED72D9"/>
    <w:rsid w:val="650C57AF"/>
    <w:rsid w:val="651144BD"/>
    <w:rsid w:val="65322A34"/>
    <w:rsid w:val="6544675E"/>
    <w:rsid w:val="65566374"/>
    <w:rsid w:val="655C6080"/>
    <w:rsid w:val="656810AF"/>
    <w:rsid w:val="657131AE"/>
    <w:rsid w:val="657236A9"/>
    <w:rsid w:val="657809E0"/>
    <w:rsid w:val="6578278E"/>
    <w:rsid w:val="65992506"/>
    <w:rsid w:val="65A473A6"/>
    <w:rsid w:val="65A70761"/>
    <w:rsid w:val="65E322FD"/>
    <w:rsid w:val="6616261C"/>
    <w:rsid w:val="661E19B4"/>
    <w:rsid w:val="66246472"/>
    <w:rsid w:val="668F5D08"/>
    <w:rsid w:val="66981296"/>
    <w:rsid w:val="669A2C59"/>
    <w:rsid w:val="66A71258"/>
    <w:rsid w:val="66B6593C"/>
    <w:rsid w:val="66D06120"/>
    <w:rsid w:val="66D52076"/>
    <w:rsid w:val="66E35CB7"/>
    <w:rsid w:val="66F85920"/>
    <w:rsid w:val="67014DD2"/>
    <w:rsid w:val="670238F3"/>
    <w:rsid w:val="670D76E1"/>
    <w:rsid w:val="6712276E"/>
    <w:rsid w:val="671C744E"/>
    <w:rsid w:val="673D5A3D"/>
    <w:rsid w:val="6749706D"/>
    <w:rsid w:val="675D116A"/>
    <w:rsid w:val="676E7275"/>
    <w:rsid w:val="677A27ED"/>
    <w:rsid w:val="677B47B7"/>
    <w:rsid w:val="67821468"/>
    <w:rsid w:val="67915B34"/>
    <w:rsid w:val="67997DCD"/>
    <w:rsid w:val="679C71A7"/>
    <w:rsid w:val="67A625AB"/>
    <w:rsid w:val="67B45994"/>
    <w:rsid w:val="67EE03D0"/>
    <w:rsid w:val="67F16767"/>
    <w:rsid w:val="681A3FD0"/>
    <w:rsid w:val="683E7CBF"/>
    <w:rsid w:val="685C1659"/>
    <w:rsid w:val="68956031"/>
    <w:rsid w:val="68B62C23"/>
    <w:rsid w:val="68E027AE"/>
    <w:rsid w:val="690554BC"/>
    <w:rsid w:val="69074555"/>
    <w:rsid w:val="6938695A"/>
    <w:rsid w:val="69400B6E"/>
    <w:rsid w:val="69871994"/>
    <w:rsid w:val="699658D9"/>
    <w:rsid w:val="69A04532"/>
    <w:rsid w:val="69DE494F"/>
    <w:rsid w:val="69E129CE"/>
    <w:rsid w:val="69F34AD9"/>
    <w:rsid w:val="69FC41FA"/>
    <w:rsid w:val="6A06390E"/>
    <w:rsid w:val="6A094663"/>
    <w:rsid w:val="6A152ED1"/>
    <w:rsid w:val="6A2074C8"/>
    <w:rsid w:val="6A250FE4"/>
    <w:rsid w:val="6A293039"/>
    <w:rsid w:val="6A3A2708"/>
    <w:rsid w:val="6A3E4880"/>
    <w:rsid w:val="6A6907EF"/>
    <w:rsid w:val="6A936209"/>
    <w:rsid w:val="6A9C2A7B"/>
    <w:rsid w:val="6AA62616"/>
    <w:rsid w:val="6AA858C3"/>
    <w:rsid w:val="6ABF5992"/>
    <w:rsid w:val="6AC55DB8"/>
    <w:rsid w:val="6AD0082B"/>
    <w:rsid w:val="6ADD1E8F"/>
    <w:rsid w:val="6AE94F6A"/>
    <w:rsid w:val="6B084867"/>
    <w:rsid w:val="6B113469"/>
    <w:rsid w:val="6B141D27"/>
    <w:rsid w:val="6B301415"/>
    <w:rsid w:val="6B5E10CD"/>
    <w:rsid w:val="6B794BB1"/>
    <w:rsid w:val="6B8C5063"/>
    <w:rsid w:val="6BAF67DE"/>
    <w:rsid w:val="6BB81B36"/>
    <w:rsid w:val="6BBA3B00"/>
    <w:rsid w:val="6BBD16F9"/>
    <w:rsid w:val="6BD3071E"/>
    <w:rsid w:val="6BD94F89"/>
    <w:rsid w:val="6BE61D59"/>
    <w:rsid w:val="6BFD20FB"/>
    <w:rsid w:val="6C040D59"/>
    <w:rsid w:val="6C303DC2"/>
    <w:rsid w:val="6C40077D"/>
    <w:rsid w:val="6C5630FD"/>
    <w:rsid w:val="6C5D092B"/>
    <w:rsid w:val="6C6A79EA"/>
    <w:rsid w:val="6C7B75CF"/>
    <w:rsid w:val="6C7C7008"/>
    <w:rsid w:val="6CD90F09"/>
    <w:rsid w:val="6CFC6AA7"/>
    <w:rsid w:val="6CFC753C"/>
    <w:rsid w:val="6CFF5543"/>
    <w:rsid w:val="6D01632F"/>
    <w:rsid w:val="6D142D9C"/>
    <w:rsid w:val="6D317DF2"/>
    <w:rsid w:val="6D417438"/>
    <w:rsid w:val="6D637389"/>
    <w:rsid w:val="6D6A7ED5"/>
    <w:rsid w:val="6D76055C"/>
    <w:rsid w:val="6D81081D"/>
    <w:rsid w:val="6D9B07DA"/>
    <w:rsid w:val="6DA10B92"/>
    <w:rsid w:val="6DAE3978"/>
    <w:rsid w:val="6DF3706F"/>
    <w:rsid w:val="6E014AA1"/>
    <w:rsid w:val="6E0A31CA"/>
    <w:rsid w:val="6E2A4841"/>
    <w:rsid w:val="6E3B70CF"/>
    <w:rsid w:val="6E5A6A6D"/>
    <w:rsid w:val="6E63338A"/>
    <w:rsid w:val="6E981591"/>
    <w:rsid w:val="6EE369D2"/>
    <w:rsid w:val="6EE40E94"/>
    <w:rsid w:val="6F080748"/>
    <w:rsid w:val="6F1460E1"/>
    <w:rsid w:val="6F204BFC"/>
    <w:rsid w:val="6F2630DB"/>
    <w:rsid w:val="6F2D283B"/>
    <w:rsid w:val="6F35349E"/>
    <w:rsid w:val="6F3F2863"/>
    <w:rsid w:val="6F457B85"/>
    <w:rsid w:val="6F4A006F"/>
    <w:rsid w:val="6F4B2A0C"/>
    <w:rsid w:val="6F4E1B68"/>
    <w:rsid w:val="6F5671E1"/>
    <w:rsid w:val="6F5778B8"/>
    <w:rsid w:val="6F7B4BDC"/>
    <w:rsid w:val="6F834209"/>
    <w:rsid w:val="6F887A72"/>
    <w:rsid w:val="6F9A14BF"/>
    <w:rsid w:val="6FA734DE"/>
    <w:rsid w:val="6FB97EB1"/>
    <w:rsid w:val="6FEA0792"/>
    <w:rsid w:val="6FED1658"/>
    <w:rsid w:val="6FF03887"/>
    <w:rsid w:val="6FFA0765"/>
    <w:rsid w:val="70001CFE"/>
    <w:rsid w:val="701B2694"/>
    <w:rsid w:val="703A05D2"/>
    <w:rsid w:val="703E630A"/>
    <w:rsid w:val="704B72B0"/>
    <w:rsid w:val="705C33D8"/>
    <w:rsid w:val="706E1C7A"/>
    <w:rsid w:val="70795773"/>
    <w:rsid w:val="70A22DB5"/>
    <w:rsid w:val="70B751AD"/>
    <w:rsid w:val="70D171F6"/>
    <w:rsid w:val="711B4292"/>
    <w:rsid w:val="71211F2C"/>
    <w:rsid w:val="712938D6"/>
    <w:rsid w:val="712C75AD"/>
    <w:rsid w:val="713A123F"/>
    <w:rsid w:val="71540905"/>
    <w:rsid w:val="715A44A2"/>
    <w:rsid w:val="7164142B"/>
    <w:rsid w:val="71641ECA"/>
    <w:rsid w:val="71AC284D"/>
    <w:rsid w:val="71B7479F"/>
    <w:rsid w:val="71C12A18"/>
    <w:rsid w:val="71E877E8"/>
    <w:rsid w:val="71F47AAE"/>
    <w:rsid w:val="722339B0"/>
    <w:rsid w:val="722C2936"/>
    <w:rsid w:val="72403DC1"/>
    <w:rsid w:val="72802C82"/>
    <w:rsid w:val="72A73F41"/>
    <w:rsid w:val="72A87452"/>
    <w:rsid w:val="72B868C0"/>
    <w:rsid w:val="72D82ABE"/>
    <w:rsid w:val="72F65686"/>
    <w:rsid w:val="730F0C7E"/>
    <w:rsid w:val="73146923"/>
    <w:rsid w:val="73175251"/>
    <w:rsid w:val="734A49FB"/>
    <w:rsid w:val="7355042E"/>
    <w:rsid w:val="73582217"/>
    <w:rsid w:val="73AB01D2"/>
    <w:rsid w:val="73C47D90"/>
    <w:rsid w:val="73C650E7"/>
    <w:rsid w:val="73CB5D8B"/>
    <w:rsid w:val="740F250F"/>
    <w:rsid w:val="74240AD4"/>
    <w:rsid w:val="7428537F"/>
    <w:rsid w:val="742E508B"/>
    <w:rsid w:val="746764FE"/>
    <w:rsid w:val="747108CD"/>
    <w:rsid w:val="74742BE7"/>
    <w:rsid w:val="74BF053F"/>
    <w:rsid w:val="74C01A5C"/>
    <w:rsid w:val="74D024F7"/>
    <w:rsid w:val="74DD43BC"/>
    <w:rsid w:val="75036DE7"/>
    <w:rsid w:val="7507401C"/>
    <w:rsid w:val="750A0A8A"/>
    <w:rsid w:val="751236AB"/>
    <w:rsid w:val="75270191"/>
    <w:rsid w:val="7532382E"/>
    <w:rsid w:val="75344522"/>
    <w:rsid w:val="753B6F4E"/>
    <w:rsid w:val="75461169"/>
    <w:rsid w:val="75473464"/>
    <w:rsid w:val="75557DF0"/>
    <w:rsid w:val="75644ADD"/>
    <w:rsid w:val="756643B1"/>
    <w:rsid w:val="758E0441"/>
    <w:rsid w:val="75932CCC"/>
    <w:rsid w:val="759B4903"/>
    <w:rsid w:val="75A650F5"/>
    <w:rsid w:val="75AE549B"/>
    <w:rsid w:val="75B4336E"/>
    <w:rsid w:val="75DB0912"/>
    <w:rsid w:val="75E023B5"/>
    <w:rsid w:val="75E94F45"/>
    <w:rsid w:val="75EB0D5A"/>
    <w:rsid w:val="75F04D0D"/>
    <w:rsid w:val="760A11E0"/>
    <w:rsid w:val="76170856"/>
    <w:rsid w:val="76171B4F"/>
    <w:rsid w:val="76457E2C"/>
    <w:rsid w:val="764E084F"/>
    <w:rsid w:val="767A41AE"/>
    <w:rsid w:val="768B744F"/>
    <w:rsid w:val="76946CFC"/>
    <w:rsid w:val="76AA4771"/>
    <w:rsid w:val="76AF1D88"/>
    <w:rsid w:val="76B85C55"/>
    <w:rsid w:val="76BB7A18"/>
    <w:rsid w:val="76C5643A"/>
    <w:rsid w:val="76CF7625"/>
    <w:rsid w:val="76D37824"/>
    <w:rsid w:val="76E54950"/>
    <w:rsid w:val="77073972"/>
    <w:rsid w:val="7709070B"/>
    <w:rsid w:val="770C65E8"/>
    <w:rsid w:val="771858D9"/>
    <w:rsid w:val="771E27A0"/>
    <w:rsid w:val="7726029C"/>
    <w:rsid w:val="77492CA5"/>
    <w:rsid w:val="7765292A"/>
    <w:rsid w:val="776E53CF"/>
    <w:rsid w:val="77736309"/>
    <w:rsid w:val="77920529"/>
    <w:rsid w:val="779C40BA"/>
    <w:rsid w:val="77AE6E47"/>
    <w:rsid w:val="77C33D3D"/>
    <w:rsid w:val="77D90583"/>
    <w:rsid w:val="780F5FC3"/>
    <w:rsid w:val="78137D31"/>
    <w:rsid w:val="781F4C8F"/>
    <w:rsid w:val="7829375C"/>
    <w:rsid w:val="782D11B6"/>
    <w:rsid w:val="78431906"/>
    <w:rsid w:val="785F7F00"/>
    <w:rsid w:val="78843AC1"/>
    <w:rsid w:val="78995830"/>
    <w:rsid w:val="78A05E2C"/>
    <w:rsid w:val="78A34E47"/>
    <w:rsid w:val="78AF60B2"/>
    <w:rsid w:val="78B673FD"/>
    <w:rsid w:val="78CD4747"/>
    <w:rsid w:val="78D65086"/>
    <w:rsid w:val="78E24111"/>
    <w:rsid w:val="78F521E7"/>
    <w:rsid w:val="79213299"/>
    <w:rsid w:val="79275893"/>
    <w:rsid w:val="79445F01"/>
    <w:rsid w:val="79654980"/>
    <w:rsid w:val="7982533E"/>
    <w:rsid w:val="79845C8B"/>
    <w:rsid w:val="79AE27CB"/>
    <w:rsid w:val="79B5646F"/>
    <w:rsid w:val="79D33FDF"/>
    <w:rsid w:val="7A020920"/>
    <w:rsid w:val="7A346635"/>
    <w:rsid w:val="7A3C7C50"/>
    <w:rsid w:val="7A3D118F"/>
    <w:rsid w:val="7A557288"/>
    <w:rsid w:val="7A7C19D0"/>
    <w:rsid w:val="7A86496B"/>
    <w:rsid w:val="7A8752A7"/>
    <w:rsid w:val="7A923DBA"/>
    <w:rsid w:val="7A9C7F9F"/>
    <w:rsid w:val="7AAB63AB"/>
    <w:rsid w:val="7AB14320"/>
    <w:rsid w:val="7AC04563"/>
    <w:rsid w:val="7AD16771"/>
    <w:rsid w:val="7AE766D2"/>
    <w:rsid w:val="7B081069"/>
    <w:rsid w:val="7B1553A9"/>
    <w:rsid w:val="7B2039AA"/>
    <w:rsid w:val="7B2D1002"/>
    <w:rsid w:val="7B543C9B"/>
    <w:rsid w:val="7B586B89"/>
    <w:rsid w:val="7B762E74"/>
    <w:rsid w:val="7B876E2F"/>
    <w:rsid w:val="7B9C2EDF"/>
    <w:rsid w:val="7BA14395"/>
    <w:rsid w:val="7BE424D4"/>
    <w:rsid w:val="7BF06B22"/>
    <w:rsid w:val="7C2127FD"/>
    <w:rsid w:val="7C706679"/>
    <w:rsid w:val="7C8021FC"/>
    <w:rsid w:val="7CDA5658"/>
    <w:rsid w:val="7CE225F0"/>
    <w:rsid w:val="7CEF093A"/>
    <w:rsid w:val="7D1522B8"/>
    <w:rsid w:val="7D306E5C"/>
    <w:rsid w:val="7D364FB1"/>
    <w:rsid w:val="7D38778C"/>
    <w:rsid w:val="7D4A0569"/>
    <w:rsid w:val="7D603DDC"/>
    <w:rsid w:val="7D605B8A"/>
    <w:rsid w:val="7D6E075E"/>
    <w:rsid w:val="7D711BEA"/>
    <w:rsid w:val="7D7D04EA"/>
    <w:rsid w:val="7D7F0A10"/>
    <w:rsid w:val="7D847ACA"/>
    <w:rsid w:val="7D9D3C96"/>
    <w:rsid w:val="7DC923A5"/>
    <w:rsid w:val="7DD8440D"/>
    <w:rsid w:val="7DEE3FF7"/>
    <w:rsid w:val="7DF830D2"/>
    <w:rsid w:val="7E0C5A58"/>
    <w:rsid w:val="7E176B90"/>
    <w:rsid w:val="7E3C03A5"/>
    <w:rsid w:val="7E3D39C0"/>
    <w:rsid w:val="7E3D4B09"/>
    <w:rsid w:val="7E4F4E55"/>
    <w:rsid w:val="7E992C77"/>
    <w:rsid w:val="7E9D25B5"/>
    <w:rsid w:val="7EAD49FB"/>
    <w:rsid w:val="7EE10907"/>
    <w:rsid w:val="7EFE7D49"/>
    <w:rsid w:val="7F0A6DD6"/>
    <w:rsid w:val="7F0D7F93"/>
    <w:rsid w:val="7F104EFA"/>
    <w:rsid w:val="7F2E41D6"/>
    <w:rsid w:val="7F2F31E8"/>
    <w:rsid w:val="7F596D35"/>
    <w:rsid w:val="7F5D6825"/>
    <w:rsid w:val="7F5E1C6E"/>
    <w:rsid w:val="7F600398"/>
    <w:rsid w:val="7F7D0C75"/>
    <w:rsid w:val="7F7E03A3"/>
    <w:rsid w:val="7F86727B"/>
    <w:rsid w:val="7F9756CF"/>
    <w:rsid w:val="7FC9210C"/>
    <w:rsid w:val="7FD35B9C"/>
    <w:rsid w:val="7FDE3F82"/>
    <w:rsid w:val="7FE24F7C"/>
    <w:rsid w:val="7FE413B9"/>
    <w:rsid w:val="7FF608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6">
    <w:name w:val="Default Paragraph Font"/>
    <w:unhideWhenUsed/>
    <w:uiPriority w:val="1"/>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customStyle="1" w:styleId="8">
    <w:name w:val="页脚 字符"/>
    <w:link w:val="2"/>
    <w:uiPriority w:val="0"/>
    <w:rPr>
      <w:rFonts w:ascii="Calibri" w:hAnsi="Calibri" w:eastAsia="宋体" w:cs="Times New Roman"/>
      <w:kern w:val="2"/>
      <w:sz w:val="18"/>
      <w:szCs w:val="18"/>
    </w:rPr>
  </w:style>
  <w:style w:type="character" w:customStyle="1" w:styleId="9">
    <w:name w:val="页眉 字符"/>
    <w:link w:val="3"/>
    <w:uiPriority w:val="0"/>
    <w:rPr>
      <w:rFonts w:ascii="Calibri" w:hAnsi="Calibri" w:eastAsia="宋体" w:cs="Times New Roman"/>
      <w:kern w:val="2"/>
      <w:sz w:val="18"/>
      <w:szCs w:val="18"/>
    </w:rPr>
  </w:style>
  <w:style w:type="character" w:customStyle="1" w:styleId="10">
    <w:name w:val="font01"/>
    <w:uiPriority w:val="0"/>
    <w:rPr>
      <w:rFonts w:ascii="微软雅黑" w:hAnsi="微软雅黑" w:eastAsia="微软雅黑" w:cs="微软雅黑"/>
      <w:color w:val="000000"/>
      <w:sz w:val="44"/>
      <w:szCs w:val="44"/>
      <w:u w:val="none"/>
    </w:rPr>
  </w:style>
  <w:style w:type="character" w:styleId="11">
    <w:name w:val=""/>
    <w:qFormat/>
    <w:uiPriority w:val="31"/>
    <w:rPr>
      <w:smallCaps/>
      <w:color w:val="5A5A5A"/>
    </w:rPr>
  </w:style>
  <w:style w:type="character" w:customStyle="1" w:styleId="12">
    <w:name w:val="font31"/>
    <w:uiPriority w:val="0"/>
    <w:rPr>
      <w:rFonts w:hint="default" w:ascii="方正小标宋简体" w:hAnsi="方正小标宋简体" w:eastAsia="方正小标宋简体" w:cs="方正小标宋简体"/>
      <w:color w:val="000000"/>
      <w:sz w:val="44"/>
      <w:szCs w:val="44"/>
      <w:u w:val="none"/>
    </w:rPr>
  </w:style>
  <w:style w:type="character" w:customStyle="1" w:styleId="13">
    <w:name w:val="font51"/>
    <w:uiPriority w:val="0"/>
    <w:rPr>
      <w:rFonts w:ascii="微软雅黑" w:hAnsi="微软雅黑" w:eastAsia="微软雅黑" w:cs="微软雅黑"/>
      <w:color w:val="000000"/>
      <w:sz w:val="44"/>
      <w:szCs w:val="44"/>
      <w:u w:val="none"/>
    </w:rPr>
  </w:style>
  <w:style w:type="paragraph" w:customStyle="1" w:styleId="14">
    <w:name w:val="Body text|1"/>
    <w:basedOn w:val="1"/>
    <w:qFormat/>
    <w:uiPriority w:val="0"/>
    <w:pPr>
      <w:widowControl w:val="0"/>
      <w:shd w:val="clear" w:color="auto" w:fill="auto"/>
      <w:spacing w:line="427" w:lineRule="auto"/>
      <w:ind w:firstLine="400"/>
    </w:pPr>
    <w:rPr>
      <w:rFonts w:ascii="宋体" w:hAnsi="宋体" w:eastAsia="宋体" w:cs="宋体"/>
      <w:sz w:val="30"/>
      <w:szCs w:val="30"/>
      <w:u w:val="none"/>
      <w:shd w:val="clear" w:color="auto" w:fill="auto"/>
      <w:lang w:val="zh-TW" w:eastAsia="zh-TW" w:bidi="zh-TW"/>
    </w:rPr>
  </w:style>
  <w:style w:type="paragraph" w:customStyle="1" w:styleId="15">
    <w:name w:val="Table Paragraph"/>
    <w:basedOn w:val="1"/>
    <w:qFormat/>
    <w:uiPriority w:val="1"/>
    <w:rPr>
      <w:rFonts w:ascii="宋体" w:hAnsi="宋体" w:eastAsia="宋体" w:cs="宋体"/>
    </w:rPr>
  </w:style>
  <w:style w:type="character" w:customStyle="1" w:styleId="16">
    <w:name w:val="font11"/>
    <w:basedOn w:val="6"/>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1523</Words>
  <Characters>8682</Characters>
  <Lines>72</Lines>
  <Paragraphs>20</Paragraphs>
  <TotalTime>23</TotalTime>
  <ScaleCrop>false</ScaleCrop>
  <LinksUpToDate>false</LinksUpToDate>
  <CharactersWithSpaces>10185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2024-03-04T00:01:00Z</dcterms:created>
  <dc:creator>dell</dc:creator>
  <cp:lastModifiedBy>WPS_1678675828</cp:lastModifiedBy>
  <cp:lastPrinted>2018-02-09T07:39:00Z</cp:lastPrinted>
  <dcterms:modified xsi:type="dcterms:W3CDTF">2024-03-13T08:20:22Z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A0D15496EDED421E93D3AACB62479607_13</vt:lpwstr>
  </property>
</Properties>
</file>