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</w:rPr>
        <w:t>202</w:t>
      </w:r>
      <w:r>
        <w:rPr>
          <w:rStyle w:val="9"/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9"/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</w:rPr>
        <w:t>年</w:t>
      </w:r>
      <w:r>
        <w:rPr>
          <w:rStyle w:val="9"/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黑体" w:hAnsi="黑体" w:eastAsia="黑体" w:cs="黑体"/>
          <w:b/>
          <w:bCs w:val="0"/>
          <w:color w:val="666666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</w:rPr>
        <w:t>部门预算公开</w:t>
      </w:r>
    </w:p>
    <w:p>
      <w:pPr>
        <w:widowControl/>
        <w:shd w:val="clear" w:color="auto" w:fill="FFFFFF"/>
        <w:spacing w:before="300" w:line="420" w:lineRule="atLeast"/>
        <w:rPr>
          <w:rFonts w:hint="eastAsia" w:ascii="黑体" w:hAnsi="黑体" w:eastAsia="黑体" w:cs="黑体"/>
          <w:b/>
          <w:bCs w:val="0"/>
          <w:color w:val="666666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黑体" w:hAnsi="黑体" w:eastAsia="黑体" w:cs="黑体"/>
          <w:color w:val="666666"/>
          <w:sz w:val="32"/>
          <w:szCs w:val="32"/>
        </w:rPr>
      </w:pP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目 录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sz w:val="32"/>
          <w:szCs w:val="32"/>
        </w:rPr>
      </w:pP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第一部分 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概况 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主要职能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二、机构设置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三、部门预算单位构成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第二部分 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罗山县江淮校区建设事务中心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年度部门预算情况说明 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第三部分 名词解释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附件： </w:t>
      </w:r>
      <w:r>
        <w:rPr>
          <w:rStyle w:val="9"/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  <w:lang w:val="en-US" w:eastAsia="zh-CN"/>
        </w:rPr>
        <w:t>2024年罗山县江淮校区建设事务中心部门预算公开表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一、部门收支总体情况表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二、部门收入总体情况表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三、部门支出总体情况表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四、财政拨款收支总体情况表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五、一般公共预算支出情况表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六、一般公共预算基本支出情况表</w:t>
      </w:r>
    </w:p>
    <w:p>
      <w:pPr>
        <w:widowControl/>
        <w:numPr>
          <w:ilvl w:val="0"/>
          <w:numId w:val="2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666666"/>
          <w:kern w:val="0"/>
          <w:sz w:val="32"/>
          <w:szCs w:val="32"/>
          <w:shd w:val="clear" w:color="auto" w:fill="FFFFFF"/>
        </w:rPr>
        <w:t>一般公共预算“三公”经费支出情况表</w:t>
      </w:r>
    </w:p>
    <w:p>
      <w:pPr>
        <w:widowControl/>
        <w:numPr>
          <w:ilvl w:val="0"/>
          <w:numId w:val="2"/>
        </w:numPr>
        <w:shd w:val="clear" w:color="auto" w:fill="FFFFFF"/>
        <w:spacing w:line="420" w:lineRule="atLeast"/>
        <w:jc w:val="left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、政府性基金预算支出情况表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Chars="0"/>
        <w:jc w:val="left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九、部门（单位）整体绩效目标表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ind w:leftChars="0"/>
        <w:jc w:val="left"/>
        <w:rPr>
          <w:rFonts w:hint="default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十、部门预算项目绩效目标汇总表</w:t>
      </w: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before="300"/>
        <w:jc w:val="center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第一部分</w:t>
      </w:r>
    </w:p>
    <w:p>
      <w:pPr>
        <w:widowControl/>
        <w:spacing w:before="300"/>
        <w:jc w:val="center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概况</w:t>
      </w:r>
    </w:p>
    <w:p>
      <w:pPr>
        <w:widowControl/>
        <w:shd w:val="clear" w:color="auto" w:fill="FFFFFF"/>
        <w:spacing w:line="420" w:lineRule="atLeast"/>
        <w:ind w:firstLine="640" w:firstLineChars="200"/>
        <w:jc w:val="both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ind w:firstLine="640" w:firstLineChars="200"/>
        <w:jc w:val="both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主要职责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（一）负责党的路线、方针、政策和县委、县政府重大决策在江淮校区规划区内的贯彻落实；负责所属单位党组织建设及党风廉政建设等工作。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（二）根据县城乡总体规划，负责与有关部门制定江淮校区及相关规划区建设规划、交通、市政及环境景观等专项规划；负责制定江淮校区建设规划区域内开发建设计划，经批准后负责组织实施。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协助</w:t>
      </w:r>
      <w:r>
        <w:rPr>
          <w:rFonts w:hint="eastAsia" w:ascii="仿宋_GB2312" w:eastAsia="仿宋_GB2312"/>
          <w:sz w:val="32"/>
          <w:szCs w:val="32"/>
        </w:rPr>
        <w:t>相关部门</w:t>
      </w:r>
      <w:r>
        <w:rPr>
          <w:rFonts w:hint="eastAsia" w:ascii="仿宋_GB2312" w:eastAsia="仿宋_GB2312"/>
          <w:sz w:val="32"/>
          <w:szCs w:val="32"/>
          <w:lang w:eastAsia="zh-CN"/>
        </w:rPr>
        <w:t>做好</w:t>
      </w:r>
      <w:r>
        <w:rPr>
          <w:rFonts w:hint="eastAsia" w:ascii="仿宋_GB2312" w:eastAsia="仿宋_GB2312"/>
          <w:sz w:val="32"/>
          <w:szCs w:val="32"/>
        </w:rPr>
        <w:t>江淮校区建设土地的规划、开发、管理；</w:t>
      </w:r>
      <w:r>
        <w:rPr>
          <w:rFonts w:hint="eastAsia" w:ascii="仿宋_GB2312" w:eastAsia="仿宋_GB2312"/>
          <w:sz w:val="32"/>
          <w:szCs w:val="32"/>
          <w:lang w:eastAsia="zh-CN"/>
        </w:rPr>
        <w:t>参与</w:t>
      </w:r>
      <w:r>
        <w:rPr>
          <w:rFonts w:hint="eastAsia" w:ascii="仿宋_GB2312" w:eastAsia="仿宋_GB2312"/>
          <w:sz w:val="32"/>
          <w:szCs w:val="32"/>
        </w:rPr>
        <w:t>协调江淮校区规划区</w:t>
      </w:r>
      <w:r>
        <w:rPr>
          <w:rFonts w:hint="eastAsia" w:ascii="仿宋_GB2312" w:eastAsia="仿宋_GB2312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</w:rPr>
        <w:t>建设用地</w:t>
      </w:r>
      <w:r>
        <w:rPr>
          <w:rFonts w:hint="eastAsia" w:ascii="仿宋_GB2312" w:eastAsia="仿宋_GB2312"/>
          <w:sz w:val="32"/>
          <w:szCs w:val="32"/>
          <w:lang w:eastAsia="zh-CN"/>
        </w:rPr>
        <w:t>征收补偿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；参与协调规划区内院校建设，提供基础保障服务工作</w:t>
      </w:r>
      <w:r>
        <w:rPr>
          <w:rFonts w:hint="eastAsia" w:ascii="仿宋_GB2312" w:eastAsia="仿宋_GB2312"/>
          <w:sz w:val="32"/>
          <w:szCs w:val="32"/>
        </w:rPr>
        <w:t>；配合制定已征土地供地方案。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（四）负责江淮校区及相关规划区内市政基础设施建设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组织实施；协调有关职能部门及派驻机构共同做好江淮校区建设各项工作。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hint="eastAsia" w:ascii="仿宋_GB2312" w:eastAsia="仿宋_GB2312"/>
          <w:sz w:val="32"/>
          <w:szCs w:val="32"/>
          <w:lang w:eastAsia="zh-CN"/>
        </w:rPr>
        <w:t>拟定</w:t>
      </w:r>
      <w:r>
        <w:rPr>
          <w:rFonts w:hint="eastAsia" w:ascii="仿宋_GB2312" w:eastAsia="仿宋_GB2312"/>
          <w:sz w:val="32"/>
          <w:szCs w:val="32"/>
        </w:rPr>
        <w:t>江淮校区及相关规划区内服务业发展规划、服务业企业布局规划、其他相关企业的布局规划等经济发展规划，促进服务业集群发展，经县政府批准后实施；负责制定江淮校区规划区对外宣传、招商引资、运营管理、用地、融资、人才引进等相关政策，并组织实施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（六）建立并管理投融资、土地收储、中小企业信用担保、人才等要素平台，激活江淮校区及相关规划区开发建设机制。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（七）承担县委、县政府交办的其他事项。</w:t>
      </w:r>
    </w:p>
    <w:p>
      <w:pPr>
        <w:pStyle w:val="6"/>
        <w:rPr>
          <w:rFonts w:hint="eastAsia"/>
        </w:rPr>
      </w:pPr>
    </w:p>
    <w:p>
      <w:pPr>
        <w:widowControl/>
        <w:shd w:val="clear" w:color="auto" w:fill="FFFFFF"/>
        <w:spacing w:line="450" w:lineRule="atLeast"/>
        <w:ind w:firstLine="640"/>
        <w:jc w:val="left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罗山县江淮校区事务中心为县政府直属公益一类事业单位，机构规格相当于正科级，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个股室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zh-CN" w:eastAsia="zh-CN"/>
        </w:rPr>
        <w:t>办公室、社会事务股、政策法规和征收安置股、招商引资和经济发展股。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核定事业编制11名，其中主任1名，副主任2名；股级领导职数4名。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江淮校区建设事务中心</w:t>
      </w:r>
      <w:r>
        <w:rPr>
          <w:rFonts w:ascii="仿宋_GB2312" w:eastAsia="仿宋_GB2312"/>
          <w:sz w:val="32"/>
          <w:szCs w:val="32"/>
        </w:rPr>
        <w:t>现有人员情况：实有人数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人，其中：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ascii="仿宋_GB2312" w:eastAsia="仿宋_GB2312"/>
          <w:sz w:val="32"/>
          <w:szCs w:val="32"/>
        </w:rPr>
        <w:t>管理人员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专业技术人员3人。</w:t>
      </w:r>
    </w:p>
    <w:p>
      <w:pPr>
        <w:widowControl/>
        <w:shd w:val="clear" w:color="auto" w:fill="FFFFFF"/>
        <w:spacing w:line="450" w:lineRule="atLeast"/>
        <w:ind w:firstLine="640"/>
        <w:jc w:val="left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无二级预算单位，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年部门预算编制范围仅包括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本级。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atLeast"/>
        <w:ind w:firstLine="0" w:firstLineChars="0"/>
        <w:jc w:val="center"/>
        <w:textAlignment w:val="auto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第二部分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atLeast"/>
        <w:ind w:firstLine="0" w:firstLineChars="0"/>
        <w:jc w:val="center"/>
        <w:textAlignment w:val="auto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罗山县江淮校区建设事务中心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年度部门预算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atLeas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一、收入支出预算总体情况说明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年收入总计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元，支出总计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元，与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年预算相比，收入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增加639511.11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增加72.4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%。主要原因：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基本支出财政拨款增加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;支出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增加639511.11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增加300.48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%。</w:t>
      </w:r>
    </w:p>
    <w:p>
      <w:pPr>
        <w:widowControl/>
        <w:spacing w:line="600" w:lineRule="exact"/>
        <w:ind w:firstLine="640" w:firstLineChars="200"/>
        <w:jc w:val="left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二、收入预算总体情况说明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年收入合计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元，其中：一般公共预算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政府性基金收入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国有资本经营预算收入0万元，专户管理的收入0 万元，其他收入0万元，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部门结转资金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三、支出预算总体情况说明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年支出合计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元，其中：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基本支出822838.1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%；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项目支出700000元，占46%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四、财政拨款收入支出预算总体情况说明</w:t>
      </w:r>
    </w:p>
    <w:p>
      <w:pPr>
        <w:widowControl/>
        <w:spacing w:line="600" w:lineRule="exact"/>
        <w:ind w:firstLine="960" w:firstLineChars="3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年一般公共预算收支预算合计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元，政府性基金收支预算0万元。与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年相比，一般公共预算收支预算各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增加639511.11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增加72.4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主要原因：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2024年基本支出财政拨款增加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；政府性基金收支预算增加0万元，与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年相比无差异。</w:t>
      </w:r>
    </w:p>
    <w:p>
      <w:pPr>
        <w:widowControl/>
        <w:spacing w:line="600" w:lineRule="exact"/>
        <w:ind w:firstLine="640" w:firstLineChars="200"/>
        <w:jc w:val="left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五、一般公共预算支出预算情况说明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年一般公共预算支出年初预算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元。主要用于以下方面：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基本支出822838.1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%；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项目支出700000元，占46%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5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六、一般公共预算基本支出预算情况说明</w:t>
      </w:r>
    </w:p>
    <w:p>
      <w:pPr>
        <w:spacing w:line="600" w:lineRule="exact"/>
        <w:ind w:firstLine="645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年一般公共预算基本支出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1522838.1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，其中：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工资福利支出774022.1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元，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占51%，商品和服务支出48816.0元，占3%，项目支出700000元，占46%。</w:t>
      </w:r>
    </w:p>
    <w:p>
      <w:pPr>
        <w:widowControl/>
        <w:spacing w:line="600" w:lineRule="exact"/>
        <w:ind w:firstLine="640" w:firstLineChars="200"/>
        <w:jc w:val="left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七、政府性基金预算支出预算情况说明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年无使用政府性基金预算拨款安排的支出。</w:t>
      </w:r>
    </w:p>
    <w:p>
      <w:pPr>
        <w:widowControl/>
        <w:spacing w:line="600" w:lineRule="exact"/>
        <w:ind w:firstLine="640" w:firstLineChars="200"/>
        <w:jc w:val="left"/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八、 “三公”经费支出预算情况说明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年“三公”经费预算为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9.5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万元。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 xml:space="preserve">年“三公”经费支出预算数比 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年减少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万元。具体支出情况如下：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（一）因公出国（境）费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0万元，主要用于单位工作人员公务出国（境）的住宿费、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差旅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 xml:space="preserve">费、伙食补助费、杂费、培训费等支出。预算数比 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年增加0万元，与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年相比无差异。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（二）公务用车购置及运行费</w:t>
      </w: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万元，其中，公务用车购置费0万元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公务用车运行维护费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 xml:space="preserve">万元。公务用车购置费预算数比 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年增加0万元，与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 xml:space="preserve">年相比无差异。公务用车运行维护费预算数比 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年增加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万元，与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年相比无差异。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（三）公务接待费</w:t>
      </w: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万元，主要用于按规定开支的各类公务接待支出。预算数比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年减少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万元。主要原因：牢固树立过紧日子思想，按照压减非急需非刚性资金支出要求，减少部分资金支出。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九、其他重要事项情况说明（以下情况金额为0的，仍需进行情况说明）</w:t>
      </w:r>
    </w:p>
    <w:p>
      <w:pPr>
        <w:widowControl/>
        <w:spacing w:line="600" w:lineRule="exact"/>
        <w:ind w:firstLine="643" w:firstLineChars="200"/>
        <w:jc w:val="left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（一）机关运行经费支出情况</w:t>
      </w:r>
    </w:p>
    <w:p>
      <w:pPr>
        <w:widowControl/>
        <w:spacing w:line="600" w:lineRule="exact"/>
        <w:ind w:firstLine="960" w:firstLineChars="3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年机关运行经费支出预算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万元，主要保障机构正常运转及正常履职需要，完成预算年度主要工作任务需要。</w:t>
      </w:r>
    </w:p>
    <w:p>
      <w:pPr>
        <w:widowControl/>
        <w:spacing w:line="600" w:lineRule="exact"/>
        <w:ind w:firstLine="643" w:firstLineChars="200"/>
        <w:jc w:val="left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（二）政府采购支出情况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年政府采购预算安排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万元，均为政府采购货物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和服务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（三）绩效目标设置情况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江淮校区建设事务中心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 xml:space="preserve">年预算项目均按要求编制了部门整体和项目绩效目标，从项目产出、项目效益、满意度等方面设置了绩效指标，综合反映项目预期完成的数量、实效、质量，预期达到的社会经济效益、可持续影响以及服务对象满意度等情况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（四）国有资产占用情况。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年期末，我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中心有1公务用车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；单价50万元以上通用设备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台（套），单位价值100万元以上专用设备0台（套）。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第三部分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机关运行经费：是指为保障行政单位（含参照公务员法管理的事业单位）运行用于购买货物和服务的各项资金，包括办公及印刷费、邮电费、差旅费、会议费、福利费、日常维修费及一般设备购置费以及其他费用。</w:t>
      </w:r>
    </w:p>
    <w:p>
      <w:pPr>
        <w:bidi w:val="0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361" w:right="1361" w:bottom="1361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tabs>
          <w:tab w:val="center" w:pos="6979"/>
        </w:tabs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附件：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罗山县江淮校区建设事务中心</w:t>
      </w:r>
      <w:r>
        <w:rPr>
          <w:rFonts w:hint="eastAsia" w:ascii="黑体" w:hAnsi="黑体" w:eastAsia="黑体" w:cs="方正小标宋简体"/>
          <w:sz w:val="44"/>
          <w:szCs w:val="44"/>
        </w:rPr>
        <w:t>2022年度部门预算表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15980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4144"/>
        <w:gridCol w:w="3844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tblHeader/>
        </w:trPr>
        <w:tc>
          <w:tcPr>
            <w:tcW w:w="15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预算01表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</w:trPr>
        <w:tc>
          <w:tcPr>
            <w:tcW w:w="15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tblHeader/>
        </w:trPr>
        <w:tc>
          <w:tcPr>
            <w:tcW w:w="81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0" w:name="PO_part4Table1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0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8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tblHeader/>
        </w:trPr>
        <w:tc>
          <w:tcPr>
            <w:tcW w:w="8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收入</w:t>
            </w:r>
          </w:p>
        </w:tc>
        <w:tc>
          <w:tcPr>
            <w:tcW w:w="7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tblHeader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一、一般公共预算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 w:ascii="宋体" w:hAnsi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1522838.10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一、一般公共服务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其中：财政拨款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default" w:ascii="宋体" w:hAnsi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1522838.10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二、外交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5" w:edGrp="everyone" w:colFirst="1" w:colLast="1"/>
            <w:permStart w:id="6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二、政府性基金预算拨款收入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三、国防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三、国有资本经营预算拨款收入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四、公共安全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四、财政专户管理资金收入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五、教育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五、事业收入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六、科学技术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3" w:edGrp="everyone" w:colFirst="1" w:colLast="1"/>
            <w:permStart w:id="14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六、事业单位经营收入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七、文化旅游体育与传媒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13"/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5" w:edGrp="everyone" w:colFirst="1" w:colLast="1"/>
            <w:permStart w:id="16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七、上级补助收入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八、社会保障和就业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15"/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7" w:edGrp="everyone" w:colFirst="1" w:colLast="1"/>
            <w:permStart w:id="18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八、附属单位上缴收入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九、社会保险基金支出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17"/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9" w:edGrp="everyone" w:colFirst="1" w:colLast="1"/>
            <w:permStart w:id="20" w:edGrp="everyone" w:colFirst="3" w:colLast="3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九、其他收入</w:t>
            </w: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十、卫生健康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21" w:edGrp="everyone" w:colFirst="3" w:colLast="3"/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十一、节能环保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21"/>
    </w:tbl>
    <w:p>
      <w:pPr>
        <w:pStyle w:val="2"/>
        <w:rPr>
          <w:lang w:val="en-US" w:eastAsia="zh-CN"/>
        </w:rPr>
        <w:sectPr>
          <w:pgSz w:w="16838" w:h="11906" w:orient="landscape"/>
          <w:pgMar w:top="1474" w:right="1361" w:bottom="1361" w:left="1361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412"/>
        <w:gridCol w:w="4092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bookmarkStart w:id="1" w:name="PO_part4Table1"/>
            <w:permStart w:id="22" w:edGrp="everyone" w:colFirst="1" w:colLast="1"/>
            <w:permStart w:id="23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七、上级补助收入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八、社会保障和就业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22"/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4" w:edGrp="everyone" w:colFirst="1" w:colLast="1"/>
            <w:permStart w:id="25" w:edGrp="everyone" w:colFirst="3" w:colLast="3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八、附属单位上缴收入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九、社会保险基金支出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24"/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6" w:edGrp="everyone" w:colFirst="1" w:colLast="1"/>
            <w:permStart w:id="27" w:edGrp="everyone" w:colFirst="3" w:colLast="3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九、其他收入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十、卫生健康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26"/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28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十一、节能环保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29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十二、城乡社区事务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0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十三、农林水事务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1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十四、交通运输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2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十五、资源勘探信息等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3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十六、商业服务业等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4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十七、金融支出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5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十九、援助其他地区支出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6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二十、自然资源海洋气象等支出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7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二十一、住房保障支出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8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二十二、粮油物资储备支出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39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二十三、国有资本经营预算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0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二十四、灾害防治及应急管理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1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二十七、预备费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2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二十九、其他支出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3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三十、转移性支出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4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三十一、债务还本支出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5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三十二、债务付息支出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6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三十三、债务发行费用支出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permStart w:id="47" w:edGrp="everyone" w:colFirst="3" w:colLast="3"/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三十四、抗疫特别国债安排的支出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48" w:edGrp="everyone" w:colFirst="1" w:colLast="1"/>
            <w:permStart w:id="49" w:edGrp="everyone" w:colFirst="3" w:colLast="3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本年收入合计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本年支出合计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48"/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50" w:edGrp="everyone" w:colFirst="1" w:colLast="1"/>
            <w:permStart w:id="51" w:edGrp="everyone" w:colFirst="3" w:colLast="3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上年结转结余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年终结转结余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50"/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52" w:edGrp="everyone" w:colFirst="1" w:colLast="1"/>
            <w:permStart w:id="53" w:edGrp="everyone" w:colFirst="3" w:colLast="3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收入总计</w:t>
            </w:r>
          </w:p>
        </w:tc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4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52"/>
      <w:permEnd w:id="53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" w:name="PO_part4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54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  <w:permEnd w:id="5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3" w:name="PO_part4Table2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854"/>
        <w:gridCol w:w="585"/>
        <w:gridCol w:w="269"/>
        <w:gridCol w:w="854"/>
        <w:gridCol w:w="854"/>
        <w:gridCol w:w="854"/>
        <w:gridCol w:w="854"/>
        <w:gridCol w:w="854"/>
        <w:gridCol w:w="854"/>
        <w:gridCol w:w="854"/>
        <w:gridCol w:w="854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91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预算02表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91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部门收入总体情况表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</w:trPr>
        <w:tc>
          <w:tcPr>
            <w:tcW w:w="91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4" w:name="PO_part4Table1DivName2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55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55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4"/>
          </w:p>
        </w:tc>
        <w:tc>
          <w:tcPr>
            <w:tcW w:w="796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部门（单位）代码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部门（单位）名称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9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本年收入</w:t>
            </w:r>
          </w:p>
        </w:tc>
        <w:tc>
          <w:tcPr>
            <w:tcW w:w="5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上年结转结余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一般公共预算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政府性基金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国有资本经营预算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财政专户管理资金收入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事业收入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事业单位经营收入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上级补助收入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附属单位上缴收入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一般公共预算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政府性基金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国有资本经营预算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财政专户管理资金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单位资金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其中：财政拨款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permStart w:id="56" w:edGrp="everyone" w:colFirst="2" w:colLast="2"/>
            <w:permStart w:id="57" w:edGrp="everyone" w:colFirst="3" w:colLast="3"/>
            <w:permStart w:id="58" w:edGrp="everyone" w:colFirst="4" w:colLast="4"/>
            <w:permStart w:id="59" w:edGrp="everyone" w:colFirst="5" w:colLast="5"/>
            <w:permStart w:id="60" w:edGrp="everyone" w:colFirst="6" w:colLast="6"/>
            <w:permStart w:id="61" w:edGrp="everyone" w:colFirst="7" w:colLast="7"/>
            <w:permStart w:id="62" w:edGrp="everyone" w:colFirst="8" w:colLast="8"/>
            <w:permStart w:id="63" w:edGrp="everyone" w:colFirst="9" w:colLast="9"/>
            <w:permStart w:id="64" w:edGrp="everyone" w:colFirst="10" w:colLast="10"/>
            <w:permStart w:id="65" w:edGrp="everyone" w:colFirst="11" w:colLast="11"/>
            <w:permStart w:id="66" w:edGrp="everyone" w:colFirst="12" w:colLast="12"/>
            <w:permStart w:id="67" w:edGrp="everyone" w:colFirst="13" w:colLast="13"/>
            <w:permStart w:id="68" w:edGrp="everyone" w:colFirst="14" w:colLast="14"/>
            <w:permStart w:id="69" w:edGrp="everyone" w:colFirst="15" w:colLast="15"/>
            <w:permStart w:id="70" w:edGrp="everyone" w:colFirst="16" w:colLast="16"/>
            <w:permStart w:id="71" w:edGrp="everyone" w:colFirst="17" w:colLast="17"/>
            <w:permStart w:id="72" w:edGrp="everyone" w:colFirst="18" w:colLast="18"/>
            <w:permStart w:id="73" w:edGrp="everyone" w:colFirst="19" w:colLast="19"/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56"/>
      <w:permEnd w:id="57"/>
      <w:permEnd w:id="58"/>
      <w:permEnd w:id="59"/>
      <w:permEnd w:id="60"/>
      <w:permEnd w:id="61"/>
      <w:permEnd w:id="62"/>
      <w:permEnd w:id="63"/>
      <w:permEnd w:id="64"/>
      <w:permEnd w:id="65"/>
      <w:permEnd w:id="66"/>
      <w:permEnd w:id="67"/>
      <w:permEnd w:id="68"/>
      <w:permEnd w:id="69"/>
      <w:permEnd w:id="70"/>
      <w:permEnd w:id="71"/>
      <w:permEnd w:id="72"/>
      <w:permEnd w:id="7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permStart w:id="74" w:edGrp="everyone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139001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XX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XX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XX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74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5" w:name="PO_part4Table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75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  <w:permEnd w:id="7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6" w:name="PO_part4Table3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17"/>
        <w:gridCol w:w="1417"/>
        <w:gridCol w:w="1417"/>
        <w:gridCol w:w="1417"/>
        <w:gridCol w:w="1421"/>
        <w:gridCol w:w="1413"/>
        <w:gridCol w:w="1417"/>
        <w:gridCol w:w="1417"/>
        <w:gridCol w:w="1417"/>
        <w:gridCol w:w="141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预算03表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部门支出总体情况表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85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7" w:name="PO_part4Table1DivName3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76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76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7"/>
          </w:p>
        </w:tc>
        <w:tc>
          <w:tcPr>
            <w:tcW w:w="850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7" w:hRule="atLeast"/>
          <w:tblHeader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单位代码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单位（科目名称）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2" w:hRule="atLeast"/>
          <w:tblHeader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公用经费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其他运转类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2" w:hRule="atLeast"/>
          <w:tblHeader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对个人和家庭的补助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商品和服务支出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资本性支出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2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77" w:edGrp="everyone" w:colFirst="3" w:colLast="3"/>
            <w:permStart w:id="78" w:edGrp="everyone" w:colFirst="4" w:colLast="4"/>
            <w:permStart w:id="79" w:edGrp="everyone" w:colFirst="5" w:colLast="5"/>
            <w:permStart w:id="80" w:edGrp="everyone" w:colFirst="6" w:colLast="6"/>
            <w:permStart w:id="81" w:edGrp="everyone" w:colFirst="7" w:colLast="7"/>
            <w:permStart w:id="82" w:edGrp="everyone" w:colFirst="8" w:colLast="8"/>
            <w:permStart w:id="83" w:edGrp="everyone" w:colFirst="9" w:colLast="9"/>
            <w:permStart w:id="84" w:edGrp="everyone" w:colFirst="10" w:colLast="10"/>
            <w:permStart w:id="85" w:edGrp="everyone" w:colFirst="11" w:colLast="11"/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1522838.1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77"/>
      <w:permEnd w:id="78"/>
      <w:permEnd w:id="79"/>
      <w:permEnd w:id="80"/>
      <w:permEnd w:id="81"/>
      <w:permEnd w:id="82"/>
      <w:permEnd w:id="83"/>
      <w:permEnd w:id="84"/>
      <w:permEnd w:id="8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2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86" w:edGrp="everyone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2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2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permEnd w:id="86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8" w:name="PO_part4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87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  <w:permEnd w:id="8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9" w:name="PO_part4Table4"/>
    </w:p>
    <w:tbl>
      <w:tblPr>
        <w:tblStyle w:val="7"/>
        <w:tblW w:w="0" w:type="auto"/>
        <w:tblInd w:w="-8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2125"/>
        <w:gridCol w:w="2125"/>
        <w:gridCol w:w="2126"/>
        <w:gridCol w:w="2125"/>
        <w:gridCol w:w="2125"/>
        <w:gridCol w:w="2125"/>
        <w:gridCol w:w="2127"/>
      </w:tblGrid>
      <w:tr>
        <w:trPr>
          <w:cantSplit/>
          <w:trHeight w:val="397" w:hRule="atLeast"/>
          <w:tblHeader/>
        </w:trPr>
        <w:tc>
          <w:tcPr>
            <w:tcW w:w="17002" w:type="dxa"/>
            <w:gridSpan w:val="8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预算04表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02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napToGrid w:val="0"/>
              <w:spacing w:line="360" w:lineRule="auto"/>
              <w:ind w:right="51" w:firstLine="964" w:firstLineChars="300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85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10" w:name="PO_part4Table1DivName4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88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88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0"/>
          </w:p>
        </w:tc>
        <w:tc>
          <w:tcPr>
            <w:tcW w:w="850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4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12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一般公共预算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政府性基金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国有资本经营预算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其中：财政拨款</w:t>
            </w: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89" w:edGrp="everyone" w:colFirst="1" w:colLast="1"/>
            <w:permStart w:id="90" w:edGrp="everyone" w:colFirst="3" w:colLast="3"/>
            <w:permStart w:id="91" w:edGrp="everyone" w:colFirst="4" w:colLast="4"/>
            <w:permStart w:id="92" w:edGrp="everyone" w:colFirst="5" w:colLast="5"/>
            <w:permStart w:id="93" w:edGrp="everyone" w:colFirst="6" w:colLast="6"/>
            <w:permStart w:id="94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一、本年收入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1522838.10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一、本年支出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1522838.10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89"/>
      <w:permEnd w:id="90"/>
      <w:permEnd w:id="91"/>
      <w:permEnd w:id="92"/>
      <w:permEnd w:id="93"/>
      <w:permEnd w:id="94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95" w:edGrp="everyone" w:colFirst="1" w:colLast="1"/>
            <w:permStart w:id="96" w:edGrp="everyone" w:colFirst="3" w:colLast="3"/>
            <w:permStart w:id="97" w:edGrp="everyone" w:colFirst="4" w:colLast="4"/>
            <w:permStart w:id="98" w:edGrp="everyone" w:colFirst="5" w:colLast="5"/>
            <w:permStart w:id="99" w:edGrp="everyone" w:colFirst="6" w:colLast="6"/>
            <w:permStart w:id="100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（一）一般公共预算拨款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（一）一般公共服务支出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95"/>
      <w:permEnd w:id="96"/>
      <w:permEnd w:id="97"/>
      <w:permEnd w:id="98"/>
      <w:permEnd w:id="99"/>
      <w:permEnd w:id="10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01" w:edGrp="everyone" w:colFirst="1" w:colLast="1"/>
            <w:permStart w:id="102" w:edGrp="everyone" w:colFirst="3" w:colLast="3"/>
            <w:permStart w:id="103" w:edGrp="everyone" w:colFirst="4" w:colLast="4"/>
            <w:permStart w:id="104" w:edGrp="everyone" w:colFirst="5" w:colLast="5"/>
            <w:permStart w:id="105" w:edGrp="everyone" w:colFirst="6" w:colLast="6"/>
            <w:permStart w:id="106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     其中：财政拨款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（二）外交支出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01"/>
      <w:permEnd w:id="102"/>
      <w:permEnd w:id="103"/>
      <w:permEnd w:id="104"/>
      <w:permEnd w:id="105"/>
      <w:permEnd w:id="106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07" w:edGrp="everyone" w:colFirst="1" w:colLast="1"/>
            <w:permStart w:id="108" w:edGrp="everyone" w:colFirst="3" w:colLast="3"/>
            <w:permStart w:id="109" w:edGrp="everyone" w:colFirst="4" w:colLast="4"/>
            <w:permStart w:id="110" w:edGrp="everyone" w:colFirst="5" w:colLast="5"/>
            <w:permStart w:id="111" w:edGrp="everyone" w:colFirst="6" w:colLast="6"/>
            <w:permStart w:id="112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（二）政府性基金预算拨款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（三）国防支出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07"/>
      <w:permEnd w:id="108"/>
      <w:permEnd w:id="109"/>
      <w:permEnd w:id="110"/>
      <w:permEnd w:id="111"/>
      <w:permEnd w:id="11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13" w:edGrp="everyone" w:colFirst="1" w:colLast="1"/>
            <w:permStart w:id="114" w:edGrp="everyone" w:colFirst="3" w:colLast="3"/>
            <w:permStart w:id="115" w:edGrp="everyone" w:colFirst="4" w:colLast="4"/>
            <w:permStart w:id="116" w:edGrp="everyone" w:colFirst="5" w:colLast="5"/>
            <w:permStart w:id="117" w:edGrp="everyone" w:colFirst="6" w:colLast="6"/>
            <w:permStart w:id="118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（三）国有资本经营预算拨款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（四）公共安全支出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13"/>
      <w:permEnd w:id="114"/>
      <w:permEnd w:id="115"/>
      <w:permEnd w:id="116"/>
      <w:permEnd w:id="117"/>
      <w:permEnd w:id="118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19" w:edGrp="everyone" w:colFirst="1" w:colLast="1"/>
            <w:permStart w:id="120" w:edGrp="everyone" w:colFirst="3" w:colLast="3"/>
            <w:permStart w:id="121" w:edGrp="everyone" w:colFirst="4" w:colLast="4"/>
            <w:permStart w:id="122" w:edGrp="everyone" w:colFirst="5" w:colLast="5"/>
            <w:permStart w:id="123" w:edGrp="everyone" w:colFirst="6" w:colLast="6"/>
            <w:permStart w:id="124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二、上年结转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（五）教育支出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19"/>
      <w:permEnd w:id="120"/>
      <w:permEnd w:id="121"/>
      <w:permEnd w:id="122"/>
      <w:permEnd w:id="123"/>
      <w:permEnd w:id="124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25" w:edGrp="everyone" w:colFirst="1" w:colLast="1"/>
            <w:permStart w:id="126" w:edGrp="everyone" w:colFirst="3" w:colLast="3"/>
            <w:permStart w:id="127" w:edGrp="everyone" w:colFirst="4" w:colLast="4"/>
            <w:permStart w:id="128" w:edGrp="everyone" w:colFirst="5" w:colLast="5"/>
            <w:permStart w:id="129" w:edGrp="everyone" w:colFirst="6" w:colLast="6"/>
            <w:permStart w:id="130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（一）一般公共预算拨款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（六）科学技术支出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25"/>
      <w:permEnd w:id="126"/>
      <w:permEnd w:id="127"/>
      <w:permEnd w:id="128"/>
      <w:permEnd w:id="129"/>
      <w:permEnd w:id="13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31" w:edGrp="everyone" w:colFirst="1" w:colLast="1"/>
            <w:permStart w:id="132" w:edGrp="everyone" w:colFirst="3" w:colLast="3"/>
            <w:permStart w:id="133" w:edGrp="everyone" w:colFirst="4" w:colLast="4"/>
            <w:permStart w:id="134" w:edGrp="everyone" w:colFirst="5" w:colLast="5"/>
            <w:permStart w:id="135" w:edGrp="everyone" w:colFirst="6" w:colLast="6"/>
            <w:permStart w:id="136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（二）政府性基金预算拨款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（七）文化体育旅游与传媒支出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31"/>
      <w:permEnd w:id="132"/>
      <w:permEnd w:id="133"/>
      <w:permEnd w:id="134"/>
      <w:permEnd w:id="135"/>
      <w:permEnd w:id="136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37" w:edGrp="everyone" w:colFirst="1" w:colLast="1"/>
            <w:permStart w:id="138" w:edGrp="everyone" w:colFirst="3" w:colLast="3"/>
            <w:permStart w:id="139" w:edGrp="everyone" w:colFirst="4" w:colLast="4"/>
            <w:permStart w:id="140" w:edGrp="everyone" w:colFirst="5" w:colLast="5"/>
            <w:permStart w:id="141" w:edGrp="everyone" w:colFirst="6" w:colLast="6"/>
            <w:permStart w:id="142" w:edGrp="everyone" w:colFirst="7" w:colLast="7"/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（三）国有资本经营预算拨款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（八）社会保障和就业支出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37"/>
      <w:permEnd w:id="138"/>
      <w:permEnd w:id="139"/>
      <w:permEnd w:id="140"/>
      <w:permEnd w:id="141"/>
      <w:permEnd w:id="14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43" w:edGrp="everyone" w:colFirst="3" w:colLast="3"/>
            <w:permStart w:id="144" w:edGrp="everyone" w:colFirst="4" w:colLast="4"/>
            <w:permStart w:id="145" w:edGrp="everyone" w:colFirst="5" w:colLast="5"/>
            <w:permStart w:id="146" w:edGrp="everyone" w:colFirst="6" w:colLast="6"/>
            <w:permStart w:id="14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（九）医疗卫生与计划生育支出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43"/>
      <w:permEnd w:id="144"/>
      <w:permEnd w:id="145"/>
      <w:permEnd w:id="146"/>
      <w:permEnd w:id="14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48" w:edGrp="everyone" w:colFirst="3" w:colLast="3"/>
            <w:permStart w:id="149" w:edGrp="everyone" w:colFirst="4" w:colLast="4"/>
            <w:permStart w:id="150" w:edGrp="everyone" w:colFirst="5" w:colLast="5"/>
            <w:permStart w:id="151" w:edGrp="everyone" w:colFirst="6" w:colLast="6"/>
            <w:permStart w:id="15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（十）卫生健康支出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48"/>
      <w:permEnd w:id="149"/>
      <w:permEnd w:id="150"/>
      <w:permEnd w:id="151"/>
      <w:permEnd w:id="15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53" w:edGrp="everyone" w:colFirst="3" w:colLast="3"/>
            <w:permStart w:id="154" w:edGrp="everyone" w:colFirst="4" w:colLast="4"/>
            <w:permStart w:id="155" w:edGrp="everyone" w:colFirst="5" w:colLast="5"/>
            <w:permStart w:id="156" w:edGrp="everyone" w:colFirst="6" w:colLast="6"/>
            <w:permStart w:id="15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（十一）节能环保支出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53"/>
      <w:permEnd w:id="154"/>
      <w:permEnd w:id="155"/>
      <w:permEnd w:id="156"/>
      <w:permEnd w:id="15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58" w:edGrp="everyone" w:colFirst="3" w:colLast="3"/>
            <w:permStart w:id="159" w:edGrp="everyone" w:colFirst="4" w:colLast="4"/>
            <w:permStart w:id="160" w:edGrp="everyone" w:colFirst="5" w:colLast="5"/>
            <w:permStart w:id="161" w:edGrp="everyone" w:colFirst="6" w:colLast="6"/>
            <w:permStart w:id="16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（十二）城乡社区事务支出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58"/>
      <w:permEnd w:id="159"/>
      <w:permEnd w:id="160"/>
      <w:permEnd w:id="161"/>
      <w:permEnd w:id="16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63" w:edGrp="everyone" w:colFirst="3" w:colLast="3"/>
            <w:permStart w:id="164" w:edGrp="everyone" w:colFirst="4" w:colLast="4"/>
            <w:permStart w:id="165" w:edGrp="everyone" w:colFirst="5" w:colLast="5"/>
            <w:permStart w:id="166" w:edGrp="everyone" w:colFirst="6" w:colLast="6"/>
            <w:permStart w:id="16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（十三）农林水事务支出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63"/>
      <w:permEnd w:id="164"/>
      <w:permEnd w:id="165"/>
      <w:permEnd w:id="166"/>
      <w:permEnd w:id="16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68" w:edGrp="everyone" w:colFirst="3" w:colLast="3"/>
            <w:permStart w:id="169" w:edGrp="everyone" w:colFirst="4" w:colLast="4"/>
            <w:permStart w:id="170" w:edGrp="everyone" w:colFirst="5" w:colLast="5"/>
            <w:permStart w:id="171" w:edGrp="everyone" w:colFirst="6" w:colLast="6"/>
            <w:permStart w:id="17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（十四）交通运输支出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68"/>
      <w:permEnd w:id="169"/>
      <w:permEnd w:id="170"/>
      <w:permEnd w:id="171"/>
      <w:permEnd w:id="17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73" w:edGrp="everyone" w:colFirst="3" w:colLast="3"/>
            <w:permStart w:id="174" w:edGrp="everyone" w:colFirst="4" w:colLast="4"/>
            <w:permStart w:id="175" w:edGrp="everyone" w:colFirst="5" w:colLast="5"/>
            <w:permStart w:id="176" w:edGrp="everyone" w:colFirst="6" w:colLast="6"/>
            <w:permStart w:id="17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（十五）资源勘探信息等支出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73"/>
      <w:permEnd w:id="174"/>
      <w:permEnd w:id="175"/>
      <w:permEnd w:id="176"/>
      <w:permEnd w:id="17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78" w:edGrp="everyone" w:colFirst="3" w:colLast="3"/>
            <w:permStart w:id="179" w:edGrp="everyone" w:colFirst="4" w:colLast="4"/>
            <w:permStart w:id="180" w:edGrp="everyone" w:colFirst="5" w:colLast="5"/>
            <w:permStart w:id="181" w:edGrp="everyone" w:colFirst="6" w:colLast="6"/>
            <w:permStart w:id="18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（十六）商业服务业等支出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78"/>
      <w:permEnd w:id="179"/>
      <w:permEnd w:id="180"/>
      <w:permEnd w:id="181"/>
      <w:permEnd w:id="18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83" w:edGrp="everyone" w:colFirst="3" w:colLast="3"/>
            <w:permStart w:id="184" w:edGrp="everyone" w:colFirst="4" w:colLast="4"/>
            <w:permStart w:id="185" w:edGrp="everyone" w:colFirst="5" w:colLast="5"/>
            <w:permStart w:id="186" w:edGrp="everyone" w:colFirst="6" w:colLast="6"/>
            <w:permStart w:id="18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（十七）金融支出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83"/>
      <w:permEnd w:id="184"/>
      <w:permEnd w:id="185"/>
      <w:permEnd w:id="186"/>
      <w:permEnd w:id="18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88" w:edGrp="everyone" w:colFirst="3" w:colLast="3"/>
            <w:permStart w:id="189" w:edGrp="everyone" w:colFirst="4" w:colLast="4"/>
            <w:permStart w:id="190" w:edGrp="everyone" w:colFirst="5" w:colLast="5"/>
            <w:permStart w:id="191" w:edGrp="everyone" w:colFirst="6" w:colLast="6"/>
            <w:permStart w:id="19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八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）援助其他地区支出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88"/>
      <w:permEnd w:id="189"/>
      <w:permEnd w:id="190"/>
      <w:permEnd w:id="191"/>
      <w:permEnd w:id="19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93" w:edGrp="everyone" w:colFirst="3" w:colLast="3"/>
            <w:permStart w:id="194" w:edGrp="everyone" w:colFirst="4" w:colLast="4"/>
            <w:permStart w:id="195" w:edGrp="everyone" w:colFirst="5" w:colLast="5"/>
            <w:permStart w:id="196" w:edGrp="everyone" w:colFirst="6" w:colLast="6"/>
            <w:permStart w:id="19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十九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）自然资源海洋气象等支出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93"/>
      <w:permEnd w:id="194"/>
      <w:permEnd w:id="195"/>
      <w:permEnd w:id="196"/>
      <w:permEnd w:id="19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198" w:edGrp="everyone" w:colFirst="3" w:colLast="3"/>
            <w:permStart w:id="199" w:edGrp="everyone" w:colFirst="4" w:colLast="4"/>
            <w:permStart w:id="200" w:edGrp="everyone" w:colFirst="5" w:colLast="5"/>
            <w:permStart w:id="201" w:edGrp="everyone" w:colFirst="6" w:colLast="6"/>
            <w:permStart w:id="20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（二十）住房保障支出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198"/>
      <w:permEnd w:id="199"/>
      <w:permEnd w:id="200"/>
      <w:permEnd w:id="201"/>
      <w:permEnd w:id="20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03" w:edGrp="everyone" w:colFirst="3" w:colLast="3"/>
            <w:permStart w:id="204" w:edGrp="everyone" w:colFirst="4" w:colLast="4"/>
            <w:permStart w:id="205" w:edGrp="everyone" w:colFirst="5" w:colLast="5"/>
            <w:permStart w:id="206" w:edGrp="everyone" w:colFirst="6" w:colLast="6"/>
            <w:permStart w:id="20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）粮油物资储备支出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03"/>
      <w:permEnd w:id="204"/>
      <w:permEnd w:id="205"/>
      <w:permEnd w:id="206"/>
      <w:permEnd w:id="20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08" w:edGrp="everyone" w:colFirst="3" w:colLast="3"/>
            <w:permStart w:id="209" w:edGrp="everyone" w:colFirst="4" w:colLast="4"/>
            <w:permStart w:id="210" w:edGrp="everyone" w:colFirst="5" w:colLast="5"/>
            <w:permStart w:id="211" w:edGrp="everyone" w:colFirst="6" w:colLast="6"/>
            <w:permStart w:id="21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）国有资本经营预算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08"/>
      <w:permEnd w:id="209"/>
      <w:permEnd w:id="210"/>
      <w:permEnd w:id="211"/>
      <w:permEnd w:id="21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13" w:edGrp="everyone" w:colFirst="3" w:colLast="3"/>
            <w:permStart w:id="214" w:edGrp="everyone" w:colFirst="4" w:colLast="4"/>
            <w:permStart w:id="215" w:edGrp="everyone" w:colFirst="5" w:colLast="5"/>
            <w:permStart w:id="216" w:edGrp="everyone" w:colFirst="6" w:colLast="6"/>
            <w:permStart w:id="21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）灾害防治及应急管理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13"/>
      <w:permEnd w:id="214"/>
      <w:permEnd w:id="215"/>
      <w:permEnd w:id="216"/>
      <w:permEnd w:id="21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18" w:edGrp="everyone" w:colFirst="3" w:colLast="3"/>
            <w:permStart w:id="219" w:edGrp="everyone" w:colFirst="4" w:colLast="4"/>
            <w:permStart w:id="220" w:edGrp="everyone" w:colFirst="5" w:colLast="5"/>
            <w:permStart w:id="221" w:edGrp="everyone" w:colFirst="6" w:colLast="6"/>
            <w:permStart w:id="22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）预备费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18"/>
      <w:permEnd w:id="219"/>
      <w:permEnd w:id="220"/>
      <w:permEnd w:id="221"/>
      <w:permEnd w:id="22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23" w:edGrp="everyone" w:colFirst="3" w:colLast="3"/>
            <w:permStart w:id="224" w:edGrp="everyone" w:colFirst="4" w:colLast="4"/>
            <w:permStart w:id="225" w:edGrp="everyone" w:colFirst="5" w:colLast="5"/>
            <w:permStart w:id="226" w:edGrp="everyone" w:colFirst="6" w:colLast="6"/>
            <w:permStart w:id="22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五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）其他支出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23"/>
      <w:permEnd w:id="224"/>
      <w:permEnd w:id="225"/>
      <w:permEnd w:id="226"/>
      <w:permEnd w:id="22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28" w:edGrp="everyone" w:colFirst="3" w:colLast="3"/>
            <w:permStart w:id="229" w:edGrp="everyone" w:colFirst="4" w:colLast="4"/>
            <w:permStart w:id="230" w:edGrp="everyone" w:colFirst="5" w:colLast="5"/>
            <w:permStart w:id="231" w:edGrp="everyone" w:colFirst="6" w:colLast="6"/>
            <w:permStart w:id="23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（二十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六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）转移性支出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28"/>
      <w:permEnd w:id="229"/>
      <w:permEnd w:id="230"/>
      <w:permEnd w:id="231"/>
      <w:permEnd w:id="23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33" w:edGrp="everyone" w:colFirst="3" w:colLast="3"/>
            <w:permStart w:id="234" w:edGrp="everyone" w:colFirst="4" w:colLast="4"/>
            <w:permStart w:id="235" w:edGrp="everyone" w:colFirst="5" w:colLast="5"/>
            <w:permStart w:id="236" w:edGrp="everyone" w:colFirst="6" w:colLast="6"/>
            <w:permStart w:id="23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二十七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）债务还本支出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33"/>
      <w:permEnd w:id="234"/>
      <w:permEnd w:id="235"/>
      <w:permEnd w:id="236"/>
      <w:permEnd w:id="23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38" w:edGrp="everyone" w:colFirst="3" w:colLast="3"/>
            <w:permStart w:id="239" w:edGrp="everyone" w:colFirst="4" w:colLast="4"/>
            <w:permStart w:id="240" w:edGrp="everyone" w:colFirst="5" w:colLast="5"/>
            <w:permStart w:id="241" w:edGrp="everyone" w:colFirst="6" w:colLast="6"/>
            <w:permStart w:id="24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二十八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）债务付息支出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38"/>
      <w:permEnd w:id="239"/>
      <w:permEnd w:id="240"/>
      <w:permEnd w:id="241"/>
      <w:permEnd w:id="24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43" w:edGrp="everyone" w:colFirst="3" w:colLast="3"/>
            <w:permStart w:id="244" w:edGrp="everyone" w:colFirst="4" w:colLast="4"/>
            <w:permStart w:id="245" w:edGrp="everyone" w:colFirst="5" w:colLast="5"/>
            <w:permStart w:id="246" w:edGrp="everyone" w:colFirst="6" w:colLast="6"/>
            <w:permStart w:id="24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二十九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）债务发行费用支出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43"/>
      <w:permEnd w:id="244"/>
      <w:permEnd w:id="245"/>
      <w:permEnd w:id="246"/>
      <w:permEnd w:id="24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48" w:edGrp="everyone" w:colFirst="3" w:colLast="3"/>
            <w:permStart w:id="249" w:edGrp="everyone" w:colFirst="4" w:colLast="4"/>
            <w:permStart w:id="250" w:edGrp="everyone" w:colFirst="5" w:colLast="5"/>
            <w:permStart w:id="251" w:edGrp="everyone" w:colFirst="6" w:colLast="6"/>
            <w:permStart w:id="252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（三十）抗疫特别国债安排的支出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48"/>
      <w:permEnd w:id="249"/>
      <w:permEnd w:id="250"/>
      <w:permEnd w:id="251"/>
      <w:permEnd w:id="25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53" w:edGrp="everyone" w:colFirst="3" w:colLast="3"/>
            <w:permStart w:id="254" w:edGrp="everyone" w:colFirst="4" w:colLast="4"/>
            <w:permStart w:id="255" w:edGrp="everyone" w:colFirst="5" w:colLast="5"/>
            <w:permStart w:id="256" w:edGrp="everyone" w:colFirst="6" w:colLast="6"/>
            <w:permStart w:id="257" w:edGrp="everyone" w:colFirst="7" w:colLast="7"/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二、年终结转结余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53"/>
      <w:permEnd w:id="254"/>
      <w:permEnd w:id="255"/>
      <w:permEnd w:id="256"/>
      <w:permEnd w:id="257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58" w:edGrp="everyone" w:colFirst="1" w:colLast="1"/>
            <w:permStart w:id="259" w:edGrp="everyone" w:colFirst="3" w:colLast="3"/>
            <w:permStart w:id="260" w:edGrp="everyone" w:colFirst="4" w:colLast="4"/>
            <w:permStart w:id="261" w:edGrp="everyone" w:colFirst="5" w:colLast="5"/>
            <w:permStart w:id="262" w:edGrp="everyone" w:colFirst="6" w:colLast="6"/>
            <w:permStart w:id="263" w:edGrp="everyone" w:colFirst="7" w:colLast="7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收入合计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支出合计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58"/>
      <w:permEnd w:id="259"/>
      <w:permEnd w:id="260"/>
      <w:permEnd w:id="261"/>
      <w:permEnd w:id="262"/>
      <w:permEnd w:id="263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1" w:name="PO_part4Table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264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  <w:permEnd w:id="26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9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12" w:name="PO_part4Table5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946"/>
        <w:gridCol w:w="471"/>
        <w:gridCol w:w="1417"/>
        <w:gridCol w:w="1417"/>
        <w:gridCol w:w="1417"/>
        <w:gridCol w:w="141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预算05表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kinsoku w:val="0"/>
              <w:overflowPunct w:val="0"/>
              <w:adjustRightInd w:val="0"/>
              <w:snapToGrid w:val="0"/>
              <w:spacing w:line="360" w:lineRule="auto"/>
              <w:ind w:right="51" w:firstLine="964" w:firstLineChars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944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13" w:name="PO_part4Table1DivName5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265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265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3"/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单位代码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单位（科目名称）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公用经费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其他运转类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对个人和家庭的补助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商品和服务支出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资本性支出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266" w:edGrp="everyone" w:colFirst="3" w:colLast="3"/>
            <w:permStart w:id="267" w:edGrp="everyone" w:colFirst="4" w:colLast="4"/>
            <w:permStart w:id="268" w:edGrp="everyone" w:colFirst="5" w:colLast="5"/>
            <w:permStart w:id="269" w:edGrp="everyone" w:colFirst="6" w:colLast="6"/>
            <w:permStart w:id="270" w:edGrp="everyone" w:colFirst="7" w:colLast="7"/>
            <w:permStart w:id="271" w:edGrp="everyone" w:colFirst="8" w:colLast="8"/>
            <w:permStart w:id="272" w:edGrp="everyone" w:colFirst="9" w:colLast="9"/>
            <w:permStart w:id="273" w:edGrp="everyone" w:colFirst="10" w:colLast="10"/>
            <w:permStart w:id="274" w:edGrp="everyone" w:colFirst="11" w:colLast="11"/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66"/>
      <w:permEnd w:id="267"/>
      <w:permEnd w:id="268"/>
      <w:permEnd w:id="269"/>
      <w:permEnd w:id="270"/>
      <w:permEnd w:id="271"/>
      <w:permEnd w:id="272"/>
      <w:permEnd w:id="273"/>
      <w:permEnd w:id="27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275" w:edGrp="everyone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75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4" w:name="PO_part4Table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276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</w:p>
    <w:p>
      <w:pPr>
        <w:ind w:firstLine="419" w:firstLineChars="233"/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本表仅含当年财政拨款安排的支出。</w:t>
      </w:r>
      <w:permEnd w:id="27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15" w:name="PO_part4Table6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429"/>
        <w:gridCol w:w="2429"/>
        <w:gridCol w:w="1217"/>
        <w:gridCol w:w="1212"/>
        <w:gridCol w:w="2429"/>
        <w:gridCol w:w="2429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预算06表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85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16" w:name="PO_part4Table1DivName6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277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277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6"/>
          </w:p>
        </w:tc>
        <w:tc>
          <w:tcPr>
            <w:tcW w:w="85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4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部门预算支出经济分类科目</w:t>
            </w:r>
          </w:p>
        </w:tc>
        <w:tc>
          <w:tcPr>
            <w:tcW w:w="4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政府预算支出经济分类科目编码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本年一般公共预算基本支出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科目编码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科目名称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科目编码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科目名称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人员经费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公用经费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78" w:edGrp="everyone" w:colFirst="4" w:colLast="4"/>
            <w:permStart w:id="279" w:edGrp="everyone" w:colFirst="5" w:colLast="5"/>
            <w:permStart w:id="280" w:edGrp="everyone" w:colFirst="6" w:colLast="6"/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78"/>
      <w:permEnd w:id="279"/>
      <w:permEnd w:id="28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81" w:edGrp="everyone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81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7" w:name="PO_part4Table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282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  <w:permEnd w:id="28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18" w:name="PO_part4Table7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79"/>
        <w:gridCol w:w="1211"/>
        <w:gridCol w:w="973"/>
        <w:gridCol w:w="1005"/>
        <w:gridCol w:w="973"/>
        <w:gridCol w:w="1021"/>
        <w:gridCol w:w="413"/>
        <w:gridCol w:w="528"/>
        <w:gridCol w:w="1063"/>
        <w:gridCol w:w="1063"/>
        <w:gridCol w:w="1063"/>
        <w:gridCol w:w="1063"/>
        <w:gridCol w:w="1063"/>
        <w:gridCol w:w="1063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预算07表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支出经济分类汇总表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90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19" w:name="PO_part4Table1DivName7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283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283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9"/>
          </w:p>
        </w:tc>
        <w:tc>
          <w:tcPr>
            <w:tcW w:w="79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部门预算经济分类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政府预算经济分类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一般公共预算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政府性基金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国有资本经营预算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上年结转结余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财政专户管理资金收入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事业收入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上级补助收入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附属单位上缴收入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事业单位经营收入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科目编码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科目编码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其中：财政拨款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284" w:edGrp="everyone" w:colFirst="4" w:colLast="4"/>
            <w:permStart w:id="285" w:edGrp="everyone" w:colFirst="5" w:colLast="5"/>
            <w:permStart w:id="286" w:edGrp="everyone" w:colFirst="6" w:colLast="6"/>
            <w:permStart w:id="287" w:edGrp="everyone" w:colFirst="7" w:colLast="7"/>
            <w:permStart w:id="288" w:edGrp="everyone" w:colFirst="8" w:colLast="8"/>
            <w:permStart w:id="289" w:edGrp="everyone" w:colFirst="9" w:colLast="9"/>
            <w:permStart w:id="290" w:edGrp="everyone" w:colFirst="10" w:colLast="10"/>
            <w:permStart w:id="291" w:edGrp="everyone" w:colFirst="11" w:colLast="11"/>
            <w:permStart w:id="292" w:edGrp="everyone" w:colFirst="12" w:colLast="12"/>
            <w:permStart w:id="293" w:edGrp="everyone" w:colFirst="13" w:colLast="13"/>
            <w:permStart w:id="294" w:edGrp="everyone" w:colFirst="14" w:colLast="14"/>
            <w:permStart w:id="295" w:edGrp="everyone" w:colFirst="15" w:colLast="15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84"/>
      <w:permEnd w:id="285"/>
      <w:permEnd w:id="286"/>
      <w:permEnd w:id="287"/>
      <w:permEnd w:id="288"/>
      <w:permEnd w:id="289"/>
      <w:permEnd w:id="290"/>
      <w:permEnd w:id="291"/>
      <w:permEnd w:id="292"/>
      <w:permEnd w:id="293"/>
      <w:permEnd w:id="294"/>
      <w:permEnd w:id="29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296" w:edGrp="everyone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296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0" w:name="PO_part4Table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297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报表金额单位转换时可能存在四舍五入尾数误差。</w:t>
      </w:r>
      <w:permEnd w:id="29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0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21" w:name="PO_part4Table8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4"/>
        <w:gridCol w:w="2835"/>
        <w:gridCol w:w="2834"/>
        <w:gridCol w:w="2834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预算08表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850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22" w:name="PO_part4Table1DivName8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298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298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2"/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“三公”经费合计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因公出国（境）费</w:t>
            </w:r>
          </w:p>
        </w:tc>
        <w:tc>
          <w:tcPr>
            <w:tcW w:w="8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公务用车购置及运行费</w:t>
            </w:r>
          </w:p>
        </w:tc>
        <w:tc>
          <w:tcPr>
            <w:tcW w:w="2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2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公务用车购置费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公务用车运行费</w:t>
            </w:r>
          </w:p>
        </w:tc>
        <w:tc>
          <w:tcPr>
            <w:tcW w:w="2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8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299" w:edGrp="everyone" w:colFirst="0" w:colLast="0"/>
            <w:permStart w:id="300" w:edGrp="everyone" w:colFirst="1" w:colLast="1"/>
            <w:permStart w:id="301" w:edGrp="everyone" w:colFirst="2" w:colLast="2"/>
            <w:permStart w:id="302" w:edGrp="everyone" w:colFirst="3" w:colLast="3"/>
            <w:permStart w:id="303" w:edGrp="everyone" w:colFirst="4" w:colLast="4"/>
            <w:permStart w:id="304" w:edGrp="everyone" w:colFirst="5" w:colLast="5"/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8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.00</w:t>
            </w:r>
          </w:p>
        </w:tc>
      </w:tr>
      <w:permEnd w:id="299"/>
      <w:permEnd w:id="300"/>
      <w:permEnd w:id="301"/>
      <w:permEnd w:id="302"/>
      <w:permEnd w:id="303"/>
      <w:permEnd w:id="304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3" w:name="PO_part4Table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305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18"/>
        </w:rPr>
        <w:t>报表金额单位转换时可能存在四舍五入尾数误差。</w:t>
      </w:r>
      <w:permEnd w:id="30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24" w:name="PO_part4Table9"/>
    </w:p>
    <w:tbl>
      <w:tblPr>
        <w:tblStyle w:val="7"/>
        <w:tblW w:w="0" w:type="auto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8"/>
        <w:gridCol w:w="1417"/>
        <w:gridCol w:w="1417"/>
        <w:gridCol w:w="1417"/>
        <w:gridCol w:w="1417"/>
        <w:gridCol w:w="1417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tblHeader/>
        </w:trPr>
        <w:tc>
          <w:tcPr>
            <w:tcW w:w="17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预算09表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850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25" w:name="PO_part4Table1DivName9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306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306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5"/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单位代码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单位（科目名称）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基本支出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tblHeader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公用经费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其他运转类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特定目标类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工资福利支出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对个人和家庭的补助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商品和服务支出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资本性支出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307" w:edGrp="everyone" w:colFirst="3" w:colLast="3"/>
            <w:permStart w:id="308" w:edGrp="everyone" w:colFirst="4" w:colLast="4"/>
            <w:permStart w:id="309" w:edGrp="everyone" w:colFirst="5" w:colLast="5"/>
            <w:permStart w:id="310" w:edGrp="everyone" w:colFirst="6" w:colLast="6"/>
            <w:permStart w:id="311" w:edGrp="everyone" w:colFirst="7" w:colLast="7"/>
            <w:permStart w:id="312" w:edGrp="everyone" w:colFirst="8" w:colLast="8"/>
            <w:permStart w:id="313" w:edGrp="everyone" w:colFirst="9" w:colLast="9"/>
            <w:permStart w:id="314" w:edGrp="everyone" w:colFirst="10" w:colLast="10"/>
            <w:permStart w:id="315" w:edGrp="everyone" w:colFirst="11" w:colLast="11"/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307"/>
      <w:permEnd w:id="308"/>
      <w:permEnd w:id="309"/>
      <w:permEnd w:id="310"/>
      <w:permEnd w:id="311"/>
      <w:permEnd w:id="312"/>
      <w:permEnd w:id="313"/>
      <w:permEnd w:id="314"/>
      <w:permEnd w:id="3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316" w:edGrp="everyone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XX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XX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316"/>
    </w:tbl>
    <w:p>
      <w:pPr>
        <w:rPr>
          <w:rFonts w:hint="eastAsia" w:ascii="宋体" w:hAnsi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6" w:name="PO_part4Table1Remark9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317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18"/>
        </w:rPr>
        <w:t>报表金额单位转换时可能存在四舍五入尾数误差。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kern w:val="0"/>
          <w:sz w:val="18"/>
          <w:szCs w:val="18"/>
        </w:rPr>
        <w:t>没有数据的表格要零报告，列出空表并在表格下方说明“本部门2022年度没有XX，故本表无数据”。有数据可删除本段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。</w:t>
      </w:r>
      <w:permEnd w:id="31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bookmarkStart w:id="27" w:name="PO_part4Table10"/>
    </w:p>
    <w:tbl>
      <w:tblPr>
        <w:tblStyle w:val="7"/>
        <w:tblW w:w="0" w:type="auto"/>
        <w:tblInd w:w="-8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416"/>
        <w:gridCol w:w="1417"/>
        <w:gridCol w:w="1417"/>
        <w:gridCol w:w="1417"/>
        <w:gridCol w:w="1419"/>
        <w:gridCol w:w="1417"/>
        <w:gridCol w:w="1417"/>
        <w:gridCol w:w="1417"/>
        <w:gridCol w:w="1417"/>
        <w:gridCol w:w="1417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预算10表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700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项目支出表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850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部门名称：</w:t>
            </w:r>
            <w:bookmarkStart w:id="28" w:name="PO_part4Table1DivName1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ermStart w:id="318" w:edGrp="everyone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**</w:t>
            </w:r>
            <w:permEnd w:id="318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8"/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项目单位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本年拨款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财政拨款结转结余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财政专户管理资金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单位资金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  <w:tblHeader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一般公共预算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政府性基金预算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国有资本经营预算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一般公共预算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政府性基金预算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国有资本经营预算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permStart w:id="319" w:edGrp="everyone" w:colFirst="3" w:colLast="3"/>
            <w:permStart w:id="320" w:edGrp="everyone" w:colFirst="4" w:colLast="4"/>
            <w:permStart w:id="321" w:edGrp="everyone" w:colFirst="5" w:colLast="5"/>
            <w:permStart w:id="322" w:edGrp="everyone" w:colFirst="6" w:colLast="6"/>
            <w:permStart w:id="323" w:edGrp="everyone" w:colFirst="7" w:colLast="7"/>
            <w:permStart w:id="324" w:edGrp="everyone" w:colFirst="8" w:colLast="8"/>
            <w:permStart w:id="325" w:edGrp="everyone" w:colFirst="9" w:colLast="9"/>
            <w:permStart w:id="326" w:edGrp="everyone" w:colFirst="10" w:colLast="10"/>
            <w:permStart w:id="327" w:edGrp="everyone" w:colFirst="11" w:colLast="11"/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319"/>
      <w:permEnd w:id="320"/>
      <w:permEnd w:id="321"/>
      <w:permEnd w:id="322"/>
      <w:permEnd w:id="323"/>
      <w:permEnd w:id="324"/>
      <w:permEnd w:id="325"/>
      <w:permEnd w:id="326"/>
      <w:permEnd w:id="32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permStart w:id="328" w:edGrp="everyone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bookmarkStart w:id="32" w:name="_GoBack"/>
            <w:bookmarkEnd w:id="32"/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XX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0.00</w:t>
            </w:r>
          </w:p>
        </w:tc>
      </w:tr>
      <w:permEnd w:id="328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9" w:name="PO_part4Table1Remark10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permStart w:id="329" w:edGrp="everyone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18"/>
        </w:rPr>
        <w:t>报表金额单位转换时可能存在四舍五入尾数误差。</w:t>
      </w:r>
      <w:permEnd w:id="329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9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30" w:name="PO_part4Table1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permStart w:id="330" w:edGrp="everyone"/>
    </w:p>
    <w:tbl>
      <w:tblPr>
        <w:tblStyle w:val="7"/>
        <w:tblW w:w="0" w:type="auto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2619"/>
        <w:gridCol w:w="3973"/>
        <w:gridCol w:w="2118"/>
        <w:gridCol w:w="5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预算11表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napToGrid w:val="0"/>
              <w:spacing w:line="360" w:lineRule="auto"/>
              <w:ind w:right="50" w:rightChars="24" w:firstLine="964" w:firstLineChars="300"/>
              <w:jc w:val="center"/>
              <w:rPr>
                <w:rFonts w:ascii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部门（单位）整体绩效目标表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0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部门（单位）名称</w:t>
            </w:r>
          </w:p>
        </w:tc>
        <w:tc>
          <w:tcPr>
            <w:tcW w:w="1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年度履职目标</w:t>
            </w:r>
          </w:p>
        </w:tc>
        <w:tc>
          <w:tcPr>
            <w:tcW w:w="14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年度主要任务</w:t>
            </w: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任务名称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预算情况</w:t>
            </w: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部门预算总额（万元）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1、资金来源：（1）政府预算资金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      （2）财政专户管理资金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      （3）单位资金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2、资金结构：（1）基本支出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      （2）项目支出</w:t>
            </w:r>
          </w:p>
        </w:tc>
        <w:tc>
          <w:tcPr>
            <w:tcW w:w="7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指标值说明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投入管理指标</w:t>
            </w: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工作目标管理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年度履职目标相关性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工作任务科学性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绩效指标合理性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预算和财务管理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预算编制完整性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专项资金细化率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预算执行率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预算调整率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结转结余率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“三公经费”控制率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政府采购执行率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决算真实性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资金使用合规性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管理制度健全性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预决算信息公开性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资产管理规范性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绩效管理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绩效目标编制完成率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绩效监控完成率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绩效自评完成率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部门绩效评价完成率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评价结果应用率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重点工作任务完成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履职目标实现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履职效益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满意度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color w:val="000000"/>
          <w:kern w:val="0"/>
          <w:szCs w:val="21"/>
        </w:rPr>
      </w:pPr>
    </w:p>
    <w:p>
      <w:pPr>
        <w:rPr>
          <w:rFonts w:hint="eastAsia" w:ascii="宋体" w:hAnsi="宋体"/>
          <w:color w:val="000000"/>
          <w:kern w:val="0"/>
          <w:szCs w:val="21"/>
        </w:rPr>
      </w:pPr>
    </w:p>
    <w:p>
      <w:pPr>
        <w:rPr>
          <w:rFonts w:hint="eastAsia" w:ascii="宋体" w:hAnsi="宋体"/>
          <w:color w:val="000000"/>
          <w:kern w:val="0"/>
          <w:sz w:val="18"/>
          <w:szCs w:val="18"/>
        </w:rPr>
        <w:sectPr>
          <w:pgSz w:w="18142" w:h="11906" w:orient="landscape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kern w:val="0"/>
          <w:szCs w:val="21"/>
        </w:rPr>
        <w:t xml:space="preserve"> </w:t>
      </w:r>
      <w:permEnd w:id="330"/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</w:t>
      </w:r>
      <w:bookmarkEnd w:id="30"/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31" w:name="PO_part4Table1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permStart w:id="331" w:edGrp="everyone"/>
    </w:p>
    <w:tbl>
      <w:tblPr>
        <w:tblStyle w:val="7"/>
        <w:tblW w:w="0" w:type="auto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500"/>
        <w:gridCol w:w="834"/>
        <w:gridCol w:w="834"/>
        <w:gridCol w:w="834"/>
        <w:gridCol w:w="834"/>
        <w:gridCol w:w="1432"/>
        <w:gridCol w:w="834"/>
        <w:gridCol w:w="1505"/>
        <w:gridCol w:w="834"/>
        <w:gridCol w:w="1441"/>
        <w:gridCol w:w="1533"/>
        <w:gridCol w:w="1441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0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预算12表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0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部门预算项目绩效目标汇总表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0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部门名称：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单位编码（项目编码）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项目单位（项目名称）</w:t>
            </w:r>
          </w:p>
        </w:tc>
        <w:tc>
          <w:tcPr>
            <w:tcW w:w="33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项目金额（万元）</w:t>
            </w:r>
          </w:p>
        </w:tc>
        <w:tc>
          <w:tcPr>
            <w:tcW w:w="10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资金总额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政府预算资金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财政专户管理资金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单位资金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宋体" w:hAnsi="宋体"/>
          <w:color w:val="000000"/>
          <w:kern w:val="0"/>
          <w:sz w:val="18"/>
          <w:szCs w:val="18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</w:t>
      </w:r>
      <w:permEnd w:id="33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1"/>
    </w:p>
    <w:p>
      <w:pPr>
        <w:pStyle w:val="2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ind w:firstLine="0" w:firstLineChars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FA06D-73FE-463E-994F-61975D283B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E69D900-6E4C-4E01-94A5-D3E81BDFDA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8BB1E0C-8234-4E02-BC9E-7F1909843B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27A7A"/>
    <w:multiLevelType w:val="singleLevel"/>
    <w:tmpl w:val="23E27A7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6B4989"/>
    <w:multiLevelType w:val="singleLevel"/>
    <w:tmpl w:val="626B49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dkMDk0ZmJhNzJlZmRiYTA0M2QwNGYzZGQyYmM1NzIifQ=="/>
  </w:docVars>
  <w:rsids>
    <w:rsidRoot w:val="58914A84"/>
    <w:rsid w:val="002A1DBF"/>
    <w:rsid w:val="005956C0"/>
    <w:rsid w:val="00A415FD"/>
    <w:rsid w:val="00C36B5B"/>
    <w:rsid w:val="07DE427B"/>
    <w:rsid w:val="098B245E"/>
    <w:rsid w:val="09C86F91"/>
    <w:rsid w:val="0C084FB8"/>
    <w:rsid w:val="0E1B2426"/>
    <w:rsid w:val="0E9E5A75"/>
    <w:rsid w:val="19573888"/>
    <w:rsid w:val="1CBD35D9"/>
    <w:rsid w:val="1CD6156D"/>
    <w:rsid w:val="1EBB4EBE"/>
    <w:rsid w:val="20621A95"/>
    <w:rsid w:val="210C7C53"/>
    <w:rsid w:val="212C5BFF"/>
    <w:rsid w:val="21C57B52"/>
    <w:rsid w:val="2304358C"/>
    <w:rsid w:val="238A4145"/>
    <w:rsid w:val="23AF2621"/>
    <w:rsid w:val="26C91C30"/>
    <w:rsid w:val="273705C0"/>
    <w:rsid w:val="27F4189C"/>
    <w:rsid w:val="286D0FD7"/>
    <w:rsid w:val="28C66232"/>
    <w:rsid w:val="2A57117A"/>
    <w:rsid w:val="2A7E6FE0"/>
    <w:rsid w:val="3237032D"/>
    <w:rsid w:val="345F790C"/>
    <w:rsid w:val="34993154"/>
    <w:rsid w:val="39EB1F2D"/>
    <w:rsid w:val="3A654204"/>
    <w:rsid w:val="3BE86E9B"/>
    <w:rsid w:val="3CF17FD1"/>
    <w:rsid w:val="3DEF181D"/>
    <w:rsid w:val="3E1877DF"/>
    <w:rsid w:val="3EC81EEB"/>
    <w:rsid w:val="411E6EBB"/>
    <w:rsid w:val="42A81132"/>
    <w:rsid w:val="44191BBB"/>
    <w:rsid w:val="45F42800"/>
    <w:rsid w:val="46CC0015"/>
    <w:rsid w:val="470E2078"/>
    <w:rsid w:val="483E223F"/>
    <w:rsid w:val="4C9040A2"/>
    <w:rsid w:val="4E0A44F7"/>
    <w:rsid w:val="50A373DC"/>
    <w:rsid w:val="51AF7576"/>
    <w:rsid w:val="545B2642"/>
    <w:rsid w:val="567B15A2"/>
    <w:rsid w:val="58914A84"/>
    <w:rsid w:val="58AE691E"/>
    <w:rsid w:val="5E7C0322"/>
    <w:rsid w:val="690B6848"/>
    <w:rsid w:val="6E2C2368"/>
    <w:rsid w:val="6ED76777"/>
    <w:rsid w:val="72B726FB"/>
    <w:rsid w:val="75151DA7"/>
    <w:rsid w:val="7949100D"/>
    <w:rsid w:val="7C7D6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/>
    </w:pPr>
    <w:rPr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6293</Words>
  <Characters>8188</Characters>
  <Lines>27</Lines>
  <Paragraphs>7</Paragraphs>
  <TotalTime>3</TotalTime>
  <ScaleCrop>false</ScaleCrop>
  <LinksUpToDate>false</LinksUpToDate>
  <CharactersWithSpaces>8395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2021-07-14T02:51:00Z</dcterms:created>
  <dc:creator>LENOVO</dc:creator>
  <cp:lastModifiedBy>Lenovo</cp:lastModifiedBy>
  <cp:lastPrinted>2023-03-08T06:37:00Z</cp:lastPrinted>
  <dcterms:modified xsi:type="dcterms:W3CDTF">2024-03-15T01:09:13Z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97F43842AD7F4F14AFDFD6BEFEA9067A</vt:lpwstr>
  </property>
</Properties>
</file>