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04"/>
        <w:jc w:val="center"/>
        <w:rPr>
          <w:rFonts w:ascii="新宋体" w:hAnsi="新宋体" w:eastAsia="新宋体" w:cs="宋体"/>
          <w:b/>
          <w:bCs/>
          <w:kern w:val="0"/>
          <w:sz w:val="44"/>
          <w:szCs w:val="44"/>
        </w:rPr>
      </w:pPr>
      <w:r>
        <w:rPr>
          <w:rFonts w:hint="eastAsia" w:ascii="新宋体" w:hAnsi="新宋体" w:eastAsia="新宋体" w:cs="宋体"/>
          <w:b/>
          <w:bCs/>
          <w:kern w:val="0"/>
          <w:sz w:val="44"/>
          <w:szCs w:val="44"/>
        </w:rPr>
        <w:t>2022年度</w:t>
      </w:r>
      <w:r>
        <w:rPr>
          <w:rFonts w:hint="eastAsia" w:ascii="新宋体" w:hAnsi="新宋体" w:eastAsia="新宋体" w:cs="宋体"/>
          <w:b/>
          <w:sz w:val="44"/>
          <w:szCs w:val="44"/>
        </w:rPr>
        <w:t>罗山县</w:t>
      </w:r>
      <w:r>
        <w:rPr>
          <w:rFonts w:hint="eastAsia" w:ascii="新宋体" w:hAnsi="新宋体" w:eastAsia="新宋体" w:cs="宋体"/>
          <w:b/>
          <w:sz w:val="44"/>
          <w:szCs w:val="44"/>
          <w:lang w:eastAsia="zh-CN"/>
        </w:rPr>
        <w:t>妇女</w:t>
      </w:r>
      <w:r>
        <w:rPr>
          <w:rFonts w:hint="eastAsia" w:ascii="新宋体" w:hAnsi="新宋体" w:eastAsia="新宋体" w:cs="宋体"/>
          <w:b/>
          <w:sz w:val="44"/>
          <w:szCs w:val="44"/>
        </w:rPr>
        <w:t>联合会</w:t>
      </w:r>
      <w:r>
        <w:rPr>
          <w:rFonts w:hint="eastAsia" w:ascii="新宋体" w:hAnsi="新宋体" w:eastAsia="新宋体" w:cs="宋体"/>
          <w:b/>
          <w:bCs/>
          <w:kern w:val="0"/>
          <w:sz w:val="44"/>
          <w:szCs w:val="44"/>
        </w:rPr>
        <w:t>预</w:t>
      </w:r>
      <w:r>
        <w:rPr>
          <w:rFonts w:ascii="新宋体" w:hAnsi="新宋体" w:eastAsia="新宋体" w:cs="宋体"/>
          <w:b/>
          <w:bCs/>
          <w:kern w:val="0"/>
          <w:sz w:val="44"/>
          <w:szCs w:val="44"/>
        </w:rPr>
        <w:t>算</w:t>
      </w:r>
      <w:r>
        <w:rPr>
          <w:rFonts w:hint="eastAsia" w:ascii="新宋体" w:hAnsi="新宋体" w:eastAsia="新宋体" w:cs="宋体"/>
          <w:b/>
          <w:bCs/>
          <w:kern w:val="0"/>
          <w:sz w:val="44"/>
          <w:szCs w:val="44"/>
        </w:rPr>
        <w:t>说明</w:t>
      </w:r>
    </w:p>
    <w:p>
      <w:pPr>
        <w:spacing w:line="600" w:lineRule="exact"/>
        <w:ind w:firstLine="504"/>
        <w:jc w:val="center"/>
        <w:rPr>
          <w:rFonts w:ascii="新宋体" w:hAnsi="新宋体" w:eastAsia="新宋体" w:cs="宋体"/>
          <w:kern w:val="0"/>
          <w:sz w:val="44"/>
          <w:szCs w:val="44"/>
        </w:rPr>
      </w:pPr>
    </w:p>
    <w:p>
      <w:pPr>
        <w:spacing w:after="240" w:line="600" w:lineRule="exact"/>
        <w:jc w:val="center"/>
        <w:rPr>
          <w:rFonts w:ascii="新宋体" w:hAnsi="新宋体" w:eastAsia="新宋体" w:cs="宋体"/>
          <w:kern w:val="0"/>
          <w:sz w:val="44"/>
          <w:szCs w:val="44"/>
        </w:rPr>
      </w:pPr>
      <w:r>
        <w:rPr>
          <w:rFonts w:ascii="新宋体" w:hAnsi="新宋体" w:eastAsia="新宋体" w:cs="宋体"/>
          <w:b/>
          <w:bCs/>
          <w:kern w:val="0"/>
          <w:sz w:val="44"/>
          <w:szCs w:val="44"/>
        </w:rPr>
        <w:t>目</w:t>
      </w:r>
      <w:r>
        <w:rPr>
          <w:rFonts w:hint="eastAsia" w:ascii="新宋体" w:hAnsi="新宋体" w:eastAsia="新宋体" w:cs="宋体"/>
          <w:b/>
          <w:bCs/>
          <w:kern w:val="0"/>
          <w:sz w:val="44"/>
          <w:szCs w:val="44"/>
        </w:rPr>
        <w:t> </w:t>
      </w:r>
      <w:r>
        <w:rPr>
          <w:rFonts w:ascii="新宋体" w:hAnsi="新宋体" w:eastAsia="新宋体" w:cs="宋体"/>
          <w:b/>
          <w:bCs/>
          <w:kern w:val="0"/>
          <w:sz w:val="44"/>
          <w:szCs w:val="44"/>
        </w:rPr>
        <w:t>录</w:t>
      </w:r>
    </w:p>
    <w:p>
      <w:pPr>
        <w:rPr>
          <w:rFonts w:ascii="黑体" w:hAnsi="黑体" w:eastAsia="黑体" w:cs="宋体"/>
          <w:kern w:val="0"/>
          <w:sz w:val="32"/>
          <w:szCs w:val="32"/>
        </w:rPr>
      </w:pPr>
      <w:r>
        <w:rPr>
          <w:rFonts w:ascii="宋体" w:hAnsi="宋体" w:cs="宋体"/>
          <w:bCs/>
          <w:kern w:val="0"/>
          <w:sz w:val="32"/>
          <w:szCs w:val="32"/>
        </w:rPr>
        <w:t>　　</w:t>
      </w:r>
      <w:r>
        <w:rPr>
          <w:rFonts w:ascii="黑体" w:hAnsi="黑体" w:eastAsia="黑体" w:cs="宋体"/>
          <w:bCs/>
          <w:kern w:val="0"/>
          <w:sz w:val="32"/>
          <w:szCs w:val="32"/>
        </w:rPr>
        <w:t>第一部分</w:t>
      </w:r>
      <w:r>
        <w:rPr>
          <w:rFonts w:hint="eastAsia" w:ascii="黑体" w:hAnsi="黑体" w:eastAsia="黑体" w:cs="宋体"/>
          <w:bCs/>
          <w:kern w:val="0"/>
          <w:sz w:val="32"/>
          <w:szCs w:val="32"/>
        </w:rPr>
        <w:t>罗山县</w:t>
      </w:r>
      <w:r>
        <w:rPr>
          <w:rFonts w:hint="eastAsia" w:ascii="黑体" w:hAnsi="黑体" w:eastAsia="黑体" w:cs="宋体"/>
          <w:bCs/>
          <w:kern w:val="0"/>
          <w:sz w:val="32"/>
          <w:szCs w:val="32"/>
          <w:lang w:eastAsia="zh-CN"/>
        </w:rPr>
        <w:t>妇女</w:t>
      </w:r>
      <w:r>
        <w:rPr>
          <w:rFonts w:hint="eastAsia" w:ascii="黑体" w:hAnsi="黑体" w:eastAsia="黑体" w:cs="宋体"/>
          <w:bCs/>
          <w:kern w:val="0"/>
          <w:sz w:val="32"/>
          <w:szCs w:val="32"/>
        </w:rPr>
        <w:t>联合会</w:t>
      </w:r>
      <w:r>
        <w:rPr>
          <w:rFonts w:ascii="黑体" w:hAnsi="黑体" w:eastAsia="黑体" w:cs="宋体"/>
          <w:bCs/>
          <w:kern w:val="0"/>
          <w:sz w:val="32"/>
          <w:szCs w:val="32"/>
        </w:rPr>
        <w:t>概况</w:t>
      </w:r>
    </w:p>
    <w:p>
      <w:pPr>
        <w:widowControl/>
        <w:shd w:val="clear" w:color="auto" w:fill="FFFFFF"/>
        <w:ind w:left="45" w:right="45" w:firstLine="645"/>
        <w:jc w:val="left"/>
        <w:rPr>
          <w:rFonts w:ascii="仿宋" w:hAnsi="仿宋" w:eastAsia="仿宋" w:cs="Arial"/>
          <w:color w:val="313131"/>
          <w:kern w:val="0"/>
          <w:sz w:val="32"/>
          <w:szCs w:val="32"/>
        </w:rPr>
      </w:pPr>
      <w:r>
        <w:rPr>
          <w:rFonts w:hint="eastAsia" w:ascii="仿宋" w:hAnsi="仿宋" w:eastAsia="仿宋" w:cs="Arial"/>
          <w:color w:val="313131"/>
          <w:kern w:val="0"/>
          <w:sz w:val="32"/>
          <w:szCs w:val="32"/>
        </w:rPr>
        <w:t>一、主要职能</w:t>
      </w:r>
    </w:p>
    <w:p>
      <w:pPr>
        <w:widowControl/>
        <w:shd w:val="clear" w:color="auto" w:fill="FFFFFF"/>
        <w:ind w:left="45" w:right="45" w:firstLine="645"/>
        <w:jc w:val="left"/>
        <w:rPr>
          <w:rFonts w:ascii="仿宋" w:hAnsi="仿宋" w:eastAsia="仿宋" w:cs="Arial"/>
          <w:color w:val="313131"/>
          <w:kern w:val="0"/>
          <w:sz w:val="32"/>
          <w:szCs w:val="32"/>
        </w:rPr>
      </w:pPr>
      <w:r>
        <w:rPr>
          <w:rFonts w:hint="eastAsia" w:ascii="仿宋" w:hAnsi="仿宋" w:eastAsia="仿宋" w:cs="Arial"/>
          <w:color w:val="313131"/>
          <w:kern w:val="0"/>
          <w:sz w:val="32"/>
          <w:szCs w:val="32"/>
        </w:rPr>
        <w:t>二、机构设置</w:t>
      </w:r>
    </w:p>
    <w:p>
      <w:pPr>
        <w:widowControl/>
        <w:shd w:val="clear" w:color="auto" w:fill="FFFFFF"/>
        <w:ind w:left="45" w:right="45" w:firstLine="645"/>
        <w:jc w:val="left"/>
        <w:rPr>
          <w:rFonts w:ascii="仿宋" w:hAnsi="仿宋" w:eastAsia="仿宋" w:cs="Arial"/>
          <w:color w:val="313131"/>
          <w:kern w:val="0"/>
          <w:sz w:val="32"/>
          <w:szCs w:val="32"/>
        </w:rPr>
      </w:pPr>
      <w:r>
        <w:rPr>
          <w:rFonts w:hint="eastAsia" w:ascii="仿宋" w:hAnsi="仿宋" w:eastAsia="仿宋" w:cs="Arial"/>
          <w:color w:val="313131"/>
          <w:kern w:val="0"/>
          <w:sz w:val="32"/>
          <w:szCs w:val="32"/>
        </w:rPr>
        <w:t>三、预算单位构成</w:t>
      </w:r>
    </w:p>
    <w:p>
      <w:pPr>
        <w:rPr>
          <w:rFonts w:ascii="黑体" w:hAnsi="黑体" w:eastAsia="黑体" w:cs="宋体"/>
          <w:bCs/>
          <w:kern w:val="0"/>
          <w:sz w:val="32"/>
          <w:szCs w:val="32"/>
        </w:rPr>
      </w:pPr>
      <w:r>
        <w:rPr>
          <w:rFonts w:ascii="黑体" w:hAnsi="黑体" w:eastAsia="黑体" w:cs="宋体"/>
          <w:b/>
          <w:bCs/>
          <w:kern w:val="0"/>
          <w:sz w:val="24"/>
          <w:szCs w:val="24"/>
        </w:rPr>
        <w:t>　　</w:t>
      </w:r>
      <w:r>
        <w:rPr>
          <w:rFonts w:hint="eastAsia" w:ascii="黑体" w:hAnsi="黑体" w:eastAsia="黑体" w:cs="宋体"/>
          <w:b/>
          <w:bCs/>
          <w:kern w:val="0"/>
          <w:sz w:val="24"/>
          <w:szCs w:val="24"/>
        </w:rPr>
        <w:t xml:space="preserve"> </w:t>
      </w:r>
      <w:r>
        <w:rPr>
          <w:rFonts w:ascii="黑体" w:hAnsi="黑体" w:eastAsia="黑体" w:cs="宋体"/>
          <w:bCs/>
          <w:kern w:val="0"/>
          <w:sz w:val="32"/>
          <w:szCs w:val="32"/>
        </w:rPr>
        <w:t>第二部分</w:t>
      </w:r>
      <w:r>
        <w:rPr>
          <w:rFonts w:hint="eastAsia" w:ascii="黑体" w:hAnsi="黑体" w:eastAsia="黑体" w:cs="宋体"/>
          <w:bCs/>
          <w:kern w:val="0"/>
          <w:sz w:val="32"/>
          <w:szCs w:val="32"/>
        </w:rPr>
        <w:t>罗山县</w:t>
      </w:r>
      <w:r>
        <w:rPr>
          <w:rFonts w:hint="eastAsia" w:ascii="黑体" w:hAnsi="黑体" w:eastAsia="黑体" w:cs="宋体"/>
          <w:bCs/>
          <w:kern w:val="0"/>
          <w:sz w:val="32"/>
          <w:szCs w:val="32"/>
          <w:lang w:eastAsia="zh-CN"/>
        </w:rPr>
        <w:t>妇女</w:t>
      </w:r>
      <w:r>
        <w:rPr>
          <w:rFonts w:hint="eastAsia" w:ascii="黑体" w:hAnsi="黑体" w:eastAsia="黑体" w:cs="宋体"/>
          <w:bCs/>
          <w:kern w:val="0"/>
          <w:sz w:val="32"/>
          <w:szCs w:val="32"/>
        </w:rPr>
        <w:t>联合会2022年度</w:t>
      </w:r>
      <w:r>
        <w:rPr>
          <w:rFonts w:ascii="黑体" w:hAnsi="黑体" w:eastAsia="黑体" w:cs="宋体"/>
          <w:bCs/>
          <w:kern w:val="0"/>
          <w:sz w:val="32"/>
          <w:szCs w:val="32"/>
        </w:rPr>
        <w:t>预算情况说明</w:t>
      </w:r>
    </w:p>
    <w:p>
      <w:pPr>
        <w:rPr>
          <w:rFonts w:ascii="黑体" w:hAnsi="黑体" w:eastAsia="黑体" w:cs="宋体"/>
          <w:bCs/>
          <w:kern w:val="0"/>
          <w:sz w:val="32"/>
          <w:szCs w:val="32"/>
        </w:rPr>
      </w:pPr>
      <w:r>
        <w:rPr>
          <w:rFonts w:ascii="黑体" w:hAnsi="黑体" w:eastAsia="黑体" w:cs="宋体"/>
          <w:bCs/>
          <w:kern w:val="0"/>
          <w:sz w:val="32"/>
          <w:szCs w:val="32"/>
        </w:rPr>
        <w:t>　　第三部分 名词解释</w:t>
      </w:r>
    </w:p>
    <w:p>
      <w:pPr>
        <w:rPr>
          <w:rFonts w:ascii="黑体" w:hAnsi="黑体" w:eastAsia="黑体" w:cs="宋体"/>
          <w:bCs/>
          <w:kern w:val="0"/>
          <w:sz w:val="32"/>
          <w:szCs w:val="32"/>
        </w:rPr>
      </w:pPr>
      <w:r>
        <w:rPr>
          <w:rFonts w:ascii="黑体" w:hAnsi="黑体" w:eastAsia="黑体" w:cs="宋体"/>
          <w:bCs/>
          <w:kern w:val="0"/>
          <w:sz w:val="32"/>
          <w:szCs w:val="32"/>
        </w:rPr>
        <w:t>　　附件：</w:t>
      </w:r>
      <w:r>
        <w:rPr>
          <w:rFonts w:hint="eastAsia" w:ascii="黑体" w:hAnsi="黑体" w:eastAsia="黑体" w:cs="宋体"/>
          <w:bCs/>
          <w:kern w:val="0"/>
          <w:sz w:val="32"/>
          <w:szCs w:val="32"/>
        </w:rPr>
        <w:t>罗山县</w:t>
      </w:r>
      <w:r>
        <w:rPr>
          <w:rFonts w:hint="eastAsia" w:ascii="黑体" w:hAnsi="黑体" w:eastAsia="黑体" w:cs="宋体"/>
          <w:bCs/>
          <w:kern w:val="0"/>
          <w:sz w:val="32"/>
          <w:szCs w:val="32"/>
          <w:lang w:eastAsia="zh-CN"/>
        </w:rPr>
        <w:t>妇女</w:t>
      </w:r>
      <w:r>
        <w:rPr>
          <w:rFonts w:hint="eastAsia" w:ascii="黑体" w:hAnsi="黑体" w:eastAsia="黑体" w:cs="宋体"/>
          <w:bCs/>
          <w:kern w:val="0"/>
          <w:sz w:val="32"/>
          <w:szCs w:val="32"/>
        </w:rPr>
        <w:t>联合会2022年度</w:t>
      </w:r>
      <w:r>
        <w:rPr>
          <w:rFonts w:ascii="黑体" w:hAnsi="黑体" w:eastAsia="黑体" w:cs="宋体"/>
          <w:bCs/>
          <w:kern w:val="0"/>
          <w:sz w:val="32"/>
          <w:szCs w:val="32"/>
        </w:rPr>
        <w:t>预算</w:t>
      </w:r>
      <w:r>
        <w:rPr>
          <w:rFonts w:hint="eastAsia" w:ascii="黑体" w:hAnsi="黑体" w:eastAsia="黑体" w:cs="宋体"/>
          <w:bCs/>
          <w:kern w:val="0"/>
          <w:sz w:val="32"/>
          <w:szCs w:val="32"/>
        </w:rPr>
        <w:t>表</w:t>
      </w:r>
    </w:p>
    <w:p>
      <w:pPr>
        <w:adjustRightInd w:val="0"/>
        <w:snapToGrid w:val="0"/>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一、收支总体情况表</w:t>
      </w:r>
    </w:p>
    <w:p>
      <w:pPr>
        <w:adjustRightInd w:val="0"/>
        <w:snapToGrid w:val="0"/>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二、收入总体情况表</w:t>
      </w:r>
    </w:p>
    <w:p>
      <w:pPr>
        <w:adjustRightInd w:val="0"/>
        <w:snapToGrid w:val="0"/>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三、支出总体情况表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四</w:t>
      </w:r>
      <w:r>
        <w:rPr>
          <w:rFonts w:ascii="仿宋" w:hAnsi="仿宋" w:eastAsia="仿宋" w:cs="宋体"/>
          <w:kern w:val="0"/>
          <w:sz w:val="32"/>
          <w:szCs w:val="32"/>
        </w:rPr>
        <w:t>、财政拨款收支总体情况表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五</w:t>
      </w:r>
      <w:r>
        <w:rPr>
          <w:rFonts w:ascii="仿宋" w:hAnsi="仿宋" w:eastAsia="仿宋" w:cs="宋体"/>
          <w:kern w:val="0"/>
          <w:sz w:val="32"/>
          <w:szCs w:val="32"/>
        </w:rPr>
        <w:t>、一般公共预算支出情况表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六</w:t>
      </w:r>
      <w:r>
        <w:rPr>
          <w:rFonts w:ascii="仿宋" w:hAnsi="仿宋" w:eastAsia="仿宋" w:cs="宋体"/>
          <w:kern w:val="0"/>
          <w:sz w:val="32"/>
          <w:szCs w:val="32"/>
        </w:rPr>
        <w:t>、</w:t>
      </w:r>
      <w:r>
        <w:rPr>
          <w:rFonts w:hint="eastAsia" w:ascii="仿宋" w:hAnsi="仿宋" w:eastAsia="仿宋" w:cs="宋体"/>
          <w:kern w:val="0"/>
          <w:sz w:val="32"/>
          <w:szCs w:val="32"/>
        </w:rPr>
        <w:t>一般公共预算基本支出情况表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七、支出经济分类汇总表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八</w:t>
      </w:r>
      <w:r>
        <w:rPr>
          <w:rFonts w:ascii="仿宋" w:hAnsi="仿宋" w:eastAsia="仿宋" w:cs="宋体"/>
          <w:kern w:val="0"/>
          <w:sz w:val="32"/>
          <w:szCs w:val="32"/>
        </w:rPr>
        <w:t>、一般公共预算“三公”经费支出情况表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九、项目支出表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十</w:t>
      </w:r>
      <w:r>
        <w:rPr>
          <w:rFonts w:ascii="仿宋" w:hAnsi="仿宋" w:eastAsia="仿宋" w:cs="宋体"/>
          <w:kern w:val="0"/>
          <w:sz w:val="32"/>
          <w:szCs w:val="32"/>
        </w:rPr>
        <w:t>、政府性基金预算支出情况表</w:t>
      </w:r>
    </w:p>
    <w:p>
      <w:pPr>
        <w:adjustRightInd w:val="0"/>
        <w:snapToGrid w:val="0"/>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十一、部门（单位）整体绩效目标表</w:t>
      </w:r>
    </w:p>
    <w:p>
      <w:pPr>
        <w:adjustRightInd w:val="0"/>
        <w:snapToGrid w:val="0"/>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十二、财政支出绩效目标表</w:t>
      </w:r>
    </w:p>
    <w:p>
      <w:pPr>
        <w:adjustRightInd w:val="0"/>
        <w:snapToGrid w:val="0"/>
        <w:spacing w:line="560" w:lineRule="exact"/>
        <w:ind w:firstLine="640" w:firstLineChars="200"/>
        <w:rPr>
          <w:rFonts w:hint="eastAsia" w:ascii="仿宋" w:hAnsi="仿宋" w:eastAsia="仿宋" w:cs="宋体"/>
          <w:kern w:val="0"/>
          <w:sz w:val="32"/>
          <w:szCs w:val="32"/>
        </w:rPr>
      </w:pPr>
    </w:p>
    <w:p>
      <w:pPr>
        <w:adjustRightInd w:val="0"/>
        <w:snapToGrid w:val="0"/>
        <w:spacing w:line="560" w:lineRule="exact"/>
        <w:jc w:val="center"/>
        <w:rPr>
          <w:rFonts w:ascii="黑体" w:hAnsi="黑体" w:eastAsia="黑体" w:cs="宋体"/>
          <w:bCs/>
          <w:kern w:val="0"/>
          <w:sz w:val="32"/>
          <w:szCs w:val="32"/>
        </w:rPr>
      </w:pPr>
    </w:p>
    <w:p>
      <w:pPr>
        <w:adjustRightInd w:val="0"/>
        <w:snapToGrid w:val="0"/>
        <w:spacing w:line="560" w:lineRule="exact"/>
        <w:jc w:val="center"/>
        <w:rPr>
          <w:rFonts w:ascii="黑体" w:hAnsi="黑体" w:eastAsia="黑体" w:cs="宋体"/>
          <w:bCs/>
          <w:kern w:val="0"/>
          <w:sz w:val="32"/>
          <w:szCs w:val="32"/>
        </w:rPr>
      </w:pPr>
      <w:r>
        <w:rPr>
          <w:rFonts w:ascii="黑体" w:hAnsi="黑体" w:eastAsia="黑体" w:cs="宋体"/>
          <w:bCs/>
          <w:kern w:val="0"/>
          <w:sz w:val="32"/>
          <w:szCs w:val="32"/>
        </w:rPr>
        <w:t>第一部分</w:t>
      </w:r>
    </w:p>
    <w:p>
      <w:pPr>
        <w:adjustRightInd w:val="0"/>
        <w:snapToGrid w:val="0"/>
        <w:spacing w:line="560" w:lineRule="exact"/>
        <w:jc w:val="center"/>
        <w:rPr>
          <w:rFonts w:ascii="黑体" w:hAnsi="黑体" w:eastAsia="黑体" w:cs="宋体"/>
          <w:bCs/>
          <w:kern w:val="0"/>
          <w:sz w:val="32"/>
          <w:szCs w:val="32"/>
        </w:rPr>
      </w:pPr>
      <w:r>
        <w:rPr>
          <w:rFonts w:hint="eastAsia" w:ascii="黑体" w:hAnsi="黑体" w:eastAsia="黑体" w:cs="黑体"/>
          <w:bCs/>
          <w:kern w:val="0"/>
          <w:sz w:val="32"/>
          <w:szCs w:val="32"/>
        </w:rPr>
        <w:t>罗山县</w:t>
      </w:r>
      <w:r>
        <w:rPr>
          <w:rFonts w:hint="eastAsia" w:ascii="黑体" w:hAnsi="黑体" w:eastAsia="黑体" w:cs="黑体"/>
          <w:bCs/>
          <w:kern w:val="0"/>
          <w:sz w:val="32"/>
          <w:szCs w:val="32"/>
          <w:lang w:eastAsia="zh-CN"/>
        </w:rPr>
        <w:t>妇女</w:t>
      </w:r>
      <w:r>
        <w:rPr>
          <w:rFonts w:hint="eastAsia" w:ascii="黑体" w:hAnsi="黑体" w:eastAsia="黑体" w:cs="黑体"/>
          <w:bCs/>
          <w:kern w:val="0"/>
          <w:sz w:val="32"/>
          <w:szCs w:val="32"/>
        </w:rPr>
        <w:t>联合会概况</w:t>
      </w:r>
    </w:p>
    <w:p>
      <w:pPr>
        <w:adjustRightInd w:val="0"/>
        <w:snapToGrid w:val="0"/>
        <w:spacing w:line="560" w:lineRule="exact"/>
        <w:ind w:firstLine="640" w:firstLineChars="200"/>
        <w:jc w:val="center"/>
        <w:rPr>
          <w:rFonts w:ascii="黑体" w:hAnsi="黑体" w:eastAsia="黑体" w:cs="宋体"/>
          <w:bCs/>
          <w:kern w:val="0"/>
          <w:sz w:val="32"/>
          <w:szCs w:val="32"/>
        </w:rPr>
      </w:pPr>
    </w:p>
    <w:p>
      <w:pPr>
        <w:numPr>
          <w:ilvl w:val="0"/>
          <w:numId w:val="1"/>
        </w:numPr>
        <w:adjustRightInd w:val="0"/>
        <w:snapToGrid w:val="0"/>
        <w:spacing w:line="560" w:lineRule="exact"/>
        <w:ind w:left="640" w:leftChars="0" w:firstLine="0" w:firstLineChars="0"/>
        <w:rPr>
          <w:rFonts w:hint="eastAsia" w:ascii="黑体" w:hAnsi="黑体" w:eastAsia="黑体" w:cs="宋体"/>
          <w:bCs/>
          <w:kern w:val="0"/>
          <w:sz w:val="32"/>
          <w:szCs w:val="32"/>
        </w:rPr>
      </w:pPr>
      <w:r>
        <w:rPr>
          <w:rFonts w:hint="eastAsia" w:ascii="黑体" w:hAnsi="黑体" w:eastAsia="黑体" w:cs="宋体"/>
          <w:bCs/>
          <w:kern w:val="0"/>
          <w:sz w:val="32"/>
          <w:szCs w:val="32"/>
        </w:rPr>
        <w:t>罗山县</w:t>
      </w:r>
      <w:r>
        <w:rPr>
          <w:rFonts w:hint="eastAsia" w:ascii="黑体" w:hAnsi="黑体" w:eastAsia="黑体" w:cs="宋体"/>
          <w:bCs/>
          <w:kern w:val="0"/>
          <w:sz w:val="32"/>
          <w:szCs w:val="32"/>
          <w:lang w:eastAsia="zh-CN"/>
        </w:rPr>
        <w:t>妇女</w:t>
      </w:r>
      <w:r>
        <w:rPr>
          <w:rFonts w:hint="eastAsia" w:ascii="黑体" w:hAnsi="黑体" w:eastAsia="黑体" w:cs="宋体"/>
          <w:bCs/>
          <w:kern w:val="0"/>
          <w:sz w:val="32"/>
          <w:szCs w:val="32"/>
        </w:rPr>
        <w:t>联合会</w:t>
      </w:r>
      <w:r>
        <w:rPr>
          <w:rFonts w:ascii="黑体" w:hAnsi="黑体" w:eastAsia="黑体" w:cs="宋体"/>
          <w:bCs/>
          <w:kern w:val="0"/>
          <w:sz w:val="32"/>
          <w:szCs w:val="32"/>
        </w:rPr>
        <w:t>主要</w:t>
      </w:r>
      <w:r>
        <w:rPr>
          <w:rFonts w:hint="eastAsia" w:ascii="黑体" w:hAnsi="黑体" w:eastAsia="黑体" w:cs="宋体"/>
          <w:bCs/>
          <w:kern w:val="0"/>
          <w:sz w:val="32"/>
          <w:szCs w:val="32"/>
        </w:rPr>
        <w:t>职能</w:t>
      </w:r>
    </w:p>
    <w:p>
      <w:pPr>
        <w:keepNext w:val="0"/>
        <w:keepLines w:val="0"/>
        <w:pageBreakBefore w:val="0"/>
        <w:widowControl w:val="0"/>
        <w:numPr>
          <w:ilvl w:val="0"/>
          <w:numId w:val="2"/>
        </w:numPr>
        <w:kinsoku w:val="0"/>
        <w:wordWrap/>
        <w:overflowPunct w:val="0"/>
        <w:topLinePunct w:val="0"/>
        <w:autoSpaceDE/>
        <w:autoSpaceDN/>
        <w:bidi w:val="0"/>
        <w:adjustRightInd w:val="0"/>
        <w:snapToGrid w:val="0"/>
        <w:spacing w:line="560" w:lineRule="exact"/>
        <w:ind w:left="0" w:leftChars="0" w:right="51"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根据党的中心任务、指导全县各级妇联依据《中华全国妇女联合会章程》及全国和省市县妇女代表大会的决议、开展妇女儿童工作、联系团体会员并给予业务指导；</w:t>
      </w:r>
    </w:p>
    <w:p>
      <w:pPr>
        <w:keepNext w:val="0"/>
        <w:keepLines w:val="0"/>
        <w:pageBreakBefore w:val="0"/>
        <w:widowControl w:val="0"/>
        <w:numPr>
          <w:ilvl w:val="0"/>
          <w:numId w:val="2"/>
        </w:numPr>
        <w:kinsoku w:val="0"/>
        <w:wordWrap/>
        <w:overflowPunct w:val="0"/>
        <w:topLinePunct w:val="0"/>
        <w:autoSpaceDE/>
        <w:autoSpaceDN/>
        <w:bidi w:val="0"/>
        <w:adjustRightInd w:val="0"/>
        <w:snapToGrid w:val="0"/>
        <w:spacing w:line="560" w:lineRule="exact"/>
        <w:ind w:left="0" w:leftChars="0" w:right="51" w:rightChars="0" w:firstLine="42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调查研究全县妇女儿童的情况和问题，及时向县委县政府反映并提出建议；</w:t>
      </w:r>
    </w:p>
    <w:p>
      <w:pPr>
        <w:keepNext w:val="0"/>
        <w:keepLines w:val="0"/>
        <w:pageBreakBefore w:val="0"/>
        <w:widowControl w:val="0"/>
        <w:numPr>
          <w:ilvl w:val="0"/>
          <w:numId w:val="2"/>
        </w:numPr>
        <w:kinsoku w:val="0"/>
        <w:wordWrap/>
        <w:overflowPunct w:val="0"/>
        <w:topLinePunct w:val="0"/>
        <w:autoSpaceDE/>
        <w:autoSpaceDN/>
        <w:bidi w:val="0"/>
        <w:adjustRightInd w:val="0"/>
        <w:snapToGrid w:val="0"/>
        <w:spacing w:line="560" w:lineRule="exact"/>
        <w:ind w:left="0" w:leftChars="0" w:right="51"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组织动员各族各界妇女积极投身改革开放和社会主义现代化建设事业；指导和推动全县妇女的“双学双比”、“巾帼建功”活动和“五好文明家庭”创建活动；</w:t>
      </w:r>
      <w:r>
        <w:rPr>
          <w:rFonts w:hint="eastAsia" w:ascii="仿宋_GB2312" w:hAnsi="仿宋_GB2312" w:eastAsia="仿宋_GB2312" w:cs="仿宋_GB2312"/>
          <w:sz w:val="32"/>
          <w:szCs w:val="32"/>
          <w:lang w:eastAsia="zh-CN"/>
        </w:rPr>
        <w:t>“四组一队”工作；“民生实事”工作；</w:t>
      </w:r>
    </w:p>
    <w:p>
      <w:pPr>
        <w:keepNext w:val="0"/>
        <w:keepLines w:val="0"/>
        <w:pageBreakBefore w:val="0"/>
        <w:widowControl w:val="0"/>
        <w:numPr>
          <w:ilvl w:val="0"/>
          <w:numId w:val="2"/>
        </w:numPr>
        <w:kinsoku w:val="0"/>
        <w:wordWrap/>
        <w:overflowPunct w:val="0"/>
        <w:topLinePunct w:val="0"/>
        <w:autoSpaceDE/>
        <w:autoSpaceDN/>
        <w:bidi w:val="0"/>
        <w:adjustRightInd w:val="0"/>
        <w:snapToGrid w:val="0"/>
        <w:spacing w:line="560" w:lineRule="exact"/>
        <w:ind w:left="0" w:leftChars="0" w:right="51" w:rightChars="0" w:firstLine="42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教育和引导广大妇女增强自尊、自信、自立、自强的精神，树立和表彰各行各业先进妇女典型，开展妇女职业技术培训和多层次的妇女干部培训；</w:t>
      </w:r>
    </w:p>
    <w:p>
      <w:pPr>
        <w:keepNext w:val="0"/>
        <w:keepLines w:val="0"/>
        <w:pageBreakBefore w:val="0"/>
        <w:widowControl w:val="0"/>
        <w:numPr>
          <w:ilvl w:val="0"/>
          <w:numId w:val="2"/>
        </w:numPr>
        <w:kinsoku w:val="0"/>
        <w:wordWrap/>
        <w:overflowPunct w:val="0"/>
        <w:topLinePunct w:val="0"/>
        <w:autoSpaceDE/>
        <w:autoSpaceDN/>
        <w:bidi w:val="0"/>
        <w:adjustRightInd w:val="0"/>
        <w:snapToGrid w:val="0"/>
        <w:spacing w:line="560" w:lineRule="exact"/>
        <w:ind w:left="0" w:leftChars="0" w:right="51" w:rightChars="0" w:firstLine="42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代表妇女参与政府社会事务的民主管理、民主监督，促进妇女参政议政；参与制定有关妇女儿童的法规、规章，维护妇女儿童的合法权益；</w:t>
      </w:r>
    </w:p>
    <w:p>
      <w:pPr>
        <w:keepNext w:val="0"/>
        <w:keepLines w:val="0"/>
        <w:pageBreakBefore w:val="0"/>
        <w:widowControl w:val="0"/>
        <w:numPr>
          <w:ilvl w:val="0"/>
          <w:numId w:val="2"/>
        </w:numPr>
        <w:kinsoku w:val="0"/>
        <w:wordWrap/>
        <w:overflowPunct w:val="0"/>
        <w:topLinePunct w:val="0"/>
        <w:autoSpaceDE/>
        <w:autoSpaceDN/>
        <w:bidi w:val="0"/>
        <w:adjustRightInd w:val="0"/>
        <w:snapToGrid w:val="0"/>
        <w:spacing w:line="560" w:lineRule="exact"/>
        <w:ind w:left="0" w:leftChars="0" w:right="51" w:rightChars="0" w:firstLine="42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加强与社会各界的联系，协调和推动社会各界为妇女儿童办实事，办好事；</w:t>
      </w:r>
    </w:p>
    <w:p>
      <w:pPr>
        <w:keepNext w:val="0"/>
        <w:keepLines w:val="0"/>
        <w:pageBreakBefore w:val="0"/>
        <w:widowControl w:val="0"/>
        <w:numPr>
          <w:ilvl w:val="0"/>
          <w:numId w:val="2"/>
        </w:numPr>
        <w:kinsoku w:val="0"/>
        <w:wordWrap/>
        <w:overflowPunct w:val="0"/>
        <w:topLinePunct w:val="0"/>
        <w:autoSpaceDE/>
        <w:autoSpaceDN/>
        <w:bidi w:val="0"/>
        <w:adjustRightInd w:val="0"/>
        <w:snapToGrid w:val="0"/>
        <w:spacing w:line="560" w:lineRule="exact"/>
        <w:ind w:left="0" w:leftChars="0" w:right="51" w:rightChars="0" w:firstLine="42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县委县政府交办的其他事项；</w:t>
      </w:r>
    </w:p>
    <w:p>
      <w:pPr>
        <w:keepNext w:val="0"/>
        <w:keepLines w:val="0"/>
        <w:pageBreakBefore w:val="0"/>
        <w:widowControl w:val="0"/>
        <w:numPr>
          <w:ilvl w:val="0"/>
          <w:numId w:val="2"/>
        </w:numPr>
        <w:kinsoku w:val="0"/>
        <w:wordWrap/>
        <w:overflowPunct w:val="0"/>
        <w:topLinePunct w:val="0"/>
        <w:autoSpaceDE/>
        <w:autoSpaceDN/>
        <w:bidi w:val="0"/>
        <w:adjustRightInd w:val="0"/>
        <w:snapToGrid w:val="0"/>
        <w:spacing w:line="560" w:lineRule="exact"/>
        <w:ind w:left="0" w:leftChars="0" w:right="51" w:rightChars="0" w:firstLine="42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承办县政府交办的其它事项</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val="0"/>
        <w:wordWrap/>
        <w:overflowPunct w:val="0"/>
        <w:topLinePunct w:val="0"/>
        <w:autoSpaceDE/>
        <w:autoSpaceDN/>
        <w:bidi w:val="0"/>
        <w:adjustRightInd w:val="0"/>
        <w:snapToGrid w:val="0"/>
        <w:spacing w:line="560" w:lineRule="exact"/>
        <w:ind w:left="0" w:leftChars="0" w:right="51" w:rightChars="0" w:firstLine="42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完成市妇联交办的各项工作。</w:t>
      </w:r>
    </w:p>
    <w:p>
      <w:pPr>
        <w:numPr>
          <w:numId w:val="0"/>
        </w:numPr>
        <w:adjustRightInd w:val="0"/>
        <w:snapToGrid w:val="0"/>
        <w:spacing w:line="560" w:lineRule="exact"/>
        <w:rPr>
          <w:rFonts w:hint="eastAsia" w:ascii="黑体" w:hAnsi="黑体" w:eastAsia="黑体" w:cs="宋体"/>
          <w:bCs/>
          <w:kern w:val="0"/>
          <w:sz w:val="32"/>
          <w:szCs w:val="32"/>
        </w:rPr>
      </w:pPr>
    </w:p>
    <w:p>
      <w:pPr>
        <w:adjustRightInd w:val="0"/>
        <w:snapToGrid w:val="0"/>
        <w:spacing w:line="560" w:lineRule="exact"/>
        <w:ind w:firstLine="640" w:firstLineChars="200"/>
        <w:rPr>
          <w:rFonts w:ascii="黑体" w:hAnsi="黑体" w:eastAsia="黑体"/>
          <w:kern w:val="0"/>
          <w:sz w:val="32"/>
          <w:szCs w:val="32"/>
        </w:rPr>
      </w:pPr>
      <w:r>
        <w:rPr>
          <w:rFonts w:hint="eastAsia" w:ascii="黑体" w:hAnsi="黑体" w:eastAsia="黑体"/>
          <w:kern w:val="0"/>
          <w:sz w:val="32"/>
          <w:szCs w:val="32"/>
        </w:rPr>
        <w:t>二、</w:t>
      </w:r>
      <w:r>
        <w:rPr>
          <w:rFonts w:hint="eastAsia" w:ascii="黑体" w:hAnsi="黑体" w:eastAsia="黑体" w:cs="宋体"/>
          <w:bCs/>
          <w:kern w:val="0"/>
          <w:sz w:val="32"/>
          <w:szCs w:val="32"/>
        </w:rPr>
        <w:t>罗山县</w:t>
      </w:r>
      <w:r>
        <w:rPr>
          <w:rFonts w:hint="eastAsia" w:ascii="黑体" w:hAnsi="黑体" w:eastAsia="黑体" w:cs="宋体"/>
          <w:bCs/>
          <w:kern w:val="0"/>
          <w:sz w:val="32"/>
          <w:szCs w:val="32"/>
          <w:lang w:eastAsia="zh-CN"/>
        </w:rPr>
        <w:t>妇女</w:t>
      </w:r>
      <w:r>
        <w:rPr>
          <w:rFonts w:hint="eastAsia" w:ascii="黑体" w:hAnsi="黑体" w:eastAsia="黑体" w:cs="宋体"/>
          <w:bCs/>
          <w:kern w:val="0"/>
          <w:sz w:val="32"/>
          <w:szCs w:val="32"/>
        </w:rPr>
        <w:t>联合会</w:t>
      </w:r>
      <w:r>
        <w:rPr>
          <w:rFonts w:hint="eastAsia" w:ascii="黑体" w:hAnsi="黑体" w:eastAsia="黑体"/>
          <w:kern w:val="0"/>
          <w:sz w:val="32"/>
          <w:szCs w:val="32"/>
        </w:rPr>
        <w:t>的机构设置</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560" w:lineRule="exact"/>
        <w:ind w:right="51" w:righ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县妇联机关设</w:t>
      </w:r>
      <w:r>
        <w:rPr>
          <w:rFonts w:hint="eastAsia" w:ascii="仿宋_GB2312" w:hAnsi="仿宋_GB2312" w:eastAsia="仿宋_GB2312" w:cs="仿宋_GB2312"/>
          <w:sz w:val="32"/>
          <w:szCs w:val="32"/>
          <w:lang w:val="en-US" w:eastAsia="zh-CN"/>
        </w:rPr>
        <w:t>4个职能部门：综合办、组宣部、家庭儿童部（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妇儿工委办</w:t>
      </w:r>
      <w:r>
        <w:rPr>
          <w:rFonts w:hint="eastAsia" w:ascii="仿宋_GB2312" w:hAnsi="仿宋_GB2312" w:eastAsia="仿宋_GB2312" w:cs="仿宋_GB2312"/>
          <w:sz w:val="32"/>
          <w:szCs w:val="32"/>
          <w:lang w:val="en-US" w:eastAsia="zh-CN"/>
        </w:rPr>
        <w:t>）、城乡发展部。县妇女儿童维权服务中心为县妇联管理的公益一类事业单位</w:t>
      </w:r>
      <w:r>
        <w:rPr>
          <w:rFonts w:hint="eastAsia" w:ascii="仿宋_GB2312" w:hAnsi="仿宋_GB2312" w:eastAsia="仿宋_GB2312" w:cs="仿宋_GB2312"/>
          <w:sz w:val="32"/>
          <w:szCs w:val="32"/>
          <w:lang w:eastAsia="zh-CN"/>
        </w:rPr>
        <w:t>。县妇联现</w:t>
      </w:r>
      <w:r>
        <w:rPr>
          <w:rFonts w:hint="eastAsia" w:ascii="仿宋_GB2312" w:hAnsi="仿宋_GB2312" w:eastAsia="仿宋_GB2312" w:cs="仿宋_GB2312"/>
          <w:sz w:val="32"/>
          <w:szCs w:val="32"/>
          <w:lang w:val="en-US" w:eastAsia="zh-CN"/>
        </w:rPr>
        <w:t>有行政编制4名，财政全供事业编制2名。</w:t>
      </w:r>
      <w:r>
        <w:rPr>
          <w:rFonts w:hint="eastAsia" w:ascii="仿宋_GB2312" w:hAnsi="Times New Roman" w:eastAsia="仿宋_GB2312"/>
          <w:sz w:val="32"/>
          <w:szCs w:val="32"/>
        </w:rPr>
        <w:t xml:space="preserve"> </w:t>
      </w:r>
    </w:p>
    <w:p>
      <w:pPr>
        <w:adjustRightInd w:val="0"/>
        <w:snapToGrid w:val="0"/>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三</w:t>
      </w:r>
      <w:r>
        <w:rPr>
          <w:rFonts w:ascii="黑体" w:hAnsi="黑体" w:eastAsia="黑体" w:cs="宋体"/>
          <w:bCs/>
          <w:kern w:val="0"/>
          <w:sz w:val="32"/>
          <w:szCs w:val="32"/>
        </w:rPr>
        <w:t>、</w:t>
      </w:r>
      <w:r>
        <w:rPr>
          <w:rFonts w:hint="eastAsia" w:ascii="黑体" w:hAnsi="黑体" w:eastAsia="黑体" w:cs="宋体"/>
          <w:bCs/>
          <w:kern w:val="0"/>
          <w:sz w:val="32"/>
          <w:szCs w:val="32"/>
        </w:rPr>
        <w:t>罗山县</w:t>
      </w:r>
      <w:r>
        <w:rPr>
          <w:rFonts w:hint="eastAsia" w:ascii="黑体" w:hAnsi="黑体" w:eastAsia="黑体" w:cs="宋体"/>
          <w:bCs/>
          <w:kern w:val="0"/>
          <w:sz w:val="32"/>
          <w:szCs w:val="32"/>
          <w:lang w:eastAsia="zh-CN"/>
        </w:rPr>
        <w:t>妇女</w:t>
      </w:r>
      <w:r>
        <w:rPr>
          <w:rFonts w:hint="eastAsia" w:ascii="黑体" w:hAnsi="黑体" w:eastAsia="黑体" w:cs="宋体"/>
          <w:bCs/>
          <w:kern w:val="0"/>
          <w:sz w:val="32"/>
          <w:szCs w:val="32"/>
        </w:rPr>
        <w:t>联合会</w:t>
      </w:r>
      <w:r>
        <w:rPr>
          <w:rFonts w:ascii="黑体" w:hAnsi="黑体" w:eastAsia="黑体" w:cs="宋体"/>
          <w:bCs/>
          <w:kern w:val="0"/>
          <w:sz w:val="32"/>
          <w:szCs w:val="32"/>
        </w:rPr>
        <w:t>预算单位构成</w:t>
      </w:r>
    </w:p>
    <w:p>
      <w:pPr>
        <w:numPr>
          <w:ilvl w:val="0"/>
          <w:numId w:val="0"/>
        </w:numPr>
        <w:kinsoku w:val="0"/>
        <w:overflowPunct w:val="0"/>
        <w:adjustRightInd w:val="0"/>
        <w:snapToGrid w:val="0"/>
        <w:spacing w:line="360" w:lineRule="auto"/>
        <w:ind w:right="51"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罗山县妇女联合会部门预算包括机关本级预算和所</w:t>
      </w:r>
      <w:r>
        <w:rPr>
          <w:rFonts w:hint="eastAsia" w:ascii="仿宋_GB2312" w:hAnsi="仿宋_GB2312" w:eastAsia="仿宋_GB2312" w:cs="仿宋_GB2312"/>
          <w:sz w:val="32"/>
          <w:szCs w:val="32"/>
          <w:lang w:val="en-US" w:eastAsia="zh-CN"/>
        </w:rPr>
        <w:t>管理的公益一类事业单位预算</w:t>
      </w:r>
      <w:r>
        <w:rPr>
          <w:rFonts w:hint="eastAsia" w:ascii="仿宋_GB2312" w:hAnsi="仿宋_GB2312" w:eastAsia="仿宋_GB2312" w:cs="仿宋_GB2312"/>
          <w:sz w:val="32"/>
          <w:szCs w:val="32"/>
          <w:lang w:eastAsia="zh-CN"/>
        </w:rPr>
        <w:t>在内的汇总预算。包括：</w:t>
      </w:r>
    </w:p>
    <w:p>
      <w:pPr>
        <w:numPr>
          <w:ilvl w:val="0"/>
          <w:numId w:val="0"/>
        </w:numPr>
        <w:kinsoku w:val="0"/>
        <w:overflowPunct w:val="0"/>
        <w:adjustRightInd w:val="0"/>
        <w:snapToGrid w:val="0"/>
        <w:spacing w:line="360" w:lineRule="auto"/>
        <w:ind w:right="51"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1.县妇联机关本级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2.罗山县妇女儿童维权服务中心</w:t>
      </w:r>
    </w:p>
    <w:p>
      <w:pPr>
        <w:adjustRightInd w:val="0"/>
        <w:snapToGrid w:val="0"/>
        <w:spacing w:line="560" w:lineRule="exact"/>
        <w:ind w:firstLine="640" w:firstLineChars="200"/>
        <w:rPr>
          <w:rFonts w:ascii="仿宋" w:hAnsi="仿宋" w:eastAsia="仿宋" w:cs="宋体"/>
          <w:kern w:val="0"/>
          <w:sz w:val="32"/>
          <w:szCs w:val="32"/>
        </w:rPr>
      </w:pPr>
    </w:p>
    <w:p>
      <w:pPr>
        <w:adjustRightInd w:val="0"/>
        <w:snapToGrid w:val="0"/>
        <w:spacing w:line="560" w:lineRule="exact"/>
        <w:jc w:val="left"/>
        <w:rPr>
          <w:rFonts w:ascii="仿宋" w:hAnsi="仿宋" w:eastAsia="仿宋" w:cs="宋体"/>
          <w:kern w:val="0"/>
          <w:sz w:val="32"/>
          <w:szCs w:val="32"/>
        </w:rPr>
      </w:pPr>
    </w:p>
    <w:p>
      <w:pPr>
        <w:adjustRightInd w:val="0"/>
        <w:snapToGrid w:val="0"/>
        <w:spacing w:line="560" w:lineRule="exact"/>
        <w:jc w:val="left"/>
        <w:rPr>
          <w:rFonts w:ascii="仿宋" w:hAnsi="仿宋" w:eastAsia="仿宋" w:cs="宋体"/>
          <w:kern w:val="0"/>
          <w:sz w:val="32"/>
          <w:szCs w:val="32"/>
        </w:rPr>
      </w:pPr>
    </w:p>
    <w:p>
      <w:pPr>
        <w:adjustRightInd w:val="0"/>
        <w:snapToGrid w:val="0"/>
        <w:spacing w:line="560" w:lineRule="exact"/>
        <w:jc w:val="left"/>
        <w:rPr>
          <w:rFonts w:ascii="仿宋" w:hAnsi="仿宋" w:eastAsia="仿宋" w:cs="宋体"/>
          <w:kern w:val="0"/>
          <w:sz w:val="32"/>
          <w:szCs w:val="32"/>
        </w:rPr>
      </w:pPr>
    </w:p>
    <w:p>
      <w:pPr>
        <w:adjustRightInd w:val="0"/>
        <w:snapToGrid w:val="0"/>
        <w:spacing w:line="560" w:lineRule="exact"/>
        <w:jc w:val="center"/>
        <w:rPr>
          <w:rFonts w:ascii="黑体" w:hAnsi="黑体" w:eastAsia="黑体" w:cs="宋体"/>
          <w:bCs/>
          <w:kern w:val="0"/>
          <w:sz w:val="32"/>
          <w:szCs w:val="32"/>
        </w:rPr>
      </w:pPr>
      <w:r>
        <w:rPr>
          <w:rFonts w:ascii="黑体" w:hAnsi="黑体" w:eastAsia="黑体" w:cs="宋体"/>
          <w:bCs/>
          <w:kern w:val="0"/>
          <w:sz w:val="32"/>
          <w:szCs w:val="32"/>
        </w:rPr>
        <w:t>第二部分</w:t>
      </w:r>
    </w:p>
    <w:p>
      <w:pPr>
        <w:adjustRightInd w:val="0"/>
        <w:snapToGrid w:val="0"/>
        <w:spacing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罗山县</w:t>
      </w:r>
      <w:r>
        <w:rPr>
          <w:rFonts w:hint="eastAsia" w:ascii="黑体" w:hAnsi="黑体" w:eastAsia="黑体" w:cs="宋体"/>
          <w:bCs/>
          <w:kern w:val="0"/>
          <w:sz w:val="32"/>
          <w:szCs w:val="32"/>
          <w:lang w:eastAsia="zh-CN"/>
        </w:rPr>
        <w:t>妇女</w:t>
      </w:r>
      <w:r>
        <w:rPr>
          <w:rFonts w:hint="eastAsia" w:ascii="黑体" w:hAnsi="黑体" w:eastAsia="黑体" w:cs="宋体"/>
          <w:bCs/>
          <w:kern w:val="0"/>
          <w:sz w:val="32"/>
          <w:szCs w:val="32"/>
        </w:rPr>
        <w:t>联合会2022年度</w:t>
      </w:r>
      <w:r>
        <w:rPr>
          <w:rFonts w:ascii="黑体" w:hAnsi="黑体" w:eastAsia="黑体" w:cs="宋体"/>
          <w:bCs/>
          <w:kern w:val="0"/>
          <w:sz w:val="32"/>
          <w:szCs w:val="32"/>
        </w:rPr>
        <w:t>预算情况说明</w:t>
      </w:r>
    </w:p>
    <w:p>
      <w:pPr>
        <w:adjustRightInd w:val="0"/>
        <w:snapToGrid w:val="0"/>
        <w:spacing w:line="560" w:lineRule="exact"/>
        <w:ind w:firstLine="640" w:firstLineChars="200"/>
        <w:jc w:val="center"/>
        <w:rPr>
          <w:rFonts w:ascii="黑体" w:hAnsi="黑体" w:eastAsia="黑体" w:cs="宋体"/>
          <w:bCs/>
          <w:kern w:val="0"/>
          <w:sz w:val="32"/>
          <w:szCs w:val="32"/>
        </w:rPr>
      </w:pPr>
    </w:p>
    <w:p>
      <w:pPr>
        <w:adjustRightInd w:val="0"/>
        <w:snapToGrid w:val="0"/>
        <w:spacing w:line="560" w:lineRule="exact"/>
        <w:ind w:firstLine="640" w:firstLineChars="200"/>
        <w:rPr>
          <w:rFonts w:ascii="黑体" w:hAnsi="黑体" w:eastAsia="黑体" w:cs="宋体"/>
          <w:bCs/>
          <w:kern w:val="0"/>
          <w:sz w:val="32"/>
          <w:szCs w:val="32"/>
        </w:rPr>
      </w:pPr>
      <w:r>
        <w:rPr>
          <w:rFonts w:ascii="黑体" w:hAnsi="黑体" w:eastAsia="黑体" w:cs="宋体"/>
          <w:bCs/>
          <w:kern w:val="0"/>
          <w:sz w:val="32"/>
          <w:szCs w:val="32"/>
        </w:rPr>
        <w:t>一、收入支出预算总体情况说明</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山县妇女联合会2022年收入总计37.27万元，支出总计37.27万元，与2021年预算相比，收入减少0.23万元，下降1%。主要原因：工资福利支出减少、经费减少;支出减少0.23万元，下降1%。主要原因：工资福利支出减少、经费减少。</w:t>
      </w:r>
    </w:p>
    <w:p>
      <w:pPr>
        <w:adjustRightInd w:val="0"/>
        <w:snapToGrid w:val="0"/>
        <w:spacing w:line="560" w:lineRule="exact"/>
        <w:ind w:firstLine="640" w:firstLineChars="200"/>
        <w:rPr>
          <w:rFonts w:ascii="黑体" w:hAnsi="黑体" w:eastAsia="黑体" w:cs="宋体"/>
          <w:bCs/>
          <w:kern w:val="0"/>
          <w:sz w:val="32"/>
          <w:szCs w:val="32"/>
        </w:rPr>
      </w:pPr>
      <w:r>
        <w:rPr>
          <w:rFonts w:ascii="黑体" w:hAnsi="黑体" w:eastAsia="黑体" w:cs="宋体"/>
          <w:bCs/>
          <w:kern w:val="0"/>
          <w:sz w:val="32"/>
          <w:szCs w:val="32"/>
        </w:rPr>
        <w:t>二、收入预算总体情况说明</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罗山县妇女联合会2022年收入合计37.27万元，其中：一般公共预算37.27万元。</w:t>
      </w:r>
    </w:p>
    <w:p>
      <w:pPr>
        <w:adjustRightInd w:val="0"/>
        <w:snapToGrid w:val="0"/>
        <w:spacing w:line="560" w:lineRule="exact"/>
        <w:ind w:firstLine="640" w:firstLineChars="200"/>
        <w:rPr>
          <w:rFonts w:ascii="黑体" w:hAnsi="黑体" w:eastAsia="黑体" w:cs="宋体"/>
          <w:bCs/>
          <w:kern w:val="0"/>
          <w:sz w:val="32"/>
          <w:szCs w:val="32"/>
        </w:rPr>
      </w:pPr>
      <w:r>
        <w:rPr>
          <w:rFonts w:ascii="黑体" w:hAnsi="黑体" w:eastAsia="黑体" w:cs="宋体"/>
          <w:bCs/>
          <w:kern w:val="0"/>
          <w:sz w:val="32"/>
          <w:szCs w:val="32"/>
        </w:rPr>
        <w:t>三、支出预算总体情况说明</w:t>
      </w:r>
    </w:p>
    <w:p>
      <w:pPr>
        <w:adjustRightInd w:val="0"/>
        <w:snapToGrid w:val="0"/>
        <w:spacing w:line="560" w:lineRule="exact"/>
        <w:ind w:firstLine="640" w:firstLineChars="200"/>
        <w:rPr>
          <w:rFonts w:ascii="仿宋" w:hAnsi="仿宋" w:eastAsia="仿宋" w:cs="宋体"/>
          <w:b/>
          <w:color w:val="FF0000"/>
          <w:kern w:val="0"/>
          <w:sz w:val="32"/>
          <w:szCs w:val="32"/>
        </w:rPr>
      </w:pPr>
      <w:r>
        <w:rPr>
          <w:rFonts w:hint="eastAsia" w:ascii="仿宋_GB2312" w:hAnsi="仿宋_GB2312" w:eastAsia="仿宋_GB2312" w:cs="仿宋_GB2312"/>
          <w:sz w:val="32"/>
          <w:szCs w:val="32"/>
          <w:lang w:val="en-US" w:eastAsia="zh-CN"/>
        </w:rPr>
        <w:t>罗山县妇女联合会2022年支出合计37.27万元，其中：基本支出37.27万元，占100%；项目支出0万元，占0%。</w:t>
      </w:r>
    </w:p>
    <w:p>
      <w:pPr>
        <w:adjustRightInd w:val="0"/>
        <w:snapToGrid w:val="0"/>
        <w:spacing w:line="560" w:lineRule="exact"/>
        <w:ind w:firstLine="640" w:firstLineChars="200"/>
        <w:rPr>
          <w:rFonts w:ascii="黑体" w:hAnsi="黑体" w:eastAsia="黑体" w:cs="宋体"/>
          <w:bCs/>
          <w:kern w:val="0"/>
          <w:sz w:val="32"/>
          <w:szCs w:val="32"/>
        </w:rPr>
      </w:pPr>
      <w:r>
        <w:rPr>
          <w:rFonts w:ascii="黑体" w:hAnsi="黑体" w:eastAsia="黑体" w:cs="宋体"/>
          <w:bCs/>
          <w:kern w:val="0"/>
          <w:sz w:val="32"/>
          <w:szCs w:val="32"/>
        </w:rPr>
        <w:t>四、财政拨款收入支出预算总体情况说明</w:t>
      </w:r>
    </w:p>
    <w:p>
      <w:pPr>
        <w:spacing w:line="600" w:lineRule="exact"/>
        <w:ind w:firstLine="640" w:firstLineChars="200"/>
        <w:rPr>
          <w:rFonts w:ascii="仿宋" w:hAnsi="仿宋" w:eastAsia="仿宋" w:cs="宋体"/>
          <w:kern w:val="0"/>
          <w:sz w:val="32"/>
          <w:szCs w:val="32"/>
        </w:rPr>
      </w:pPr>
      <w:r>
        <w:rPr>
          <w:rFonts w:hint="eastAsia" w:ascii="仿宋_GB2312" w:hAnsi="仿宋_GB2312" w:eastAsia="仿宋_GB2312" w:cs="仿宋_GB2312"/>
          <w:sz w:val="32"/>
          <w:szCs w:val="32"/>
          <w:lang w:val="en-US" w:eastAsia="zh-CN"/>
        </w:rPr>
        <w:t>罗山县妇女联合会2022年一般公共预算收支预算37.27万元，政府性基金收支预算0万元。与 2021年相比，一般公共预算收支预算各减少0.23万元，下降1%，主要原因：工资福利支出减少、经费减少。</w:t>
      </w:r>
    </w:p>
    <w:p>
      <w:pPr>
        <w:adjustRightInd w:val="0"/>
        <w:snapToGrid w:val="0"/>
        <w:spacing w:line="560" w:lineRule="exact"/>
        <w:ind w:firstLine="640" w:firstLineChars="200"/>
        <w:rPr>
          <w:rFonts w:ascii="黑体" w:hAnsi="黑体" w:eastAsia="黑体" w:cs="宋体"/>
          <w:bCs/>
          <w:kern w:val="0"/>
          <w:sz w:val="32"/>
          <w:szCs w:val="32"/>
        </w:rPr>
      </w:pPr>
      <w:r>
        <w:rPr>
          <w:rFonts w:ascii="黑体" w:hAnsi="黑体" w:eastAsia="黑体" w:cs="宋体"/>
          <w:bCs/>
          <w:kern w:val="0"/>
          <w:sz w:val="32"/>
          <w:szCs w:val="32"/>
        </w:rPr>
        <w:t>五、一般公共预算支出预算情况说明</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罗山县妇女联合会2022年一般公共预算支出年初预算为37.27万元。主要用于以下方面：</w:t>
      </w:r>
      <w:r>
        <w:rPr>
          <w:rFonts w:ascii="仿宋" w:hAnsi="仿宋" w:eastAsia="仿宋" w:cs="宋体"/>
          <w:kern w:val="0"/>
          <w:sz w:val="32"/>
          <w:szCs w:val="32"/>
        </w:rPr>
        <w:t>一般公共服务（类）支出</w:t>
      </w:r>
      <w:r>
        <w:rPr>
          <w:rFonts w:hint="eastAsia" w:ascii="仿宋_GB2312" w:hAnsi="仿宋_GB2312" w:eastAsia="仿宋_GB2312" w:cs="仿宋_GB2312"/>
          <w:sz w:val="32"/>
          <w:szCs w:val="32"/>
          <w:lang w:val="en-US" w:eastAsia="zh-CN"/>
        </w:rPr>
        <w:t>30.57万元，占年初预算82%；社会养老保险和工伤保险、失业保险支出3.00万元，占年初预算8%；医疗保险支出1.48万元，占年初预算4%；住房保障类支出2.22万元，占年初预算6%。</w:t>
      </w:r>
    </w:p>
    <w:p>
      <w:pPr>
        <w:spacing w:line="600" w:lineRule="exact"/>
        <w:ind w:firstLine="643" w:firstLineChars="200"/>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六</w:t>
      </w:r>
      <w:r>
        <w:rPr>
          <w:rFonts w:ascii="仿宋" w:hAnsi="仿宋" w:eastAsia="仿宋" w:cs="仿宋"/>
          <w:b/>
          <w:bCs/>
          <w:color w:val="000000"/>
          <w:sz w:val="32"/>
          <w:szCs w:val="32"/>
          <w:shd w:val="clear" w:color="auto" w:fill="FFFFFF"/>
        </w:rPr>
        <w:t>、一般公共预算基本支出预算情况说明</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2022年一般公共预算基本支出</w:t>
      </w:r>
      <w:r>
        <w:rPr>
          <w:rFonts w:hint="eastAsia" w:ascii="仿宋_GB2312" w:hAnsi="仿宋_GB2312" w:eastAsia="仿宋_GB2312" w:cs="仿宋_GB2312"/>
          <w:sz w:val="32"/>
          <w:szCs w:val="32"/>
          <w:lang w:val="en-US" w:eastAsia="zh-CN"/>
        </w:rPr>
        <w:t>37.27</w:t>
      </w:r>
      <w:r>
        <w:rPr>
          <w:rFonts w:hint="eastAsia" w:ascii="仿宋" w:hAnsi="仿宋" w:eastAsia="仿宋" w:cs="仿宋"/>
          <w:color w:val="000000"/>
          <w:sz w:val="32"/>
          <w:szCs w:val="32"/>
          <w:shd w:val="clear" w:color="auto" w:fill="FFFFFF"/>
        </w:rPr>
        <w:t>万元，其中：人员经费</w:t>
      </w:r>
      <w:r>
        <w:rPr>
          <w:rFonts w:hint="eastAsia" w:ascii="仿宋_GB2312" w:hAnsi="仿宋_GB2312" w:eastAsia="仿宋_GB2312" w:cs="仿宋_GB2312"/>
          <w:sz w:val="32"/>
          <w:szCs w:val="32"/>
          <w:lang w:val="en-US" w:eastAsia="zh-CN"/>
        </w:rPr>
        <w:t>36.47</w:t>
      </w:r>
      <w:r>
        <w:rPr>
          <w:rFonts w:hint="eastAsia" w:ascii="仿宋" w:hAnsi="仿宋" w:eastAsia="仿宋" w:cs="仿宋"/>
          <w:color w:val="000000"/>
          <w:sz w:val="32"/>
          <w:szCs w:val="32"/>
          <w:shd w:val="clear" w:color="auto" w:fill="FFFFFF"/>
        </w:rPr>
        <w:t>万元，主要包括：基本工资、津贴补贴、奖金、社会保障缴费、伙食补助费、绩效工资、其他工资福利支出、离休费、退休费、退职（役）费、抚恤金、生活补助、医疗费、助学金、奖励金、住房公积金、提租补贴、购房补贴、其他对个人和家庭的补助支出；公用经费</w:t>
      </w:r>
      <w:r>
        <w:rPr>
          <w:rFonts w:hint="eastAsia" w:ascii="仿宋_GB2312" w:hAnsi="仿宋_GB2312" w:eastAsia="仿宋_GB2312" w:cs="仿宋_GB2312"/>
          <w:sz w:val="32"/>
          <w:szCs w:val="32"/>
          <w:lang w:val="en-US" w:eastAsia="zh-CN"/>
        </w:rPr>
        <w:t>0.80</w:t>
      </w:r>
      <w:r>
        <w:rPr>
          <w:rFonts w:hint="eastAsia" w:ascii="仿宋" w:hAnsi="仿宋" w:eastAsia="仿宋" w:cs="仿宋"/>
          <w:color w:val="000000"/>
          <w:sz w:val="32"/>
          <w:szCs w:val="32"/>
          <w:shd w:val="clear" w:color="auto" w:fill="FFFFFF"/>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用、税金及附加费用、其他商品和服务支出、办公设备购置、专用设备购置、大型修缮、信息网络及软件购置更新、其他资本性支出。</w:t>
      </w:r>
    </w:p>
    <w:p>
      <w:pPr>
        <w:adjustRightInd w:val="0"/>
        <w:snapToGrid w:val="0"/>
        <w:spacing w:line="560" w:lineRule="exact"/>
        <w:ind w:firstLine="640" w:firstLineChars="200"/>
        <w:rPr>
          <w:rFonts w:ascii="黑体" w:hAnsi="黑体" w:eastAsia="黑体" w:cs="宋体"/>
          <w:bCs/>
          <w:color w:val="0000FF"/>
          <w:kern w:val="0"/>
          <w:sz w:val="32"/>
          <w:szCs w:val="32"/>
          <w:highlight w:val="magenta"/>
        </w:rPr>
      </w:pPr>
      <w:r>
        <w:rPr>
          <w:rFonts w:hint="eastAsia" w:ascii="黑体" w:hAnsi="黑体" w:eastAsia="黑体" w:cs="宋体"/>
          <w:bCs/>
          <w:kern w:val="0"/>
          <w:sz w:val="32"/>
          <w:szCs w:val="32"/>
        </w:rPr>
        <w:t>七</w:t>
      </w:r>
      <w:r>
        <w:rPr>
          <w:rFonts w:ascii="黑体" w:hAnsi="黑体" w:eastAsia="黑体" w:cs="宋体"/>
          <w:bCs/>
          <w:kern w:val="0"/>
          <w:sz w:val="32"/>
          <w:szCs w:val="32"/>
        </w:rPr>
        <w:t>、支出预算经济分类情况说明</w:t>
      </w:r>
    </w:p>
    <w:p>
      <w:pPr>
        <w:widowControl/>
        <w:spacing w:line="59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按两套经济分类科目分别反映不同资金来源的全部预算支出。</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一般公共服务支出为</w:t>
      </w:r>
      <w:r>
        <w:rPr>
          <w:rFonts w:hint="eastAsia" w:ascii="仿宋_GB2312" w:hAnsi="仿宋_GB2312" w:eastAsia="仿宋_GB2312" w:cs="仿宋_GB2312"/>
          <w:sz w:val="32"/>
          <w:szCs w:val="32"/>
          <w:lang w:val="en-US" w:eastAsia="zh-CN"/>
        </w:rPr>
        <w:t>37.27</w:t>
      </w:r>
      <w:r>
        <w:rPr>
          <w:rFonts w:hint="eastAsia" w:ascii="仿宋_GB2312" w:hAnsi="仿宋_GB2312" w:eastAsia="仿宋_GB2312" w:cs="仿宋_GB2312"/>
          <w:sz w:val="32"/>
          <w:szCs w:val="32"/>
        </w:rPr>
        <w:t>万元,</w:t>
      </w:r>
    </w:p>
    <w:p>
      <w:pPr>
        <w:widowControl/>
        <w:spacing w:line="59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按部门预算支出经济分类为:</w:t>
      </w:r>
    </w:p>
    <w:p>
      <w:pPr>
        <w:widowControl/>
        <w:numPr>
          <w:numId w:val="0"/>
        </w:numPr>
        <w:spacing w:line="590" w:lineRule="exact"/>
        <w:ind w:firstLine="640" w:firstLineChars="200"/>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1.工资福利支出（类）基本工资（款）14.82万元、津贴补贴（款）3.69万元、奖金（款）7.61万元、</w:t>
      </w:r>
      <w:r>
        <w:rPr>
          <w:rFonts w:hint="eastAsia" w:ascii="仿宋" w:hAnsi="仿宋" w:eastAsia="仿宋" w:cs="宋体"/>
          <w:kern w:val="0"/>
          <w:sz w:val="32"/>
          <w:szCs w:val="32"/>
        </w:rPr>
        <w:t>其他工资福利支出支出（款）预算为</w:t>
      </w:r>
      <w:r>
        <w:rPr>
          <w:rFonts w:hint="eastAsia" w:ascii="仿宋" w:hAnsi="仿宋" w:eastAsia="仿宋" w:cs="宋体"/>
          <w:kern w:val="0"/>
          <w:sz w:val="32"/>
          <w:szCs w:val="32"/>
          <w:lang w:val="en-US" w:eastAsia="zh-CN"/>
        </w:rPr>
        <w:t>3.65</w:t>
      </w:r>
      <w:r>
        <w:rPr>
          <w:rFonts w:hint="eastAsia" w:ascii="仿宋" w:hAnsi="仿宋" w:eastAsia="仿宋" w:cs="宋体"/>
          <w:kern w:val="0"/>
          <w:sz w:val="32"/>
          <w:szCs w:val="32"/>
        </w:rPr>
        <w:t>万元</w:t>
      </w:r>
      <w:r>
        <w:rPr>
          <w:rFonts w:hint="eastAsia" w:ascii="仿宋" w:hAnsi="仿宋" w:eastAsia="仿宋" w:cs="宋体"/>
          <w:kern w:val="0"/>
          <w:sz w:val="32"/>
          <w:szCs w:val="32"/>
          <w:lang w:val="en-US" w:eastAsia="zh-CN" w:bidi="ar-SA"/>
        </w:rPr>
        <w:t>，机关事业单位基本养老保险缴费（款）年初预算3.00万元</w:t>
      </w:r>
      <w:bookmarkStart w:id="0" w:name="_GoBack"/>
      <w:bookmarkEnd w:id="0"/>
      <w:r>
        <w:rPr>
          <w:rFonts w:hint="eastAsia" w:ascii="仿宋" w:hAnsi="仿宋" w:eastAsia="仿宋" w:cs="宋体"/>
          <w:kern w:val="0"/>
          <w:sz w:val="32"/>
          <w:szCs w:val="32"/>
          <w:lang w:val="en-US" w:eastAsia="zh-CN" w:bidi="ar-SA"/>
        </w:rPr>
        <w:t xml:space="preserve">，职工基本医疗保险缴费（款）预算1.48万元、住房公积金（款）2.22万元; </w:t>
      </w:r>
    </w:p>
    <w:p>
      <w:pPr>
        <w:widowControl/>
        <w:numPr>
          <w:numId w:val="0"/>
        </w:numPr>
        <w:spacing w:line="590" w:lineRule="exact"/>
        <w:ind w:firstLine="640" w:firstLineChars="200"/>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2.商品服务支出（类）办公费（款）0.36万元、福利费（款）0.44万元。</w:t>
      </w:r>
    </w:p>
    <w:p>
      <w:pPr>
        <w:widowControl/>
        <w:spacing w:line="59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按政府预算支出经济分类科目:</w:t>
      </w:r>
    </w:p>
    <w:p>
      <w:pPr>
        <w:widowControl/>
        <w:spacing w:line="59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机关工资福利支出（类）工资奖金津补贴（款）</w:t>
      </w:r>
      <w:r>
        <w:rPr>
          <w:rFonts w:hint="eastAsia" w:ascii="仿宋" w:hAnsi="仿宋" w:eastAsia="仿宋" w:cs="宋体"/>
          <w:kern w:val="0"/>
          <w:sz w:val="32"/>
          <w:szCs w:val="32"/>
          <w:lang w:val="en-US" w:eastAsia="zh-CN"/>
        </w:rPr>
        <w:t>26.12</w:t>
      </w:r>
      <w:r>
        <w:rPr>
          <w:rFonts w:hint="eastAsia" w:ascii="仿宋" w:hAnsi="仿宋" w:eastAsia="仿宋" w:cs="宋体"/>
          <w:kern w:val="0"/>
          <w:sz w:val="32"/>
          <w:szCs w:val="32"/>
        </w:rPr>
        <w:t>万元，其他工资福利支出支出（款）预算为</w:t>
      </w:r>
      <w:r>
        <w:rPr>
          <w:rFonts w:hint="eastAsia" w:ascii="仿宋" w:hAnsi="仿宋" w:eastAsia="仿宋" w:cs="宋体"/>
          <w:kern w:val="0"/>
          <w:sz w:val="32"/>
          <w:szCs w:val="32"/>
          <w:lang w:val="en-US" w:eastAsia="zh-CN"/>
        </w:rPr>
        <w:t>3.65</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社会保障缴费（款）年初预算</w:t>
      </w:r>
      <w:r>
        <w:rPr>
          <w:rFonts w:hint="eastAsia" w:ascii="仿宋" w:hAnsi="仿宋" w:eastAsia="仿宋" w:cs="宋体"/>
          <w:kern w:val="0"/>
          <w:sz w:val="32"/>
          <w:szCs w:val="32"/>
          <w:lang w:val="en-US" w:eastAsia="zh-CN"/>
        </w:rPr>
        <w:t>3.00</w:t>
      </w:r>
      <w:r>
        <w:rPr>
          <w:rFonts w:hint="eastAsia" w:ascii="仿宋" w:hAnsi="仿宋" w:eastAsia="仿宋" w:cs="宋体"/>
          <w:kern w:val="0"/>
          <w:sz w:val="32"/>
          <w:szCs w:val="32"/>
        </w:rPr>
        <w:t>万元、</w:t>
      </w:r>
      <w:r>
        <w:rPr>
          <w:rFonts w:hint="eastAsia" w:ascii="仿宋" w:hAnsi="仿宋" w:eastAsia="仿宋" w:cs="宋体"/>
          <w:kern w:val="0"/>
          <w:sz w:val="32"/>
          <w:szCs w:val="32"/>
          <w:lang w:val="en-US" w:eastAsia="zh-CN" w:bidi="ar-SA"/>
        </w:rPr>
        <w:t>职工基本医疗保险缴费（款）预算1.48万元、</w:t>
      </w:r>
      <w:r>
        <w:rPr>
          <w:rFonts w:hint="eastAsia" w:ascii="仿宋" w:hAnsi="仿宋" w:eastAsia="仿宋" w:cs="宋体"/>
          <w:kern w:val="0"/>
          <w:sz w:val="32"/>
          <w:szCs w:val="32"/>
        </w:rPr>
        <w:t>住房公积金（款）2.</w:t>
      </w:r>
      <w:r>
        <w:rPr>
          <w:rFonts w:hint="eastAsia" w:ascii="仿宋" w:hAnsi="仿宋" w:eastAsia="仿宋" w:cs="宋体"/>
          <w:kern w:val="0"/>
          <w:sz w:val="32"/>
          <w:szCs w:val="32"/>
          <w:lang w:val="en-US" w:eastAsia="zh-CN"/>
        </w:rPr>
        <w:t>22</w:t>
      </w:r>
      <w:r>
        <w:rPr>
          <w:rFonts w:hint="eastAsia" w:ascii="仿宋" w:hAnsi="仿宋" w:eastAsia="仿宋" w:cs="宋体"/>
          <w:kern w:val="0"/>
          <w:sz w:val="32"/>
          <w:szCs w:val="32"/>
        </w:rPr>
        <w:t xml:space="preserve">万元; </w:t>
      </w:r>
    </w:p>
    <w:p>
      <w:pPr>
        <w:widowControl/>
        <w:numPr>
          <w:numId w:val="0"/>
        </w:numPr>
        <w:spacing w:line="590" w:lineRule="exact"/>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机关商品和服务支出（类）办公费（款）</w:t>
      </w:r>
      <w:r>
        <w:rPr>
          <w:rFonts w:hint="eastAsia" w:ascii="仿宋" w:hAnsi="仿宋" w:eastAsia="仿宋" w:cs="宋体"/>
          <w:kern w:val="0"/>
          <w:sz w:val="32"/>
          <w:szCs w:val="32"/>
          <w:lang w:val="en-US" w:eastAsia="zh-CN"/>
        </w:rPr>
        <w:t>0.80</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p>
    <w:p>
      <w:pPr>
        <w:adjustRightInd w:val="0"/>
        <w:snapToGrid w:val="0"/>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八</w:t>
      </w:r>
      <w:r>
        <w:rPr>
          <w:rFonts w:ascii="黑体" w:hAnsi="黑体" w:eastAsia="黑体" w:cs="宋体"/>
          <w:bCs/>
          <w:kern w:val="0"/>
          <w:sz w:val="32"/>
          <w:szCs w:val="32"/>
        </w:rPr>
        <w:t>、“三公”经费支出预算情况说明</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罗山县</w:t>
      </w:r>
      <w:r>
        <w:rPr>
          <w:rFonts w:hint="eastAsia" w:ascii="仿宋" w:hAnsi="仿宋" w:eastAsia="仿宋" w:cs="宋体"/>
          <w:kern w:val="0"/>
          <w:sz w:val="32"/>
          <w:szCs w:val="32"/>
          <w:lang w:eastAsia="zh-CN"/>
        </w:rPr>
        <w:t>妇女</w:t>
      </w:r>
      <w:r>
        <w:rPr>
          <w:rFonts w:hint="eastAsia" w:ascii="仿宋" w:hAnsi="仿宋" w:eastAsia="仿宋" w:cs="宋体"/>
          <w:kern w:val="0"/>
          <w:sz w:val="32"/>
          <w:szCs w:val="32"/>
        </w:rPr>
        <w:t>联合会2022年</w:t>
      </w:r>
      <w:r>
        <w:rPr>
          <w:rFonts w:ascii="仿宋" w:hAnsi="仿宋" w:eastAsia="仿宋" w:cs="宋体"/>
          <w:kern w:val="0"/>
          <w:sz w:val="32"/>
          <w:szCs w:val="32"/>
        </w:rPr>
        <w:t>“三公”经费</w:t>
      </w:r>
      <w:r>
        <w:rPr>
          <w:rFonts w:hint="eastAsia" w:ascii="仿宋" w:hAnsi="仿宋" w:eastAsia="仿宋" w:cs="宋体"/>
          <w:kern w:val="0"/>
          <w:sz w:val="32"/>
          <w:szCs w:val="32"/>
        </w:rPr>
        <w:t>预算为0</w:t>
      </w:r>
      <w:r>
        <w:rPr>
          <w:rFonts w:ascii="仿宋" w:hAnsi="仿宋" w:eastAsia="仿宋" w:cs="宋体"/>
          <w:kern w:val="0"/>
          <w:sz w:val="32"/>
          <w:szCs w:val="32"/>
        </w:rPr>
        <w:t>万元</w:t>
      </w:r>
      <w:r>
        <w:rPr>
          <w:rFonts w:hint="eastAsia" w:ascii="仿宋" w:hAnsi="仿宋" w:eastAsia="仿宋" w:cs="宋体"/>
          <w:kern w:val="0"/>
          <w:sz w:val="32"/>
          <w:szCs w:val="32"/>
        </w:rPr>
        <w:t>。2022年“三公”经费支出预算数</w:t>
      </w:r>
      <w:r>
        <w:rPr>
          <w:rFonts w:ascii="仿宋" w:hAnsi="仿宋" w:eastAsia="仿宋" w:cs="宋体"/>
          <w:kern w:val="0"/>
          <w:sz w:val="32"/>
          <w:szCs w:val="32"/>
        </w:rPr>
        <w:t>比</w:t>
      </w:r>
      <w:r>
        <w:rPr>
          <w:rFonts w:hint="eastAsia" w:ascii="仿宋" w:hAnsi="仿宋" w:eastAsia="仿宋" w:cs="宋体"/>
          <w:kern w:val="0"/>
          <w:sz w:val="32"/>
          <w:szCs w:val="32"/>
        </w:rPr>
        <w:t>2021年持平0</w:t>
      </w:r>
      <w:r>
        <w:rPr>
          <w:rFonts w:ascii="仿宋" w:hAnsi="仿宋" w:eastAsia="仿宋" w:cs="宋体"/>
          <w:kern w:val="0"/>
          <w:sz w:val="32"/>
          <w:szCs w:val="32"/>
        </w:rPr>
        <w:t>万元</w:t>
      </w:r>
      <w:r>
        <w:rPr>
          <w:rFonts w:hint="eastAsia" w:ascii="仿宋" w:hAnsi="仿宋" w:eastAsia="仿宋" w:cs="宋体"/>
          <w:kern w:val="0"/>
          <w:sz w:val="32"/>
          <w:szCs w:val="32"/>
        </w:rPr>
        <w:t>，下降0%</w:t>
      </w:r>
      <w:r>
        <w:rPr>
          <w:rFonts w:ascii="仿宋" w:hAnsi="仿宋" w:eastAsia="仿宋" w:cs="宋体"/>
          <w:kern w:val="0"/>
          <w:sz w:val="32"/>
          <w:szCs w:val="32"/>
        </w:rPr>
        <w:t>。</w:t>
      </w:r>
    </w:p>
    <w:p>
      <w:pPr>
        <w:adjustRightInd w:val="0"/>
        <w:snapToGrid w:val="0"/>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具体支出情况如下：</w:t>
      </w:r>
    </w:p>
    <w:p>
      <w:pPr>
        <w:adjustRightInd w:val="0"/>
        <w:snapToGrid w:val="0"/>
        <w:spacing w:line="560" w:lineRule="exact"/>
        <w:ind w:firstLine="643" w:firstLineChars="200"/>
        <w:rPr>
          <w:rFonts w:ascii="仿宋" w:hAnsi="仿宋" w:eastAsia="仿宋" w:cs="宋体"/>
          <w:kern w:val="0"/>
          <w:sz w:val="32"/>
          <w:szCs w:val="32"/>
        </w:rPr>
      </w:pPr>
      <w:r>
        <w:rPr>
          <w:rFonts w:ascii="仿宋" w:hAnsi="仿宋" w:eastAsia="仿宋" w:cs="宋体"/>
          <w:b/>
          <w:kern w:val="0"/>
          <w:sz w:val="32"/>
          <w:szCs w:val="32"/>
        </w:rPr>
        <w:t>（一）因公出国（境）费</w:t>
      </w:r>
      <w:r>
        <w:rPr>
          <w:rFonts w:hint="eastAsia" w:ascii="仿宋" w:hAnsi="仿宋" w:eastAsia="仿宋" w:cs="宋体"/>
          <w:b/>
          <w:kern w:val="0"/>
          <w:sz w:val="32"/>
          <w:szCs w:val="32"/>
        </w:rPr>
        <w:t>0</w:t>
      </w:r>
      <w:r>
        <w:rPr>
          <w:rFonts w:ascii="仿宋" w:hAnsi="仿宋" w:eastAsia="仿宋" w:cs="宋体"/>
          <w:b/>
          <w:kern w:val="0"/>
          <w:sz w:val="32"/>
          <w:szCs w:val="32"/>
        </w:rPr>
        <w:t>万元</w:t>
      </w:r>
      <w:r>
        <w:rPr>
          <w:rFonts w:ascii="仿宋" w:hAnsi="仿宋" w:eastAsia="仿宋" w:cs="宋体"/>
          <w:kern w:val="0"/>
          <w:sz w:val="32"/>
          <w:szCs w:val="32"/>
        </w:rPr>
        <w:t>，主要用于</w:t>
      </w:r>
      <w:r>
        <w:rPr>
          <w:rFonts w:hint="eastAsia" w:ascii="仿宋" w:hAnsi="仿宋" w:eastAsia="仿宋" w:cs="宋体"/>
          <w:kern w:val="0"/>
          <w:sz w:val="32"/>
          <w:szCs w:val="32"/>
        </w:rPr>
        <w:t>单位工作人员出国（境）的住宿费、旅费、伙食补助费、杂费、培训费等支出</w:t>
      </w:r>
      <w:r>
        <w:rPr>
          <w:rFonts w:ascii="仿宋" w:hAnsi="仿宋" w:eastAsia="仿宋" w:cs="宋体"/>
          <w:kern w:val="0"/>
          <w:sz w:val="32"/>
          <w:szCs w:val="32"/>
        </w:rPr>
        <w:t>。预算数比</w:t>
      </w:r>
      <w:r>
        <w:rPr>
          <w:rFonts w:hint="eastAsia" w:ascii="仿宋" w:hAnsi="仿宋" w:eastAsia="仿宋" w:cs="宋体"/>
          <w:kern w:val="0"/>
          <w:sz w:val="32"/>
          <w:szCs w:val="32"/>
        </w:rPr>
        <w:t>2021年</w:t>
      </w:r>
      <w:r>
        <w:rPr>
          <w:rFonts w:ascii="仿宋" w:hAnsi="仿宋" w:eastAsia="仿宋" w:cs="宋体"/>
          <w:kern w:val="0"/>
          <w:sz w:val="32"/>
          <w:szCs w:val="32"/>
        </w:rPr>
        <w:t>减少</w:t>
      </w:r>
      <w:r>
        <w:rPr>
          <w:rFonts w:hint="eastAsia" w:ascii="仿宋" w:hAnsi="仿宋" w:eastAsia="仿宋" w:cs="宋体"/>
          <w:kern w:val="0"/>
          <w:sz w:val="32"/>
          <w:szCs w:val="32"/>
        </w:rPr>
        <w:t>0</w:t>
      </w:r>
      <w:r>
        <w:rPr>
          <w:rFonts w:ascii="仿宋" w:hAnsi="仿宋" w:eastAsia="仿宋" w:cs="宋体"/>
          <w:kern w:val="0"/>
          <w:sz w:val="32"/>
          <w:szCs w:val="32"/>
        </w:rPr>
        <w:t>万元，</w:t>
      </w:r>
      <w:r>
        <w:rPr>
          <w:rFonts w:hint="eastAsia" w:ascii="仿宋" w:hAnsi="仿宋" w:eastAsia="仿宋" w:cs="宋体"/>
          <w:kern w:val="0"/>
          <w:sz w:val="32"/>
          <w:szCs w:val="32"/>
        </w:rPr>
        <w:t>下降0%</w:t>
      </w:r>
      <w:r>
        <w:rPr>
          <w:rFonts w:ascii="仿宋" w:hAnsi="仿宋" w:eastAsia="仿宋" w:cs="宋体"/>
          <w:kern w:val="0"/>
          <w:sz w:val="32"/>
          <w:szCs w:val="32"/>
        </w:rPr>
        <w:t>。主要原因</w:t>
      </w:r>
      <w:r>
        <w:rPr>
          <w:rFonts w:hint="eastAsia" w:ascii="仿宋" w:hAnsi="仿宋" w:eastAsia="仿宋" w:cs="宋体"/>
          <w:kern w:val="0"/>
          <w:sz w:val="32"/>
          <w:szCs w:val="32"/>
        </w:rPr>
        <w:t>是</w:t>
      </w:r>
      <w:r>
        <w:rPr>
          <w:rFonts w:ascii="仿宋" w:hAnsi="仿宋" w:eastAsia="仿宋" w:cs="宋体"/>
          <w:kern w:val="0"/>
          <w:sz w:val="32"/>
          <w:szCs w:val="32"/>
        </w:rPr>
        <w:t>：</w:t>
      </w:r>
      <w:r>
        <w:rPr>
          <w:rFonts w:hint="eastAsia" w:ascii="仿宋" w:hAnsi="仿宋" w:eastAsia="仿宋" w:cs="宋体"/>
          <w:kern w:val="0"/>
          <w:sz w:val="32"/>
          <w:szCs w:val="32"/>
        </w:rPr>
        <w:t>我单位本年度无出国任务</w:t>
      </w:r>
      <w:r>
        <w:rPr>
          <w:rFonts w:ascii="仿宋" w:hAnsi="仿宋" w:eastAsia="仿宋" w:cs="宋体"/>
          <w:kern w:val="0"/>
          <w:sz w:val="32"/>
          <w:szCs w:val="32"/>
        </w:rPr>
        <w:t>。</w:t>
      </w:r>
    </w:p>
    <w:p>
      <w:pPr>
        <w:widowControl/>
        <w:ind w:firstLine="643" w:firstLineChars="200"/>
        <w:jc w:val="left"/>
        <w:rPr>
          <w:rFonts w:ascii="仿宋" w:hAnsi="仿宋" w:eastAsia="仿宋" w:cs="宋体"/>
          <w:b/>
          <w:bCs/>
          <w:kern w:val="0"/>
          <w:sz w:val="32"/>
          <w:szCs w:val="32"/>
        </w:rPr>
      </w:pPr>
      <w:r>
        <w:rPr>
          <w:rFonts w:ascii="仿宋" w:hAnsi="仿宋" w:eastAsia="仿宋" w:cs="宋体"/>
          <w:b/>
          <w:kern w:val="0"/>
          <w:sz w:val="32"/>
          <w:szCs w:val="32"/>
        </w:rPr>
        <w:t>（二）公务接待费</w:t>
      </w:r>
      <w:r>
        <w:rPr>
          <w:rFonts w:hint="eastAsia" w:ascii="仿宋" w:hAnsi="仿宋" w:eastAsia="仿宋" w:cs="宋体"/>
          <w:b/>
          <w:kern w:val="0"/>
          <w:sz w:val="32"/>
          <w:szCs w:val="32"/>
        </w:rPr>
        <w:t>0</w:t>
      </w:r>
      <w:r>
        <w:rPr>
          <w:rFonts w:ascii="仿宋" w:hAnsi="仿宋" w:eastAsia="仿宋" w:cs="宋体"/>
          <w:b/>
          <w:kern w:val="0"/>
          <w:sz w:val="32"/>
          <w:szCs w:val="32"/>
        </w:rPr>
        <w:t>万元，</w:t>
      </w:r>
      <w:r>
        <w:rPr>
          <w:rFonts w:hint="eastAsia" w:ascii="仿宋" w:hAnsi="仿宋" w:eastAsia="仿宋" w:cs="宋体"/>
          <w:kern w:val="0"/>
          <w:sz w:val="32"/>
          <w:szCs w:val="32"/>
        </w:rPr>
        <w:t>主要用于按规定开支的各类公务接待（含外宾接待）支出。预算数与</w:t>
      </w:r>
      <w:r>
        <w:rPr>
          <w:rFonts w:ascii="仿宋" w:hAnsi="仿宋" w:eastAsia="仿宋" w:cs="宋体"/>
          <w:kern w:val="0"/>
          <w:sz w:val="32"/>
          <w:szCs w:val="32"/>
        </w:rPr>
        <w:t>2021</w:t>
      </w:r>
      <w:r>
        <w:rPr>
          <w:rFonts w:hint="eastAsia" w:ascii="仿宋" w:hAnsi="仿宋" w:eastAsia="仿宋" w:cs="宋体"/>
          <w:kern w:val="0"/>
          <w:sz w:val="32"/>
          <w:szCs w:val="32"/>
        </w:rPr>
        <w:t>年相比无差异。比2021年减少0万元，下降0%，主要原因是：我单位的公务接待由机关事务管理中心统一管理。</w:t>
      </w:r>
    </w:p>
    <w:p>
      <w:pPr>
        <w:adjustRightInd w:val="0"/>
        <w:snapToGrid w:val="0"/>
        <w:spacing w:line="560" w:lineRule="exact"/>
        <w:ind w:firstLine="643" w:firstLineChars="200"/>
        <w:rPr>
          <w:rFonts w:ascii="仿宋" w:hAnsi="仿宋" w:eastAsia="仿宋" w:cs="宋体"/>
          <w:kern w:val="0"/>
          <w:sz w:val="32"/>
          <w:szCs w:val="32"/>
        </w:rPr>
      </w:pPr>
      <w:r>
        <w:rPr>
          <w:rFonts w:ascii="仿宋" w:hAnsi="仿宋" w:eastAsia="仿宋" w:cs="宋体"/>
          <w:b/>
          <w:kern w:val="0"/>
          <w:sz w:val="32"/>
          <w:szCs w:val="32"/>
        </w:rPr>
        <w:t>（三）公务用车购置及运行费</w:t>
      </w:r>
      <w:r>
        <w:rPr>
          <w:rFonts w:hint="eastAsia" w:ascii="仿宋" w:hAnsi="仿宋" w:eastAsia="仿宋" w:cs="宋体"/>
          <w:kern w:val="0"/>
          <w:sz w:val="32"/>
          <w:szCs w:val="32"/>
        </w:rPr>
        <w:t>0</w:t>
      </w:r>
      <w:r>
        <w:rPr>
          <w:rFonts w:ascii="仿宋" w:hAnsi="仿宋" w:eastAsia="仿宋" w:cs="宋体"/>
          <w:kern w:val="0"/>
          <w:sz w:val="32"/>
          <w:szCs w:val="32"/>
        </w:rPr>
        <w:t>万元，</w:t>
      </w:r>
      <w:r>
        <w:rPr>
          <w:rFonts w:ascii="仿宋" w:hAnsi="仿宋" w:eastAsia="仿宋" w:cs="宋体"/>
          <w:b/>
          <w:kern w:val="0"/>
          <w:sz w:val="32"/>
          <w:szCs w:val="32"/>
        </w:rPr>
        <w:t>其中，公务用车运行维护费</w:t>
      </w:r>
      <w:r>
        <w:rPr>
          <w:rFonts w:hint="eastAsia" w:ascii="仿宋" w:hAnsi="仿宋" w:eastAsia="仿宋" w:cs="宋体"/>
          <w:b/>
          <w:kern w:val="0"/>
          <w:sz w:val="32"/>
          <w:szCs w:val="32"/>
        </w:rPr>
        <w:t>0</w:t>
      </w:r>
      <w:r>
        <w:rPr>
          <w:rFonts w:ascii="仿宋" w:hAnsi="仿宋" w:eastAsia="仿宋" w:cs="宋体"/>
          <w:b/>
          <w:kern w:val="0"/>
          <w:sz w:val="32"/>
          <w:szCs w:val="32"/>
        </w:rPr>
        <w:t>万元，</w:t>
      </w:r>
      <w:r>
        <w:rPr>
          <w:rFonts w:hint="eastAsia" w:ascii="仿宋" w:hAnsi="仿宋" w:eastAsia="仿宋" w:cs="宋体"/>
          <w:kern w:val="0"/>
          <w:sz w:val="32"/>
          <w:szCs w:val="32"/>
        </w:rPr>
        <w:t>主要用于</w:t>
      </w:r>
      <w:r>
        <w:rPr>
          <w:rFonts w:ascii="仿宋" w:hAnsi="仿宋" w:eastAsia="仿宋" w:cs="宋体"/>
          <w:b/>
          <w:kern w:val="0"/>
          <w:sz w:val="32"/>
          <w:szCs w:val="32"/>
        </w:rPr>
        <w:t>公务用车</w:t>
      </w:r>
      <w:r>
        <w:rPr>
          <w:rFonts w:hint="eastAsia" w:ascii="仿宋" w:hAnsi="仿宋" w:eastAsia="仿宋" w:cs="宋体"/>
          <w:b/>
          <w:kern w:val="0"/>
          <w:sz w:val="32"/>
          <w:szCs w:val="32"/>
        </w:rPr>
        <w:t>维护</w:t>
      </w:r>
      <w:r>
        <w:rPr>
          <w:rFonts w:hint="eastAsia" w:ascii="仿宋" w:hAnsi="仿宋" w:eastAsia="仿宋" w:cs="宋体"/>
          <w:kern w:val="0"/>
          <w:sz w:val="32"/>
          <w:szCs w:val="32"/>
        </w:rPr>
        <w:t>，比2021年减少0万元，下降0%，主要原因是：我单位无</w:t>
      </w:r>
      <w:r>
        <w:rPr>
          <w:rFonts w:ascii="仿宋" w:hAnsi="仿宋" w:eastAsia="仿宋" w:cs="宋体"/>
          <w:b/>
          <w:kern w:val="0"/>
          <w:sz w:val="32"/>
          <w:szCs w:val="32"/>
        </w:rPr>
        <w:t>公务用车</w:t>
      </w:r>
      <w:r>
        <w:rPr>
          <w:rFonts w:ascii="仿宋" w:hAnsi="仿宋" w:eastAsia="仿宋" w:cs="宋体"/>
          <w:kern w:val="0"/>
          <w:sz w:val="32"/>
          <w:szCs w:val="32"/>
        </w:rPr>
        <w:t>；</w:t>
      </w:r>
      <w:r>
        <w:rPr>
          <w:rFonts w:ascii="仿宋" w:hAnsi="仿宋" w:eastAsia="仿宋" w:cs="宋体"/>
          <w:b/>
          <w:kern w:val="0"/>
          <w:sz w:val="32"/>
          <w:szCs w:val="32"/>
        </w:rPr>
        <w:t>公务用车购置</w:t>
      </w:r>
      <w:r>
        <w:rPr>
          <w:rFonts w:hint="eastAsia" w:ascii="仿宋" w:hAnsi="仿宋" w:eastAsia="仿宋" w:cs="宋体"/>
          <w:b/>
          <w:kern w:val="0"/>
          <w:sz w:val="32"/>
          <w:szCs w:val="32"/>
        </w:rPr>
        <w:t>费0万元，</w:t>
      </w:r>
      <w:r>
        <w:rPr>
          <w:rFonts w:hint="eastAsia" w:ascii="仿宋" w:hAnsi="仿宋" w:eastAsia="仿宋" w:cs="宋体"/>
          <w:kern w:val="0"/>
          <w:sz w:val="32"/>
          <w:szCs w:val="32"/>
        </w:rPr>
        <w:t>主要用于</w:t>
      </w:r>
      <w:r>
        <w:rPr>
          <w:rFonts w:ascii="仿宋" w:hAnsi="仿宋" w:eastAsia="仿宋" w:cs="宋体"/>
          <w:b/>
          <w:kern w:val="0"/>
          <w:sz w:val="32"/>
          <w:szCs w:val="32"/>
        </w:rPr>
        <w:t>公务用车购置</w:t>
      </w:r>
      <w:r>
        <w:rPr>
          <w:rFonts w:hint="eastAsia" w:ascii="仿宋" w:hAnsi="仿宋" w:eastAsia="仿宋" w:cs="宋体"/>
          <w:kern w:val="0"/>
          <w:sz w:val="32"/>
          <w:szCs w:val="32"/>
        </w:rPr>
        <w:t>，比2021年减少0万元，下降0%，主要原因是：我单位不打算</w:t>
      </w:r>
      <w:r>
        <w:rPr>
          <w:rFonts w:ascii="仿宋" w:hAnsi="仿宋" w:eastAsia="仿宋" w:cs="宋体"/>
          <w:b/>
          <w:kern w:val="0"/>
          <w:sz w:val="32"/>
          <w:szCs w:val="32"/>
        </w:rPr>
        <w:t>购置公务用车</w:t>
      </w:r>
      <w:r>
        <w:rPr>
          <w:rFonts w:ascii="仿宋" w:hAnsi="仿宋" w:eastAsia="仿宋" w:cs="宋体"/>
          <w:kern w:val="0"/>
          <w:sz w:val="32"/>
          <w:szCs w:val="32"/>
        </w:rPr>
        <w:t>。</w:t>
      </w:r>
    </w:p>
    <w:p>
      <w:pPr>
        <w:adjustRightInd w:val="0"/>
        <w:snapToGrid w:val="0"/>
        <w:spacing w:line="560" w:lineRule="exact"/>
        <w:ind w:firstLine="640" w:firstLineChars="200"/>
        <w:rPr>
          <w:rFonts w:ascii="仿宋" w:hAnsi="仿宋" w:eastAsia="仿宋" w:cs="宋体"/>
          <w:b/>
          <w:color w:val="FF0000"/>
          <w:kern w:val="0"/>
          <w:sz w:val="32"/>
          <w:szCs w:val="32"/>
        </w:rPr>
      </w:pPr>
      <w:r>
        <w:rPr>
          <w:rFonts w:hint="eastAsia" w:ascii="黑体" w:hAnsi="黑体" w:eastAsia="黑体" w:cs="宋体"/>
          <w:bCs/>
          <w:kern w:val="0"/>
          <w:sz w:val="32"/>
          <w:szCs w:val="32"/>
        </w:rPr>
        <w:t>九</w:t>
      </w:r>
      <w:r>
        <w:rPr>
          <w:rFonts w:ascii="黑体" w:hAnsi="黑体" w:eastAsia="黑体" w:cs="宋体"/>
          <w:bCs/>
          <w:kern w:val="0"/>
          <w:sz w:val="32"/>
          <w:szCs w:val="32"/>
        </w:rPr>
        <w:t>、政府性基金预算支出预算情况说明</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罗山县</w:t>
      </w:r>
      <w:r>
        <w:rPr>
          <w:rFonts w:hint="eastAsia" w:ascii="仿宋" w:hAnsi="仿宋" w:eastAsia="仿宋" w:cs="宋体"/>
          <w:kern w:val="0"/>
          <w:sz w:val="32"/>
          <w:szCs w:val="32"/>
          <w:lang w:eastAsia="zh-CN"/>
        </w:rPr>
        <w:t>妇女</w:t>
      </w:r>
      <w:r>
        <w:rPr>
          <w:rFonts w:hint="eastAsia" w:ascii="仿宋" w:hAnsi="仿宋" w:eastAsia="仿宋" w:cs="宋体"/>
          <w:kern w:val="0"/>
          <w:sz w:val="32"/>
          <w:szCs w:val="32"/>
        </w:rPr>
        <w:t>联合会</w:t>
      </w:r>
      <w:r>
        <w:rPr>
          <w:rFonts w:hint="eastAsia" w:ascii="仿宋" w:hAnsi="仿宋" w:eastAsia="仿宋" w:cs="宋体"/>
          <w:kern w:val="0"/>
          <w:sz w:val="32"/>
          <w:szCs w:val="32"/>
        </w:rPr>
        <w:t>2022年</w:t>
      </w:r>
      <w:r>
        <w:rPr>
          <w:rFonts w:ascii="仿宋" w:hAnsi="仿宋" w:eastAsia="仿宋" w:cs="宋体"/>
          <w:kern w:val="0"/>
          <w:sz w:val="32"/>
          <w:szCs w:val="32"/>
        </w:rPr>
        <w:t>政府性基金预算支出</w:t>
      </w:r>
      <w:r>
        <w:rPr>
          <w:rFonts w:hint="eastAsia" w:ascii="仿宋" w:hAnsi="仿宋" w:eastAsia="仿宋" w:cs="宋体"/>
          <w:kern w:val="0"/>
          <w:sz w:val="32"/>
          <w:szCs w:val="32"/>
        </w:rPr>
        <w:t>0</w:t>
      </w:r>
      <w:r>
        <w:rPr>
          <w:rFonts w:ascii="仿宋" w:hAnsi="仿宋" w:eastAsia="仿宋" w:cs="宋体"/>
          <w:kern w:val="0"/>
          <w:sz w:val="32"/>
          <w:szCs w:val="32"/>
        </w:rPr>
        <w:t>万元</w:t>
      </w:r>
      <w:r>
        <w:rPr>
          <w:rFonts w:hint="eastAsia" w:ascii="仿宋" w:hAnsi="仿宋" w:eastAsia="仿宋" w:cs="宋体"/>
          <w:kern w:val="0"/>
          <w:sz w:val="32"/>
          <w:szCs w:val="32"/>
        </w:rPr>
        <w:t>，我单位</w:t>
      </w:r>
      <w:r>
        <w:rPr>
          <w:rFonts w:ascii="仿宋" w:hAnsi="仿宋" w:eastAsia="仿宋" w:cs="宋体"/>
          <w:kern w:val="0"/>
          <w:sz w:val="32"/>
          <w:szCs w:val="32"/>
        </w:rPr>
        <w:t>2022</w:t>
      </w:r>
      <w:r>
        <w:rPr>
          <w:rFonts w:hint="eastAsia" w:ascii="仿宋" w:hAnsi="仿宋" w:eastAsia="仿宋" w:cs="宋体"/>
          <w:kern w:val="0"/>
          <w:sz w:val="32"/>
          <w:szCs w:val="32"/>
        </w:rPr>
        <w:t>年无使用政府性基金预算拨款安排的支出。</w:t>
      </w:r>
    </w:p>
    <w:p>
      <w:pPr>
        <w:adjustRightInd w:val="0"/>
        <w:snapToGrid w:val="0"/>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十</w:t>
      </w:r>
      <w:r>
        <w:rPr>
          <w:rFonts w:ascii="黑体" w:hAnsi="黑体" w:eastAsia="黑体" w:cs="宋体"/>
          <w:bCs/>
          <w:kern w:val="0"/>
          <w:sz w:val="32"/>
          <w:szCs w:val="32"/>
        </w:rPr>
        <w:t>、其他重要事项的情况说明</w:t>
      </w:r>
    </w:p>
    <w:p>
      <w:pPr>
        <w:adjustRightInd w:val="0"/>
        <w:snapToGrid w:val="0"/>
        <w:spacing w:line="560" w:lineRule="exact"/>
        <w:ind w:firstLine="643" w:firstLineChars="200"/>
        <w:rPr>
          <w:rFonts w:ascii="仿宋" w:hAnsi="仿宋" w:eastAsia="仿宋" w:cs="宋体"/>
          <w:b/>
          <w:bCs/>
          <w:kern w:val="0"/>
          <w:sz w:val="32"/>
          <w:szCs w:val="32"/>
        </w:rPr>
      </w:pPr>
      <w:r>
        <w:rPr>
          <w:rFonts w:ascii="仿宋" w:hAnsi="仿宋" w:eastAsia="仿宋" w:cs="宋体"/>
          <w:b/>
          <w:bCs/>
          <w:kern w:val="0"/>
          <w:sz w:val="32"/>
          <w:szCs w:val="32"/>
        </w:rPr>
        <w:t>（一）机关运行经费支出情况</w:t>
      </w:r>
    </w:p>
    <w:p>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罗山县</w:t>
      </w:r>
      <w:r>
        <w:rPr>
          <w:rFonts w:hint="eastAsia" w:ascii="仿宋" w:hAnsi="仿宋" w:eastAsia="仿宋" w:cs="宋体"/>
          <w:kern w:val="0"/>
          <w:sz w:val="32"/>
          <w:szCs w:val="32"/>
          <w:lang w:eastAsia="zh-CN"/>
        </w:rPr>
        <w:t>妇女</w:t>
      </w:r>
      <w:r>
        <w:rPr>
          <w:rFonts w:hint="eastAsia" w:ascii="仿宋" w:hAnsi="仿宋" w:eastAsia="仿宋" w:cs="宋体"/>
          <w:kern w:val="0"/>
          <w:sz w:val="32"/>
          <w:szCs w:val="32"/>
        </w:rPr>
        <w:t>联合会2022年</w:t>
      </w:r>
      <w:r>
        <w:rPr>
          <w:rFonts w:ascii="仿宋" w:hAnsi="仿宋" w:eastAsia="仿宋" w:cs="宋体"/>
          <w:kern w:val="0"/>
          <w:sz w:val="32"/>
          <w:szCs w:val="32"/>
        </w:rPr>
        <w:t>机关运行经费支出预算1.2</w:t>
      </w:r>
      <w:r>
        <w:rPr>
          <w:rFonts w:hint="eastAsia" w:ascii="仿宋" w:hAnsi="仿宋" w:eastAsia="仿宋" w:cs="宋体"/>
          <w:kern w:val="0"/>
          <w:sz w:val="32"/>
          <w:szCs w:val="32"/>
          <w:lang w:val="en-US" w:eastAsia="zh-CN"/>
        </w:rPr>
        <w:t>4</w:t>
      </w:r>
      <w:r>
        <w:rPr>
          <w:rFonts w:ascii="仿宋" w:hAnsi="仿宋" w:eastAsia="仿宋" w:cs="宋体"/>
          <w:kern w:val="0"/>
          <w:sz w:val="32"/>
          <w:szCs w:val="32"/>
        </w:rPr>
        <w:t>万元，主要保障</w:t>
      </w:r>
      <w:r>
        <w:rPr>
          <w:rFonts w:hint="eastAsia" w:ascii="仿宋" w:hAnsi="仿宋" w:eastAsia="仿宋" w:cs="宋体"/>
          <w:kern w:val="0"/>
          <w:sz w:val="32"/>
          <w:szCs w:val="32"/>
        </w:rPr>
        <w:t>机构</w:t>
      </w:r>
      <w:r>
        <w:rPr>
          <w:rFonts w:ascii="仿宋" w:hAnsi="仿宋" w:eastAsia="仿宋" w:cs="宋体"/>
          <w:kern w:val="0"/>
          <w:sz w:val="32"/>
          <w:szCs w:val="32"/>
        </w:rPr>
        <w:t>正常运转及正常履职需要</w:t>
      </w:r>
      <w:r>
        <w:rPr>
          <w:rFonts w:hint="eastAsia" w:ascii="仿宋" w:hAnsi="仿宋" w:eastAsia="仿宋" w:cs="宋体"/>
          <w:kern w:val="0"/>
          <w:sz w:val="32"/>
          <w:szCs w:val="32"/>
        </w:rPr>
        <w:t>，比2021年</w:t>
      </w:r>
      <w:r>
        <w:rPr>
          <w:rFonts w:hint="eastAsia" w:ascii="仿宋" w:hAnsi="仿宋" w:eastAsia="仿宋" w:cs="宋体"/>
          <w:kern w:val="0"/>
          <w:sz w:val="32"/>
          <w:szCs w:val="32"/>
          <w:lang w:eastAsia="zh-CN"/>
        </w:rPr>
        <w:t>减少</w:t>
      </w:r>
      <w:r>
        <w:rPr>
          <w:rFonts w:hint="eastAsia" w:ascii="仿宋" w:hAnsi="仿宋" w:eastAsia="仿宋" w:cs="宋体"/>
          <w:kern w:val="0"/>
          <w:sz w:val="32"/>
          <w:szCs w:val="32"/>
          <w:lang w:val="en-US" w:eastAsia="zh-CN"/>
        </w:rPr>
        <w:t>0.05</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下降</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，主要原因：</w:t>
      </w:r>
      <w:r>
        <w:rPr>
          <w:rFonts w:hint="eastAsia" w:ascii="仿宋" w:hAnsi="仿宋" w:eastAsia="仿宋" w:cs="宋体"/>
          <w:kern w:val="0"/>
          <w:sz w:val="32"/>
          <w:szCs w:val="32"/>
          <w:lang w:eastAsia="zh-CN"/>
        </w:rPr>
        <w:t>人员调动，</w:t>
      </w:r>
      <w:r>
        <w:rPr>
          <w:rFonts w:hint="eastAsia" w:ascii="仿宋_GB2312" w:hAnsi="仿宋_GB2312" w:eastAsia="仿宋_GB2312" w:cs="仿宋_GB2312"/>
          <w:sz w:val="32"/>
          <w:szCs w:val="32"/>
          <w:lang w:val="en-US" w:eastAsia="zh-CN"/>
        </w:rPr>
        <w:t>工资福利支出减少、经费减少。</w:t>
      </w:r>
    </w:p>
    <w:p>
      <w:pPr>
        <w:adjustRightInd w:val="0"/>
        <w:snapToGrid w:val="0"/>
        <w:spacing w:line="560" w:lineRule="exact"/>
        <w:ind w:firstLine="643" w:firstLineChars="200"/>
        <w:rPr>
          <w:rFonts w:ascii="仿宋" w:hAnsi="仿宋" w:eastAsia="仿宋" w:cs="宋体"/>
          <w:b/>
          <w:bCs/>
          <w:kern w:val="0"/>
          <w:sz w:val="32"/>
          <w:szCs w:val="32"/>
        </w:rPr>
      </w:pPr>
      <w:r>
        <w:rPr>
          <w:rFonts w:ascii="仿宋" w:hAnsi="仿宋" w:eastAsia="仿宋" w:cs="宋体"/>
          <w:b/>
          <w:bCs/>
          <w:kern w:val="0"/>
          <w:sz w:val="32"/>
          <w:szCs w:val="32"/>
        </w:rPr>
        <w:t>（二）政府采购支出情况</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2022年</w:t>
      </w:r>
      <w:r>
        <w:rPr>
          <w:rFonts w:ascii="仿宋" w:hAnsi="仿宋" w:eastAsia="仿宋" w:cs="宋体"/>
          <w:kern w:val="0"/>
          <w:sz w:val="32"/>
          <w:szCs w:val="32"/>
        </w:rPr>
        <w:t>政府采购预算安排</w:t>
      </w:r>
      <w:r>
        <w:rPr>
          <w:rFonts w:hint="eastAsia" w:ascii="仿宋" w:hAnsi="仿宋" w:eastAsia="仿宋" w:cs="宋体"/>
          <w:kern w:val="0"/>
          <w:sz w:val="32"/>
          <w:szCs w:val="32"/>
        </w:rPr>
        <w:t>0</w:t>
      </w:r>
      <w:r>
        <w:rPr>
          <w:rFonts w:ascii="仿宋" w:hAnsi="仿宋" w:eastAsia="仿宋" w:cs="宋体"/>
          <w:kern w:val="0"/>
          <w:sz w:val="32"/>
          <w:szCs w:val="32"/>
        </w:rPr>
        <w:t>万元，其中：政府采购货物预算</w:t>
      </w:r>
      <w:r>
        <w:rPr>
          <w:rFonts w:hint="eastAsia" w:ascii="仿宋" w:hAnsi="仿宋" w:eastAsia="仿宋" w:cs="宋体"/>
          <w:kern w:val="0"/>
          <w:sz w:val="32"/>
          <w:szCs w:val="32"/>
        </w:rPr>
        <w:t>0</w:t>
      </w:r>
      <w:r>
        <w:rPr>
          <w:rFonts w:ascii="仿宋" w:hAnsi="仿宋" w:eastAsia="仿宋" w:cs="宋体"/>
          <w:kern w:val="0"/>
          <w:sz w:val="32"/>
          <w:szCs w:val="32"/>
        </w:rPr>
        <w:t>万元、政府采购工程预算</w:t>
      </w:r>
      <w:r>
        <w:rPr>
          <w:rFonts w:hint="eastAsia" w:ascii="仿宋" w:hAnsi="仿宋" w:eastAsia="仿宋" w:cs="宋体"/>
          <w:kern w:val="0"/>
          <w:sz w:val="32"/>
          <w:szCs w:val="32"/>
        </w:rPr>
        <w:t>0</w:t>
      </w:r>
      <w:r>
        <w:rPr>
          <w:rFonts w:ascii="仿宋" w:hAnsi="仿宋" w:eastAsia="仿宋" w:cs="宋体"/>
          <w:kern w:val="0"/>
          <w:sz w:val="32"/>
          <w:szCs w:val="32"/>
        </w:rPr>
        <w:t>万元、政府采购服务预算</w:t>
      </w:r>
      <w:r>
        <w:rPr>
          <w:rFonts w:hint="eastAsia" w:ascii="仿宋" w:hAnsi="仿宋" w:eastAsia="仿宋" w:cs="宋体"/>
          <w:kern w:val="0"/>
          <w:sz w:val="32"/>
          <w:szCs w:val="32"/>
        </w:rPr>
        <w:t>0</w:t>
      </w:r>
      <w:r>
        <w:rPr>
          <w:rFonts w:ascii="仿宋" w:hAnsi="仿宋" w:eastAsia="仿宋" w:cs="宋体"/>
          <w:kern w:val="0"/>
          <w:sz w:val="32"/>
          <w:szCs w:val="32"/>
        </w:rPr>
        <w:t>万元。</w:t>
      </w:r>
    </w:p>
    <w:p>
      <w:pPr>
        <w:adjustRightInd w:val="0"/>
        <w:snapToGrid w:val="0"/>
        <w:spacing w:line="560" w:lineRule="exact"/>
        <w:ind w:firstLine="643" w:firstLineChars="200"/>
        <w:rPr>
          <w:rFonts w:ascii="仿宋" w:hAnsi="仿宋" w:eastAsia="仿宋" w:cs="宋体"/>
          <w:b/>
          <w:bCs/>
          <w:kern w:val="0"/>
          <w:sz w:val="32"/>
          <w:szCs w:val="32"/>
        </w:rPr>
      </w:pPr>
      <w:r>
        <w:rPr>
          <w:rFonts w:ascii="仿宋" w:hAnsi="仿宋" w:eastAsia="仿宋" w:cs="宋体"/>
          <w:b/>
          <w:bCs/>
          <w:kern w:val="0"/>
          <w:sz w:val="32"/>
          <w:szCs w:val="32"/>
        </w:rPr>
        <w:t>（三）</w:t>
      </w:r>
      <w:r>
        <w:rPr>
          <w:rFonts w:hint="eastAsia" w:ascii="仿宋" w:hAnsi="仿宋" w:eastAsia="仿宋" w:cs="宋体"/>
          <w:b/>
          <w:bCs/>
          <w:kern w:val="0"/>
          <w:sz w:val="32"/>
          <w:szCs w:val="32"/>
        </w:rPr>
        <w:t>绩效目标设置情况</w:t>
      </w:r>
    </w:p>
    <w:p>
      <w:pPr>
        <w:adjustRightInd w:val="0"/>
        <w:snapToGrid w:val="0"/>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我</w:t>
      </w:r>
      <w:r>
        <w:rPr>
          <w:rFonts w:hint="eastAsia" w:ascii="仿宋" w:hAnsi="仿宋" w:eastAsia="仿宋" w:cs="宋体"/>
          <w:kern w:val="0"/>
          <w:sz w:val="32"/>
          <w:szCs w:val="32"/>
        </w:rPr>
        <w:t>单位2022年预算项目均按要求编制了绩效目标，从项目产出、项目效益、满意度等方面设置了绩效目标，综合反映项目预期完成的数量、实效、质量，预期达到的社会经济效益、可持续影响以及对象满意度等情况</w:t>
      </w:r>
      <w:r>
        <w:rPr>
          <w:rFonts w:ascii="仿宋" w:hAnsi="仿宋" w:eastAsia="仿宋" w:cs="宋体"/>
          <w:kern w:val="0"/>
          <w:sz w:val="32"/>
          <w:szCs w:val="32"/>
        </w:rPr>
        <w:t>。</w:t>
      </w:r>
    </w:p>
    <w:p>
      <w:pPr>
        <w:adjustRightInd w:val="0"/>
        <w:snapToGrid w:val="0"/>
        <w:spacing w:line="560" w:lineRule="exact"/>
        <w:ind w:firstLine="643" w:firstLineChars="200"/>
        <w:rPr>
          <w:rFonts w:ascii="仿宋" w:hAnsi="仿宋" w:eastAsia="仿宋" w:cs="宋体"/>
          <w:b/>
          <w:bCs/>
          <w:kern w:val="0"/>
          <w:sz w:val="32"/>
          <w:szCs w:val="32"/>
        </w:rPr>
      </w:pPr>
      <w:r>
        <w:rPr>
          <w:rFonts w:ascii="仿宋" w:hAnsi="仿宋" w:eastAsia="仿宋" w:cs="宋体"/>
          <w:b/>
          <w:bCs/>
          <w:kern w:val="0"/>
          <w:sz w:val="32"/>
          <w:szCs w:val="32"/>
        </w:rPr>
        <w:t>（四）国有资产占用情况</w:t>
      </w:r>
    </w:p>
    <w:p>
      <w:pPr>
        <w:adjustRightInd w:val="0"/>
        <w:snapToGrid w:val="0"/>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20</w:t>
      </w:r>
      <w:r>
        <w:rPr>
          <w:rFonts w:hint="eastAsia" w:ascii="仿宋" w:hAnsi="仿宋" w:eastAsia="仿宋" w:cs="宋体"/>
          <w:kern w:val="0"/>
          <w:sz w:val="32"/>
          <w:szCs w:val="32"/>
        </w:rPr>
        <w:t>21</w:t>
      </w:r>
      <w:r>
        <w:rPr>
          <w:rFonts w:ascii="仿宋" w:hAnsi="仿宋" w:eastAsia="仿宋" w:cs="宋体"/>
          <w:kern w:val="0"/>
          <w:sz w:val="32"/>
          <w:szCs w:val="32"/>
        </w:rPr>
        <w:t>年期末，</w:t>
      </w:r>
      <w:r>
        <w:rPr>
          <w:rFonts w:hint="eastAsia" w:ascii="仿宋" w:hAnsi="仿宋" w:eastAsia="仿宋" w:cs="宋体"/>
          <w:kern w:val="0"/>
          <w:sz w:val="32"/>
          <w:szCs w:val="32"/>
        </w:rPr>
        <w:t>罗山县</w:t>
      </w:r>
      <w:r>
        <w:rPr>
          <w:rFonts w:hint="eastAsia" w:ascii="仿宋" w:hAnsi="仿宋" w:eastAsia="仿宋" w:cs="宋体"/>
          <w:kern w:val="0"/>
          <w:sz w:val="32"/>
          <w:szCs w:val="32"/>
          <w:lang w:eastAsia="zh-CN"/>
        </w:rPr>
        <w:t>妇女</w:t>
      </w:r>
      <w:r>
        <w:rPr>
          <w:rFonts w:hint="eastAsia" w:ascii="仿宋" w:hAnsi="仿宋" w:eastAsia="仿宋" w:cs="宋体"/>
          <w:kern w:val="0"/>
          <w:sz w:val="32"/>
          <w:szCs w:val="32"/>
        </w:rPr>
        <w:t>联合会共有</w:t>
      </w:r>
      <w:r>
        <w:rPr>
          <w:rFonts w:ascii="仿宋" w:hAnsi="仿宋" w:eastAsia="仿宋" w:cs="宋体"/>
          <w:kern w:val="0"/>
          <w:sz w:val="32"/>
          <w:szCs w:val="32"/>
        </w:rPr>
        <w:t>车辆</w:t>
      </w:r>
      <w:r>
        <w:rPr>
          <w:rFonts w:hint="eastAsia" w:ascii="仿宋" w:hAnsi="仿宋" w:eastAsia="仿宋" w:cs="宋体"/>
          <w:kern w:val="0"/>
          <w:sz w:val="32"/>
          <w:szCs w:val="32"/>
        </w:rPr>
        <w:t>0</w:t>
      </w:r>
      <w:r>
        <w:rPr>
          <w:rFonts w:ascii="仿宋" w:hAnsi="仿宋" w:eastAsia="仿宋" w:cs="宋体"/>
          <w:kern w:val="0"/>
          <w:sz w:val="32"/>
          <w:szCs w:val="32"/>
        </w:rPr>
        <w:t>辆，其中：一般公务用车</w:t>
      </w:r>
      <w:r>
        <w:rPr>
          <w:rFonts w:hint="eastAsia" w:ascii="仿宋" w:hAnsi="仿宋" w:eastAsia="仿宋" w:cs="宋体"/>
          <w:kern w:val="0"/>
          <w:sz w:val="32"/>
          <w:szCs w:val="32"/>
        </w:rPr>
        <w:t>0</w:t>
      </w:r>
      <w:r>
        <w:rPr>
          <w:rFonts w:ascii="仿宋" w:hAnsi="仿宋" w:eastAsia="仿宋" w:cs="宋体"/>
          <w:kern w:val="0"/>
          <w:sz w:val="32"/>
          <w:szCs w:val="32"/>
        </w:rPr>
        <w:t>辆</w:t>
      </w:r>
      <w:r>
        <w:rPr>
          <w:rFonts w:hint="eastAsia" w:ascii="仿宋" w:hAnsi="仿宋" w:eastAsia="仿宋" w:cs="宋体"/>
          <w:kern w:val="0"/>
          <w:sz w:val="32"/>
          <w:szCs w:val="32"/>
        </w:rPr>
        <w:t>、一般执法执勤用车0辆、其他用车0辆，其他用车主要是0车0辆</w:t>
      </w:r>
      <w:r>
        <w:rPr>
          <w:rFonts w:ascii="仿宋" w:hAnsi="仿宋" w:eastAsia="仿宋" w:cs="宋体"/>
          <w:kern w:val="0"/>
          <w:sz w:val="32"/>
          <w:szCs w:val="32"/>
        </w:rPr>
        <w:t>；单价50万元以上通用设备</w:t>
      </w:r>
      <w:r>
        <w:rPr>
          <w:rFonts w:hint="eastAsia" w:ascii="仿宋" w:hAnsi="仿宋" w:eastAsia="仿宋" w:cs="宋体"/>
          <w:kern w:val="0"/>
          <w:sz w:val="32"/>
          <w:szCs w:val="32"/>
        </w:rPr>
        <w:t>0套，</w:t>
      </w:r>
      <w:r>
        <w:rPr>
          <w:rFonts w:ascii="仿宋" w:hAnsi="仿宋" w:eastAsia="仿宋" w:cs="宋体"/>
          <w:kern w:val="0"/>
          <w:sz w:val="32"/>
          <w:szCs w:val="32"/>
        </w:rPr>
        <w:t>单位价值100万元以上专用设备</w:t>
      </w:r>
      <w:r>
        <w:rPr>
          <w:rFonts w:hint="eastAsia" w:ascii="仿宋" w:hAnsi="仿宋" w:eastAsia="仿宋" w:cs="宋体"/>
          <w:kern w:val="0"/>
          <w:sz w:val="32"/>
          <w:szCs w:val="32"/>
        </w:rPr>
        <w:t>0套</w:t>
      </w:r>
      <w:r>
        <w:rPr>
          <w:rFonts w:ascii="仿宋" w:hAnsi="仿宋" w:eastAsia="仿宋" w:cs="宋体"/>
          <w:kern w:val="0"/>
          <w:sz w:val="32"/>
          <w:szCs w:val="32"/>
        </w:rPr>
        <w:t>。</w:t>
      </w:r>
    </w:p>
    <w:p>
      <w:pPr>
        <w:adjustRightInd w:val="0"/>
        <w:snapToGrid w:val="0"/>
        <w:spacing w:line="560" w:lineRule="exact"/>
        <w:ind w:firstLine="643" w:firstLineChars="200"/>
        <w:rPr>
          <w:rFonts w:ascii="仿宋" w:hAnsi="仿宋" w:eastAsia="仿宋" w:cs="宋体"/>
          <w:b/>
          <w:bCs/>
          <w:kern w:val="0"/>
          <w:sz w:val="32"/>
          <w:szCs w:val="32"/>
        </w:rPr>
      </w:pPr>
      <w:r>
        <w:rPr>
          <w:rFonts w:ascii="仿宋" w:hAnsi="仿宋" w:eastAsia="仿宋" w:cs="宋体"/>
          <w:b/>
          <w:bCs/>
          <w:kern w:val="0"/>
          <w:sz w:val="32"/>
          <w:szCs w:val="32"/>
        </w:rPr>
        <w:t>（五）</w:t>
      </w:r>
      <w:r>
        <w:rPr>
          <w:rFonts w:hint="eastAsia" w:ascii="仿宋" w:hAnsi="仿宋" w:eastAsia="仿宋" w:cs="宋体"/>
          <w:b/>
          <w:bCs/>
          <w:kern w:val="0"/>
          <w:sz w:val="32"/>
          <w:szCs w:val="32"/>
        </w:rPr>
        <w:t>专项</w:t>
      </w:r>
      <w:r>
        <w:rPr>
          <w:rFonts w:ascii="仿宋" w:hAnsi="仿宋" w:eastAsia="仿宋" w:cs="宋体"/>
          <w:b/>
          <w:bCs/>
          <w:kern w:val="0"/>
          <w:sz w:val="32"/>
          <w:szCs w:val="32"/>
        </w:rPr>
        <w:t>转移支付项目情况</w:t>
      </w:r>
    </w:p>
    <w:p>
      <w:pPr>
        <w:adjustRightInd w:val="0"/>
        <w:snapToGrid w:val="0"/>
        <w:spacing w:line="560" w:lineRule="exact"/>
        <w:ind w:firstLine="640" w:firstLineChars="200"/>
        <w:rPr>
          <w:rFonts w:ascii="仿宋" w:hAnsi="仿宋" w:eastAsia="仿宋" w:cs="宋体"/>
          <w:b/>
          <w:color w:val="FF0000"/>
          <w:kern w:val="0"/>
          <w:sz w:val="32"/>
          <w:szCs w:val="32"/>
        </w:rPr>
      </w:pPr>
      <w:r>
        <w:rPr>
          <w:rFonts w:hint="eastAsia" w:ascii="仿宋" w:hAnsi="仿宋" w:eastAsia="仿宋" w:cs="宋体"/>
          <w:kern w:val="0"/>
          <w:sz w:val="32"/>
          <w:szCs w:val="32"/>
        </w:rPr>
        <w:t>罗山县</w:t>
      </w:r>
      <w:r>
        <w:rPr>
          <w:rFonts w:hint="eastAsia" w:ascii="仿宋" w:hAnsi="仿宋" w:eastAsia="仿宋" w:cs="宋体"/>
          <w:kern w:val="0"/>
          <w:sz w:val="32"/>
          <w:szCs w:val="32"/>
          <w:lang w:eastAsia="zh-CN"/>
        </w:rPr>
        <w:t>妇女</w:t>
      </w:r>
      <w:r>
        <w:rPr>
          <w:rFonts w:hint="eastAsia" w:ascii="仿宋" w:hAnsi="仿宋" w:eastAsia="仿宋" w:cs="宋体"/>
          <w:kern w:val="0"/>
          <w:sz w:val="32"/>
          <w:szCs w:val="32"/>
        </w:rPr>
        <w:t>联合会2022年度无专项</w:t>
      </w:r>
      <w:r>
        <w:rPr>
          <w:rFonts w:ascii="仿宋" w:hAnsi="仿宋" w:eastAsia="仿宋" w:cs="宋体"/>
          <w:kern w:val="0"/>
          <w:sz w:val="32"/>
          <w:szCs w:val="32"/>
        </w:rPr>
        <w:t>转移支付项目。</w:t>
      </w:r>
    </w:p>
    <w:p>
      <w:pPr>
        <w:adjustRightInd w:val="0"/>
        <w:snapToGrid w:val="0"/>
        <w:spacing w:line="560" w:lineRule="exact"/>
        <w:jc w:val="left"/>
        <w:rPr>
          <w:rFonts w:ascii="仿宋" w:hAnsi="仿宋" w:eastAsia="仿宋" w:cs="宋体"/>
          <w:kern w:val="0"/>
          <w:sz w:val="32"/>
          <w:szCs w:val="32"/>
        </w:rPr>
      </w:pPr>
    </w:p>
    <w:p>
      <w:pPr>
        <w:adjustRightInd w:val="0"/>
        <w:snapToGrid w:val="0"/>
        <w:spacing w:line="560" w:lineRule="exact"/>
        <w:jc w:val="left"/>
        <w:rPr>
          <w:rFonts w:ascii="仿宋" w:hAnsi="仿宋" w:eastAsia="仿宋" w:cs="宋体"/>
          <w:kern w:val="0"/>
          <w:sz w:val="32"/>
          <w:szCs w:val="32"/>
        </w:rPr>
      </w:pPr>
    </w:p>
    <w:p>
      <w:pPr>
        <w:adjustRightInd w:val="0"/>
        <w:snapToGrid w:val="0"/>
        <w:spacing w:line="560" w:lineRule="exact"/>
        <w:jc w:val="left"/>
        <w:rPr>
          <w:rFonts w:ascii="仿宋" w:hAnsi="仿宋" w:eastAsia="仿宋" w:cs="宋体"/>
          <w:kern w:val="0"/>
          <w:sz w:val="32"/>
          <w:szCs w:val="32"/>
        </w:rPr>
      </w:pPr>
    </w:p>
    <w:p>
      <w:pPr>
        <w:adjustRightInd w:val="0"/>
        <w:snapToGrid w:val="0"/>
        <w:spacing w:line="560" w:lineRule="exact"/>
        <w:ind w:firstLine="640" w:firstLineChars="200"/>
        <w:jc w:val="center"/>
        <w:rPr>
          <w:rFonts w:ascii="黑体" w:hAnsi="黑体" w:eastAsia="黑体" w:cs="宋体"/>
          <w:bCs/>
          <w:kern w:val="0"/>
          <w:sz w:val="32"/>
          <w:szCs w:val="32"/>
        </w:rPr>
      </w:pPr>
      <w:r>
        <w:rPr>
          <w:rFonts w:ascii="黑体" w:hAnsi="黑体" w:eastAsia="黑体" w:cs="宋体"/>
          <w:bCs/>
          <w:kern w:val="0"/>
          <w:sz w:val="32"/>
          <w:szCs w:val="32"/>
        </w:rPr>
        <w:t>第三部分</w:t>
      </w:r>
    </w:p>
    <w:p>
      <w:pPr>
        <w:adjustRightInd w:val="0"/>
        <w:snapToGrid w:val="0"/>
        <w:spacing w:line="560" w:lineRule="exact"/>
        <w:ind w:firstLine="640" w:firstLineChars="200"/>
        <w:jc w:val="center"/>
        <w:rPr>
          <w:rFonts w:ascii="黑体" w:hAnsi="黑体" w:eastAsia="黑体" w:cs="宋体"/>
          <w:bCs/>
          <w:kern w:val="0"/>
          <w:sz w:val="32"/>
          <w:szCs w:val="32"/>
        </w:rPr>
      </w:pPr>
      <w:r>
        <w:rPr>
          <w:rFonts w:ascii="黑体" w:hAnsi="黑体" w:eastAsia="黑体" w:cs="宋体"/>
          <w:bCs/>
          <w:kern w:val="0"/>
          <w:sz w:val="32"/>
          <w:szCs w:val="32"/>
        </w:rPr>
        <w:t>名词解释</w:t>
      </w:r>
    </w:p>
    <w:p>
      <w:pPr>
        <w:adjustRightInd w:val="0"/>
        <w:snapToGrid w:val="0"/>
        <w:spacing w:line="560" w:lineRule="exact"/>
        <w:ind w:firstLine="643" w:firstLineChars="200"/>
        <w:rPr>
          <w:rFonts w:ascii="仿宋" w:hAnsi="仿宋" w:eastAsia="仿宋" w:cs="宋体"/>
          <w:kern w:val="0"/>
          <w:sz w:val="32"/>
          <w:szCs w:val="32"/>
        </w:rPr>
      </w:pPr>
      <w:r>
        <w:rPr>
          <w:rFonts w:ascii="楷体" w:hAnsi="楷体" w:eastAsia="楷体" w:cs="宋体"/>
          <w:b/>
          <w:kern w:val="0"/>
          <w:sz w:val="32"/>
          <w:szCs w:val="32"/>
        </w:rPr>
        <w:t>一、财政拨款收入：</w:t>
      </w:r>
      <w:r>
        <w:rPr>
          <w:rFonts w:ascii="仿宋" w:hAnsi="仿宋" w:eastAsia="仿宋" w:cs="宋体"/>
          <w:kern w:val="0"/>
          <w:sz w:val="32"/>
          <w:szCs w:val="32"/>
        </w:rPr>
        <w:t>是指</w:t>
      </w:r>
      <w:r>
        <w:rPr>
          <w:rFonts w:hint="eastAsia" w:ascii="仿宋" w:hAnsi="仿宋" w:eastAsia="仿宋" w:cs="宋体"/>
          <w:kern w:val="0"/>
          <w:sz w:val="32"/>
          <w:szCs w:val="32"/>
        </w:rPr>
        <w:t>市</w:t>
      </w:r>
      <w:r>
        <w:rPr>
          <w:rFonts w:ascii="仿宋" w:hAnsi="仿宋" w:eastAsia="仿宋" w:cs="宋体"/>
          <w:kern w:val="0"/>
          <w:sz w:val="32"/>
          <w:szCs w:val="32"/>
        </w:rPr>
        <w:t>级财政当年拨付的资金。</w:t>
      </w:r>
    </w:p>
    <w:p>
      <w:pPr>
        <w:adjustRightInd w:val="0"/>
        <w:snapToGrid w:val="0"/>
        <w:spacing w:line="560" w:lineRule="exact"/>
        <w:ind w:firstLine="643" w:firstLineChars="200"/>
        <w:rPr>
          <w:rFonts w:ascii="仿宋" w:hAnsi="仿宋" w:eastAsia="仿宋" w:cs="宋体"/>
          <w:kern w:val="0"/>
          <w:sz w:val="32"/>
          <w:szCs w:val="32"/>
        </w:rPr>
      </w:pPr>
      <w:r>
        <w:rPr>
          <w:rFonts w:ascii="楷体" w:hAnsi="楷体" w:eastAsia="楷体" w:cs="宋体"/>
          <w:b/>
          <w:kern w:val="0"/>
          <w:sz w:val="32"/>
          <w:szCs w:val="32"/>
        </w:rPr>
        <w:t>二、事业收入：</w:t>
      </w:r>
      <w:r>
        <w:rPr>
          <w:rFonts w:ascii="仿宋" w:hAnsi="仿宋" w:eastAsia="仿宋" w:cs="宋体"/>
          <w:kern w:val="0"/>
          <w:sz w:val="32"/>
          <w:szCs w:val="32"/>
        </w:rPr>
        <w:t>是指事业单位开展专业活动及辅助活动所取得的收入。</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三</w:t>
      </w:r>
      <w:r>
        <w:rPr>
          <w:rFonts w:ascii="楷体" w:hAnsi="楷体" w:eastAsia="楷体" w:cs="宋体"/>
          <w:b/>
          <w:kern w:val="0"/>
          <w:sz w:val="32"/>
          <w:szCs w:val="32"/>
        </w:rPr>
        <w:t>、其他收入：</w:t>
      </w:r>
      <w:r>
        <w:rPr>
          <w:rFonts w:ascii="仿宋" w:hAnsi="仿宋" w:eastAsia="仿宋" w:cs="宋体"/>
          <w:kern w:val="0"/>
          <w:sz w:val="32"/>
          <w:szCs w:val="32"/>
        </w:rPr>
        <w:t>是指部门取得的除“财政拨款”、“事业收入”、“事业单位经营收入”等以外的收入。</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四</w:t>
      </w:r>
      <w:r>
        <w:rPr>
          <w:rFonts w:ascii="楷体" w:hAnsi="楷体" w:eastAsia="楷体" w:cs="宋体"/>
          <w:b/>
          <w:kern w:val="0"/>
          <w:sz w:val="32"/>
          <w:szCs w:val="32"/>
        </w:rPr>
        <w:t>、用事业基金弥补收支差额：</w:t>
      </w:r>
      <w:r>
        <w:rPr>
          <w:rFonts w:ascii="仿宋" w:hAnsi="仿宋" w:eastAsia="仿宋" w:cs="宋体"/>
          <w:kern w:val="0"/>
          <w:sz w:val="32"/>
          <w:szCs w:val="32"/>
        </w:rPr>
        <w:t>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五</w:t>
      </w:r>
      <w:r>
        <w:rPr>
          <w:rFonts w:ascii="楷体" w:hAnsi="楷体" w:eastAsia="楷体" w:cs="宋体"/>
          <w:b/>
          <w:kern w:val="0"/>
          <w:sz w:val="32"/>
          <w:szCs w:val="32"/>
        </w:rPr>
        <w:t>、基本支出：</w:t>
      </w:r>
      <w:r>
        <w:rPr>
          <w:rFonts w:ascii="仿宋" w:hAnsi="仿宋" w:eastAsia="仿宋" w:cs="宋体"/>
          <w:kern w:val="0"/>
          <w:sz w:val="32"/>
          <w:szCs w:val="32"/>
        </w:rPr>
        <w:t>是指为保障机构正常运转、完成日常工作任务所必需的开支，其内容包括人员经费和日常公用经费两部分。</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六</w:t>
      </w:r>
      <w:r>
        <w:rPr>
          <w:rFonts w:ascii="楷体" w:hAnsi="楷体" w:eastAsia="楷体" w:cs="宋体"/>
          <w:b/>
          <w:kern w:val="0"/>
          <w:sz w:val="32"/>
          <w:szCs w:val="32"/>
        </w:rPr>
        <w:t>、项目支出：</w:t>
      </w:r>
      <w:r>
        <w:rPr>
          <w:rFonts w:ascii="仿宋" w:hAnsi="仿宋" w:eastAsia="仿宋" w:cs="宋体"/>
          <w:kern w:val="0"/>
          <w:sz w:val="32"/>
          <w:szCs w:val="32"/>
        </w:rPr>
        <w:t>是指在基本支出之外，为完成特定的行政工作任务或事业发展目标所发生的支出。</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七</w:t>
      </w:r>
      <w:r>
        <w:rPr>
          <w:rFonts w:ascii="楷体" w:hAnsi="楷体" w:eastAsia="楷体" w:cs="宋体"/>
          <w:b/>
          <w:kern w:val="0"/>
          <w:sz w:val="32"/>
          <w:szCs w:val="32"/>
        </w:rPr>
        <w:t>、“三公”经费：</w:t>
      </w:r>
      <w:r>
        <w:rPr>
          <w:rFonts w:ascii="仿宋" w:hAnsi="仿宋" w:eastAsia="仿宋" w:cs="宋体"/>
          <w:kern w:val="0"/>
          <w:sz w:val="32"/>
          <w:szCs w:val="32"/>
        </w:rPr>
        <w:t>是指纳入</w:t>
      </w:r>
      <w:r>
        <w:rPr>
          <w:rFonts w:hint="eastAsia" w:ascii="仿宋" w:hAnsi="仿宋" w:eastAsia="仿宋" w:cs="宋体"/>
          <w:kern w:val="0"/>
          <w:sz w:val="32"/>
          <w:szCs w:val="32"/>
        </w:rPr>
        <w:t>市</w:t>
      </w:r>
      <w:r>
        <w:rPr>
          <w:rFonts w:ascii="仿宋" w:hAnsi="仿宋" w:eastAsia="仿宋" w:cs="宋体"/>
          <w:kern w:val="0"/>
          <w:sz w:val="32"/>
          <w:szCs w:val="32"/>
        </w:rPr>
        <w:t>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adjustRightInd w:val="0"/>
        <w:snapToGrid w:val="0"/>
        <w:spacing w:line="560" w:lineRule="exact"/>
        <w:ind w:firstLine="643" w:firstLineChars="200"/>
        <w:rPr>
          <w:rFonts w:ascii="仿宋" w:hAnsi="仿宋" w:eastAsia="仿宋" w:cs="宋体"/>
          <w:kern w:val="0"/>
          <w:sz w:val="32"/>
          <w:szCs w:val="32"/>
        </w:rPr>
      </w:pPr>
      <w:r>
        <w:rPr>
          <w:rFonts w:hint="eastAsia" w:ascii="楷体" w:hAnsi="楷体" w:eastAsia="楷体" w:cs="宋体"/>
          <w:b/>
          <w:kern w:val="0"/>
          <w:sz w:val="32"/>
          <w:szCs w:val="32"/>
        </w:rPr>
        <w:t>八</w:t>
      </w:r>
      <w:r>
        <w:rPr>
          <w:rFonts w:ascii="楷体" w:hAnsi="楷体" w:eastAsia="楷体" w:cs="宋体"/>
          <w:b/>
          <w:kern w:val="0"/>
          <w:sz w:val="32"/>
          <w:szCs w:val="32"/>
        </w:rPr>
        <w:t>、机关运行经费：</w:t>
      </w:r>
      <w:r>
        <w:rPr>
          <w:rFonts w:ascii="仿宋" w:hAnsi="仿宋" w:eastAsia="仿宋" w:cs="宋体"/>
          <w:kern w:val="0"/>
          <w:sz w:val="32"/>
          <w:szCs w:val="32"/>
        </w:rPr>
        <w:t>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djustRightInd w:val="0"/>
        <w:snapToGrid w:val="0"/>
        <w:spacing w:line="560" w:lineRule="exact"/>
        <w:ind w:firstLine="643" w:firstLineChars="200"/>
        <w:jc w:val="left"/>
        <w:rPr>
          <w:rFonts w:ascii="楷体" w:hAnsi="楷体" w:eastAsia="楷体" w:cs="宋体"/>
          <w:b/>
          <w:kern w:val="0"/>
          <w:sz w:val="32"/>
          <w:szCs w:val="32"/>
        </w:rPr>
      </w:pPr>
    </w:p>
    <w:p>
      <w:pPr>
        <w:ind w:firstLine="640" w:firstLineChars="200"/>
      </w:pPr>
      <w:r>
        <w:rPr>
          <w:rFonts w:ascii="仿宋" w:hAnsi="仿宋" w:eastAsia="仿宋" w:cs="宋体"/>
          <w:kern w:val="0"/>
          <w:sz w:val="32"/>
          <w:szCs w:val="32"/>
        </w:rPr>
        <w:t>附件：</w:t>
      </w:r>
      <w:r>
        <w:fldChar w:fldCharType="begin"/>
      </w:r>
      <w:r>
        <w:instrText xml:space="preserve"> HYPERLINK "http://www.haedu.gov.cn/UserFiles/File/201803/20180309144718540.doc" </w:instrText>
      </w:r>
      <w:r>
        <w:fldChar w:fldCharType="separate"/>
      </w:r>
      <w:r>
        <w:rPr>
          <w:rFonts w:hint="eastAsia" w:ascii="仿宋" w:hAnsi="仿宋" w:eastAsia="仿宋" w:cs="宋体"/>
          <w:kern w:val="0"/>
          <w:sz w:val="32"/>
          <w:szCs w:val="32"/>
        </w:rPr>
        <w:t>罗山</w:t>
      </w:r>
      <w:r>
        <w:rPr>
          <w:rFonts w:hint="eastAsia" w:ascii="仿宋" w:hAnsi="仿宋" w:eastAsia="仿宋" w:cs="宋体"/>
          <w:kern w:val="0"/>
          <w:sz w:val="32"/>
          <w:szCs w:val="32"/>
          <w:lang w:eastAsia="zh-CN"/>
        </w:rPr>
        <w:t>县妇女</w:t>
      </w:r>
      <w:r>
        <w:rPr>
          <w:rFonts w:hint="eastAsia" w:ascii="仿宋" w:hAnsi="仿宋" w:eastAsia="仿宋" w:cs="宋体"/>
          <w:kern w:val="0"/>
          <w:sz w:val="32"/>
          <w:szCs w:val="32"/>
        </w:rPr>
        <w:t>联合会</w:t>
      </w:r>
      <w:r>
        <w:rPr>
          <w:rFonts w:hint="eastAsia" w:ascii="仿宋" w:hAnsi="仿宋" w:eastAsia="仿宋" w:cs="宋体"/>
          <w:kern w:val="0"/>
          <w:sz w:val="32"/>
          <w:szCs w:val="32"/>
        </w:rPr>
        <w:t>2022年预算表</w:t>
      </w:r>
      <w:r>
        <w:rPr>
          <w:rFonts w:hint="eastAsia" w:ascii="仿宋" w:hAnsi="仿宋" w:eastAsia="仿宋" w:cs="宋体"/>
          <w:kern w:val="0"/>
          <w:sz w:val="32"/>
          <w:szCs w:val="32"/>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DCC23"/>
    <w:multiLevelType w:val="singleLevel"/>
    <w:tmpl w:val="1F7DCC23"/>
    <w:lvl w:ilvl="0" w:tentative="0">
      <w:start w:val="1"/>
      <w:numFmt w:val="chineseCounting"/>
      <w:suff w:val="nothing"/>
      <w:lvlText w:val="（%1）"/>
      <w:lvlJc w:val="left"/>
      <w:pPr>
        <w:ind w:left="0" w:firstLine="420"/>
      </w:pPr>
      <w:rPr>
        <w:rFonts w:hint="eastAsia"/>
      </w:rPr>
    </w:lvl>
  </w:abstractNum>
  <w:abstractNum w:abstractNumId="1">
    <w:nsid w:val="3671FFC9"/>
    <w:multiLevelType w:val="singleLevel"/>
    <w:tmpl w:val="3671FFC9"/>
    <w:lvl w:ilvl="0" w:tentative="0">
      <w:start w:val="1"/>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645C9"/>
    <w:rsid w:val="7AF6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2023-04-17T02:22:00Z</dcterms:created>
  <dc:creator>Administrator</dc:creator>
  <cp:lastModifiedBy>Administrator</cp:lastModifiedBy>
  <dcterms:modified xsi:type="dcterms:W3CDTF">2023-04-17T06:47:02Z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