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20" w:lineRule="atLeast"/>
        <w:jc w:val="center"/>
        <w:rPr>
          <w:rFonts w:ascii="微软雅黑" w:hAnsi="微软雅黑" w:eastAsia="微软雅黑" w:cs="微软雅黑"/>
          <w:color w:val="666666"/>
          <w:szCs w:val="21"/>
        </w:rPr>
      </w:pPr>
      <w:r>
        <w:rPr>
          <w:rStyle w:val="6"/>
          <w:rFonts w:ascii="楷体" w:hAnsi="楷体" w:eastAsia="楷体" w:cs="楷体"/>
          <w:color w:val="666666"/>
          <w:kern w:val="0"/>
          <w:sz w:val="39"/>
          <w:szCs w:val="39"/>
          <w:shd w:val="clear" w:color="auto" w:fill="FFFFFF"/>
        </w:rPr>
        <w:t>2021年</w:t>
      </w:r>
      <w:r>
        <w:rPr>
          <w:rStyle w:val="6"/>
          <w:rFonts w:hint="eastAsia" w:ascii="楷体" w:hAnsi="楷体" w:eastAsia="楷体" w:cs="楷体"/>
          <w:color w:val="666666"/>
          <w:kern w:val="0"/>
          <w:sz w:val="39"/>
          <w:szCs w:val="39"/>
          <w:shd w:val="clear" w:color="auto" w:fill="FFFFFF"/>
          <w:lang w:eastAsia="zh-CN"/>
        </w:rPr>
        <w:t>罗山县工业和信息化</w:t>
      </w:r>
      <w:r>
        <w:rPr>
          <w:rStyle w:val="6"/>
          <w:rFonts w:ascii="楷体" w:hAnsi="楷体" w:eastAsia="楷体" w:cs="楷体"/>
          <w:color w:val="666666"/>
          <w:kern w:val="0"/>
          <w:sz w:val="39"/>
          <w:szCs w:val="39"/>
          <w:shd w:val="clear" w:color="auto" w:fill="FFFFFF"/>
        </w:rPr>
        <w:t>局</w:t>
      </w:r>
      <w:r>
        <w:rPr>
          <w:rStyle w:val="6"/>
          <w:rFonts w:hint="eastAsia" w:ascii="楷体" w:hAnsi="楷体" w:eastAsia="楷体" w:cs="楷体"/>
          <w:color w:val="666666"/>
          <w:kern w:val="0"/>
          <w:sz w:val="39"/>
          <w:szCs w:val="39"/>
          <w:shd w:val="clear" w:color="auto" w:fill="FFFFFF"/>
        </w:rPr>
        <w:br w:type="textWrapping"/>
      </w:r>
      <w:r>
        <w:rPr>
          <w:rStyle w:val="6"/>
          <w:rFonts w:hint="eastAsia" w:ascii="楷体" w:hAnsi="楷体" w:eastAsia="楷体" w:cs="楷体"/>
          <w:color w:val="666666"/>
          <w:kern w:val="0"/>
          <w:sz w:val="39"/>
          <w:szCs w:val="39"/>
          <w:shd w:val="clear" w:color="auto" w:fill="FFFFFF"/>
        </w:rPr>
        <w:t>部门预算公开</w:t>
      </w:r>
    </w:p>
    <w:p>
      <w:pPr>
        <w:widowControl/>
        <w:shd w:val="clear" w:color="auto" w:fill="FFFFFF"/>
        <w:spacing w:before="300" w:line="420" w:lineRule="atLeast"/>
        <w:rPr>
          <w:rFonts w:ascii="微软雅黑" w:hAnsi="微软雅黑" w:eastAsia="微软雅黑" w:cs="微软雅黑"/>
          <w:color w:val="666666"/>
          <w:szCs w:val="21"/>
        </w:rPr>
      </w:pPr>
      <w:r>
        <w:rPr>
          <w:rFonts w:hint="eastAsia" w:ascii="楷体" w:hAnsi="楷体" w:eastAsia="楷体" w:cs="楷体"/>
          <w:color w:val="666666"/>
          <w:kern w:val="0"/>
          <w:sz w:val="39"/>
          <w:szCs w:val="39"/>
          <w:shd w:val="clear" w:color="auto" w:fill="FFFFFF"/>
        </w:rPr>
        <w:t> </w:t>
      </w:r>
    </w:p>
    <w:p>
      <w:pPr>
        <w:widowControl/>
        <w:shd w:val="clear" w:color="auto" w:fill="FFFFFF"/>
        <w:spacing w:line="420" w:lineRule="atLeast"/>
        <w:jc w:val="center"/>
        <w:rPr>
          <w:rFonts w:ascii="微软雅黑" w:hAnsi="微软雅黑" w:eastAsia="微软雅黑" w:cs="微软雅黑"/>
          <w:color w:val="666666"/>
          <w:szCs w:val="21"/>
        </w:rPr>
      </w:pPr>
      <w:r>
        <w:rPr>
          <w:rStyle w:val="6"/>
          <w:rFonts w:hint="eastAsia" w:ascii="楷体" w:hAnsi="楷体" w:eastAsia="楷体" w:cs="楷体"/>
          <w:color w:val="666666"/>
          <w:kern w:val="0"/>
          <w:sz w:val="36"/>
          <w:szCs w:val="36"/>
          <w:shd w:val="clear" w:color="auto" w:fill="FFFFFF"/>
        </w:rPr>
        <w:t>目 录</w:t>
      </w:r>
    </w:p>
    <w:p>
      <w:pPr>
        <w:widowControl/>
        <w:shd w:val="clear" w:color="auto" w:fill="FFFFFF"/>
        <w:spacing w:line="420" w:lineRule="atLeast"/>
        <w:jc w:val="center"/>
        <w:rPr>
          <w:rFonts w:ascii="微软雅黑" w:hAnsi="微软雅黑" w:eastAsia="微软雅黑" w:cs="微软雅黑"/>
          <w:color w:val="666666"/>
          <w:szCs w:val="21"/>
        </w:rPr>
      </w:pPr>
      <w:r>
        <w:rPr>
          <w:rStyle w:val="6"/>
          <w:rFonts w:hint="eastAsia" w:ascii="楷体" w:hAnsi="楷体" w:eastAsia="楷体" w:cs="楷体"/>
          <w:color w:val="666666"/>
          <w:kern w:val="0"/>
          <w:sz w:val="30"/>
          <w:szCs w:val="30"/>
          <w:shd w:val="clear" w:color="auto" w:fill="FFFFFF"/>
        </w:rPr>
        <w:t>第一部分 </w:t>
      </w:r>
      <w:r>
        <w:rPr>
          <w:rStyle w:val="6"/>
          <w:rFonts w:hint="eastAsia" w:ascii="楷体" w:hAnsi="楷体" w:eastAsia="楷体" w:cs="楷体"/>
          <w:color w:val="666666"/>
          <w:kern w:val="0"/>
          <w:sz w:val="30"/>
          <w:szCs w:val="30"/>
          <w:shd w:val="clear" w:color="auto" w:fill="FFFFFF"/>
          <w:lang w:eastAsia="zh-CN"/>
        </w:rPr>
        <w:t>罗山县工业和信息化</w:t>
      </w:r>
      <w:r>
        <w:rPr>
          <w:rStyle w:val="6"/>
          <w:rFonts w:hint="eastAsia" w:ascii="楷体" w:hAnsi="楷体" w:eastAsia="楷体" w:cs="楷体"/>
          <w:color w:val="666666"/>
          <w:kern w:val="0"/>
          <w:sz w:val="30"/>
          <w:szCs w:val="30"/>
          <w:shd w:val="clear" w:color="auto" w:fill="FFFFFF"/>
        </w:rPr>
        <w:t>局概况 </w:t>
      </w:r>
    </w:p>
    <w:p>
      <w:pPr>
        <w:widowControl/>
        <w:shd w:val="clear" w:color="auto" w:fill="FFFFFF"/>
        <w:spacing w:line="420" w:lineRule="atLeast"/>
        <w:jc w:val="center"/>
        <w:rPr>
          <w:rFonts w:ascii="微软雅黑" w:hAnsi="微软雅黑" w:eastAsia="微软雅黑" w:cs="微软雅黑"/>
          <w:color w:val="666666"/>
          <w:szCs w:val="21"/>
        </w:rPr>
      </w:pP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一、主要职能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二、机构设置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三、部门预算单位构成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Style w:val="6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第二部分</w:t>
      </w:r>
      <w:r>
        <w:rPr>
          <w:rStyle w:val="6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罗山县工业和信息化局</w:t>
      </w:r>
      <w:r>
        <w:rPr>
          <w:rStyle w:val="6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2021年度部门预算情况说明 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Style w:val="6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第三部分 名词解释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Style w:val="6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附件： </w:t>
      </w:r>
      <w:r>
        <w:rPr>
          <w:rStyle w:val="6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罗山县工业和信息化</w:t>
      </w:r>
      <w:r>
        <w:rPr>
          <w:rStyle w:val="6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局2021年度部门预算表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一、部门收支总体情况表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二、部门收入总体情况表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三、部门支出总体情况表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四、财政拨款收支总体情况表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五、一般公共预算支出情况表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六、一般公共预算基本支出情况表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七、一般公共预算“三公”经费支出情况表 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八、政府性基金预算支出情况表 </w:t>
      </w:r>
    </w:p>
    <w:p>
      <w:pPr>
        <w:widowControl/>
        <w:spacing w:before="300"/>
        <w:jc w:val="left"/>
      </w:pP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 </w:t>
      </w:r>
    </w:p>
    <w:p>
      <w:pPr>
        <w:widowControl/>
        <w:shd w:val="clear" w:color="auto" w:fill="FFFFFF"/>
        <w:spacing w:line="420" w:lineRule="atLeast"/>
        <w:jc w:val="center"/>
        <w:rPr>
          <w:rFonts w:ascii="微软雅黑" w:hAnsi="微软雅黑" w:eastAsia="微软雅黑" w:cs="微软雅黑"/>
          <w:color w:val="666666"/>
          <w:szCs w:val="21"/>
        </w:rPr>
      </w:pPr>
      <w:r>
        <w:rPr>
          <w:rStyle w:val="6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第一部分</w:t>
      </w:r>
      <w:r>
        <w:rPr>
          <w:rStyle w:val="6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Style w:val="6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罗山县工业和信息化</w:t>
      </w:r>
      <w:r>
        <w:rPr>
          <w:rStyle w:val="6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局概况</w:t>
      </w:r>
    </w:p>
    <w:p>
      <w:pPr>
        <w:spacing w:line="600" w:lineRule="exact"/>
        <w:ind w:firstLine="540" w:firstLineChars="200"/>
        <w:jc w:val="left"/>
        <w:rPr>
          <w:rFonts w:hint="eastAsia" w:ascii="楷体" w:hAnsi="楷体" w:eastAsia="楷体" w:cs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 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Style w:val="6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一、</w:t>
      </w:r>
      <w:r>
        <w:rPr>
          <w:rStyle w:val="6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罗山县工业和信息化</w:t>
      </w:r>
      <w:r>
        <w:rPr>
          <w:rStyle w:val="6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局主要职</w:t>
      </w:r>
      <w:r>
        <w:rPr>
          <w:rStyle w:val="6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能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kern w:val="0"/>
          <w:sz w:val="28"/>
          <w:szCs w:val="28"/>
        </w:rPr>
        <w:t>（一）制定并实施全县工业和信息化发展规划，指导行业质量处理。</w:t>
      </w:r>
    </w:p>
    <w:p>
      <w:pPr>
        <w:spacing w:line="600" w:lineRule="exact"/>
        <w:ind w:firstLine="560" w:firstLineChars="200"/>
        <w:jc w:val="left"/>
        <w:rPr>
          <w:rFonts w:hint="eastAsia" w:ascii="楷体" w:hAnsi="楷体" w:eastAsia="楷体" w:cs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kern w:val="0"/>
          <w:sz w:val="28"/>
          <w:szCs w:val="28"/>
        </w:rPr>
        <w:t>（二）负责指导全县工业企业改制。</w:t>
      </w:r>
    </w:p>
    <w:p>
      <w:pPr>
        <w:spacing w:line="600" w:lineRule="exact"/>
        <w:ind w:firstLine="560" w:firstLineChars="200"/>
        <w:jc w:val="left"/>
        <w:rPr>
          <w:rFonts w:hint="eastAsia" w:ascii="楷体" w:hAnsi="楷体" w:eastAsia="楷体" w:cs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kern w:val="0"/>
          <w:sz w:val="28"/>
          <w:szCs w:val="28"/>
        </w:rPr>
        <w:t>（三）负责监测全县经济运行分析。</w:t>
      </w:r>
    </w:p>
    <w:p>
      <w:pPr>
        <w:spacing w:line="600" w:lineRule="exact"/>
        <w:ind w:firstLine="560" w:firstLineChars="200"/>
        <w:jc w:val="left"/>
        <w:rPr>
          <w:rFonts w:hint="eastAsia" w:ascii="楷体" w:hAnsi="楷体" w:eastAsia="楷体" w:cs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kern w:val="0"/>
          <w:sz w:val="28"/>
          <w:szCs w:val="28"/>
        </w:rPr>
        <w:t>（四）负责提出全县工业和信息化固定资产投资规模和方向，推动产业升级。</w:t>
      </w:r>
    </w:p>
    <w:p>
      <w:pPr>
        <w:spacing w:line="600" w:lineRule="exact"/>
        <w:ind w:firstLine="560" w:firstLineChars="200"/>
        <w:jc w:val="left"/>
        <w:rPr>
          <w:rFonts w:hint="eastAsia" w:ascii="楷体" w:hAnsi="楷体" w:eastAsia="楷体" w:cs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kern w:val="0"/>
          <w:sz w:val="28"/>
          <w:szCs w:val="28"/>
        </w:rPr>
        <w:t>（五）负责全县中小企业发展的宏观指导。推进全县中小企业和非公有制经济合作，统筹全县信息化工作。</w:t>
      </w:r>
    </w:p>
    <w:p>
      <w:pPr>
        <w:spacing w:line="600" w:lineRule="exact"/>
        <w:ind w:firstLine="840" w:firstLineChars="300"/>
        <w:jc w:val="left"/>
        <w:rPr>
          <w:rFonts w:hint="eastAsia" w:ascii="楷体" w:hAnsi="楷体" w:eastAsia="楷体" w:cs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kern w:val="0"/>
          <w:sz w:val="28"/>
          <w:szCs w:val="28"/>
        </w:rPr>
        <w:t>(六)组织实施国家高技术产业的规划、政策和标准，指导行业技术创新和技术进步。</w:t>
      </w:r>
    </w:p>
    <w:p>
      <w:pPr>
        <w:spacing w:line="600" w:lineRule="exact"/>
        <w:ind w:firstLine="560" w:firstLineChars="200"/>
        <w:jc w:val="left"/>
        <w:rPr>
          <w:rFonts w:hint="eastAsia" w:ascii="楷体" w:hAnsi="楷体" w:eastAsia="楷体" w:cs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kern w:val="0"/>
          <w:sz w:val="28"/>
          <w:szCs w:val="28"/>
        </w:rPr>
        <w:t>（七）统筹推进自主创新体系建设和科技体制改革。</w:t>
      </w:r>
    </w:p>
    <w:p>
      <w:pPr>
        <w:spacing w:line="600" w:lineRule="exact"/>
        <w:ind w:firstLine="560" w:firstLineChars="200"/>
        <w:jc w:val="left"/>
        <w:rPr>
          <w:rFonts w:hint="eastAsia" w:ascii="楷体" w:hAnsi="楷体" w:eastAsia="楷体" w:cs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kern w:val="0"/>
          <w:sz w:val="28"/>
          <w:szCs w:val="28"/>
        </w:rPr>
        <w:t>（八）负责全县工业和信息化及科技领域对外交流合作事务。</w:t>
      </w:r>
    </w:p>
    <w:p>
      <w:pPr>
        <w:spacing w:line="600" w:lineRule="exact"/>
        <w:ind w:firstLine="560" w:firstLineChars="200"/>
        <w:jc w:val="left"/>
        <w:rPr>
          <w:rFonts w:hint="eastAsia" w:ascii="楷体" w:hAnsi="楷体" w:eastAsia="楷体" w:cs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kern w:val="0"/>
          <w:sz w:val="28"/>
          <w:szCs w:val="28"/>
        </w:rPr>
        <w:t>（九）负责军民融合发展相关工作。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560" w:firstLineChars="200"/>
        <w:jc w:val="left"/>
        <w:outlineLvl w:val="0"/>
        <w:rPr>
          <w:rFonts w:hint="eastAsia" w:ascii="楷体" w:hAnsi="楷体" w:eastAsia="楷体" w:cs="楷体"/>
          <w:kern w:val="0"/>
          <w:sz w:val="24"/>
          <w:szCs w:val="24"/>
        </w:rPr>
      </w:pPr>
      <w:r>
        <w:rPr>
          <w:rFonts w:hint="eastAsia" w:ascii="楷体" w:hAnsi="楷体" w:eastAsia="楷体" w:cs="楷体"/>
          <w:kern w:val="0"/>
          <w:sz w:val="28"/>
          <w:szCs w:val="28"/>
        </w:rPr>
        <w:t>（十）承办县委、县政府交办的其他工作</w:t>
      </w:r>
      <w:r>
        <w:rPr>
          <w:rFonts w:hint="eastAsia" w:ascii="楷体" w:hAnsi="楷体" w:eastAsia="楷体" w:cs="楷体"/>
          <w:kern w:val="0"/>
          <w:sz w:val="24"/>
          <w:szCs w:val="24"/>
        </w:rPr>
        <w:t>。</w:t>
      </w:r>
    </w:p>
    <w:p>
      <w:pPr>
        <w:widowControl/>
        <w:spacing w:before="300"/>
        <w:jc w:val="left"/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</w:pPr>
      <w:r>
        <w:rPr>
          <w:rStyle w:val="6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二、</w:t>
      </w:r>
      <w:r>
        <w:rPr>
          <w:rStyle w:val="6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罗山县工业和信息化</w:t>
      </w:r>
      <w:r>
        <w:rPr>
          <w:rStyle w:val="6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局机构设置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罗山县工业和信息化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局下设：办公室、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规划与产业政策股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、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运行监测协调股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、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中小企业服务股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、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工业股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、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信息网络股。</w:t>
      </w:r>
    </w:p>
    <w:p>
      <w:pPr>
        <w:widowControl/>
        <w:spacing w:before="300"/>
        <w:jc w:val="left"/>
      </w:pPr>
      <w:r>
        <w:rPr>
          <w:rStyle w:val="6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三、</w:t>
      </w:r>
      <w:r>
        <w:rPr>
          <w:rStyle w:val="6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罗山县工业和信息化</w:t>
      </w:r>
      <w:r>
        <w:rPr>
          <w:rStyle w:val="6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局预算单位构成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罗山县工业和信息化局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部门预算包括局机关本级预算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。无二级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单位预算。 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 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 </w:t>
      </w:r>
    </w:p>
    <w:p>
      <w:pPr>
        <w:widowControl/>
        <w:shd w:val="clear" w:color="auto" w:fill="FFFFFF"/>
        <w:spacing w:line="420" w:lineRule="atLeast"/>
        <w:jc w:val="center"/>
        <w:rPr>
          <w:rFonts w:ascii="微软雅黑" w:hAnsi="微软雅黑" w:eastAsia="微软雅黑" w:cs="微软雅黑"/>
          <w:color w:val="666666"/>
          <w:szCs w:val="21"/>
        </w:rPr>
      </w:pPr>
      <w:r>
        <w:rPr>
          <w:rStyle w:val="6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 </w:t>
      </w:r>
      <w:r>
        <w:rPr>
          <w:rStyle w:val="6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Style w:val="6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第二部分</w:t>
      </w:r>
      <w:r>
        <w:rPr>
          <w:rStyle w:val="6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Style w:val="6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罗山县工业和信息化</w:t>
      </w:r>
      <w:r>
        <w:rPr>
          <w:rStyle w:val="6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局2021年度部门预算情况说明</w:t>
      </w:r>
    </w:p>
    <w:p>
      <w:pPr>
        <w:widowControl/>
        <w:spacing w:before="300"/>
        <w:jc w:val="left"/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 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Style w:val="6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一、收入支出预算总体情况说明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罗山县工业和信息化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局2021年收入总计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>168.5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万元，支出总计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>168.5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万元，与2020年预算相比，收入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减少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>29.1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万元，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减少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>14.7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%。主要原因：人员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减少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，经费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减少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;支出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减少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>29.1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万元，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减少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>14.7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%。主要原因：人员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减少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，经费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减少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。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Style w:val="6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二、收入预算总体情况说明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罗山县工业和信息化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局2021年收入合计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>168.5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万元，其中：一般公共预算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收入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>168.5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万元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。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Style w:val="6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三、支出预算总体情况说明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罗山县工业和信息化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局2021年支出合计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>168.5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万元，其中：基本支出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>168.5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万元，占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>100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%。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Style w:val="6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四、财政拨款收入支出预算总体情况说明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罗山县工业和信息化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局2021年一般公共预算收支预算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>168.5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万元，政府性基金收支预算0万元。与 2020年相比，一般公共预算收支预算各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减少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>29.1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万元，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减少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>14.7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%，主要原因：人员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减少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，经费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减少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；政府性基金收支预算增加0万元，与2020年相比无差异。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Style w:val="6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五、一般公共预算支出预算情况说明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罗山县工业和信息化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局2021年一般公共预算支出年初预算为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>168.5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万元。主要用于以下方面：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资源勘探信息等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>(类）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支出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>123.9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万元，占年初预算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>73.5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%；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社会保障和就业（类）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支出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>24.1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万元，占年初预算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>14.3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%；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医疗卫生与计划生育（类）支出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>8.2万元，占年初预算4.9%；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住房保障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（类）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支出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>12.3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万元，占年初预算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>7.3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%。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Style w:val="6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六、一般公共预算基本支出预算情况说明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罗山县工业和信息化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局2021年一般公共预算基本支出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>168.5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万元，其中：</w:t>
      </w:r>
      <w:r>
        <w:rPr>
          <w:rFonts w:hint="eastAsia" w:ascii="楷体" w:hAnsi="楷体" w:eastAsia="楷体" w:cs="楷体"/>
          <w:b/>
          <w:bCs/>
          <w:color w:val="666666"/>
          <w:kern w:val="0"/>
          <w:sz w:val="27"/>
          <w:szCs w:val="27"/>
          <w:shd w:val="clear" w:color="auto" w:fill="FFFFFF"/>
          <w:lang w:eastAsia="zh-CN"/>
        </w:rPr>
        <w:t>工资福利支出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>156.1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万元，主要包括：基本工资、津贴补贴、奖金、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其他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社会保障缴费、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机关事业单位养老保险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、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职工基本医疗保险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、住房公积金；</w:t>
      </w:r>
      <w:r>
        <w:rPr>
          <w:rFonts w:hint="eastAsia" w:ascii="楷体" w:hAnsi="楷体" w:eastAsia="楷体" w:cs="楷体"/>
          <w:b/>
          <w:bCs/>
          <w:color w:val="666666"/>
          <w:kern w:val="0"/>
          <w:sz w:val="27"/>
          <w:szCs w:val="27"/>
          <w:shd w:val="clear" w:color="auto" w:fill="FFFFFF"/>
          <w:lang w:eastAsia="zh-CN"/>
        </w:rPr>
        <w:t>对个人和家庭补助支出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>7.7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万元，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主要包括：抚恤金。</w:t>
      </w:r>
      <w:r>
        <w:rPr>
          <w:rFonts w:hint="eastAsia" w:ascii="楷体" w:hAnsi="楷体" w:eastAsia="楷体" w:cs="楷体"/>
          <w:b/>
          <w:bCs/>
          <w:color w:val="666666"/>
          <w:kern w:val="0"/>
          <w:sz w:val="27"/>
          <w:szCs w:val="27"/>
          <w:shd w:val="clear" w:color="auto" w:fill="FFFFFF"/>
          <w:lang w:eastAsia="zh-CN"/>
        </w:rPr>
        <w:t>商品和服务支出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>4.7万元，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主要包括：办公费、印刷费、水费、电费、差旅费、福利费。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b/>
          <w:bCs/>
          <w:color w:val="666666"/>
          <w:kern w:val="0"/>
          <w:sz w:val="27"/>
          <w:szCs w:val="27"/>
          <w:shd w:val="clear" w:color="auto" w:fill="FFFFFF"/>
          <w:lang w:eastAsia="zh-CN"/>
        </w:rPr>
        <w:t>七</w:t>
      </w:r>
      <w:r>
        <w:rPr>
          <w:rStyle w:val="6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、 “三公”经费支出预算情况说明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我局2021年“三公”经费预算为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>0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万元。2021年“三公”经费支出预算数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与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 xml:space="preserve"> 2020年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相比无差异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。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具体支出情况如下：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Style w:val="6"/>
          <w:rFonts w:hint="eastAsia" w:ascii="楷体" w:hAnsi="楷体" w:eastAsia="楷体" w:cs="楷体"/>
          <w:b w:val="0"/>
          <w:bCs/>
          <w:color w:val="666666"/>
          <w:kern w:val="0"/>
          <w:sz w:val="27"/>
          <w:szCs w:val="27"/>
          <w:shd w:val="clear" w:color="auto" w:fill="FFFFFF"/>
        </w:rPr>
        <w:t>（一）因公出国（境）费</w:t>
      </w:r>
      <w:r>
        <w:rPr>
          <w:rFonts w:hint="eastAsia" w:ascii="楷体" w:hAnsi="楷体" w:eastAsia="楷体" w:cs="楷体"/>
          <w:b w:val="0"/>
          <w:bCs/>
          <w:color w:val="666666"/>
          <w:kern w:val="0"/>
          <w:sz w:val="27"/>
          <w:szCs w:val="27"/>
          <w:shd w:val="clear" w:color="auto" w:fill="FFFFFF"/>
        </w:rPr>
        <w:t>0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万元，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因公出国（境）组团数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>0个，因公出国（境）人数0人次。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主要用于单位工作人员公务出国（境）的住宿费、旅费、伙食补助费、杂费、培训费等支出。预算数比 2020年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减少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0万元，与2020年相比无差异。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主要原因是单位无人员因公出国。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Style w:val="6"/>
          <w:rFonts w:hint="eastAsia" w:ascii="楷体" w:hAnsi="楷体" w:eastAsia="楷体" w:cs="楷体"/>
          <w:b w:val="0"/>
          <w:bCs/>
          <w:color w:val="666666"/>
          <w:kern w:val="0"/>
          <w:sz w:val="27"/>
          <w:szCs w:val="27"/>
          <w:shd w:val="clear" w:color="auto" w:fill="FFFFFF"/>
        </w:rPr>
        <w:t>（二）公务用车购置及运行费</w:t>
      </w:r>
      <w:r>
        <w:rPr>
          <w:rStyle w:val="6"/>
          <w:rFonts w:hint="eastAsia" w:ascii="楷体" w:hAnsi="楷体" w:eastAsia="楷体" w:cs="楷体"/>
          <w:b w:val="0"/>
          <w:bCs/>
          <w:color w:val="666666"/>
          <w:kern w:val="0"/>
          <w:sz w:val="27"/>
          <w:szCs w:val="27"/>
          <w:shd w:val="clear" w:color="auto" w:fill="FFFFFF"/>
          <w:lang w:val="en-US" w:eastAsia="zh-CN"/>
        </w:rPr>
        <w:t>0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万元，其中，公务用车购置费0万元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，公务用车购置数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>0辆，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公务用车购置费预算数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与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 xml:space="preserve"> 2020年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减少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0万元，与2020年相比无差异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，主要原因是单位实行公车改革，不保留公车；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公务用车运行维护费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>0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万元，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公务用车保有辆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>0辆，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主要用于开展工作所需公务用车的燃料费、维修费、过路过桥费、保险费、安全奖励费用等支出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，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公务用车运行维护费预算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与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 xml:space="preserve"> 2020年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减少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>0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万元，与2020年相比无差异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，主要原因是单位无公务用车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。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Style w:val="6"/>
          <w:rFonts w:hint="eastAsia" w:ascii="楷体" w:hAnsi="楷体" w:eastAsia="楷体" w:cs="楷体"/>
          <w:b w:val="0"/>
          <w:bCs/>
          <w:color w:val="666666"/>
          <w:kern w:val="0"/>
          <w:sz w:val="27"/>
          <w:szCs w:val="27"/>
          <w:shd w:val="clear" w:color="auto" w:fill="FFFFFF"/>
        </w:rPr>
        <w:t>（三）公务接待费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>0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万元，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（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>1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）国内公务接待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>0批次，国内公务接待0人次，其中外事接待0批次，外事接待0人次。（2）国（境）外公务接待0批次，国（境）外公务接待0人次。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主要用于按规定开支的各类公务接待（含外宾接待）支出。预算数比2020年减少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>0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万元。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与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>2020年相比无差异。主要原因是单位预算无公务接待。</w:t>
      </w:r>
      <w:bookmarkStart w:id="0" w:name="_GoBack"/>
      <w:bookmarkEnd w:id="0"/>
    </w:p>
    <w:p>
      <w:pPr>
        <w:widowControl/>
        <w:spacing w:before="300"/>
        <w:jc w:val="left"/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</w:pPr>
      <w:r>
        <w:rPr>
          <w:rStyle w:val="6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八</w:t>
      </w:r>
      <w:r>
        <w:rPr>
          <w:rStyle w:val="6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、政府性基金预算支出预算情况说明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我局2021年无使用政府性基金预算拨款安排的支出</w:t>
      </w:r>
    </w:p>
    <w:p>
      <w:pPr>
        <w:widowControl/>
        <w:numPr>
          <w:ilvl w:val="0"/>
          <w:numId w:val="1"/>
        </w:numPr>
        <w:spacing w:before="300"/>
        <w:jc w:val="left"/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b/>
          <w:bCs/>
          <w:color w:val="666666"/>
          <w:kern w:val="0"/>
          <w:sz w:val="27"/>
          <w:szCs w:val="27"/>
          <w:shd w:val="clear" w:color="auto" w:fill="FFFFFF"/>
        </w:rPr>
        <w:t>其他重要事项情况说明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Style w:val="6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（一）机关运行经费支出情况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罗山县工业和信息化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局2021年机关运行经费支出预算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>4.7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万元，主要保障机构正常运转及正常履职需要，完成预算年度主要工作任务需要。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比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>2020年减少2.5万元，下降34%，主要原因是人员减少3人。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Style w:val="6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（二）政府采购支出情况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罗山县工业和信息化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局2021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年政府采购预算安排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>8万元，其中：政府采购货物支出8万元，政府采购工程支出0万元，政府采购服务支出0万元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。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Style w:val="6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（三）绩效目标设置情况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我局2021年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eastAsia="zh-CN"/>
        </w:rPr>
        <w:t>没有重点项目预算，故没有绩效目标说明。</w:t>
      </w:r>
    </w:p>
    <w:p>
      <w:pPr>
        <w:widowControl/>
        <w:numPr>
          <w:ilvl w:val="0"/>
          <w:numId w:val="0"/>
        </w:numPr>
        <w:spacing w:before="300"/>
        <w:jc w:val="left"/>
      </w:pPr>
      <w:r>
        <w:rPr>
          <w:rStyle w:val="6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（四）国有资产占用情况。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2020年期末，我局共有车辆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>0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辆，其中：一般公务用车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>0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辆、一般执法执勤用车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>0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辆、特种专业技术用车0辆，其他用车0辆；单价50万元以上通用设备0台（套），单位价值100万元以上专用设备0台（套）。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 </w:t>
      </w:r>
    </w:p>
    <w:p>
      <w:pPr>
        <w:widowControl/>
        <w:shd w:val="clear" w:color="auto" w:fill="FFFFFF"/>
        <w:spacing w:line="420" w:lineRule="atLeast"/>
        <w:jc w:val="center"/>
        <w:rPr>
          <w:rFonts w:ascii="微软雅黑" w:hAnsi="微软雅黑" w:eastAsia="微软雅黑" w:cs="微软雅黑"/>
          <w:color w:val="666666"/>
          <w:szCs w:val="21"/>
        </w:rPr>
      </w:pPr>
      <w:r>
        <w:rPr>
          <w:rStyle w:val="6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 </w:t>
      </w:r>
      <w:r>
        <w:rPr>
          <w:rStyle w:val="6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Style w:val="6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第三部分</w:t>
      </w:r>
      <w:r>
        <w:rPr>
          <w:rStyle w:val="6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Style w:val="6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名词解释</w:t>
      </w:r>
    </w:p>
    <w:p>
      <w:pPr>
        <w:widowControl/>
        <w:spacing w:before="300"/>
        <w:jc w:val="left"/>
      </w:pP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一、财政拨款收入：是指省级财政当年拨付的资金。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二、事业收入：是指事业单位开展专业活动及辅助活动所取 得的收入。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三、其他收入：是指部门取得的除“财政拨款”、“事业收入”、“事业单位经营收入”等以外的收入。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四、用事业基金弥补收支差额：是指事业单位在当年的“财政拨款收入”、“事业收入”、“经营收入”和“其他收入”不足以安排当年支出的情况下，使用以前年度积累的事业基金（即事业单位以前各年度收支相抵后，按国家规定提取、用于弥补以后年度收 支差额的基金）弥补当年收支缺口的资金。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五、基本支出：是指为保障机构正常运转、完成日常工作任务所必需的开支，其内容包括人员经费和日常公用经费两部分。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六、项目支出：是指在基本支出之外，为完成特定的行政工作任务或事业发展目标所发生的支出。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七、“三公”经费：是指纳入省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八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 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附件: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 </w:t>
      </w:r>
    </w:p>
    <w:tbl>
      <w:tblPr>
        <w:tblStyle w:val="4"/>
        <w:tblW w:w="675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0"/>
        <w:gridCol w:w="64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0" w:type="dxa"/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color w:val="2E2E2E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E6E6E"/>
                <w:sz w:val="18"/>
                <w:szCs w:val="18"/>
              </w:rPr>
              <w:drawing>
                <wp:inline distT="0" distB="0" distL="114300" distR="114300">
                  <wp:extent cx="171450" cy="171450"/>
                  <wp:effectExtent l="0" t="0" r="0" b="0"/>
                  <wp:docPr id="1" name="图片 1" descr="IMG_256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color w:val="2E2E2E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"http://czj.xinyang.gov.cn/uploads/soft/210707/6-210FG53600.xlsx" \t "http://czj.xinyang.gov.cn/c/392/2021/0707/_blank" </w:instrText>
            </w:r>
            <w:r>
              <w:fldChar w:fldCharType="separate"/>
            </w:r>
            <w:r>
              <w:rPr>
                <w:rStyle w:val="7"/>
                <w:rFonts w:hint="eastAsia" w:ascii="微软雅黑" w:hAnsi="微软雅黑" w:eastAsia="微软雅黑" w:cs="微软雅黑"/>
                <w:color w:val="6E6E6E"/>
                <w:sz w:val="18"/>
                <w:szCs w:val="18"/>
              </w:rPr>
              <w:t>2021年</w:t>
            </w:r>
            <w:r>
              <w:rPr>
                <w:rStyle w:val="7"/>
                <w:rFonts w:hint="eastAsia" w:ascii="微软雅黑" w:hAnsi="微软雅黑" w:eastAsia="微软雅黑" w:cs="微软雅黑"/>
                <w:color w:val="6E6E6E"/>
                <w:sz w:val="18"/>
                <w:szCs w:val="18"/>
                <w:lang w:eastAsia="zh-CN"/>
              </w:rPr>
              <w:t>罗山县工业和信息化</w:t>
            </w:r>
            <w:r>
              <w:rPr>
                <w:rStyle w:val="7"/>
                <w:rFonts w:hint="eastAsia" w:ascii="微软雅黑" w:hAnsi="微软雅黑" w:eastAsia="微软雅黑" w:cs="微软雅黑"/>
                <w:color w:val="6E6E6E"/>
                <w:sz w:val="18"/>
                <w:szCs w:val="18"/>
              </w:rPr>
              <w:t>局部门预算公开表</w:t>
            </w:r>
            <w:r>
              <w:rPr>
                <w:rStyle w:val="7"/>
                <w:rFonts w:hint="eastAsia" w:ascii="微软雅黑" w:hAnsi="微软雅黑" w:eastAsia="微软雅黑" w:cs="微软雅黑"/>
                <w:color w:val="6E6E6E"/>
                <w:sz w:val="18"/>
                <w:szCs w:val="18"/>
              </w:rPr>
              <w:fldChar w:fldCharType="end"/>
            </w:r>
          </w:p>
        </w:tc>
      </w:tr>
    </w:tbl>
    <w:p>
      <w:pPr>
        <w:widowControl/>
        <w:spacing w:before="300"/>
        <w:jc w:val="left"/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519A1C"/>
    <w:multiLevelType w:val="singleLevel"/>
    <w:tmpl w:val="FF519A1C"/>
    <w:lvl w:ilvl="0" w:tentative="0">
      <w:start w:val="9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QxMGNjMzM4ZmY2MThiZmQ5YTMwNWQ1YjcwNDc2NjAifQ=="/>
  </w:docVars>
  <w:rsids>
    <w:rsidRoot w:val="58914A84"/>
    <w:rsid w:val="002A1DBF"/>
    <w:rsid w:val="005956C0"/>
    <w:rsid w:val="00A415FD"/>
    <w:rsid w:val="025B447A"/>
    <w:rsid w:val="035507D6"/>
    <w:rsid w:val="038B164C"/>
    <w:rsid w:val="062D0CFB"/>
    <w:rsid w:val="06E653F9"/>
    <w:rsid w:val="0A331CA7"/>
    <w:rsid w:val="0C2D47FF"/>
    <w:rsid w:val="0D5E2359"/>
    <w:rsid w:val="1520273A"/>
    <w:rsid w:val="15745E34"/>
    <w:rsid w:val="167A6545"/>
    <w:rsid w:val="1E362FAA"/>
    <w:rsid w:val="26E211A5"/>
    <w:rsid w:val="27CE26EB"/>
    <w:rsid w:val="29E03BDF"/>
    <w:rsid w:val="2E5D5429"/>
    <w:rsid w:val="35B571E1"/>
    <w:rsid w:val="37E66F35"/>
    <w:rsid w:val="38BB670D"/>
    <w:rsid w:val="3A1800B2"/>
    <w:rsid w:val="3F6D51F7"/>
    <w:rsid w:val="40C14AC0"/>
    <w:rsid w:val="47855EE6"/>
    <w:rsid w:val="48FC0750"/>
    <w:rsid w:val="492B7F00"/>
    <w:rsid w:val="4AA83145"/>
    <w:rsid w:val="4F1868B5"/>
    <w:rsid w:val="50776598"/>
    <w:rsid w:val="52647881"/>
    <w:rsid w:val="526F1941"/>
    <w:rsid w:val="53A919B1"/>
    <w:rsid w:val="56270168"/>
    <w:rsid w:val="58914A84"/>
    <w:rsid w:val="58E2740C"/>
    <w:rsid w:val="5A512F79"/>
    <w:rsid w:val="5DA93B0D"/>
    <w:rsid w:val="60393A9F"/>
    <w:rsid w:val="63402C76"/>
    <w:rsid w:val="6692749F"/>
    <w:rsid w:val="68240149"/>
    <w:rsid w:val="683B7C67"/>
    <w:rsid w:val="690B6848"/>
    <w:rsid w:val="6B863960"/>
    <w:rsid w:val="6D73053E"/>
    <w:rsid w:val="6F031677"/>
    <w:rsid w:val="6F2069E1"/>
    <w:rsid w:val="71392010"/>
    <w:rsid w:val="71A964C3"/>
    <w:rsid w:val="74E73F04"/>
    <w:rsid w:val="75CF0069"/>
    <w:rsid w:val="778249FA"/>
    <w:rsid w:val="78CB72C4"/>
    <w:rsid w:val="7FF74D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hyperlink" Target="http://czj.xinyang.gov.cn/uploads/soft/210707/6-210FG53600.xlsx" TargetMode="Externa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2842</Words>
  <Characters>3038</Characters>
  <Lines>27</Lines>
  <Paragraphs>7</Paragraphs>
  <TotalTime>15</TotalTime>
  <ScaleCrop>false</ScaleCrop>
  <LinksUpToDate>false</LinksUpToDate>
  <CharactersWithSpaces>3069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2021-07-14T02:51:00Z</dcterms:created>
  <dc:creator>LENOVO</dc:creator>
  <cp:lastModifiedBy>Administrator</cp:lastModifiedBy>
  <cp:lastPrinted>2021-07-14T02:56:00Z</cp:lastPrinted>
  <dcterms:modified xsi:type="dcterms:W3CDTF">2022-09-06T07:27:24Z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6D383E9272454F25BB765A8777039993</vt:lpwstr>
  </property>
</Properties>
</file>