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2"/>
          <w:szCs w:val="42"/>
        </w:rPr>
      </w:pPr>
      <w:r>
        <w:rPr>
          <w:rFonts w:hint="eastAsia" w:ascii="宋体" w:hAnsi="宋体"/>
          <w:b/>
          <w:sz w:val="42"/>
          <w:szCs w:val="42"/>
          <w:u w:val="none"/>
          <w:lang w:eastAsia="zh-CN"/>
        </w:rPr>
        <w:t>信阳市平桥区</w:t>
      </w:r>
      <w:r>
        <w:rPr>
          <w:rFonts w:hint="eastAsia"/>
          <w:b/>
          <w:sz w:val="42"/>
          <w:szCs w:val="42"/>
        </w:rPr>
        <w:t>市场监督管理局</w:t>
      </w:r>
    </w:p>
    <w:p>
      <w:pPr>
        <w:jc w:val="center"/>
        <w:rPr>
          <w:rFonts w:hint="eastAsia" w:ascii="宋体" w:hAnsi="宋体"/>
          <w:b/>
          <w:color w:val="231F20"/>
          <w:sz w:val="42"/>
          <w:u w:val="none" w:color="auto"/>
        </w:rPr>
      </w:pPr>
      <w:r>
        <w:rPr>
          <w:rFonts w:hint="eastAsia" w:ascii="宋体" w:hAnsi="宋体"/>
          <w:b/>
          <w:color w:val="231F20"/>
          <w:sz w:val="42"/>
        </w:rPr>
        <w:t>行政处罚</w:t>
      </w:r>
      <w:r>
        <w:rPr>
          <w:rFonts w:hint="eastAsia" w:ascii="宋体" w:hAnsi="宋体"/>
          <w:b/>
          <w:color w:val="231F20"/>
          <w:sz w:val="42"/>
          <w:u w:val="none" w:color="auto"/>
        </w:rPr>
        <w:t>决定书</w:t>
      </w:r>
    </w:p>
    <w:p>
      <w:pPr>
        <w:pStyle w:val="2"/>
        <w:tabs>
          <w:tab w:val="left" w:pos="319"/>
          <w:tab w:val="left" w:pos="1486"/>
          <w:tab w:val="left" w:pos="2353"/>
          <w:tab w:val="left" w:pos="3199"/>
        </w:tabs>
        <w:spacing w:line="485" w:lineRule="exact"/>
        <w:ind w:right="38" w:firstLine="2240" w:firstLineChars="7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信平市监罚决字〔2021〕210号</w:t>
      </w:r>
    </w:p>
    <w:p>
      <w:pPr>
        <w:pStyle w:val="2"/>
        <w:tabs>
          <w:tab w:val="left" w:pos="319"/>
          <w:tab w:val="left" w:pos="1486"/>
          <w:tab w:val="left" w:pos="2353"/>
          <w:tab w:val="left" w:pos="3199"/>
        </w:tabs>
        <w:spacing w:line="485" w:lineRule="exact"/>
        <w:ind w:right="38" w:firstLine="2240" w:firstLineChars="7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31F20"/>
          <w:sz w:val="32"/>
          <w:szCs w:val="32"/>
          <w:u w:val="none" w:color="auto"/>
        </w:rPr>
        <w:t>当事人: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*****</w:t>
      </w:r>
      <w:r>
        <w:rPr>
          <w:rFonts w:hint="eastAsia" w:ascii="仿宋" w:hAnsi="仿宋" w:eastAsia="仿宋" w:cs="Mongolian Baiti"/>
          <w:kern w:val="1"/>
          <w:sz w:val="32"/>
          <w:szCs w:val="32"/>
        </w:rPr>
        <w:t xml:space="preserve"> </w:t>
      </w:r>
    </w:p>
    <w:p>
      <w:pPr>
        <w:jc w:val="both"/>
        <w:rPr>
          <w:rFonts w:hint="eastAsia" w:ascii="仿宋" w:hAnsi="仿宋" w:eastAsia="仿宋" w:cs="仿宋"/>
          <w:color w:val="231F2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231F20"/>
          <w:sz w:val="32"/>
          <w:szCs w:val="32"/>
          <w:u w:val="none" w:color="auto"/>
        </w:rPr>
        <w:t>主体资格证照名称: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营业执照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》</w:t>
      </w:r>
    </w:p>
    <w:p>
      <w:pPr>
        <w:rPr>
          <w:rFonts w:hint="eastAsia" w:ascii="仿宋" w:hAnsi="仿宋" w:eastAsia="仿宋" w:cs="Mongolian Baiti"/>
          <w:kern w:val="1"/>
          <w:sz w:val="32"/>
          <w:szCs w:val="32"/>
        </w:rPr>
      </w:pPr>
      <w:r>
        <w:rPr>
          <w:rFonts w:hint="eastAsia" w:ascii="仿宋" w:hAnsi="仿宋" w:eastAsia="仿宋" w:cs="仿宋"/>
          <w:color w:val="231F20"/>
          <w:sz w:val="32"/>
          <w:szCs w:val="32"/>
          <w:u w:val="none" w:color="auto"/>
        </w:rPr>
        <w:t>统一社会信用代码(注册号)：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*****</w:t>
      </w:r>
      <w:r>
        <w:rPr>
          <w:rFonts w:hint="eastAsia" w:ascii="仿宋" w:hAnsi="仿宋" w:eastAsia="仿宋" w:cs="Mongolian Baiti"/>
          <w:kern w:val="1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Mongolian Baiti"/>
          <w:kern w:val="1"/>
          <w:sz w:val="32"/>
          <w:szCs w:val="32"/>
        </w:rPr>
      </w:pPr>
      <w:r>
        <w:rPr>
          <w:rFonts w:hint="eastAsia" w:ascii="仿宋" w:hAnsi="仿宋" w:eastAsia="仿宋" w:cs="仿宋"/>
          <w:color w:val="231F20"/>
          <w:sz w:val="32"/>
          <w:szCs w:val="32"/>
          <w:u w:val="none" w:color="auto"/>
        </w:rPr>
        <w:t>住所: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*****</w:t>
      </w:r>
      <w:r>
        <w:rPr>
          <w:rFonts w:hint="eastAsia" w:ascii="仿宋" w:hAnsi="仿宋" w:eastAsia="仿宋" w:cs="Mongolian Baiti"/>
          <w:kern w:val="1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color w:val="231F20"/>
          <w:sz w:val="32"/>
          <w:szCs w:val="32"/>
          <w:u w:val="none" w:color="auto"/>
          <w:lang w:eastAsia="zh-CN"/>
        </w:rPr>
      </w:pPr>
      <w:r>
        <w:rPr>
          <w:rFonts w:hint="eastAsia" w:ascii="仿宋" w:hAnsi="仿宋" w:eastAsia="仿宋" w:cs="仿宋"/>
          <w:color w:val="231F20"/>
          <w:sz w:val="32"/>
          <w:szCs w:val="32"/>
          <w:u w:val="none" w:color="auto"/>
        </w:rPr>
        <w:t>法定代表人(负</w:t>
      </w:r>
      <w:r>
        <w:rPr>
          <w:rFonts w:hint="eastAsia" w:ascii="仿宋" w:hAnsi="仿宋" w:eastAsia="仿宋" w:cs="仿宋"/>
          <w:color w:val="231F20"/>
          <w:sz w:val="32"/>
          <w:szCs w:val="32"/>
          <w:u w:val="none" w:color="auto"/>
          <w:lang w:eastAsia="zh-CN"/>
        </w:rPr>
        <w:t>责</w:t>
      </w:r>
      <w:r>
        <w:rPr>
          <w:rFonts w:hint="eastAsia" w:ascii="仿宋" w:hAnsi="仿宋" w:eastAsia="仿宋" w:cs="仿宋"/>
          <w:color w:val="231F20"/>
          <w:sz w:val="32"/>
          <w:szCs w:val="32"/>
          <w:u w:val="none" w:color="auto"/>
        </w:rPr>
        <w:t>人、经营者)：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*****</w:t>
      </w:r>
      <w:r>
        <w:rPr>
          <w:rFonts w:hint="eastAsia" w:ascii="仿宋" w:hAnsi="仿宋" w:eastAsia="仿宋" w:cs="Mongolian Baiti"/>
          <w:kern w:val="1"/>
          <w:sz w:val="32"/>
          <w:szCs w:val="32"/>
        </w:rPr>
        <w:t xml:space="preserve"> </w:t>
      </w:r>
    </w:p>
    <w:p>
      <w:pPr>
        <w:spacing w:line="540" w:lineRule="exact"/>
        <w:rPr>
          <w:rFonts w:hint="eastAsia" w:ascii="仿宋" w:hAnsi="仿宋" w:eastAsia="仿宋" w:cs="Mongolian Baiti"/>
          <w:kern w:val="1"/>
          <w:sz w:val="32"/>
          <w:szCs w:val="32"/>
        </w:rPr>
      </w:pPr>
      <w:r>
        <w:rPr>
          <w:rFonts w:hint="eastAsia" w:ascii="仿宋" w:hAnsi="仿宋" w:eastAsia="仿宋" w:cs="仿宋"/>
          <w:color w:val="231F20"/>
          <w:sz w:val="32"/>
          <w:szCs w:val="32"/>
          <w:u w:val="none" w:color="auto"/>
        </w:rPr>
        <w:t>身份证(其他有效证件)号码：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*****</w:t>
      </w:r>
      <w:r>
        <w:rPr>
          <w:rFonts w:hint="eastAsia" w:ascii="仿宋" w:hAnsi="仿宋" w:eastAsia="仿宋" w:cs="Mongolian Baiti"/>
          <w:kern w:val="1"/>
          <w:sz w:val="32"/>
          <w:szCs w:val="32"/>
        </w:rPr>
        <w:t xml:space="preserve"> </w:t>
      </w:r>
    </w:p>
    <w:p>
      <w:pPr>
        <w:spacing w:line="540" w:lineRule="exact"/>
        <w:rPr>
          <w:rFonts w:hint="eastAsia" w:ascii="仿宋" w:hAnsi="仿宋" w:eastAsia="仿宋" w:cs="仿宋"/>
          <w:color w:val="231F2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231F20"/>
          <w:sz w:val="32"/>
          <w:szCs w:val="32"/>
          <w:u w:val="none" w:color="auto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*****</w:t>
      </w:r>
      <w:r>
        <w:rPr>
          <w:rFonts w:hint="eastAsia" w:ascii="仿宋" w:hAnsi="仿宋" w:eastAsia="仿宋" w:cs="Mongolian Baiti"/>
          <w:kern w:val="1"/>
          <w:sz w:val="32"/>
          <w:szCs w:val="32"/>
        </w:rPr>
        <w:t xml:space="preserve"> </w:t>
      </w:r>
    </w:p>
    <w:p>
      <w:pPr>
        <w:rPr>
          <w:rFonts w:hint="default" w:ascii="仿宋" w:hAnsi="仿宋" w:eastAsia="仿宋" w:cs="仿宋"/>
          <w:color w:val="231F2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231F20"/>
          <w:sz w:val="32"/>
          <w:szCs w:val="32"/>
          <w:u w:val="none" w:color="auto"/>
        </w:rPr>
        <w:t>联系地址</w:t>
      </w:r>
      <w:r>
        <w:rPr>
          <w:rFonts w:hint="eastAsia" w:ascii="仿宋" w:hAnsi="仿宋" w:eastAsia="仿宋" w:cs="仿宋"/>
          <w:color w:val="231F20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*****</w:t>
      </w:r>
      <w:r>
        <w:rPr>
          <w:rFonts w:hint="eastAsia" w:ascii="仿宋" w:hAnsi="仿宋" w:eastAsia="仿宋" w:cs="Mongolian Baiti"/>
          <w:kern w:val="1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color w:val="231F20"/>
          <w:kern w:val="0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2021年7月21日我局委托山东精准产品质量检测有限公司抽样人员对*****</w:t>
      </w:r>
      <w:r>
        <w:rPr>
          <w:rFonts w:hint="eastAsia" w:ascii="仿宋" w:hAnsi="仿宋" w:eastAsia="仿宋" w:cs="Mongolian Baiti"/>
          <w:kern w:val="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的“E92号”车用乙醇汽油进行抽样检测。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年8月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日接到检验报告结果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该加油站</w:t>
      </w:r>
      <w:r>
        <w:rPr>
          <w:rFonts w:hint="eastAsia" w:ascii="仿宋" w:hAnsi="仿宋" w:eastAsia="仿宋" w:cs="仿宋"/>
          <w:sz w:val="32"/>
          <w:szCs w:val="32"/>
        </w:rPr>
        <w:t>销售的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成品油“E92号”车用乙醇汽油所检项目中乙醇含量、其他有机含氧化合物含量不符合GB 18351-2017《车用乙醇汽油(E10)》标准，依据《2021年信阳市成品油产品质量监督抽查实施细则》，判定为抽查产品不合格</w:t>
      </w:r>
      <w:r>
        <w:rPr>
          <w:rFonts w:hint="eastAsia" w:ascii="仿宋" w:hAnsi="仿宋" w:eastAsia="仿宋" w:cs="仿宋"/>
          <w:sz w:val="32"/>
          <w:szCs w:val="32"/>
        </w:rPr>
        <w:t>并于当日向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*****</w:t>
      </w:r>
      <w:r>
        <w:rPr>
          <w:rFonts w:hint="eastAsia" w:ascii="仿宋" w:hAnsi="仿宋" w:eastAsia="仿宋" w:cs="Mongolian Baiti"/>
          <w:kern w:val="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送达。</w:t>
      </w:r>
      <w:r>
        <w:rPr>
          <w:rFonts w:hint="eastAsia" w:ascii="仿宋" w:hAnsi="仿宋" w:eastAsia="仿宋" w:cs="仿宋"/>
          <w:color w:val="231F20"/>
          <w:kern w:val="0"/>
          <w:sz w:val="32"/>
          <w:szCs w:val="32"/>
          <w:lang w:bidi="zh-CN"/>
        </w:rPr>
        <w:t>2021年0</w:t>
      </w:r>
      <w:r>
        <w:rPr>
          <w:rFonts w:hint="eastAsia" w:ascii="仿宋" w:hAnsi="仿宋" w:eastAsia="仿宋" w:cs="仿宋"/>
          <w:color w:val="231F20"/>
          <w:kern w:val="0"/>
          <w:sz w:val="32"/>
          <w:szCs w:val="32"/>
          <w:lang w:val="en-US" w:bidi="zh-CN"/>
        </w:rPr>
        <w:t>9</w:t>
      </w:r>
      <w:r>
        <w:rPr>
          <w:rFonts w:hint="eastAsia" w:ascii="仿宋" w:hAnsi="仿宋" w:eastAsia="仿宋" w:cs="仿宋"/>
          <w:color w:val="231F20"/>
          <w:kern w:val="0"/>
          <w:sz w:val="32"/>
          <w:szCs w:val="32"/>
          <w:lang w:bidi="zh-CN"/>
        </w:rPr>
        <w:t>月</w:t>
      </w:r>
      <w:r>
        <w:rPr>
          <w:rFonts w:hint="eastAsia" w:ascii="仿宋" w:hAnsi="仿宋" w:eastAsia="仿宋" w:cs="仿宋"/>
          <w:color w:val="231F20"/>
          <w:kern w:val="0"/>
          <w:sz w:val="32"/>
          <w:szCs w:val="32"/>
          <w:lang w:val="en-US" w:bidi="zh-CN"/>
        </w:rPr>
        <w:t>23</w:t>
      </w:r>
      <w:r>
        <w:rPr>
          <w:rFonts w:hint="eastAsia" w:ascii="仿宋" w:hAnsi="仿宋" w:eastAsia="仿宋" w:cs="仿宋"/>
          <w:color w:val="231F20"/>
          <w:kern w:val="0"/>
          <w:sz w:val="32"/>
          <w:szCs w:val="32"/>
          <w:lang w:bidi="zh-CN"/>
        </w:rPr>
        <w:t>日我局对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*****</w:t>
      </w:r>
      <w:r>
        <w:rPr>
          <w:rFonts w:hint="eastAsia" w:ascii="仿宋" w:hAnsi="仿宋" w:eastAsia="仿宋" w:cs="Mongolian Baiti"/>
          <w:kern w:val="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涉嫌经营不符合标准的机动车用燃料的违法行为进行</w:t>
      </w:r>
      <w:r>
        <w:rPr>
          <w:rFonts w:hint="eastAsia" w:ascii="仿宋" w:hAnsi="仿宋" w:eastAsia="仿宋" w:cs="仿宋"/>
          <w:color w:val="231F20"/>
          <w:kern w:val="0"/>
          <w:sz w:val="32"/>
          <w:szCs w:val="32"/>
          <w:lang w:bidi="zh-CN"/>
        </w:rPr>
        <w:t>立案调查。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*****</w:t>
      </w:r>
      <w:r>
        <w:rPr>
          <w:rFonts w:hint="eastAsia" w:ascii="仿宋" w:hAnsi="仿宋" w:eastAsia="仿宋" w:cs="Mongolian Baiti"/>
          <w:kern w:val="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受</w:t>
      </w:r>
      <w:r>
        <w:rPr>
          <w:rFonts w:hint="eastAsia" w:ascii="仿宋" w:hAnsi="仿宋" w:eastAsia="仿宋" w:cs="仿宋"/>
          <w:sz w:val="32"/>
          <w:szCs w:val="32"/>
        </w:rPr>
        <w:t>购进92#车用汽油3吨，进价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8180元</w:t>
      </w:r>
      <w:r>
        <w:rPr>
          <w:rFonts w:hint="eastAsia" w:ascii="仿宋" w:hAnsi="仿宋" w:eastAsia="仿宋" w:cs="仿宋"/>
          <w:sz w:val="32"/>
          <w:szCs w:val="32"/>
        </w:rPr>
        <w:t>/吨货值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24540元</w:t>
      </w:r>
      <w:r>
        <w:rPr>
          <w:rFonts w:hint="eastAsia" w:ascii="仿宋" w:hAnsi="仿宋" w:eastAsia="仿宋" w:cs="仿宋"/>
          <w:sz w:val="32"/>
          <w:szCs w:val="32"/>
        </w:rPr>
        <w:t>(发票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无法提供</w:t>
      </w:r>
      <w:r>
        <w:rPr>
          <w:rFonts w:hint="eastAsia"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，2021</w:t>
      </w:r>
      <w:r>
        <w:rPr>
          <w:rFonts w:hint="eastAsia" w:ascii="仿宋" w:hAnsi="仿宋" w:eastAsia="仿宋" w:cs="仿宋"/>
          <w:sz w:val="32"/>
          <w:szCs w:val="32"/>
        </w:rPr>
        <w:t>年8月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日我们收到质检报告送达时上述成品油已销售完，按其提供的进货价及当时市场价计算：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92#车用汽油3吨13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*3*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=2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7840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非法所得：92#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27840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24540</w:t>
      </w:r>
      <w:r>
        <w:rPr>
          <w:rFonts w:hint="eastAsia" w:ascii="仿宋" w:hAnsi="仿宋" w:eastAsia="仿宋" w:cs="仿宋"/>
          <w:sz w:val="32"/>
          <w:szCs w:val="32"/>
        </w:rPr>
        <w:t>=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3264</w:t>
      </w:r>
      <w:r>
        <w:rPr>
          <w:rFonts w:hint="eastAsia" w:ascii="仿宋" w:hAnsi="仿宋" w:eastAsia="仿宋" w:cs="仿宋"/>
          <w:sz w:val="32"/>
          <w:szCs w:val="32"/>
        </w:rPr>
        <w:t>元</w:t>
      </w:r>
    </w:p>
    <w:p>
      <w:pPr>
        <w:pStyle w:val="2"/>
        <w:keepNext w:val="0"/>
        <w:keepLines w:val="0"/>
        <w:pageBreakBefore w:val="0"/>
        <w:tabs>
          <w:tab w:val="left" w:pos="9064"/>
        </w:tabs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货值金额2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7840</w:t>
      </w:r>
      <w:r>
        <w:rPr>
          <w:rFonts w:hint="eastAsia" w:ascii="仿宋" w:hAnsi="仿宋" w:eastAsia="仿宋" w:cs="仿宋"/>
          <w:sz w:val="32"/>
          <w:szCs w:val="32"/>
        </w:rPr>
        <w:t>元，非法所得共计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3264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231F2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*****</w:t>
      </w:r>
      <w:r>
        <w:rPr>
          <w:rFonts w:hint="eastAsia" w:ascii="仿宋" w:hAnsi="仿宋" w:eastAsia="仿宋" w:cs="Mongolian Baiti"/>
          <w:kern w:val="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经营的92#车用汽油，经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山东精准产品质量检测有限公司</w:t>
      </w:r>
      <w:r>
        <w:rPr>
          <w:rFonts w:hint="eastAsia" w:ascii="仿宋" w:hAnsi="仿宋" w:eastAsia="仿宋" w:cs="仿宋"/>
          <w:sz w:val="32"/>
          <w:szCs w:val="32"/>
        </w:rPr>
        <w:t>依法抽样检验检测结果为不合格，其行为违反了《中华人民共和国大气污染防治法》第六十五条：“禁止生产、进口、销售不符合标准的机动车船、非道路移动机械用燃料；禁止向汽车和摩托车销售汽油以及其他非机动车用燃料；禁止向非道路移动机械、内河和江海直达船舶销售渣油和重油”。的规定。</w:t>
      </w:r>
    </w:p>
    <w:p>
      <w:pPr>
        <w:pStyle w:val="2"/>
        <w:keepNext w:val="0"/>
        <w:keepLines w:val="0"/>
        <w:pageBreakBefore w:val="0"/>
        <w:tabs>
          <w:tab w:val="left" w:pos="9064"/>
        </w:tabs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color w:val="231F20"/>
          <w:sz w:val="32"/>
          <w:szCs w:val="32"/>
          <w:u w:val="none" w:color="auto"/>
        </w:rPr>
        <w:t>上述事实，主要有以下证据证明：</w:t>
      </w:r>
    </w:p>
    <w:p>
      <w:pPr>
        <w:pStyle w:val="2"/>
        <w:tabs>
          <w:tab w:val="left" w:pos="2540"/>
          <w:tab w:val="left" w:pos="9064"/>
        </w:tabs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231F20"/>
          <w:sz w:val="32"/>
          <w:szCs w:val="32"/>
        </w:rPr>
      </w:pPr>
      <w:r>
        <w:rPr>
          <w:rFonts w:hint="eastAsia" w:ascii="仿宋" w:hAnsi="仿宋" w:eastAsia="仿宋" w:cs="仿宋"/>
          <w:color w:val="231F20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color w:val="231F20"/>
          <w:sz w:val="32"/>
          <w:szCs w:val="32"/>
        </w:rPr>
        <w:t>、《</w:t>
      </w:r>
      <w:r>
        <w:rPr>
          <w:rFonts w:hint="eastAsia" w:ascii="仿宋" w:hAnsi="仿宋" w:eastAsia="仿宋" w:cs="仿宋"/>
          <w:color w:val="231F20"/>
          <w:sz w:val="32"/>
          <w:szCs w:val="32"/>
          <w:lang w:val="en-US" w:eastAsia="zh-CN"/>
        </w:rPr>
        <w:t>营业执照</w:t>
      </w:r>
      <w:r>
        <w:rPr>
          <w:rFonts w:hint="eastAsia" w:ascii="仿宋" w:hAnsi="仿宋" w:eastAsia="仿宋" w:cs="仿宋"/>
          <w:color w:val="231F20"/>
          <w:sz w:val="32"/>
          <w:szCs w:val="32"/>
        </w:rPr>
        <w:t>》</w:t>
      </w:r>
      <w:r>
        <w:rPr>
          <w:rFonts w:hint="eastAsia" w:ascii="仿宋" w:hAnsi="仿宋" w:eastAsia="仿宋" w:cs="仿宋"/>
          <w:color w:val="231F20"/>
          <w:sz w:val="32"/>
          <w:szCs w:val="32"/>
          <w:lang w:val="en-US" w:eastAsia="zh-CN"/>
        </w:rPr>
        <w:t>复印件一份</w:t>
      </w:r>
      <w:r>
        <w:rPr>
          <w:rFonts w:hint="eastAsia" w:ascii="仿宋" w:hAnsi="仿宋" w:eastAsia="仿宋" w:cs="仿宋"/>
          <w:color w:val="231F20"/>
          <w:sz w:val="32"/>
          <w:szCs w:val="32"/>
        </w:rPr>
        <w:t>证明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*****</w:t>
      </w:r>
      <w:r>
        <w:rPr>
          <w:rFonts w:hint="eastAsia" w:ascii="仿宋" w:hAnsi="仿宋" w:eastAsia="仿宋" w:cs="Mongolian Baiti"/>
          <w:kern w:val="1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color w:val="231F20"/>
          <w:sz w:val="32"/>
          <w:szCs w:val="32"/>
          <w:lang w:val="en-US"/>
        </w:rPr>
        <w:t>的主体资格、经营项目、经营场所；</w:t>
      </w:r>
    </w:p>
    <w:p>
      <w:pPr>
        <w:pStyle w:val="2"/>
        <w:tabs>
          <w:tab w:val="left" w:pos="2540"/>
          <w:tab w:val="left" w:pos="9064"/>
        </w:tabs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231F2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231F20"/>
          <w:sz w:val="32"/>
          <w:szCs w:val="32"/>
          <w:lang w:val="en-US"/>
        </w:rPr>
        <w:t>2、身份证复印件:</w:t>
      </w:r>
      <w:r>
        <w:rPr>
          <w:rFonts w:hint="eastAsia" w:ascii="仿宋" w:hAnsi="仿宋" w:eastAsia="仿宋" w:cs="仿宋"/>
          <w:color w:val="231F20"/>
          <w:sz w:val="32"/>
          <w:szCs w:val="32"/>
        </w:rPr>
        <w:t>证明</w:t>
      </w:r>
      <w:r>
        <w:rPr>
          <w:rFonts w:hint="eastAsia" w:ascii="仿宋" w:hAnsi="仿宋" w:eastAsia="仿宋" w:cs="仿宋"/>
          <w:color w:val="231F20"/>
          <w:sz w:val="32"/>
          <w:szCs w:val="32"/>
          <w:lang w:val="en-US" w:eastAsia="zh-CN"/>
        </w:rPr>
        <w:t>该该油站主要负责人</w:t>
      </w:r>
      <w:r>
        <w:rPr>
          <w:rFonts w:hint="eastAsia" w:ascii="仿宋" w:hAnsi="仿宋" w:eastAsia="仿宋" w:cs="仿宋"/>
          <w:color w:val="231F20"/>
          <w:sz w:val="32"/>
          <w:szCs w:val="32"/>
          <w:lang w:val="en-US"/>
        </w:rPr>
        <w:t>身份；</w:t>
      </w:r>
    </w:p>
    <w:p>
      <w:pPr>
        <w:pStyle w:val="2"/>
        <w:tabs>
          <w:tab w:val="left" w:pos="2540"/>
          <w:tab w:val="left" w:pos="9064"/>
        </w:tabs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231F2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231F20"/>
          <w:sz w:val="32"/>
          <w:szCs w:val="32"/>
          <w:lang w:val="en-US"/>
        </w:rPr>
        <w:t>3、</w:t>
      </w:r>
      <w:r>
        <w:rPr>
          <w:rFonts w:hint="eastAsia" w:ascii="仿宋" w:hAnsi="仿宋" w:eastAsia="仿宋" w:cs="仿宋"/>
          <w:color w:val="231F20"/>
          <w:sz w:val="32"/>
          <w:szCs w:val="32"/>
          <w:lang w:val="en-US" w:eastAsia="zh-CN"/>
        </w:rPr>
        <w:t>授权委托书一份和受委托人身份证复印件一份</w:t>
      </w:r>
      <w:r>
        <w:rPr>
          <w:rFonts w:hint="eastAsia" w:ascii="仿宋" w:hAnsi="仿宋" w:eastAsia="仿宋" w:cs="仿宋"/>
          <w:color w:val="231F20"/>
          <w:sz w:val="32"/>
          <w:szCs w:val="32"/>
          <w:u w:val="none" w:color="auto"/>
        </w:rPr>
        <w:t>证明受委托人身份</w:t>
      </w:r>
      <w:r>
        <w:rPr>
          <w:rFonts w:hint="eastAsia" w:ascii="仿宋" w:hAnsi="仿宋" w:eastAsia="仿宋" w:cs="仿宋"/>
          <w:color w:val="231F20"/>
          <w:sz w:val="32"/>
          <w:szCs w:val="32"/>
          <w:u w:val="none" w:color="auto"/>
          <w:lang w:eastAsia="zh-CN"/>
        </w:rPr>
        <w:t>；</w:t>
      </w:r>
    </w:p>
    <w:p>
      <w:pPr>
        <w:pStyle w:val="2"/>
        <w:tabs>
          <w:tab w:val="left" w:pos="2540"/>
          <w:tab w:val="left" w:pos="9064"/>
        </w:tabs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231F2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231F2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231F20"/>
          <w:sz w:val="32"/>
          <w:szCs w:val="32"/>
          <w:lang w:val="en-US"/>
        </w:rPr>
        <w:t>现场检查笔录</w:t>
      </w:r>
      <w:r>
        <w:rPr>
          <w:rFonts w:hint="eastAsia" w:ascii="仿宋" w:hAnsi="仿宋" w:eastAsia="仿宋" w:cs="仿宋"/>
          <w:color w:val="231F20"/>
          <w:sz w:val="32"/>
          <w:szCs w:val="32"/>
          <w:lang w:val="en-US" w:eastAsia="zh-CN"/>
        </w:rPr>
        <w:t>两份</w:t>
      </w:r>
      <w:r>
        <w:rPr>
          <w:rFonts w:hint="eastAsia" w:ascii="仿宋" w:hAnsi="仿宋" w:eastAsia="仿宋" w:cs="仿宋"/>
          <w:color w:val="231F20"/>
          <w:sz w:val="32"/>
          <w:szCs w:val="32"/>
          <w:lang w:val="en-US"/>
        </w:rPr>
        <w:t>证明现场检查的事实经过;</w:t>
      </w:r>
    </w:p>
    <w:p>
      <w:pPr>
        <w:pStyle w:val="2"/>
        <w:tabs>
          <w:tab w:val="left" w:pos="2540"/>
          <w:tab w:val="left" w:pos="9064"/>
        </w:tabs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231F2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231F20"/>
          <w:sz w:val="32"/>
          <w:szCs w:val="32"/>
          <w:lang w:val="en-US"/>
        </w:rPr>
        <w:t>、《询问调查笔录》</w:t>
      </w:r>
      <w:r>
        <w:rPr>
          <w:rFonts w:hint="eastAsia" w:ascii="仿宋" w:hAnsi="仿宋" w:eastAsia="仿宋" w:cs="仿宋"/>
          <w:color w:val="231F20"/>
          <w:sz w:val="32"/>
          <w:szCs w:val="32"/>
          <w:lang w:val="en-US" w:eastAsia="zh-CN"/>
        </w:rPr>
        <w:t>一份</w:t>
      </w:r>
      <w:r>
        <w:rPr>
          <w:rFonts w:hint="eastAsia" w:ascii="仿宋" w:hAnsi="仿宋" w:eastAsia="仿宋" w:cs="仿宋"/>
          <w:color w:val="231F20"/>
          <w:sz w:val="32"/>
          <w:szCs w:val="32"/>
          <w:lang w:val="en-US"/>
        </w:rPr>
        <w:t>证明</w:t>
      </w:r>
      <w:r>
        <w:rPr>
          <w:rFonts w:hint="eastAsia" w:ascii="仿宋" w:hAnsi="仿宋" w:eastAsia="仿宋" w:cs="仿宋"/>
          <w:color w:val="231F20"/>
          <w:sz w:val="32"/>
          <w:szCs w:val="32"/>
          <w:lang w:val="en-US" w:eastAsia="zh-CN"/>
        </w:rPr>
        <w:t>该油站</w:t>
      </w:r>
      <w:r>
        <w:rPr>
          <w:rFonts w:hint="eastAsia" w:ascii="仿宋" w:hAnsi="仿宋" w:eastAsia="仿宋" w:cs="仿宋"/>
          <w:sz w:val="32"/>
          <w:szCs w:val="32"/>
        </w:rPr>
        <w:t>销售不合格成品油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的事实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</w:rPr>
        <w:t>产品质量检验报告各一份，证明对成品油的抽样检验结果为此批次成品油不合格。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我局依法告知当事人陈述申辩和听证的权利，当事人未在法定时间内进行陈述申辩和申请听证。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事人的违法情节符合《河南省市场监督管理行政处罚自由裁量权基准（2020版）》：“违反《中华人民共和国大气污染防治法》第一百零三条第一款第(一)至(四)项规定的，按照以下标准处罚：（二）货值金额1万元以上5万元以下的，属情节一般，并处货值金额1倍以上2倍以下的罚款，有违法所得的，并处没收违法所得；”之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《中华人民共和国大气污染防治法》第一百零三条“违反本法规定，有下列行为之一的，由县级以上地方人民政府质量监督、工商行政管理部门按照职责责令改正，没收原材料、产品和违法所得，并处货值金额一倍以上三倍以下的罚款：（三）生产、销售不符合标准的机动车船和非道路移动机械用燃料、发动机油、氮氧化合物还原剂、燃料和润滑油添加剂以及其他添加剂”；规定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我局决定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给予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*****</w:t>
      </w:r>
      <w:r>
        <w:rPr>
          <w:rFonts w:hint="eastAsia" w:ascii="仿宋" w:hAnsi="仿宋" w:eastAsia="仿宋" w:cs="Mongolian Baiti"/>
          <w:kern w:val="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行政处罚如下：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责令改正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没收违法所得3246元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处人民币27840元的罚款。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合计罚没款人民币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31086.00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231F20"/>
          <w:sz w:val="32"/>
          <w:szCs w:val="32"/>
          <w:u w:val="none" w:color="auto"/>
          <w:lang w:eastAsia="zh-CN"/>
        </w:rPr>
        <w:t>以上处罚决定，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*****</w:t>
      </w:r>
      <w:r>
        <w:rPr>
          <w:rFonts w:hint="eastAsia" w:ascii="仿宋" w:hAnsi="仿宋" w:eastAsia="仿宋" w:cs="Mongolian Baiti"/>
          <w:kern w:val="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应当自收到本决定书之日起15日内将罚款缴至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中国邮政储蓄</w:t>
      </w:r>
      <w:r>
        <w:rPr>
          <w:rFonts w:hint="eastAsia" w:ascii="仿宋" w:hAnsi="仿宋" w:eastAsia="仿宋" w:cs="仿宋"/>
          <w:kern w:val="0"/>
          <w:sz w:val="32"/>
          <w:szCs w:val="32"/>
        </w:rPr>
        <w:t>银行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信阳市平桥区平安路支行</w:t>
      </w: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账户名：信阳市平桥区财政局，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账号：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100245318700010001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）。到期不缴纳罚款的，依据《中华人民共和国行政处罚法》第七十二条的规定，本局将每日按罚款数额的百分之三加处罚款，并依法申请人民法院强制执行。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231F2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231F20"/>
          <w:sz w:val="32"/>
          <w:szCs w:val="32"/>
          <w:u w:val="none" w:color="auto"/>
          <w:lang w:eastAsia="zh-CN"/>
        </w:rPr>
        <w:t>如不服本处罚决定，可在接到本处罚决定书之日起六十日内向平桥区人民政府申请复议，也可以在六个月内依法向人民法院提起行政诉讼。申请行政复议或者提起行政诉讼期间，行政处罚不停止执行。市场监督管理部门将依法向社会公示本行政处罚决定信息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231F20"/>
          <w:sz w:val="32"/>
          <w:szCs w:val="32"/>
          <w:u w:val="none" w:color="auto"/>
          <w:lang w:val="en-US" w:eastAsia="zh-CN"/>
        </w:rPr>
      </w:pPr>
    </w:p>
    <w:p>
      <w:pPr>
        <w:pStyle w:val="2"/>
        <w:tabs>
          <w:tab w:val="left" w:pos="4923"/>
        </w:tabs>
        <w:ind w:left="3963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231F20"/>
          <w:sz w:val="32"/>
          <w:szCs w:val="32"/>
          <w:u w:val="none" w:color="auto"/>
          <w:lang w:eastAsia="zh-CN"/>
        </w:rPr>
        <w:t>信阳市平桥区</w:t>
      </w:r>
      <w:r>
        <w:rPr>
          <w:rFonts w:hint="eastAsia" w:ascii="仿宋" w:hAnsi="仿宋" w:eastAsia="仿宋" w:cs="仿宋"/>
          <w:color w:val="231F20"/>
          <w:sz w:val="32"/>
          <w:szCs w:val="32"/>
        </w:rPr>
        <w:t>市场监督管理局</w:t>
      </w:r>
    </w:p>
    <w:p>
      <w:pPr>
        <w:pStyle w:val="2"/>
        <w:spacing w:before="87"/>
        <w:ind w:left="3963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231F20"/>
          <w:sz w:val="32"/>
          <w:szCs w:val="32"/>
        </w:rPr>
        <w:t>（印 章）</w:t>
      </w:r>
    </w:p>
    <w:p>
      <w:pPr>
        <w:pStyle w:val="2"/>
        <w:tabs>
          <w:tab w:val="left" w:pos="5003"/>
          <w:tab w:val="left" w:pos="5963"/>
        </w:tabs>
        <w:spacing w:before="87"/>
        <w:ind w:firstLine="4800" w:firstLineChars="15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231F20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color w:val="231F2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231F2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231F2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231F2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color w:val="231F20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color w:val="231F20"/>
          <w:sz w:val="32"/>
          <w:szCs w:val="32"/>
          <w:u w:val="none" w:color="auto"/>
        </w:rPr>
      </w:pPr>
    </w:p>
    <w:p>
      <w:pPr>
        <w:rPr>
          <w:rFonts w:hint="eastAsia" w:ascii="仿宋" w:hAnsi="仿宋" w:eastAsia="仿宋" w:cs="仿宋"/>
          <w:color w:val="231F20"/>
          <w:sz w:val="32"/>
          <w:szCs w:val="32"/>
          <w:u w:val="none" w:color="auto"/>
        </w:rPr>
      </w:pPr>
    </w:p>
    <w:p>
      <w:pPr>
        <w:rPr>
          <w:rFonts w:hint="eastAsia" w:ascii="仿宋" w:hAnsi="仿宋" w:eastAsia="仿宋" w:cs="仿宋"/>
          <w:color w:val="231F20"/>
          <w:sz w:val="32"/>
          <w:szCs w:val="32"/>
          <w:u w:val="none" w:color="auto"/>
        </w:rPr>
      </w:pPr>
    </w:p>
    <w:p>
      <w:pPr>
        <w:rPr>
          <w:rFonts w:hint="eastAsia" w:ascii="仿宋" w:hAnsi="仿宋" w:eastAsia="仿宋" w:cs="仿宋"/>
          <w:color w:val="231F20"/>
          <w:sz w:val="32"/>
          <w:szCs w:val="32"/>
          <w:u w:val="none" w:color="auto"/>
        </w:rPr>
      </w:pPr>
    </w:p>
    <w:p>
      <w:pPr>
        <w:rPr>
          <w:rFonts w:hint="eastAsia" w:ascii="仿宋" w:hAnsi="仿宋" w:eastAsia="仿宋" w:cs="仿宋"/>
          <w:color w:val="231F20"/>
          <w:sz w:val="32"/>
          <w:szCs w:val="32"/>
          <w:u w:val="none" w:color="auto"/>
        </w:rPr>
      </w:pPr>
    </w:p>
    <w:p>
      <w:pPr>
        <w:rPr>
          <w:rFonts w:hint="eastAsia" w:ascii="仿宋" w:hAnsi="仿宋" w:eastAsia="仿宋" w:cs="仿宋"/>
          <w:color w:val="231F20"/>
          <w:sz w:val="32"/>
          <w:szCs w:val="32"/>
          <w:u w:val="none" w:color="auto"/>
        </w:rPr>
      </w:pPr>
    </w:p>
    <w:p>
      <w:pPr>
        <w:rPr>
          <w:rFonts w:hint="eastAsia" w:ascii="仿宋" w:hAnsi="仿宋" w:eastAsia="仿宋" w:cs="仿宋"/>
          <w:color w:val="231F20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color w:val="231F20"/>
          <w:sz w:val="32"/>
          <w:szCs w:val="32"/>
          <w:u w:val="none" w:color="auto"/>
        </w:rPr>
        <w:t>(市场监督管理部门将依法向社会公示本行政处罚决定信息)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231F20"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231F2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color w:val="231F20"/>
          <w:sz w:val="32"/>
          <w:szCs w:val="32"/>
          <w:u w:val="none" w:color="auto"/>
          <w:lang w:val="en-US" w:eastAsia="zh-CN"/>
        </w:rPr>
        <w:t>二</w:t>
      </w:r>
      <w:r>
        <w:rPr>
          <w:rFonts w:hint="eastAsia" w:ascii="仿宋" w:hAnsi="仿宋" w:eastAsia="仿宋" w:cs="仿宋"/>
          <w:color w:val="231F2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color w:val="231F20"/>
          <w:sz w:val="32"/>
          <w:szCs w:val="32"/>
          <w:u w:val="none" w:color="auto"/>
          <w:lang w:val="en-US" w:eastAsia="zh-CN"/>
        </w:rPr>
        <w:t>一</w:t>
      </w:r>
      <w:r>
        <w:rPr>
          <w:rFonts w:hint="eastAsia" w:ascii="仿宋" w:hAnsi="仿宋" w:eastAsia="仿宋" w:cs="仿宋"/>
          <w:color w:val="231F20"/>
          <w:sz w:val="32"/>
          <w:szCs w:val="32"/>
          <w:u w:val="none" w:color="auto"/>
        </w:rPr>
        <w:t>份送达，一份归档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迷你简硬笔行书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7FEF"/>
    <w:rsid w:val="0C752762"/>
    <w:rsid w:val="312F47F4"/>
    <w:rsid w:val="515B7013"/>
    <w:rsid w:val="5A79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迷你简硬笔行书" w:hAnsi="迷你简硬笔行书" w:eastAsia="迷你简硬笔行书" w:cs="迷你简硬笔行书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2021-11-12T00:36:00Z</dcterms:created>
  <dc:creator>Administrator</dc:creator>
  <cp:lastModifiedBy>若水</cp:lastModifiedBy>
  <dcterms:modified xsi:type="dcterms:W3CDTF">2021-12-14T02:05:07Z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EFAF6E3544644DC5A8935AEB29ED106D</vt:lpwstr>
  </property>
</Properties>
</file>